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E6BCE" w14:textId="77777777" w:rsidR="00D06D69" w:rsidRPr="0087712A" w:rsidRDefault="00711169">
      <w:pPr>
        <w:spacing w:line="400" w:lineRule="exact"/>
        <w:jc w:val="center"/>
        <w:outlineLvl w:val="0"/>
        <w:rPr>
          <w:rFonts w:cs="Times New Roman"/>
          <w:b/>
          <w:sz w:val="32"/>
        </w:rPr>
      </w:pPr>
      <w:bookmarkStart w:id="0" w:name="OLE_LINK2"/>
      <w:bookmarkStart w:id="1" w:name="OLE_LINK3"/>
      <w:r w:rsidRPr="0087712A">
        <w:rPr>
          <w:rFonts w:cs="Times New Roman"/>
          <w:b/>
          <w:sz w:val="32"/>
        </w:rPr>
        <w:t>Comparison of nano-silica-modified manufactured-sand concrete under steam curing and standard curing</w:t>
      </w:r>
    </w:p>
    <w:p w14:paraId="7E2A9C3E" w14:textId="0E577240" w:rsidR="00D06D69" w:rsidRPr="0087712A" w:rsidRDefault="00711169">
      <w:pPr>
        <w:adjustRightInd w:val="0"/>
        <w:snapToGrid w:val="0"/>
        <w:spacing w:beforeLines="50" w:before="156" w:afterLines="50" w:after="156"/>
        <w:jc w:val="center"/>
        <w:rPr>
          <w:rFonts w:cs="Times New Roman"/>
          <w:b/>
          <w:bCs/>
          <w:szCs w:val="21"/>
        </w:rPr>
      </w:pPr>
      <w:bookmarkStart w:id="2" w:name="_Hlk102840824"/>
      <w:bookmarkEnd w:id="0"/>
      <w:bookmarkEnd w:id="1"/>
      <w:r w:rsidRPr="0087712A">
        <w:rPr>
          <w:rFonts w:cs="Times New Roman" w:hint="eastAsia"/>
          <w:b/>
          <w:bCs/>
          <w:szCs w:val="21"/>
        </w:rPr>
        <w:t>Changj</w:t>
      </w:r>
      <w:r w:rsidRPr="0087712A">
        <w:rPr>
          <w:rFonts w:cs="Times New Roman"/>
          <w:b/>
          <w:bCs/>
          <w:szCs w:val="21"/>
        </w:rPr>
        <w:t xml:space="preserve">iang </w:t>
      </w:r>
      <w:proofErr w:type="spellStart"/>
      <w:r w:rsidRPr="0087712A">
        <w:rPr>
          <w:rFonts w:cs="Times New Roman"/>
          <w:b/>
          <w:bCs/>
          <w:szCs w:val="21"/>
        </w:rPr>
        <w:t>Liu</w:t>
      </w:r>
      <w:r w:rsidRPr="0087712A">
        <w:rPr>
          <w:rFonts w:cs="Times New Roman"/>
          <w:b/>
          <w:bCs/>
          <w:szCs w:val="21"/>
          <w:vertAlign w:val="superscript"/>
        </w:rPr>
        <w:t>a</w:t>
      </w:r>
      <w:proofErr w:type="spellEnd"/>
      <w:r w:rsidRPr="0087712A">
        <w:rPr>
          <w:rFonts w:cs="Times New Roman"/>
          <w:b/>
          <w:bCs/>
          <w:szCs w:val="21"/>
          <w:vertAlign w:val="superscript"/>
        </w:rPr>
        <w:t>,</w:t>
      </w:r>
      <w:r w:rsidRPr="0087712A">
        <w:rPr>
          <w:rFonts w:cs="Times New Roman" w:hint="eastAsia"/>
          <w:b/>
          <w:bCs/>
          <w:szCs w:val="21"/>
          <w:vertAlign w:val="superscript"/>
        </w:rPr>
        <w:t xml:space="preserve"> </w:t>
      </w:r>
      <w:r w:rsidR="00C36A25">
        <w:rPr>
          <w:rFonts w:cs="Times New Roman" w:hint="eastAsia"/>
          <w:b/>
          <w:bCs/>
          <w:szCs w:val="21"/>
          <w:vertAlign w:val="superscript"/>
        </w:rPr>
        <w:t>g</w:t>
      </w:r>
      <w:r w:rsidR="008B58A4" w:rsidRPr="0087712A">
        <w:rPr>
          <w:rFonts w:cs="Times New Roman"/>
          <w:b/>
          <w:bCs/>
          <w:szCs w:val="21"/>
          <w:vertAlign w:val="superscript"/>
        </w:rPr>
        <w:t>,</w:t>
      </w:r>
      <w:r w:rsidR="008B58A4" w:rsidRPr="0087712A">
        <w:rPr>
          <w:rFonts w:cs="Times New Roman" w:hint="eastAsia"/>
          <w:b/>
          <w:bCs/>
          <w:szCs w:val="21"/>
          <w:vertAlign w:val="superscript"/>
        </w:rPr>
        <w:t xml:space="preserve"> </w:t>
      </w:r>
      <w:r w:rsidRPr="0087712A">
        <w:rPr>
          <w:rFonts w:cs="Times New Roman"/>
          <w:b/>
          <w:bCs/>
          <w:szCs w:val="21"/>
          <w:vertAlign w:val="superscript"/>
        </w:rPr>
        <w:t>*</w:t>
      </w:r>
      <w:r w:rsidRPr="0087712A">
        <w:rPr>
          <w:rFonts w:cs="Times New Roman"/>
          <w:b/>
          <w:bCs/>
          <w:szCs w:val="21"/>
        </w:rPr>
        <w:t xml:space="preserve">, </w:t>
      </w:r>
      <w:proofErr w:type="spellStart"/>
      <w:r w:rsidRPr="0087712A">
        <w:rPr>
          <w:rFonts w:cs="Times New Roman" w:hint="eastAsia"/>
          <w:b/>
          <w:bCs/>
          <w:szCs w:val="21"/>
        </w:rPr>
        <w:t>Fulian</w:t>
      </w:r>
      <w:proofErr w:type="spellEnd"/>
      <w:r w:rsidRPr="0087712A">
        <w:rPr>
          <w:rFonts w:cs="Times New Roman" w:hint="eastAsia"/>
          <w:b/>
          <w:bCs/>
          <w:szCs w:val="21"/>
        </w:rPr>
        <w:t xml:space="preserve"> Chen</w:t>
      </w:r>
      <w:r w:rsidRPr="0087712A">
        <w:rPr>
          <w:rFonts w:cs="Times New Roman" w:hint="eastAsia"/>
          <w:b/>
          <w:bCs/>
          <w:szCs w:val="21"/>
          <w:vertAlign w:val="superscript"/>
        </w:rPr>
        <w:t>a</w:t>
      </w:r>
      <w:r w:rsidRPr="0087712A">
        <w:rPr>
          <w:rFonts w:cs="Times New Roman" w:hint="eastAsia"/>
          <w:b/>
          <w:bCs/>
          <w:szCs w:val="21"/>
        </w:rPr>
        <w:t xml:space="preserve">, Xiaowei </w:t>
      </w:r>
      <w:proofErr w:type="spellStart"/>
      <w:r w:rsidRPr="0087712A">
        <w:rPr>
          <w:rFonts w:cs="Times New Roman" w:hint="eastAsia"/>
          <w:b/>
          <w:bCs/>
          <w:szCs w:val="21"/>
        </w:rPr>
        <w:t>Deng</w:t>
      </w:r>
      <w:r w:rsidRPr="0087712A">
        <w:rPr>
          <w:rFonts w:cs="Times New Roman" w:hint="eastAsia"/>
          <w:b/>
          <w:bCs/>
          <w:szCs w:val="21"/>
          <w:vertAlign w:val="superscript"/>
        </w:rPr>
        <w:t>b</w:t>
      </w:r>
      <w:proofErr w:type="spellEnd"/>
      <w:r w:rsidRPr="0087712A">
        <w:rPr>
          <w:rFonts w:cs="Times New Roman" w:hint="eastAsia"/>
          <w:b/>
          <w:bCs/>
          <w:szCs w:val="21"/>
          <w:vertAlign w:val="superscript"/>
        </w:rPr>
        <w:t xml:space="preserve">, </w:t>
      </w:r>
      <w:r w:rsidRPr="0087712A">
        <w:rPr>
          <w:rFonts w:cs="Times New Roman"/>
          <w:b/>
          <w:bCs/>
          <w:szCs w:val="21"/>
          <w:vertAlign w:val="superscript"/>
        </w:rPr>
        <w:t>*</w:t>
      </w:r>
      <w:r w:rsidRPr="0087712A">
        <w:rPr>
          <w:rFonts w:cs="Times New Roman" w:hint="eastAsia"/>
          <w:b/>
          <w:bCs/>
          <w:szCs w:val="21"/>
        </w:rPr>
        <w:t xml:space="preserve">, </w:t>
      </w:r>
      <w:proofErr w:type="spellStart"/>
      <w:r w:rsidRPr="0087712A">
        <w:rPr>
          <w:rFonts w:cs="Times New Roman"/>
          <w:b/>
          <w:bCs/>
          <w:szCs w:val="21"/>
        </w:rPr>
        <w:t>Yu</w:t>
      </w:r>
      <w:r w:rsidRPr="0087712A">
        <w:rPr>
          <w:rFonts w:cs="Times New Roman" w:hint="eastAsia"/>
          <w:b/>
          <w:bCs/>
          <w:szCs w:val="21"/>
        </w:rPr>
        <w:t>y</w:t>
      </w:r>
      <w:r w:rsidRPr="0087712A">
        <w:rPr>
          <w:rFonts w:cs="Times New Roman"/>
          <w:b/>
          <w:bCs/>
          <w:szCs w:val="21"/>
        </w:rPr>
        <w:t>ou</w:t>
      </w:r>
      <w:proofErr w:type="spellEnd"/>
      <w:r w:rsidRPr="0087712A">
        <w:rPr>
          <w:rFonts w:cs="Times New Roman"/>
          <w:b/>
          <w:bCs/>
          <w:szCs w:val="21"/>
        </w:rPr>
        <w:t xml:space="preserve"> </w:t>
      </w:r>
      <w:proofErr w:type="spellStart"/>
      <w:r w:rsidRPr="0087712A">
        <w:rPr>
          <w:rFonts w:cs="Times New Roman"/>
          <w:b/>
          <w:bCs/>
          <w:szCs w:val="21"/>
        </w:rPr>
        <w:t>Wu</w:t>
      </w:r>
      <w:r w:rsidRPr="0087712A">
        <w:rPr>
          <w:rFonts w:cs="Times New Roman" w:hint="eastAsia"/>
          <w:b/>
          <w:bCs/>
          <w:szCs w:val="21"/>
          <w:vertAlign w:val="superscript"/>
        </w:rPr>
        <w:t>c</w:t>
      </w:r>
      <w:proofErr w:type="spellEnd"/>
      <w:r w:rsidRPr="0087712A">
        <w:rPr>
          <w:rFonts w:cs="Times New Roman"/>
          <w:b/>
          <w:bCs/>
          <w:szCs w:val="21"/>
          <w:vertAlign w:val="superscript"/>
        </w:rPr>
        <w:t>,</w:t>
      </w:r>
      <w:r w:rsidRPr="0087712A">
        <w:rPr>
          <w:rFonts w:cs="Times New Roman" w:hint="eastAsia"/>
          <w:b/>
          <w:bCs/>
          <w:szCs w:val="21"/>
          <w:vertAlign w:val="superscript"/>
        </w:rPr>
        <w:t xml:space="preserve"> </w:t>
      </w:r>
      <w:r w:rsidRPr="0087712A">
        <w:rPr>
          <w:rFonts w:cs="Times New Roman"/>
          <w:b/>
          <w:bCs/>
          <w:szCs w:val="21"/>
          <w:vertAlign w:val="superscript"/>
        </w:rPr>
        <w:t>*</w:t>
      </w:r>
      <w:r w:rsidRPr="0087712A">
        <w:rPr>
          <w:rFonts w:cs="Times New Roman"/>
          <w:b/>
          <w:bCs/>
          <w:szCs w:val="21"/>
        </w:rPr>
        <w:t>,</w:t>
      </w:r>
      <w:r w:rsidRPr="0087712A">
        <w:rPr>
          <w:rFonts w:cs="Times New Roman" w:hint="eastAsia"/>
          <w:b/>
          <w:bCs/>
          <w:szCs w:val="21"/>
        </w:rPr>
        <w:t xml:space="preserve"> </w:t>
      </w:r>
      <w:proofErr w:type="spellStart"/>
      <w:r w:rsidRPr="0087712A">
        <w:rPr>
          <w:rFonts w:cs="Times New Roman" w:hint="eastAsia"/>
          <w:b/>
          <w:bCs/>
          <w:szCs w:val="21"/>
        </w:rPr>
        <w:t>Zhoulian</w:t>
      </w:r>
      <w:proofErr w:type="spellEnd"/>
      <w:r w:rsidRPr="0087712A">
        <w:rPr>
          <w:rFonts w:cs="Times New Roman" w:hint="eastAsia"/>
          <w:b/>
          <w:bCs/>
          <w:szCs w:val="21"/>
        </w:rPr>
        <w:t xml:space="preserve"> </w:t>
      </w:r>
      <w:proofErr w:type="spellStart"/>
      <w:proofErr w:type="gramStart"/>
      <w:r w:rsidRPr="0087712A">
        <w:rPr>
          <w:rFonts w:cs="Times New Roman" w:hint="eastAsia"/>
          <w:b/>
          <w:bCs/>
          <w:szCs w:val="21"/>
        </w:rPr>
        <w:t>Zheng</w:t>
      </w:r>
      <w:r w:rsidRPr="0087712A">
        <w:rPr>
          <w:rFonts w:cs="Times New Roman" w:hint="eastAsia"/>
          <w:b/>
          <w:bCs/>
          <w:szCs w:val="21"/>
          <w:vertAlign w:val="superscript"/>
        </w:rPr>
        <w:t>d</w:t>
      </w:r>
      <w:proofErr w:type="spellEnd"/>
      <w:r w:rsidRPr="0087712A">
        <w:rPr>
          <w:rFonts w:cs="Times New Roman" w:hint="eastAsia"/>
          <w:b/>
          <w:bCs/>
          <w:szCs w:val="21"/>
          <w:vertAlign w:val="superscript"/>
        </w:rPr>
        <w:t>,</w:t>
      </w:r>
      <w:r w:rsidRPr="0087712A">
        <w:rPr>
          <w:rFonts w:cs="Times New Roman"/>
          <w:b/>
          <w:bCs/>
          <w:szCs w:val="21"/>
          <w:vertAlign w:val="superscript"/>
        </w:rPr>
        <w:t>*</w:t>
      </w:r>
      <w:proofErr w:type="gramEnd"/>
      <w:r w:rsidRPr="0087712A">
        <w:rPr>
          <w:rFonts w:cs="Times New Roman" w:hint="eastAsia"/>
          <w:b/>
          <w:bCs/>
          <w:szCs w:val="21"/>
        </w:rPr>
        <w:t xml:space="preserve">, Bo </w:t>
      </w:r>
      <w:proofErr w:type="spellStart"/>
      <w:r w:rsidRPr="0087712A">
        <w:rPr>
          <w:rFonts w:cs="Times New Roman" w:hint="eastAsia"/>
          <w:b/>
          <w:bCs/>
          <w:szCs w:val="21"/>
        </w:rPr>
        <w:t>Yang</w:t>
      </w:r>
      <w:r w:rsidRPr="0087712A">
        <w:rPr>
          <w:rFonts w:cs="Times New Roman" w:hint="eastAsia"/>
          <w:b/>
          <w:bCs/>
          <w:szCs w:val="21"/>
          <w:vertAlign w:val="superscript"/>
        </w:rPr>
        <w:t>d</w:t>
      </w:r>
      <w:proofErr w:type="spellEnd"/>
      <w:r w:rsidRPr="0087712A">
        <w:rPr>
          <w:rFonts w:cs="Times New Roman" w:hint="eastAsia"/>
          <w:b/>
          <w:bCs/>
          <w:szCs w:val="21"/>
        </w:rPr>
        <w:t xml:space="preserve">, </w:t>
      </w:r>
      <w:proofErr w:type="spellStart"/>
      <w:r w:rsidRPr="0087712A">
        <w:rPr>
          <w:rFonts w:cs="Times New Roman" w:hint="eastAsia"/>
          <w:b/>
          <w:bCs/>
          <w:szCs w:val="21"/>
        </w:rPr>
        <w:t>Dawei</w:t>
      </w:r>
      <w:proofErr w:type="spellEnd"/>
      <w:r w:rsidRPr="0087712A">
        <w:rPr>
          <w:rFonts w:cs="Times New Roman" w:hint="eastAsia"/>
          <w:b/>
          <w:bCs/>
          <w:szCs w:val="21"/>
        </w:rPr>
        <w:t xml:space="preserve"> </w:t>
      </w:r>
      <w:proofErr w:type="spellStart"/>
      <w:r w:rsidRPr="0087712A">
        <w:rPr>
          <w:rFonts w:cs="Times New Roman" w:hint="eastAsia"/>
          <w:b/>
          <w:bCs/>
          <w:szCs w:val="21"/>
        </w:rPr>
        <w:t>Yao</w:t>
      </w:r>
      <w:r w:rsidRPr="0087712A">
        <w:rPr>
          <w:rFonts w:cs="Times New Roman" w:hint="eastAsia"/>
          <w:b/>
          <w:bCs/>
          <w:szCs w:val="21"/>
          <w:vertAlign w:val="superscript"/>
        </w:rPr>
        <w:t>e</w:t>
      </w:r>
      <w:proofErr w:type="spellEnd"/>
      <w:r w:rsidRPr="0087712A">
        <w:rPr>
          <w:rFonts w:cs="Times New Roman" w:hint="eastAsia"/>
          <w:b/>
          <w:bCs/>
          <w:szCs w:val="21"/>
        </w:rPr>
        <w:t xml:space="preserve">, </w:t>
      </w:r>
      <w:proofErr w:type="spellStart"/>
      <w:r w:rsidRPr="0087712A">
        <w:rPr>
          <w:rFonts w:cs="Times New Roman"/>
          <w:b/>
          <w:bCs/>
          <w:szCs w:val="21"/>
        </w:rPr>
        <w:t>Jingwei</w:t>
      </w:r>
      <w:proofErr w:type="spellEnd"/>
      <w:r w:rsidRPr="0087712A">
        <w:rPr>
          <w:rFonts w:cs="Times New Roman"/>
          <w:b/>
          <w:bCs/>
          <w:szCs w:val="21"/>
        </w:rPr>
        <w:t xml:space="preserve"> </w:t>
      </w:r>
      <w:proofErr w:type="spellStart"/>
      <w:r w:rsidRPr="0087712A">
        <w:rPr>
          <w:rFonts w:cs="Times New Roman"/>
          <w:b/>
          <w:bCs/>
          <w:szCs w:val="21"/>
        </w:rPr>
        <w:t>Yang</w:t>
      </w:r>
      <w:r w:rsidRPr="0087712A">
        <w:rPr>
          <w:rFonts w:cs="Times New Roman" w:hint="eastAsia"/>
          <w:b/>
          <w:bCs/>
          <w:szCs w:val="21"/>
          <w:vertAlign w:val="superscript"/>
        </w:rPr>
        <w:t>e</w:t>
      </w:r>
      <w:proofErr w:type="spellEnd"/>
      <w:r w:rsidRPr="0087712A">
        <w:rPr>
          <w:rFonts w:cs="Times New Roman" w:hint="eastAsia"/>
          <w:b/>
          <w:bCs/>
          <w:szCs w:val="21"/>
        </w:rPr>
        <w:t xml:space="preserve">, </w:t>
      </w:r>
      <w:proofErr w:type="spellStart"/>
      <w:r w:rsidRPr="0087712A">
        <w:rPr>
          <w:rFonts w:cs="Times New Roman"/>
          <w:b/>
          <w:bCs/>
          <w:szCs w:val="21"/>
        </w:rPr>
        <w:t>Jiangying</w:t>
      </w:r>
      <w:proofErr w:type="spellEnd"/>
      <w:r w:rsidRPr="0087712A">
        <w:rPr>
          <w:rFonts w:cs="Times New Roman"/>
          <w:b/>
          <w:bCs/>
          <w:szCs w:val="21"/>
        </w:rPr>
        <w:t xml:space="preserve"> </w:t>
      </w:r>
      <w:proofErr w:type="spellStart"/>
      <w:r w:rsidRPr="0087712A">
        <w:rPr>
          <w:rFonts w:cs="Times New Roman"/>
          <w:b/>
          <w:bCs/>
          <w:szCs w:val="21"/>
        </w:rPr>
        <w:t>Yang</w:t>
      </w:r>
      <w:r w:rsidRPr="0087712A">
        <w:rPr>
          <w:rFonts w:cs="Times New Roman" w:hint="eastAsia"/>
          <w:b/>
          <w:bCs/>
          <w:szCs w:val="21"/>
          <w:vertAlign w:val="superscript"/>
        </w:rPr>
        <w:t>f</w:t>
      </w:r>
      <w:proofErr w:type="spellEnd"/>
      <w:r w:rsidRPr="0087712A">
        <w:rPr>
          <w:rFonts w:cs="Times New Roman" w:hint="eastAsia"/>
          <w:b/>
          <w:bCs/>
          <w:szCs w:val="21"/>
          <w:vertAlign w:val="superscript"/>
        </w:rPr>
        <w:t xml:space="preserve"> </w:t>
      </w:r>
    </w:p>
    <w:p w14:paraId="43B8F1A1" w14:textId="77777777" w:rsidR="00D06D69" w:rsidRPr="0087712A" w:rsidRDefault="00711169">
      <w:pPr>
        <w:ind w:firstLine="420"/>
        <w:jc w:val="center"/>
        <w:rPr>
          <w:rFonts w:cs="Times New Roman"/>
          <w:szCs w:val="21"/>
        </w:rPr>
      </w:pPr>
      <w:r w:rsidRPr="0087712A">
        <w:rPr>
          <w:rFonts w:cs="Times New Roman"/>
          <w:szCs w:val="21"/>
        </w:rPr>
        <w:t>a</w:t>
      </w:r>
      <w:r w:rsidRPr="0087712A">
        <w:rPr>
          <w:rFonts w:cs="Times New Roman" w:hint="eastAsia"/>
          <w:szCs w:val="21"/>
        </w:rPr>
        <w:t xml:space="preserve">. </w:t>
      </w:r>
      <w:r w:rsidRPr="0087712A">
        <w:rPr>
          <w:rFonts w:cs="Times New Roman"/>
          <w:szCs w:val="21"/>
        </w:rPr>
        <w:t>School of Civil Engineering, Guangzhou University, Guangzhou 510006, China</w:t>
      </w:r>
      <w:r w:rsidRPr="0087712A">
        <w:rPr>
          <w:rFonts w:cs="Times New Roman" w:hint="eastAsia"/>
          <w:szCs w:val="21"/>
        </w:rPr>
        <w:t xml:space="preserve"> </w:t>
      </w:r>
    </w:p>
    <w:p w14:paraId="291A981D" w14:textId="77777777" w:rsidR="00D06D69" w:rsidRPr="0087712A" w:rsidRDefault="00711169">
      <w:pPr>
        <w:ind w:firstLine="420"/>
        <w:jc w:val="center"/>
        <w:rPr>
          <w:rFonts w:cs="Times New Roman"/>
          <w:szCs w:val="21"/>
        </w:rPr>
      </w:pPr>
      <w:r w:rsidRPr="0087712A">
        <w:rPr>
          <w:rFonts w:cs="Times New Roman"/>
          <w:szCs w:val="21"/>
        </w:rPr>
        <w:t xml:space="preserve">b. Department of Civil Engineering, The University of Hong Kong, </w:t>
      </w:r>
      <w:proofErr w:type="spellStart"/>
      <w:r w:rsidRPr="0087712A">
        <w:rPr>
          <w:rFonts w:cs="Times New Roman"/>
          <w:szCs w:val="21"/>
        </w:rPr>
        <w:t>Pokfulam</w:t>
      </w:r>
      <w:proofErr w:type="spellEnd"/>
      <w:r w:rsidRPr="0087712A">
        <w:rPr>
          <w:rFonts w:cs="Times New Roman"/>
          <w:szCs w:val="21"/>
        </w:rPr>
        <w:t>, Hong Kong</w:t>
      </w:r>
    </w:p>
    <w:p w14:paraId="7C4A5637" w14:textId="77777777" w:rsidR="00D06D69" w:rsidRPr="0087712A" w:rsidRDefault="00711169">
      <w:pPr>
        <w:ind w:firstLine="420"/>
        <w:jc w:val="center"/>
        <w:rPr>
          <w:rFonts w:cs="Times New Roman"/>
          <w:szCs w:val="21"/>
        </w:rPr>
      </w:pPr>
      <w:r w:rsidRPr="0087712A">
        <w:rPr>
          <w:rFonts w:cs="Times New Roman" w:hint="eastAsia"/>
          <w:szCs w:val="21"/>
        </w:rPr>
        <w:t xml:space="preserve">c. </w:t>
      </w:r>
      <w:r w:rsidRPr="0087712A">
        <w:rPr>
          <w:rFonts w:cs="Times New Roman"/>
          <w:szCs w:val="21"/>
        </w:rPr>
        <w:t xml:space="preserve">School of Transportation, Civil Engineering and Architecture, Foshan University, Foshan, Guangdong 528000, China </w:t>
      </w:r>
    </w:p>
    <w:p w14:paraId="4ADA7956" w14:textId="77777777" w:rsidR="00D06D69" w:rsidRPr="0087712A" w:rsidRDefault="00711169">
      <w:pPr>
        <w:ind w:firstLine="420"/>
        <w:jc w:val="center"/>
        <w:rPr>
          <w:rFonts w:cs="Times New Roman"/>
          <w:szCs w:val="21"/>
        </w:rPr>
      </w:pPr>
      <w:r w:rsidRPr="0087712A">
        <w:rPr>
          <w:rFonts w:cs="Times New Roman" w:hint="eastAsia"/>
          <w:szCs w:val="21"/>
        </w:rPr>
        <w:t>d.</w:t>
      </w:r>
      <w:r w:rsidRPr="0087712A">
        <w:rPr>
          <w:rFonts w:cs="Times New Roman"/>
          <w:szCs w:val="21"/>
        </w:rPr>
        <w:t xml:space="preserve"> School of Civil Engineering, Chongqing University, Chongqing 400045, Chin</w:t>
      </w:r>
      <w:r w:rsidRPr="0087712A">
        <w:rPr>
          <w:rFonts w:cs="Times New Roman" w:hint="eastAsia"/>
          <w:szCs w:val="21"/>
        </w:rPr>
        <w:t>a</w:t>
      </w:r>
    </w:p>
    <w:p w14:paraId="3A6DADBC" w14:textId="77777777" w:rsidR="00D06D69" w:rsidRPr="0087712A" w:rsidRDefault="00711169">
      <w:pPr>
        <w:ind w:firstLine="420"/>
        <w:jc w:val="center"/>
        <w:rPr>
          <w:rFonts w:cs="Times New Roman"/>
          <w:szCs w:val="21"/>
        </w:rPr>
      </w:pPr>
      <w:r w:rsidRPr="0087712A">
        <w:rPr>
          <w:rFonts w:cs="Times New Roman" w:hint="eastAsia"/>
          <w:szCs w:val="21"/>
        </w:rPr>
        <w:t>e</w:t>
      </w:r>
      <w:r w:rsidRPr="0087712A">
        <w:rPr>
          <w:rFonts w:cs="Times New Roman"/>
          <w:szCs w:val="21"/>
        </w:rPr>
        <w:t xml:space="preserve">. Chongqing CSCEC </w:t>
      </w:r>
      <w:proofErr w:type="spellStart"/>
      <w:r w:rsidRPr="0087712A">
        <w:rPr>
          <w:rFonts w:cs="Times New Roman"/>
          <w:szCs w:val="21"/>
        </w:rPr>
        <w:t>Hailong</w:t>
      </w:r>
      <w:proofErr w:type="spellEnd"/>
      <w:r w:rsidRPr="0087712A">
        <w:rPr>
          <w:rFonts w:cs="Times New Roman"/>
          <w:szCs w:val="21"/>
        </w:rPr>
        <w:t xml:space="preserve"> </w:t>
      </w:r>
      <w:proofErr w:type="spellStart"/>
      <w:r w:rsidRPr="0087712A">
        <w:rPr>
          <w:rFonts w:cs="Times New Roman"/>
          <w:szCs w:val="21"/>
        </w:rPr>
        <w:t>Liangjiang</w:t>
      </w:r>
      <w:proofErr w:type="spellEnd"/>
      <w:r w:rsidRPr="0087712A">
        <w:rPr>
          <w:rFonts w:cs="Times New Roman"/>
          <w:szCs w:val="21"/>
        </w:rPr>
        <w:t xml:space="preserve"> Construction Technology Co., Ltd, </w:t>
      </w:r>
    </w:p>
    <w:p w14:paraId="1CAEE8CE" w14:textId="77777777" w:rsidR="00D06D69" w:rsidRPr="0087712A" w:rsidRDefault="00711169">
      <w:pPr>
        <w:ind w:firstLine="420"/>
        <w:jc w:val="center"/>
        <w:rPr>
          <w:rFonts w:cs="Times New Roman"/>
          <w:szCs w:val="21"/>
        </w:rPr>
      </w:pPr>
      <w:r w:rsidRPr="0087712A">
        <w:rPr>
          <w:rFonts w:cs="Times New Roman"/>
          <w:szCs w:val="21"/>
        </w:rPr>
        <w:t>Chongqing 401139, China</w:t>
      </w:r>
    </w:p>
    <w:p w14:paraId="7D25E2B3" w14:textId="77777777" w:rsidR="00D06D69" w:rsidRPr="0087712A" w:rsidRDefault="00711169">
      <w:pPr>
        <w:ind w:firstLine="420"/>
        <w:jc w:val="center"/>
        <w:rPr>
          <w:rFonts w:cs="Times New Roman"/>
          <w:szCs w:val="21"/>
        </w:rPr>
      </w:pPr>
      <w:r w:rsidRPr="0087712A">
        <w:rPr>
          <w:rFonts w:cs="Times New Roman" w:hint="eastAsia"/>
          <w:szCs w:val="21"/>
        </w:rPr>
        <w:t>f</w:t>
      </w:r>
      <w:r w:rsidRPr="0087712A">
        <w:rPr>
          <w:rFonts w:cs="Times New Roman"/>
          <w:szCs w:val="21"/>
        </w:rPr>
        <w:t xml:space="preserve">. School of Intelligent Construction, Chongqing </w:t>
      </w:r>
      <w:proofErr w:type="spellStart"/>
      <w:r w:rsidRPr="0087712A">
        <w:rPr>
          <w:rFonts w:cs="Times New Roman"/>
          <w:szCs w:val="21"/>
        </w:rPr>
        <w:t>Jianzhu</w:t>
      </w:r>
      <w:proofErr w:type="spellEnd"/>
      <w:r w:rsidRPr="0087712A">
        <w:rPr>
          <w:rFonts w:cs="Times New Roman"/>
          <w:szCs w:val="21"/>
        </w:rPr>
        <w:t xml:space="preserve"> College, Chongqing 400072, China</w:t>
      </w:r>
    </w:p>
    <w:p w14:paraId="3176F240" w14:textId="77777777" w:rsidR="00AE7D0B" w:rsidRPr="0087712A" w:rsidRDefault="00AE7D0B">
      <w:pPr>
        <w:ind w:firstLine="420"/>
        <w:jc w:val="center"/>
        <w:rPr>
          <w:rFonts w:cs="Times New Roman"/>
          <w:szCs w:val="21"/>
        </w:rPr>
      </w:pPr>
      <w:r w:rsidRPr="0087712A">
        <w:rPr>
          <w:rFonts w:cs="Times New Roman" w:hint="eastAsia"/>
          <w:szCs w:val="21"/>
        </w:rPr>
        <w:t>g</w:t>
      </w:r>
      <w:r w:rsidRPr="0087712A">
        <w:rPr>
          <w:rFonts w:cs="Times New Roman"/>
          <w:szCs w:val="21"/>
        </w:rPr>
        <w:t>. Guangdong Provincial Key Laboratory of Earthquake Engineering and Applied Technology, Guangzhou University, Guangzhou 510006, China</w:t>
      </w:r>
    </w:p>
    <w:p w14:paraId="3B385997" w14:textId="77777777" w:rsidR="00D06D69" w:rsidRPr="0087712A" w:rsidRDefault="00711169">
      <w:pPr>
        <w:jc w:val="center"/>
        <w:rPr>
          <w:rFonts w:cs="Times New Roman"/>
          <w:szCs w:val="21"/>
        </w:rPr>
      </w:pPr>
      <w:r w:rsidRPr="0087712A">
        <w:rPr>
          <w:rFonts w:cs="Times New Roman" w:hint="eastAsia"/>
          <w:szCs w:val="21"/>
        </w:rPr>
        <w:t>(</w:t>
      </w:r>
      <w:r w:rsidRPr="0087712A">
        <w:rPr>
          <w:rFonts w:cs="Times New Roman" w:hint="eastAsia"/>
          <w:b/>
          <w:szCs w:val="21"/>
          <w:vertAlign w:val="superscript"/>
        </w:rPr>
        <w:t xml:space="preserve">* </w:t>
      </w:r>
      <w:r w:rsidRPr="0087712A">
        <w:rPr>
          <w:rFonts w:cs="Times New Roman"/>
          <w:szCs w:val="21"/>
        </w:rPr>
        <w:t xml:space="preserve">Correspondence: </w:t>
      </w:r>
      <w:hyperlink r:id="rId8" w:history="1">
        <w:r w:rsidRPr="0087712A">
          <w:rPr>
            <w:rFonts w:cs="Times New Roman" w:hint="eastAsia"/>
            <w:szCs w:val="21"/>
          </w:rPr>
          <w:t>cjliu@gzhu.edu.cn</w:t>
        </w:r>
      </w:hyperlink>
      <w:r w:rsidRPr="0087712A">
        <w:rPr>
          <w:rFonts w:cs="Times New Roman"/>
          <w:szCs w:val="21"/>
        </w:rPr>
        <w:t>; xwdeng@hku.hk</w:t>
      </w:r>
      <w:r w:rsidRPr="0087712A">
        <w:rPr>
          <w:rFonts w:cs="Times New Roman" w:hint="eastAsia"/>
          <w:szCs w:val="21"/>
        </w:rPr>
        <w:t xml:space="preserve">; </w:t>
      </w:r>
      <w:hyperlink r:id="rId9" w:history="1">
        <w:r w:rsidRPr="0087712A">
          <w:rPr>
            <w:rFonts w:cs="Times New Roman"/>
            <w:szCs w:val="21"/>
          </w:rPr>
          <w:t>yuyou.wu@yahoo.com</w:t>
        </w:r>
      </w:hyperlink>
      <w:r w:rsidRPr="0087712A">
        <w:rPr>
          <w:rFonts w:cs="Times New Roman" w:hint="eastAsia"/>
          <w:szCs w:val="21"/>
        </w:rPr>
        <w:t xml:space="preserve">; </w:t>
      </w:r>
      <w:r w:rsidRPr="0087712A">
        <w:rPr>
          <w:rFonts w:cs="Times New Roman"/>
          <w:szCs w:val="21"/>
        </w:rPr>
        <w:t>zhengzl@cqu.edu.cn</w:t>
      </w:r>
      <w:r w:rsidRPr="0087712A">
        <w:rPr>
          <w:rFonts w:cs="Times New Roman" w:hint="eastAsia"/>
          <w:szCs w:val="21"/>
        </w:rPr>
        <w:t>)</w:t>
      </w:r>
      <w:bookmarkEnd w:id="2"/>
    </w:p>
    <w:p w14:paraId="7BD1D59C" w14:textId="77777777" w:rsidR="00D06D69" w:rsidRPr="0087712A" w:rsidRDefault="00D06D69"/>
    <w:p w14:paraId="3BFCC71F" w14:textId="46D024FE" w:rsidR="00D06D69" w:rsidRPr="0087712A" w:rsidRDefault="00711169">
      <w:pPr>
        <w:outlineLvl w:val="1"/>
      </w:pPr>
      <w:r w:rsidRPr="0087712A">
        <w:rPr>
          <w:b/>
        </w:rPr>
        <w:t>Abstract</w:t>
      </w:r>
      <w:r w:rsidRPr="0087712A">
        <w:rPr>
          <w:rFonts w:hint="eastAsia"/>
        </w:rPr>
        <w:t xml:space="preserve">: There are obvious differences in mechanical properties and durability between steam-cured concrete and standard-cured concrete. In this paper, the different properties of nano-silica (NS) modified manufactured sand concrete (NSMC) under standard curing and steam curing were compared. The results showed that the effect of NS on concrete is similar under the two curing methods. The addition of NS can </w:t>
      </w:r>
      <w:r w:rsidRPr="0087712A">
        <w:t>mitigate</w:t>
      </w:r>
      <w:r w:rsidRPr="0087712A">
        <w:rPr>
          <w:rFonts w:hint="eastAsia"/>
        </w:rPr>
        <w:t xml:space="preserve"> the loss of later strength and impermeability caused by steam curing. In addition, NS has a synergistic effect with steam curing, and steam-cured concrete with NS shows higher early strength and higher corrosion resistance coefficient. The above phenomena were explained by XRD, SEM, </w:t>
      </w:r>
      <w:r w:rsidR="0046638F" w:rsidRPr="0087712A">
        <w:t xml:space="preserve">and </w:t>
      </w:r>
      <w:r w:rsidRPr="0087712A">
        <w:rPr>
          <w:rFonts w:hint="eastAsia"/>
        </w:rPr>
        <w:t xml:space="preserve">MIP. The results show that NS under steam curing can further promote the consumption of calcium hydroxide, tricalcium </w:t>
      </w:r>
      <w:r w:rsidR="00320EDD" w:rsidRPr="0087712A">
        <w:rPr>
          <w:rFonts w:hint="eastAsia"/>
        </w:rPr>
        <w:t>silicate</w:t>
      </w:r>
      <w:r w:rsidR="004B5734" w:rsidRPr="0087712A">
        <w:t>,</w:t>
      </w:r>
      <w:r w:rsidR="00320EDD" w:rsidRPr="0087712A">
        <w:rPr>
          <w:rFonts w:hint="eastAsia"/>
        </w:rPr>
        <w:t xml:space="preserve"> and dicalcium silicate</w:t>
      </w:r>
      <w:r w:rsidRPr="0087712A">
        <w:rPr>
          <w:rFonts w:hint="eastAsia"/>
        </w:rPr>
        <w:t xml:space="preserve">, </w:t>
      </w:r>
      <w:r w:rsidR="004B5734" w:rsidRPr="0087712A">
        <w:t>as well as</w:t>
      </w:r>
      <w:r w:rsidRPr="0087712A">
        <w:rPr>
          <w:rFonts w:hint="eastAsia"/>
        </w:rPr>
        <w:t xml:space="preserve"> </w:t>
      </w:r>
      <w:r w:rsidR="00BB7CEF" w:rsidRPr="0087712A">
        <w:t xml:space="preserve">the </w:t>
      </w:r>
      <w:r w:rsidRPr="0087712A">
        <w:rPr>
          <w:rFonts w:hint="eastAsia"/>
        </w:rPr>
        <w:t>generation of more hydration products to repair the micro-defects caused by steam curing.</w:t>
      </w:r>
    </w:p>
    <w:p w14:paraId="6B6FB711" w14:textId="77777777" w:rsidR="00D06D69" w:rsidRPr="0087712A" w:rsidRDefault="00D06D69"/>
    <w:p w14:paraId="37CEF9F7" w14:textId="7CF2E811" w:rsidR="00D06D69" w:rsidRPr="00203EB1" w:rsidRDefault="00711169">
      <w:pPr>
        <w:rPr>
          <w:color w:val="FF0000"/>
        </w:rPr>
      </w:pPr>
      <w:r w:rsidRPr="0087712A">
        <w:rPr>
          <w:b/>
        </w:rPr>
        <w:t>Keyword</w:t>
      </w:r>
      <w:r w:rsidR="00690E9C" w:rsidRPr="0087712A">
        <w:rPr>
          <w:b/>
        </w:rPr>
        <w:t>s</w:t>
      </w:r>
      <w:r w:rsidRPr="0087712A">
        <w:t xml:space="preserve">: </w:t>
      </w:r>
      <w:r w:rsidR="00203EB1" w:rsidRPr="00203EB1">
        <w:t>nano-silica-modified concrete</w:t>
      </w:r>
      <w:r w:rsidR="000A3866">
        <w:t>;</w:t>
      </w:r>
      <w:r w:rsidR="00203EB1" w:rsidRPr="00203EB1">
        <w:t xml:space="preserve"> </w:t>
      </w:r>
      <w:r w:rsidR="00203EB1" w:rsidRPr="00203EB1">
        <w:rPr>
          <w:rFonts w:hint="eastAsia"/>
        </w:rPr>
        <w:t>c</w:t>
      </w:r>
      <w:r w:rsidR="00203EB1" w:rsidRPr="00203EB1">
        <w:t>uring conditions</w:t>
      </w:r>
      <w:r w:rsidR="000A3866">
        <w:t>;</w:t>
      </w:r>
      <w:r w:rsidR="00203EB1" w:rsidRPr="00203EB1">
        <w:rPr>
          <w:rFonts w:hint="eastAsia"/>
        </w:rPr>
        <w:t xml:space="preserve"> </w:t>
      </w:r>
      <w:r w:rsidR="00203EB1" w:rsidRPr="00203EB1">
        <w:t>manufactured sand concrete; steam curing; synergistic effect.</w:t>
      </w:r>
      <w:r w:rsidRPr="00203EB1">
        <w:rPr>
          <w:rFonts w:hint="eastAsia"/>
        </w:rPr>
        <w:t xml:space="preserve"> </w:t>
      </w:r>
    </w:p>
    <w:p w14:paraId="1A585D10" w14:textId="77777777" w:rsidR="00D06D69" w:rsidRPr="0087712A" w:rsidRDefault="00D06D69"/>
    <w:p w14:paraId="4AF6EA9B" w14:textId="77777777" w:rsidR="00D06D69" w:rsidRPr="0087712A" w:rsidRDefault="00711169">
      <w:pPr>
        <w:outlineLvl w:val="1"/>
        <w:rPr>
          <w:b/>
        </w:rPr>
      </w:pPr>
      <w:r w:rsidRPr="0087712A">
        <w:rPr>
          <w:b/>
        </w:rPr>
        <w:t>1. Introduction</w:t>
      </w:r>
    </w:p>
    <w:p w14:paraId="7D931432" w14:textId="77777777" w:rsidR="00D06D69" w:rsidRPr="0087712A" w:rsidRDefault="00711169">
      <w:pPr>
        <w:ind w:firstLineChars="200" w:firstLine="420"/>
      </w:pPr>
      <w:r w:rsidRPr="0087712A">
        <w:t>Nowadays, climate degradation and drastic reduction of resources have seriously affected the earth's life systems</w:t>
      </w:r>
      <w:r w:rsidRPr="0087712A">
        <w:rPr>
          <w:rFonts w:hint="eastAsia"/>
        </w:rPr>
        <w:t>.</w:t>
      </w:r>
      <w:r w:rsidRPr="0087712A">
        <w:t xml:space="preserve"> Therefore, achieving sustainable development is urgent. But sustainable development is a huge challenge for the construction industry. According to global resource statistics, the construction industry consumes 32% of natural resources, generates 40% of greenhouse gases, and causes 40% of construction waste</w:t>
      </w:r>
      <w:r w:rsidRPr="0087712A">
        <w:fldChar w:fldCharType="begin"/>
      </w:r>
      <w:r w:rsidRPr="0087712A">
        <w:instrText xml:space="preserve"> ADDIN EN.CITE &lt;EndNote&gt;&lt;Cite&gt;&lt;Author&gt;Han&lt;/Author&gt;&lt;Year&gt;2020&lt;/Year&gt;&lt;RecNum&gt;2&lt;/RecNum&gt;&lt;DisplayText&gt;[1]&lt;/DisplayText&gt;&lt;record&gt;&lt;rec-number&gt;2&lt;/rec-number&gt;&lt;foreign-keys&gt;&lt;key app="EN" db-id="5vprasep0vterze250updd2avzw2wp09vft2" timestamp="1655104820"&gt;2&lt;/key&gt;&lt;/foreign-keys&gt;&lt;ref-type name="Journal Article"&gt;17&lt;/ref-type&gt;&lt;contributors&gt;&lt;authors&gt;&lt;author&gt;Han, Yilong&lt;/author&gt;&lt;author&gt;He, Tianzhi&lt;/author&gt;&lt;author&gt;Chang, Ruidong&lt;/author&gt;&lt;author&gt;Xue, Rui&lt;/author&gt;&lt;/authors&gt;&lt;/contributors&gt;&lt;titles&gt;&lt;title&gt;Development Trend and Segmentation of the US Green Building Market: Corporate Perspective on Green Contractors and Design Firms&lt;/title&gt;&lt;secondary-title&gt;Journal of Construction Engineering and Management&lt;/secondary-title&gt;&lt;/titles&gt;&lt;periodical&gt;&lt;full-title&gt;Journal of Construction Engineering and Management&lt;/full-title&gt;&lt;/periodical&gt;&lt;volume&gt;146&lt;/volume&gt;&lt;number&gt;11&lt;/number&gt;&lt;dates&gt;&lt;year&gt;2020&lt;/year&gt;&lt;pub-dates&gt;&lt;date&gt;Nov 1&lt;/date&gt;&lt;/pub-dates&gt;&lt;/dates&gt;&lt;isbn&gt;0733-9364&lt;/isbn&gt;&lt;accession-num&gt;WOS:000609449400003&lt;/accession-num&gt;&lt;urls&gt;&lt;related-urls&gt;&lt;url&gt;&amp;lt;Go to ISI&amp;gt;://WOS:000609449400003&lt;/url&gt;&lt;/related-urls&gt;&lt;/urls&gt;&lt;custom7&gt;05020014&lt;/custom7&gt;&lt;electronic-resource-num&gt;10.1061/(asce)co.1943-7862.0001924&lt;/electronic-resource-num&gt;&lt;/record&gt;&lt;/Cite&gt;&lt;/EndNote&gt;</w:instrText>
      </w:r>
      <w:r w:rsidRPr="0087712A">
        <w:fldChar w:fldCharType="separate"/>
      </w:r>
      <w:r w:rsidRPr="0087712A">
        <w:t>[1]</w:t>
      </w:r>
      <w:r w:rsidRPr="0087712A">
        <w:fldChar w:fldCharType="end"/>
      </w:r>
      <w:r w:rsidRPr="0087712A">
        <w:t>. In China, the Carbon Emission Report of China's Building materials Industry in 2020 stated that the carbon emission of China's building materials industry in 2020 was 1.48 billion tons, up 2.7% from 2019. Moreover, domestic construction activities produce a large amount of wasted concrete, and the average annual growth of the wasted concrete is up to 8%, which implies a continuous increase in environmental pollution and disposal costs</w:t>
      </w:r>
      <w:r w:rsidRPr="0087712A">
        <w:fldChar w:fldCharType="begin"/>
      </w:r>
      <w:r w:rsidRPr="0087712A">
        <w:instrText xml:space="preserve"> ADDIN EN.CITE &lt;EndNote&gt;&lt;Cite&gt;&lt;Author&gt;Liu&lt;/Author&gt;&lt;Year&gt;2019&lt;/Year&gt;&lt;RecNum&gt;3&lt;/RecNum&gt;&lt;DisplayText&gt;[2]&lt;/DisplayText&gt;&lt;record&gt;&lt;rec-number&gt;3&lt;/rec-number&gt;&lt;foreign-keys&gt;&lt;key app="EN" db-id="5vprasep0vterze250updd2avzw2wp09vft2" timestamp="1655105242"&gt;3&lt;/key&gt;&lt;/foreign-keys&gt;&lt;ref-type name="Journal Article"&gt;17&lt;/ref-type&gt;&lt;contributors&gt;&lt;authors&gt;&lt;author&gt;Liu, Changjiang&lt;/author&gt;&lt;author&gt;Deng, Xiaowei&lt;/author&gt;&lt;author&gt;Liu, Jian&lt;/author&gt;&lt;author&gt;Hui, David&lt;/author&gt;&lt;/authors&gt;&lt;/contributors&gt;&lt;titles&gt;&lt;title&gt;Mechanical properties and microstructures of hypergolic and calcined coal gangue based geopolymer recycled concrete&lt;/title&gt;&lt;secondary-title&gt;Construction and Building Materials&lt;/secondary-title&gt;&lt;/titles&gt;&lt;periodical&gt;&lt;full-title&gt;Construction and Building Materials&lt;/full-title&gt;&lt;/periodical&gt;&lt;pages&gt;691-708&lt;/pages&gt;&lt;volume&gt;221&lt;/volume&gt;&lt;keywords&gt;&lt;keyword&gt;Coal gangue&lt;/keyword&gt;&lt;keyword&gt;Geopolymer&lt;/keyword&gt;&lt;keyword&gt;Recycled aggregate&lt;/keyword&gt;&lt;keyword&gt;Mechanical property&lt;/keyword&gt;&lt;keyword&gt;Microstructure&lt;/keyword&gt;&lt;/keywords&gt;&lt;dates&gt;&lt;year&gt;2019&lt;/year&gt;&lt;pub-dates&gt;&lt;date&gt;2019/10/10/&lt;/date&gt;&lt;/pub-dates&gt;&lt;/dates&gt;&lt;isbn&gt;0950-0618&lt;/isbn&gt;&lt;urls&gt;&lt;related-urls&gt;&lt;url&gt;https://www.sciencedirect.com/science/article/pii/S0950061819314631&lt;/url&gt;&lt;/related-urls&gt;&lt;/urls&gt;&lt;electronic-resource-num&gt;https://doi.org/10.1016/j.conbuildmat.2019.06.048&lt;/electronic-resource-num&gt;&lt;/record&gt;&lt;/Cite&gt;&lt;/EndNote&gt;</w:instrText>
      </w:r>
      <w:r w:rsidRPr="0087712A">
        <w:fldChar w:fldCharType="separate"/>
      </w:r>
      <w:r w:rsidRPr="0087712A">
        <w:t>[2]</w:t>
      </w:r>
      <w:r w:rsidRPr="0087712A">
        <w:fldChar w:fldCharType="end"/>
      </w:r>
      <w:r w:rsidRPr="0087712A">
        <w:t xml:space="preserve">. Therefore, how to solve the environmental problems of </w:t>
      </w:r>
      <w:r w:rsidRPr="0087712A">
        <w:lastRenderedPageBreak/>
        <w:t>construction activities will be an important task in China for a long time in the future.</w:t>
      </w:r>
    </w:p>
    <w:p w14:paraId="0E7AC4D8" w14:textId="2B5741D2" w:rsidR="00D06D69" w:rsidRPr="0087712A" w:rsidRDefault="00711169">
      <w:pPr>
        <w:ind w:firstLineChars="200" w:firstLine="420"/>
      </w:pPr>
      <w:r w:rsidRPr="0087712A">
        <w:t>Concrete is the most widely used building material. In the past decades, as the most important fine aggregate of concrete, natural river sand (RS) has been exploited continuously, and the ecological security of rivers and lakes has been continuously damaged. Therefore, with the increase of environmental awareness, RS is gradually replaced by manufactured sand (MS), dune sand, and sea sand, among which MS is the most widely used substitute because MS is made by mechanical crushing of virgin rock or construction waste and has high environmental benefits</w:t>
      </w:r>
      <w:r w:rsidRPr="0087712A">
        <w:fldChar w:fldCharType="begin">
          <w:fldData xml:space="preserve">PEVuZE5vdGU+PENpdGU+PEF1dGhvcj5EdWFuPC9BdXRob3I+PFllYXI+MjAyMjwvWWVhcj48UmVj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</w:fldData>
        </w:fldChar>
      </w:r>
      <w:r w:rsidRPr="0087712A">
        <w:instrText xml:space="preserve"> ADDIN EN.CITE </w:instrText>
      </w:r>
      <w:r w:rsidRPr="0087712A">
        <w:fldChar w:fldCharType="begin">
          <w:fldData xml:space="preserve">PEVuZE5vdGU+PENpdGU+PEF1dGhvcj5EdWFuPC9BdXRob3I+PFllYXI+MjAyMjwvWWVhcj48UmVj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</w:fldData>
        </w:fldChar>
      </w:r>
      <w:r w:rsidRPr="0087712A">
        <w:instrText xml:space="preserve"> ADDIN EN.CITE.DATA </w:instrText>
      </w:r>
      <w:r w:rsidRPr="0087712A">
        <w:fldChar w:fldCharType="end"/>
      </w:r>
      <w:r w:rsidRPr="0087712A">
        <w:fldChar w:fldCharType="separate"/>
      </w:r>
      <w:r w:rsidRPr="0087712A">
        <w:t>[3, 4]</w:t>
      </w:r>
      <w:r w:rsidRPr="0087712A">
        <w:fldChar w:fldCharType="end"/>
      </w:r>
      <w:r w:rsidRPr="0087712A">
        <w:t>.</w:t>
      </w:r>
      <w:r w:rsidRPr="0087712A">
        <w:rPr>
          <w:rFonts w:hint="eastAsia"/>
        </w:rPr>
        <w:t xml:space="preserve"> MS has poor gradation</w:t>
      </w:r>
      <w:r w:rsidR="00460FA9" w:rsidRPr="0087712A">
        <w:t xml:space="preserve"> and</w:t>
      </w:r>
      <w:r w:rsidRPr="0087712A">
        <w:rPr>
          <w:rFonts w:hint="eastAsia"/>
        </w:rPr>
        <w:t xml:space="preserve"> strong angularity</w:t>
      </w:r>
      <w:r w:rsidR="00460FA9" w:rsidRPr="0087712A">
        <w:t xml:space="preserve"> with</w:t>
      </w:r>
      <w:r w:rsidRPr="0087712A">
        <w:rPr>
          <w:rFonts w:hint="eastAsia"/>
        </w:rPr>
        <w:t xml:space="preserve"> </w:t>
      </w:r>
      <w:r w:rsidR="00460FA9" w:rsidRPr="0087712A">
        <w:t xml:space="preserve">a </w:t>
      </w:r>
      <w:r w:rsidRPr="0087712A">
        <w:rPr>
          <w:rFonts w:hint="eastAsia"/>
        </w:rPr>
        <w:t>high content of flat-elongated particles, which is more likely to affect the workability of the concrete</w:t>
      </w:r>
      <w:r w:rsidR="00460FA9" w:rsidRPr="0087712A">
        <w:t xml:space="preserve"> </w:t>
      </w:r>
      <w:r w:rsidRPr="0087712A">
        <w:rPr>
          <w:rFonts w:hint="eastAsia"/>
        </w:rPr>
        <w:t>[5]. Huang et al.</w:t>
      </w:r>
      <w:r w:rsidR="00460FA9" w:rsidRPr="0087712A">
        <w:t xml:space="preserve"> </w:t>
      </w:r>
      <w:r w:rsidRPr="0087712A">
        <w:rPr>
          <w:rFonts w:hint="eastAsia"/>
        </w:rPr>
        <w:t xml:space="preserve">[6] focused on the study of flake particles of MS, and pointed out that the increase of flake particle content or particle size would weaken the fluidity and compressive strength of concrete. </w:t>
      </w:r>
      <w:proofErr w:type="spellStart"/>
      <w:r w:rsidRPr="0087712A">
        <w:rPr>
          <w:rFonts w:hint="eastAsia"/>
          <w:u w:val="thick" w:color="FF0000"/>
        </w:rPr>
        <w:t>Yamei</w:t>
      </w:r>
      <w:proofErr w:type="spellEnd"/>
      <w:r w:rsidRPr="0087712A">
        <w:rPr>
          <w:u w:val="thick" w:color="FF0000"/>
        </w:rPr>
        <w:t xml:space="preserve"> et al.</w:t>
      </w:r>
      <w:r w:rsidR="00460FA9" w:rsidRPr="0087712A">
        <w:rPr>
          <w:u w:val="thick" w:color="FF0000"/>
        </w:rPr>
        <w:t xml:space="preserve"> </w:t>
      </w:r>
      <w:r w:rsidRPr="0087712A">
        <w:rPr>
          <w:u w:val="thick" w:color="FF0000"/>
        </w:rPr>
        <w:fldChar w:fldCharType="begin"/>
      </w:r>
      <w:r w:rsidRPr="0087712A">
        <w:rPr>
          <w:u w:val="thick" w:color="FF0000"/>
        </w:rPr>
        <w:instrText xml:space="preserve"> ADDIN EN.CITE &lt;EndNote&gt;&lt;Cite&gt;&lt;Author&gt;Yamei&lt;/Author&gt;&lt;Year&gt;2017&lt;/Year&gt;&lt;RecNum&gt;495&lt;/RecNum&gt;&lt;DisplayText&gt;[5]&lt;/DisplayText&gt;&lt;record&gt;&lt;rec-number&gt;495&lt;/rec-number&gt;&lt;foreign-keys&gt;&lt;key app="EN" db-id="fef9swsftrsssteza2q5e59kxfz2saadrwwe" timestamp="1649587943"&gt;495&lt;/key&gt;&lt;/foreign-keys&gt;&lt;ref-type name="Journal Article"&gt;17&lt;/ref-type&gt;&lt;contributors&gt;&lt;authors&gt;&lt;author&gt;Yamei, Huang&lt;/author&gt;&lt;author&gt;Lihua, Wang&lt;/author&gt;&lt;/authors&gt;&lt;/contributors&gt;&lt;titles&gt;&lt;title&gt;Effect of Particle Shape of Limestone Manufactured Sand and Natural Sand on Concrete&lt;/title&gt;&lt;secondary-title&gt;Procedia Engineering&lt;/secondary-title&gt;&lt;/titles&gt;&lt;periodical&gt;&lt;full-title&gt;Procedia Engineering&lt;/full-title&gt;&lt;/periodical&gt;&lt;pages&gt;87-92&lt;/pages&gt;&lt;volume&gt;210&lt;/volume&gt;&lt;keywords&gt;&lt;keyword&gt;Limestone manufactured sand&lt;/keyword&gt;&lt;keyword&gt;Natural sand&lt;/keyword&gt;&lt;keyword&gt;DIP method&lt;/keyword&gt;&lt;keyword&gt;Particle shape&lt;/keyword&gt;&lt;keyword&gt;Concrete&lt;/keyword&gt;&lt;/keywords&gt;&lt;dates&gt;&lt;year&gt;2017&lt;/year&gt;&lt;pub-dates&gt;&lt;date&gt;2017/01/01/&lt;/date&gt;&lt;/pub-dates&gt;&lt;/dates&gt;&lt;isbn&gt;1877-7058&lt;/isbn&gt;&lt;urls&gt;&lt;related-urls&gt;&lt;url&gt;https://www.sciencedirect.com/science/article/pii/S1877705817360460&lt;/url&gt;&lt;/related-urls&gt;&lt;/urls&gt;&lt;electronic-resource-num&gt;https://doi.org/10.1016/j.proeng.2017.11.052&lt;/electronic-resource-num&gt;&lt;/record&gt;&lt;/Cite&gt;&lt;/EndNote&gt;</w:instrText>
      </w:r>
      <w:r w:rsidRPr="0087712A">
        <w:rPr>
          <w:u w:val="thick" w:color="FF0000"/>
        </w:rPr>
        <w:fldChar w:fldCharType="separate"/>
      </w:r>
      <w:r w:rsidRPr="0087712A">
        <w:rPr>
          <w:u w:val="thick" w:color="FF0000"/>
        </w:rPr>
        <w:t>[</w:t>
      </w:r>
      <w:r w:rsidRPr="0087712A">
        <w:rPr>
          <w:rFonts w:hint="eastAsia"/>
          <w:u w:val="thick" w:color="FF0000"/>
        </w:rPr>
        <w:t>7</w:t>
      </w:r>
      <w:r w:rsidRPr="0087712A">
        <w:rPr>
          <w:u w:val="thick" w:color="FF0000"/>
        </w:rPr>
        <w:t>]</w:t>
      </w:r>
      <w:r w:rsidRPr="0087712A">
        <w:rPr>
          <w:u w:val="thick" w:color="FF0000"/>
        </w:rPr>
        <w:fldChar w:fldCharType="end"/>
      </w:r>
      <w:r w:rsidRPr="0087712A">
        <w:t xml:space="preserve"> pointed out that RS has a more rounded shape and MS has a flat and rough shape. Compared with RS concrete, MS concrete has higher compressive strength but requires more water. </w:t>
      </w:r>
      <w:proofErr w:type="spellStart"/>
      <w:r w:rsidRPr="0087712A">
        <w:t>Pilegis</w:t>
      </w:r>
      <w:proofErr w:type="spellEnd"/>
      <w:r w:rsidRPr="0087712A">
        <w:t xml:space="preserve"> et al.</w:t>
      </w:r>
      <w:r w:rsidRPr="0087712A">
        <w:fldChar w:fldCharType="begin"/>
      </w:r>
      <w:r w:rsidRPr="0087712A">
        <w:instrText xml:space="preserve"> ADDIN EN.CITE &lt;EndNote&gt;&lt;Cite&gt;&lt;Author&gt;Pilegis&lt;/Author&gt;&lt;Year&gt;2016&lt;/Year&gt;&lt;RecNum&gt;496&lt;/RecNum&gt;&lt;DisplayText&gt;[6]&lt;/DisplayText&gt;&lt;record&gt;&lt;rec-number&gt;496&lt;/rec-number&gt;&lt;foreign-keys&gt;&lt;key app="EN" db-id="fef9swsftrsssteza2q5e59kxfz2saadrwwe" timestamp="1649588007"&gt;496&lt;/key&gt;&lt;/foreign-keys&gt;&lt;ref-type name="Journal Article"&gt;17&lt;/ref-type&gt;&lt;contributors&gt;&lt;authors&gt;&lt;author&gt;Pilegis, Martins&lt;/author&gt;&lt;author&gt;Gardner, Diane&lt;/author&gt;&lt;author&gt;Lark, Robert&lt;/author&gt;&lt;/authors&gt;&lt;/contributors&gt;&lt;titles&gt;&lt;title&gt;An Investigation into the Use of Manufactured Sand as a 100% Replacement for Fine Aggregate in Concrete&lt;/title&gt;&lt;secondary-title&gt;Materials&lt;/secondary-title&gt;&lt;/titles&gt;&lt;periodical&gt;&lt;full-title&gt;Materials&lt;/full-title&gt;&lt;abbr-1&gt;Materials&lt;/abbr-1&gt;&lt;/periodical&gt;&lt;volume&gt;9&lt;/volume&gt;&lt;number&gt;6&lt;/number&gt;&lt;dates&gt;&lt;year&gt;2016&lt;/year&gt;&lt;pub-dates&gt;&lt;date&gt;Jun&lt;/date&gt;&lt;/pub-dates&gt;&lt;/dates&gt;&lt;isbn&gt;1996-1944&lt;/isbn&gt;&lt;accession-num&gt;WOS:000378630600039&lt;/accession-num&gt;&lt;urls&gt;&lt;related-urls&gt;&lt;url&gt;&amp;lt;Go to ISI&amp;gt;://WOS:000378630600039&lt;/url&gt;&lt;/related-urls&gt;&lt;/urls&gt;&lt;custom7&gt;440&lt;/custom7&gt;&lt;electronic-resource-num&gt;10.3390/ma9060440&lt;/electronic-resource-num&gt;&lt;/record&gt;&lt;/Cite&gt;&lt;/EndNote&gt;</w:instrText>
      </w:r>
      <w:r w:rsidRPr="0087712A">
        <w:fldChar w:fldCharType="separate"/>
      </w:r>
      <w:r w:rsidRPr="0087712A">
        <w:t>[</w:t>
      </w:r>
      <w:r w:rsidRPr="0087712A">
        <w:rPr>
          <w:rFonts w:hint="eastAsia"/>
        </w:rPr>
        <w:t>8</w:t>
      </w:r>
      <w:r w:rsidRPr="0087712A">
        <w:t>]</w:t>
      </w:r>
      <w:r w:rsidRPr="0087712A">
        <w:fldChar w:fldCharType="end"/>
      </w:r>
      <w:r w:rsidRPr="0087712A">
        <w:t xml:space="preserve"> believe that the angular shape of MS has a positive impact on aggregate interlocking. Therefore, the compressive and flexural strength of MS concrete is better </w:t>
      </w:r>
      <w:r w:rsidRPr="0087712A">
        <w:rPr>
          <w:rFonts w:hint="eastAsia"/>
        </w:rPr>
        <w:t>than that of</w:t>
      </w:r>
      <w:r w:rsidRPr="0087712A">
        <w:t xml:space="preserve"> RS concrete. Shen et al.</w:t>
      </w:r>
      <w:r w:rsidRPr="0087712A">
        <w:fldChar w:fldCharType="begin"/>
      </w:r>
      <w:r w:rsidRPr="0087712A">
        <w:instrText xml:space="preserve"> ADDIN EN.CITE &lt;EndNote&gt;&lt;Cite&gt;&lt;Author&gt;Shen&lt;/Author&gt;&lt;Year&gt;2016&lt;/Year&gt;&lt;RecNum&gt;497&lt;/RecNum&gt;&lt;DisplayText&gt;[7]&lt;/DisplayText&gt;&lt;record&gt;&lt;rec-number&gt;497&lt;/rec-number&gt;&lt;foreign-keys&gt;&lt;key app="EN" db-id="fef9swsftrsssteza2q5e59kxfz2saadrwwe" timestamp="1649588077"&gt;497&lt;/key&gt;&lt;/foreign-keys&gt;&lt;ref-type name="Journal Article"&gt;17&lt;/ref-type&gt;&lt;contributors&gt;&lt;authors&gt;&lt;author&gt;Shen, Weiguo&lt;/author&gt;&lt;author&gt;Yang, Zhenguo&lt;/author&gt;&lt;author&gt;Cao, Lianghong&lt;/author&gt;&lt;author&gt;Cao, Liu&lt;/author&gt;&lt;author&gt;Liu, Yi&lt;/author&gt;&lt;author&gt;Yang, Hui&lt;/author&gt;&lt;author&gt;Lu, Zili&lt;/author&gt;&lt;author&gt;Bai, Jian&lt;/author&gt;&lt;/authors&gt;&lt;/contributors&gt;&lt;titles&gt;&lt;title&gt;Characterization of manufactured sand: Particle shape, surface texture and behavior in concrete&lt;/title&gt;&lt;secondary-title&gt;Construction and Building Materials&lt;/secondary-title&gt;&lt;/titles&gt;&lt;periodical&gt;&lt;full-title&gt;Construction and Building Materials&lt;/full-title&gt;&lt;/periodical&gt;&lt;pages&gt;595-601&lt;/pages&gt;&lt;volume&gt;114&lt;/volume&gt;&lt;keywords&gt;&lt;keyword&gt;Characterization&lt;/keyword&gt;&lt;keyword&gt;Manufactured sand&lt;/keyword&gt;&lt;keyword&gt;Particle shape&lt;/keyword&gt;&lt;keyword&gt;Surface texture&lt;/keyword&gt;&lt;keyword&gt;Behavior&lt;/keyword&gt;&lt;/keywords&gt;&lt;dates&gt;&lt;year&gt;2016&lt;/year&gt;&lt;pub-dates&gt;&lt;date&gt;2016/07/01/&lt;/date&gt;&lt;/pub-dates&gt;&lt;/dates&gt;&lt;isbn&gt;0950-0618&lt;/isbn&gt;&lt;urls&gt;&lt;related-urls&gt;&lt;url&gt;https://www.sciencedirect.com/science/article/pii/S0950061816305050&lt;/url&gt;&lt;/related-urls&gt;&lt;/urls&gt;&lt;electronic-resource-num&gt;https://doi.org/10.1016/j.conbuildmat.2016.03.201&lt;/electronic-resource-num&gt;&lt;/record&gt;&lt;/Cite&gt;&lt;/EndNote&gt;</w:instrText>
      </w:r>
      <w:r w:rsidRPr="0087712A">
        <w:fldChar w:fldCharType="separate"/>
      </w:r>
      <w:r w:rsidRPr="0087712A">
        <w:t>[</w:t>
      </w:r>
      <w:r w:rsidRPr="0087712A">
        <w:rPr>
          <w:rFonts w:hint="eastAsia"/>
        </w:rPr>
        <w:t>9</w:t>
      </w:r>
      <w:r w:rsidRPr="0087712A">
        <w:t>]</w:t>
      </w:r>
      <w:r w:rsidRPr="0087712A">
        <w:fldChar w:fldCharType="end"/>
      </w:r>
      <w:r w:rsidRPr="0087712A">
        <w:t xml:space="preserve"> indicated that MS has a higher aspect ratio and surface roughness than RS. With similar workability and paste composition, MS concrete has higher strength but requires more water reducer. Yang et al.</w:t>
      </w:r>
      <w:r w:rsidRPr="0087712A">
        <w:fldChar w:fldCharType="begin"/>
      </w:r>
      <w:r w:rsidRPr="0087712A">
        <w:instrText xml:space="preserve"> ADDIN EN.CITE &lt;EndNote&gt;&lt;Cite&gt;&lt;Author&gt;Yang&lt;/Author&gt;&lt;Year&gt;2019&lt;/Year&gt;&lt;RecNum&gt;498&lt;/RecNum&gt;&lt;DisplayText&gt;[8]&lt;/DisplayText&gt;&lt;record&gt;&lt;rec-number&gt;498&lt;/rec-number&gt;&lt;foreign-keys&gt;&lt;key app="EN" db-id="fef9swsftrsssteza2q5e59kxfz2saadrwwe" timestamp="1649588109"&gt;498&lt;/key&gt;&lt;/foreign-keys&gt;&lt;ref-type name="Journal Article"&gt;17&lt;/ref-type&gt;&lt;contributors&gt;&lt;authors&gt;&lt;author&gt;Yang, Rui&lt;/author&gt;&lt;author&gt;Yu, Rui&lt;/author&gt;&lt;author&gt;Shui, Zhonghe&lt;/author&gt;&lt;author&gt;Guo, Cheng&lt;/author&gt;&lt;author&gt;Wu, Shuo&lt;/author&gt;&lt;author&gt;Gao, Xu&lt;/author&gt;&lt;author&gt;Peng, Shu&lt;/author&gt;&lt;/authors&gt;&lt;/contributors&gt;&lt;titles&gt;&lt;title&gt;The physical and chemical impact of manufactured sand as a partial replacement material in Ultra-High Performance Concrete (UHPC)&lt;/title&gt;&lt;secondary-title&gt;Cement and Concrete Composites&lt;/secondary-title&gt;&lt;/titles&gt;&lt;periodical&gt;&lt;full-title&gt;Cement and Concrete Composites&lt;/full-title&gt;&lt;/periodical&gt;&lt;pages&gt;203-213&lt;/pages&gt;&lt;volume&gt;99&lt;/volume&gt;&lt;keywords&gt;&lt;keyword&gt;Ultra-high performance concrete (UHPC)&lt;/keyword&gt;&lt;keyword&gt;Manufactured sands&lt;/keyword&gt;&lt;keyword&gt;Flowability&lt;/keyword&gt;&lt;keyword&gt;Heat of hydration&lt;/keyword&gt;&lt;keyword&gt;Porosity&lt;/keyword&gt;&lt;/keywords&gt;&lt;dates&gt;&lt;year&gt;2019&lt;/year&gt;&lt;pub-dates&gt;&lt;date&gt;2019/05/01/&lt;/date&gt;&lt;/pub-dates&gt;&lt;/dates&gt;&lt;isbn&gt;0958-9465&lt;/isbn&gt;&lt;urls&gt;&lt;related-urls&gt;&lt;url&gt;https://www.sciencedirect.com/science/article/pii/S0958946518313659&lt;/url&gt;&lt;/related-urls&gt;&lt;/urls&gt;&lt;electronic-resource-num&gt;https://doi.org/10.1016/j.cemconcomp.2019.03.020&lt;/electronic-resource-num&gt;&lt;/record&gt;&lt;/Cite&gt;&lt;/EndNote&gt;</w:instrText>
      </w:r>
      <w:r w:rsidRPr="0087712A">
        <w:fldChar w:fldCharType="separate"/>
      </w:r>
      <w:r w:rsidRPr="0087712A">
        <w:t>[</w:t>
      </w:r>
      <w:r w:rsidRPr="0087712A">
        <w:rPr>
          <w:rFonts w:hint="eastAsia"/>
        </w:rPr>
        <w:t>10</w:t>
      </w:r>
      <w:r w:rsidRPr="0087712A">
        <w:t>]</w:t>
      </w:r>
      <w:r w:rsidRPr="0087712A">
        <w:fldChar w:fldCharType="end"/>
      </w:r>
      <w:r w:rsidRPr="0087712A">
        <w:t xml:space="preserve"> stated that partial replacement of RS by MS would disturb the particle packing skeleton of UHPC and have a negative impact on fluidity and volume stability. </w:t>
      </w:r>
      <w:proofErr w:type="gramStart"/>
      <w:r w:rsidRPr="0087712A">
        <w:t>It can be seen that there</w:t>
      </w:r>
      <w:proofErr w:type="gramEnd"/>
      <w:r w:rsidRPr="0087712A">
        <w:t xml:space="preserve"> are certain differences between MS concrete and RS concrete in performance.</w:t>
      </w:r>
      <w:r w:rsidRPr="0087712A">
        <w:rPr>
          <w:rFonts w:hint="eastAsia"/>
        </w:rPr>
        <w:t xml:space="preserve"> Information collected from Chinese sand suppliers shows that the cost per ton of manufactured sand is 20 % lower than that of natural river sand. Moreover, the use of artificial sand can effectively curb the illegal use of natural sand</w:t>
      </w:r>
      <w:r w:rsidR="009954BF" w:rsidRPr="0087712A">
        <w:rPr>
          <w:rFonts w:hint="eastAsia"/>
        </w:rPr>
        <w:t xml:space="preserve"> </w:t>
      </w:r>
      <w:r w:rsidRPr="0087712A">
        <w:rPr>
          <w:rFonts w:hint="eastAsia"/>
        </w:rPr>
        <w:t xml:space="preserve">[11]. Therefore, it is an inevitable trend that MS will replace NS to prepare concrete in the future. In this context, all aspects of concrete research cannot be limited to NS concrete. </w:t>
      </w:r>
    </w:p>
    <w:p w14:paraId="16DE3D8E" w14:textId="36F8E4FC" w:rsidR="00D06D69" w:rsidRPr="0087712A" w:rsidRDefault="00711169">
      <w:pPr>
        <w:ind w:firstLineChars="200" w:firstLine="420"/>
      </w:pPr>
      <w:r w:rsidRPr="0087712A">
        <w:t>The prefabricated building provides an effective way for the transformation of China's construction industry. Compared with traditional cast-in-place concrete buildings, prefabricated buildings have 63% lower carbon emissions and 34.55% less construction waste resources</w:t>
      </w:r>
      <w:r w:rsidRPr="0087712A">
        <w:fldChar w:fldCharType="begin"/>
      </w:r>
      <w:r w:rsidRPr="0087712A">
        <w:instrText xml:space="preserve"> ADDIN EN.CITE &lt;EndNote&gt;&lt;Cite&gt;&lt;Author&gt;Liu&lt;/Author&gt;&lt;Year&gt;2022&lt;/Year&gt;&lt;RecNum&gt;419&lt;/RecNum&gt;&lt;DisplayText&gt;[9]&lt;/DisplayText&gt;&lt;record&gt;&lt;rec-number&gt;419&lt;/rec-number&gt;&lt;foreign-keys&gt;&lt;key app="EN" db-id="fef9swsftrsssteza2q5e59kxfz2saadrwwe" timestamp="1645846231"&gt;419&lt;/key&gt;&lt;/foreign-keys&gt;&lt;ref-type name="Journal Article"&gt;17&lt;/ref-type&gt;&lt;contributors&gt;&lt;authors&gt;&lt;author&gt;Liu, Sha&lt;/author&gt;&lt;author&gt;Li, Zhongfu&lt;/author&gt;&lt;author&gt;Teng, Yue&lt;/author&gt;&lt;author&gt;Dai, Liren&lt;/author&gt;&lt;/authors&gt;&lt;/contributors&gt;&lt;titles&gt;&lt;title&gt;A dynamic simulation study on the sustainability of prefabricated buildings&lt;/title&gt;&lt;secondary-title&gt;Sustainable Cities and Society&lt;/secondary-title&gt;&lt;/titles&gt;&lt;periodical&gt;&lt;full-title&gt;Sustainable Cities and Society&lt;/full-title&gt;&lt;/periodical&gt;&lt;pages&gt;103551&lt;/pages&gt;&lt;volume&gt;77&lt;/volume&gt;&lt;keywords&gt;&lt;keyword&gt;Sustainable development&lt;/keyword&gt;&lt;keyword&gt;Comprehensive benefits of prefabricated buildings&lt;/keyword&gt;&lt;keyword&gt;Triple bottom line theory&lt;/keyword&gt;&lt;keyword&gt;System dynamics&lt;/keyword&gt;&lt;keyword&gt;Carbon emission&lt;/keyword&gt;&lt;/keywords&gt;&lt;dates&gt;&lt;year&gt;2022&lt;/year&gt;&lt;pub-dates&gt;&lt;date&gt;2022/02/01/&lt;/date&gt;&lt;/pub-dates&gt;&lt;/dates&gt;&lt;isbn&gt;2210-6707&lt;/isbn&gt;&lt;urls&gt;&lt;related-urls&gt;&lt;url&gt;https://www.sciencedirect.com/science/article/pii/S2210670721008179&lt;/url&gt;&lt;/related-urls&gt;&lt;/urls&gt;&lt;electronic-resource-num&gt;https://doi.org/10.1016/j.scs.2021.103551&lt;/electronic-resource-num&gt;&lt;/record&gt;&lt;/Cite&gt;&lt;/EndNote&gt;</w:instrText>
      </w:r>
      <w:r w:rsidRPr="0087712A">
        <w:fldChar w:fldCharType="separate"/>
      </w:r>
      <w:r w:rsidRPr="0087712A">
        <w:t>[</w:t>
      </w:r>
      <w:r w:rsidRPr="0087712A">
        <w:rPr>
          <w:rFonts w:hint="eastAsia"/>
        </w:rPr>
        <w:t>12</w:t>
      </w:r>
      <w:r w:rsidRPr="0087712A">
        <w:t>]</w:t>
      </w:r>
      <w:r w:rsidRPr="0087712A">
        <w:fldChar w:fldCharType="end"/>
      </w:r>
      <w:r w:rsidRPr="0087712A">
        <w:t xml:space="preserve">. Prefabricated components are the most important part of prefabricated buildings. </w:t>
      </w:r>
      <w:proofErr w:type="gramStart"/>
      <w:r w:rsidRPr="0087712A">
        <w:t>In order to</w:t>
      </w:r>
      <w:proofErr w:type="gramEnd"/>
      <w:r w:rsidRPr="0087712A">
        <w:t xml:space="preserve"> improve the turnover efficiency, the factory will adopt the steam curing method to shorten the curing time for precast concrete components to reach </w:t>
      </w:r>
      <w:proofErr w:type="spellStart"/>
      <w:r w:rsidRPr="0087712A">
        <w:t>demoulding</w:t>
      </w:r>
      <w:proofErr w:type="spellEnd"/>
      <w:r w:rsidRPr="0087712A">
        <w:t xml:space="preserve"> strength. Steam curing can accelerate the early hydration and microstructure formation, thus conferring higher early strength to the concrete, but basically does not change the type of hydration products</w:t>
      </w:r>
      <w:r w:rsidR="009954BF" w:rsidRPr="0087712A">
        <w:rPr>
          <w:rFonts w:hint="eastAsia"/>
        </w:rPr>
        <w:t xml:space="preserve"> </w:t>
      </w:r>
      <w:r w:rsidRPr="0087712A">
        <w:fldChar w:fldCharType="begin">
          <w:fldData xml:space="preserve">PEVuZE5vdGU+PENpdGU+PEF1dGhvcj5HYWxsdWNjaTwvQXV0aG9yPjxZZWFyPjIwMTM8L1llYXI+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</w:fldData>
        </w:fldChar>
      </w:r>
      <w:r w:rsidRPr="0087712A">
        <w:instrText xml:space="preserve"> ADDIN EN.CITE </w:instrText>
      </w:r>
      <w:r w:rsidRPr="0087712A">
        <w:fldChar w:fldCharType="begin">
          <w:fldData xml:space="preserve">PEVuZE5vdGU+PENpdGU+PEF1dGhvcj5HYWxsdWNjaTwvQXV0aG9yPjxZZWFyPjIwMTM8L1llYXI+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</w:fldData>
        </w:fldChar>
      </w:r>
      <w:r w:rsidRPr="0087712A">
        <w:instrText xml:space="preserve"> ADDIN EN.CITE.DATA </w:instrText>
      </w:r>
      <w:r w:rsidRPr="0087712A">
        <w:fldChar w:fldCharType="end"/>
      </w:r>
      <w:r w:rsidRPr="0087712A">
        <w:fldChar w:fldCharType="separate"/>
      </w:r>
      <w:r w:rsidRPr="0087712A">
        <w:t>[1</w:t>
      </w:r>
      <w:r w:rsidRPr="0087712A">
        <w:rPr>
          <w:rFonts w:hint="eastAsia"/>
        </w:rPr>
        <w:t>3</w:t>
      </w:r>
      <w:r w:rsidRPr="0087712A">
        <w:t>-1</w:t>
      </w:r>
      <w:r w:rsidRPr="0087712A">
        <w:rPr>
          <w:rFonts w:hint="eastAsia"/>
        </w:rPr>
        <w:t>6</w:t>
      </w:r>
      <w:r w:rsidRPr="0087712A">
        <w:t>]</w:t>
      </w:r>
      <w:r w:rsidRPr="0087712A">
        <w:fldChar w:fldCharType="end"/>
      </w:r>
      <w:r w:rsidRPr="0087712A">
        <w:t>.</w:t>
      </w:r>
      <w:r w:rsidRPr="0087712A">
        <w:rPr>
          <w:rFonts w:hint="eastAsia"/>
        </w:rPr>
        <w:t>Wu et al.</w:t>
      </w:r>
      <w:r w:rsidR="009954BF" w:rsidRPr="0087712A">
        <w:rPr>
          <w:rFonts w:hint="eastAsia"/>
        </w:rPr>
        <w:t xml:space="preserve"> </w:t>
      </w:r>
      <w:r w:rsidRPr="0087712A">
        <w:rPr>
          <w:rFonts w:hint="eastAsia"/>
        </w:rPr>
        <w:t xml:space="preserve">[17] compared the early mechanical properties of UHPC under standard curing and steam curing. The results showed that the compressive strength and initial cracking tensile stress at 7 days of UHPC after steam curing were 80.4 % and 36.2 % higher than those of standard-cured </w:t>
      </w:r>
      <w:proofErr w:type="spellStart"/>
      <w:proofErr w:type="gramStart"/>
      <w:r w:rsidRPr="0087712A">
        <w:rPr>
          <w:rFonts w:hint="eastAsia"/>
        </w:rPr>
        <w:t>specimens.Wang</w:t>
      </w:r>
      <w:proofErr w:type="spellEnd"/>
      <w:proofErr w:type="gramEnd"/>
      <w:r w:rsidRPr="0087712A">
        <w:rPr>
          <w:rFonts w:hint="eastAsia"/>
        </w:rPr>
        <w:t xml:space="preserve"> et al.[18] pointed out that steam curing increases the elastic modulus and tensile strength of concrete. Before </w:t>
      </w:r>
      <w:proofErr w:type="spellStart"/>
      <w:r w:rsidRPr="0087712A">
        <w:rPr>
          <w:rFonts w:hint="eastAsia"/>
        </w:rPr>
        <w:t>demould</w:t>
      </w:r>
      <w:r w:rsidR="009954BF" w:rsidRPr="0087712A">
        <w:rPr>
          <w:rFonts w:hint="eastAsia"/>
        </w:rPr>
        <w:t>ing</w:t>
      </w:r>
      <w:proofErr w:type="spellEnd"/>
      <w:r w:rsidR="009954BF" w:rsidRPr="0087712A">
        <w:rPr>
          <w:rFonts w:hint="eastAsia"/>
        </w:rPr>
        <w:t>, the volume change law of "expansion-shrinkage</w:t>
      </w:r>
      <w:r w:rsidRPr="0087712A">
        <w:rPr>
          <w:rFonts w:hint="eastAsia"/>
        </w:rPr>
        <w:t xml:space="preserve">" will appear in concrete. </w:t>
      </w:r>
      <w:r w:rsidRPr="0087712A">
        <w:t>However, it should not be ignored that steam curing will have adverse effects on the microstructure, late mechanical and durable properties of concrete</w:t>
      </w:r>
      <w:r w:rsidRPr="0087712A">
        <w:rPr>
          <w:rFonts w:hint="eastAsia"/>
        </w:rPr>
        <w:t>. Shi et al.</w:t>
      </w:r>
      <w:r w:rsidR="009954BF" w:rsidRPr="0087712A">
        <w:rPr>
          <w:rFonts w:hint="eastAsia"/>
        </w:rPr>
        <w:t xml:space="preserve"> </w:t>
      </w:r>
      <w:r w:rsidRPr="0087712A">
        <w:rPr>
          <w:rFonts w:hint="eastAsia"/>
        </w:rPr>
        <w:t xml:space="preserve">[19] reported that after steam curing, coarse pores and more microcracks appeared in the interface transition </w:t>
      </w:r>
      <w:proofErr w:type="gramStart"/>
      <w:r w:rsidRPr="0087712A">
        <w:rPr>
          <w:rFonts w:hint="eastAsia"/>
        </w:rPr>
        <w:t>zone(</w:t>
      </w:r>
      <w:proofErr w:type="gramEnd"/>
      <w:r w:rsidRPr="0087712A">
        <w:rPr>
          <w:rFonts w:hint="eastAsia"/>
        </w:rPr>
        <w:t>ITZ), and the uneven temperature field would aggravate the deterioration of the concrete surface structure. The study of Wang et al.</w:t>
      </w:r>
      <w:r w:rsidR="009954BF" w:rsidRPr="0087712A">
        <w:rPr>
          <w:rFonts w:hint="eastAsia"/>
        </w:rPr>
        <w:t xml:space="preserve"> </w:t>
      </w:r>
      <w:r w:rsidRPr="0087712A">
        <w:rPr>
          <w:rFonts w:hint="eastAsia"/>
        </w:rPr>
        <w:t>[20] showed that after steam curing, the microhardness of ITZ decreased significantly, and the width of ITZ increased significantly. Liu et al.</w:t>
      </w:r>
      <w:r w:rsidR="00B646B1" w:rsidRPr="0087712A">
        <w:t xml:space="preserve"> </w:t>
      </w:r>
      <w:r w:rsidRPr="0087712A">
        <w:rPr>
          <w:rFonts w:hint="eastAsia"/>
        </w:rPr>
        <w:t xml:space="preserve">[21] showed </w:t>
      </w:r>
      <w:r w:rsidRPr="0087712A">
        <w:rPr>
          <w:rFonts w:hint="eastAsia"/>
        </w:rPr>
        <w:lastRenderedPageBreak/>
        <w:t>that concrete contain ultra-fine fly ash after steam curing showed lower compressive strength at 28 days. Shi and Liu et al.</w:t>
      </w:r>
      <w:r w:rsidR="009954BF" w:rsidRPr="0087712A">
        <w:rPr>
          <w:rFonts w:hint="eastAsia"/>
        </w:rPr>
        <w:t xml:space="preserve"> </w:t>
      </w:r>
      <w:r w:rsidRPr="0087712A">
        <w:rPr>
          <w:rFonts w:hint="eastAsia"/>
        </w:rPr>
        <w:t>[22,23] pointed out that the permeability of concrete increased significantly after steam curing, and the surface permeability was higher than the internal permeability. Gallucci et al.</w:t>
      </w:r>
      <w:r w:rsidR="009954BF" w:rsidRPr="0087712A">
        <w:rPr>
          <w:rFonts w:hint="eastAsia"/>
        </w:rPr>
        <w:t xml:space="preserve"> </w:t>
      </w:r>
      <w:r w:rsidRPr="0087712A">
        <w:rPr>
          <w:rFonts w:hint="eastAsia"/>
        </w:rPr>
        <w:t xml:space="preserve">[13] have explained that high temperature affects the apparent density of hydrated calcium silicate </w:t>
      </w:r>
      <w:proofErr w:type="gramStart"/>
      <w:r w:rsidRPr="0087712A">
        <w:rPr>
          <w:rFonts w:hint="eastAsia"/>
        </w:rPr>
        <w:t>( C</w:t>
      </w:r>
      <w:proofErr w:type="gramEnd"/>
      <w:r w:rsidRPr="0087712A">
        <w:rPr>
          <w:rFonts w:hint="eastAsia"/>
        </w:rPr>
        <w:t>-S-H ), which in turn affects the capillary porosity of the cement system, resulting in a decrease in mechanical and durability properties.</w:t>
      </w:r>
      <w:r w:rsidR="009954BF" w:rsidRPr="0087712A">
        <w:rPr>
          <w:rFonts w:hint="eastAsia"/>
        </w:rPr>
        <w:t xml:space="preserve"> </w:t>
      </w:r>
      <w:r w:rsidRPr="0087712A">
        <w:t>These negative effects can be referred to as steam thermal damage</w:t>
      </w:r>
      <w:r w:rsidRPr="0087712A">
        <w:fldChar w:fldCharType="begin"/>
      </w:r>
      <w:r w:rsidRPr="0087712A">
        <w:instrText xml:space="preserve"> ADDIN EN.CITE &lt;EndNote&gt;&lt;Cite&gt;&lt;Author&gt;He&lt;/Author&gt;&lt;Year&gt;2012&lt;/Year&gt;&lt;RecNum&gt;505&lt;/RecNum&gt;&lt;DisplayText&gt;[14]&lt;/DisplayText&gt;&lt;record&gt;&lt;rec-number&gt;505&lt;/rec-number&gt;&lt;foreign-keys&gt;&lt;key app="EN" db-id="fef9swsftrsssteza2q5e59kxfz2saadrwwe" timestamp="1649649965"&gt;505&lt;/key&gt;&lt;/foreign-keys&gt;&lt;ref-type name="Journal Article"&gt;17&lt;/ref-type&gt;&lt;contributors&gt;&lt;authors&gt;&lt;author&gt;He, Zhi-min&lt;/author&gt;&lt;author&gt;Long, Guang-cheng&lt;/author&gt;&lt;author&gt;Xie, You-jun&lt;/author&gt;&lt;/authors&gt;&lt;/contributors&gt;&lt;titles&gt;&lt;title&gt;Influence of subsequent curing on water sorptivity and pore structure of steam-cured concrete&lt;/title&gt;&lt;secondary-title&gt;Journal of Central South University&lt;/secondary-title&gt;&lt;/titles&gt;&lt;periodical&gt;&lt;full-title&gt;Journal of Central South University&lt;/full-title&gt;&lt;/periodical&gt;&lt;pages&gt;1155-1162&lt;/pages&gt;&lt;volume&gt;19&lt;/volume&gt;&lt;number&gt;4&lt;/number&gt;&lt;dates&gt;&lt;year&gt;2012&lt;/year&gt;&lt;pub-dates&gt;&lt;date&gt;Apr&lt;/date&gt;&lt;/pub-dates&gt;&lt;/dates&gt;&lt;isbn&gt;2095-2899&lt;/isbn&gt;&lt;accession-num&gt;WOS:000302249800039&lt;/accession-num&gt;&lt;urls&gt;&lt;related-urls&gt;&lt;url&gt;&amp;lt;Go to ISI&amp;gt;://WOS:000302249800039&lt;/url&gt;&lt;/related-urls&gt;&lt;/urls&gt;&lt;electronic-resource-num&gt;10.1007/s11771-012-1122-2&lt;/electronic-resource-num&gt;&lt;/record&gt;&lt;/Cite&gt;&lt;/EndNote&gt;</w:instrText>
      </w:r>
      <w:r w:rsidRPr="0087712A">
        <w:fldChar w:fldCharType="separate"/>
      </w:r>
      <w:r w:rsidRPr="0087712A">
        <w:t>[</w:t>
      </w:r>
      <w:r w:rsidRPr="0087712A">
        <w:rPr>
          <w:rFonts w:hint="eastAsia"/>
        </w:rPr>
        <w:t>2</w:t>
      </w:r>
      <w:r w:rsidRPr="0087712A">
        <w:t>4]</w:t>
      </w:r>
      <w:r w:rsidRPr="0087712A">
        <w:fldChar w:fldCharType="end"/>
      </w:r>
      <w:r w:rsidRPr="0087712A">
        <w:t>, which can be reduced by optimizing the steaming regime, choosing a suitable subsequent curing method, and adding mineral admixtures</w:t>
      </w:r>
      <w:r w:rsidRPr="0087712A">
        <w:fldChar w:fldCharType="begin">
          <w:fldData xml:space="preserve">PEVuZE5vdGU+PENpdGU+PEF1dGhvcj5FcmRvx6dkdTwvQXV0aG9yPjxZZWFyPjE5OTg8L1llYXI+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</w:fldData>
        </w:fldChar>
      </w:r>
      <w:r w:rsidRPr="0087712A">
        <w:instrText xml:space="preserve"> ADDIN EN.CITE </w:instrText>
      </w:r>
      <w:r w:rsidRPr="0087712A">
        <w:fldChar w:fldCharType="begin">
          <w:fldData xml:space="preserve">PEVuZE5vdGU+PENpdGU+PEF1dGhvcj5FcmRvx6dkdTwvQXV0aG9yPjxZZWFyPjE5OTg8L1llYXI+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</w:fldData>
        </w:fldChar>
      </w:r>
      <w:r w:rsidRPr="0087712A">
        <w:instrText xml:space="preserve"> ADDIN EN.CITE.DATA </w:instrText>
      </w:r>
      <w:r w:rsidRPr="0087712A">
        <w:fldChar w:fldCharType="end"/>
      </w:r>
      <w:r w:rsidRPr="0087712A">
        <w:fldChar w:fldCharType="separate"/>
      </w:r>
      <w:r w:rsidRPr="0087712A">
        <w:t>[</w:t>
      </w:r>
      <w:r w:rsidRPr="0087712A">
        <w:rPr>
          <w:rFonts w:hint="eastAsia"/>
        </w:rPr>
        <w:t>21</w:t>
      </w:r>
      <w:r w:rsidRPr="0087712A">
        <w:t>, 2</w:t>
      </w:r>
      <w:r w:rsidRPr="0087712A">
        <w:rPr>
          <w:rFonts w:hint="eastAsia"/>
        </w:rPr>
        <w:t>5</w:t>
      </w:r>
      <w:r w:rsidRPr="0087712A">
        <w:t>, 2</w:t>
      </w:r>
      <w:r w:rsidRPr="0087712A">
        <w:rPr>
          <w:rFonts w:hint="eastAsia"/>
        </w:rPr>
        <w:t>6</w:t>
      </w:r>
      <w:r w:rsidRPr="0087712A">
        <w:t>]</w:t>
      </w:r>
      <w:r w:rsidRPr="0087712A">
        <w:fldChar w:fldCharType="end"/>
      </w:r>
      <w:r w:rsidRPr="0087712A">
        <w:rPr>
          <w:rFonts w:hint="eastAsia"/>
        </w:rPr>
        <w:t>.However, the first two methods often conflict with economic benefits in actual production. Therefore, adding mineral admixtures is the most suitable way at this stage</w:t>
      </w:r>
      <w:r w:rsidR="009954BF" w:rsidRPr="0087712A">
        <w:rPr>
          <w:rFonts w:hint="eastAsia"/>
        </w:rPr>
        <w:t xml:space="preserve"> </w:t>
      </w:r>
      <w:r w:rsidRPr="0087712A">
        <w:rPr>
          <w:rFonts w:hint="eastAsia"/>
        </w:rPr>
        <w:t>[27]. Researchers have also conducted more research o</w:t>
      </w:r>
      <w:r w:rsidR="009954BF" w:rsidRPr="0087712A">
        <w:rPr>
          <w:rFonts w:hint="eastAsia"/>
        </w:rPr>
        <w:t>n existing mineral admixtures (</w:t>
      </w:r>
      <w:r w:rsidRPr="0087712A">
        <w:rPr>
          <w:rFonts w:hint="eastAsia"/>
        </w:rPr>
        <w:t xml:space="preserve">fly ash, silica fume, slag, </w:t>
      </w:r>
      <w:proofErr w:type="gramStart"/>
      <w:r w:rsidRPr="0087712A">
        <w:rPr>
          <w:rFonts w:hint="eastAsia"/>
        </w:rPr>
        <w:t>etc. )</w:t>
      </w:r>
      <w:proofErr w:type="gramEnd"/>
      <w:r w:rsidRPr="0087712A">
        <w:rPr>
          <w:rFonts w:hint="eastAsia"/>
        </w:rPr>
        <w:t>, and are constantly exploring suitable new materials.</w:t>
      </w:r>
    </w:p>
    <w:p w14:paraId="66EC3511" w14:textId="3ABCFE36" w:rsidR="00D06D69" w:rsidRPr="0087712A" w:rsidRDefault="00032EC7">
      <w:pPr>
        <w:ind w:firstLineChars="200" w:firstLine="420"/>
      </w:pPr>
      <w:r w:rsidRPr="0087712A">
        <w:t>Important breakthroughs have been realized due to the</w:t>
      </w:r>
      <w:r w:rsidR="00A42C5B" w:rsidRPr="0087712A">
        <w:t xml:space="preserve"> </w:t>
      </w:r>
      <w:r w:rsidRPr="0087712A">
        <w:t>technological advances in</w:t>
      </w:r>
      <w:r w:rsidR="004220BF" w:rsidRPr="0087712A">
        <w:t xml:space="preserve"> </w:t>
      </w:r>
      <w:r w:rsidR="00711169" w:rsidRPr="0087712A">
        <w:t xml:space="preserve">Nanotechnology </w:t>
      </w:r>
      <w:r w:rsidR="00711169" w:rsidRPr="0087712A">
        <w:fldChar w:fldCharType="begin"/>
      </w:r>
      <w:r w:rsidR="00711169" w:rsidRPr="0087712A">
        <w:instrText xml:space="preserve"> ADDIN EN.CITE &lt;EndNote&gt;&lt;Cite&gt;&lt;Author&gt;Khan&lt;/Author&gt;&lt;Year&gt;2022&lt;/Year&gt;&lt;RecNum&gt;511&lt;/RecNum&gt;&lt;DisplayText&gt;[22]&lt;/DisplayText&gt;&lt;record&gt;&lt;rec-number&gt;511&lt;/rec-number&gt;&lt;foreign-keys&gt;&lt;key app="EN" db-id="fef9swsftrsssteza2q5e59kxfz2saadrwwe" timestamp="1649650398"&gt;511&lt;/key&gt;&lt;/foreign-keys&gt;&lt;ref-type name="Journal Article"&gt;17&lt;/ref-type&gt;&lt;contributors&gt;&lt;authors&gt;&lt;author&gt;Khan, Salman&lt;/author&gt;&lt;author&gt;Mansoor, Shazia&lt;/author&gt;&lt;author&gt;Rafi, Zeeshan&lt;/author&gt;&lt;author&gt;Kumari, Bhawna&lt;/author&gt;&lt;author&gt;Shoaib, Ambreen&lt;/author&gt;&lt;author&gt;Saeed, Mohd&lt;/author&gt;&lt;author&gt;Alshehri, Sultan&lt;/author&gt;&lt;author&gt;Ghoneim, Mohammed M.&lt;/author&gt;&lt;author&gt;Rahamathulla, Mohamed&lt;/author&gt;&lt;author&gt;Hani, Umme&lt;/author&gt;&lt;author&gt;Shakeel, Faiyaz&lt;/author&gt;&lt;/authors&gt;&lt;/contributors&gt;&lt;titles&gt;&lt;title&gt;A review on nanotechnology: Properties, applications, and mechanistic insights of cellular uptake mechanisms&lt;/title&gt;&lt;secondary-title&gt;Journal of Molecular Liquids&lt;/secondary-title&gt;&lt;/titles&gt;&lt;periodical&gt;&lt;full-title&gt;Journal of Molecular Liquids&lt;/full-title&gt;&lt;/periodical&gt;&lt;pages&gt;118008&lt;/pages&gt;&lt;volume&gt;348&lt;/volume&gt;&lt;keywords&gt;&lt;keyword&gt;Cellular uptake&lt;/keyword&gt;&lt;keyword&gt;Nanotechnology&lt;/keyword&gt;&lt;keyword&gt;Nano-particles&lt;/keyword&gt;&lt;keyword&gt;Physicochemical properties&lt;/keyword&gt;&lt;/keywords&gt;&lt;dates&gt;&lt;year&gt;2022&lt;/year&gt;&lt;pub-dates&gt;&lt;date&gt;2022/02/15/&lt;/date&gt;&lt;/pub-dates&gt;&lt;/dates&gt;&lt;isbn&gt;0167-7322&lt;/isbn&gt;&lt;urls&gt;&lt;related-urls&gt;&lt;url&gt;https://www.sciencedirect.com/science/article/pii/S0167732221027331&lt;/url&gt;&lt;/related-urls&gt;&lt;/urls&gt;&lt;electronic-resource-num&gt;https://doi.org/10.1016/j.molliq.2021.118008&lt;/electronic-resource-num&gt;&lt;/record&gt;&lt;/Cite&gt;&lt;/EndNote&gt;</w:instrText>
      </w:r>
      <w:r w:rsidR="00711169" w:rsidRPr="0087712A">
        <w:fldChar w:fldCharType="separate"/>
      </w:r>
      <w:r w:rsidR="00711169" w:rsidRPr="0087712A">
        <w:t>[2</w:t>
      </w:r>
      <w:r w:rsidR="00711169" w:rsidRPr="0087712A">
        <w:rPr>
          <w:rFonts w:hint="eastAsia"/>
        </w:rPr>
        <w:t>8</w:t>
      </w:r>
      <w:r w:rsidR="00711169" w:rsidRPr="0087712A">
        <w:t>]</w:t>
      </w:r>
      <w:r w:rsidR="00711169" w:rsidRPr="0087712A">
        <w:fldChar w:fldCharType="end"/>
      </w:r>
      <w:r w:rsidR="00711169" w:rsidRPr="0087712A">
        <w:t xml:space="preserve">. Nanomaterials have brought a radical change to traditional concrete with their unique properties. </w:t>
      </w:r>
      <w:r w:rsidR="00A242B7" w:rsidRPr="0087712A">
        <w:t>Addition of n</w:t>
      </w:r>
      <w:r w:rsidR="00711169" w:rsidRPr="0087712A">
        <w:t xml:space="preserve">anomaterials </w:t>
      </w:r>
      <w:r w:rsidR="00A242B7" w:rsidRPr="0087712A">
        <w:t>results in</w:t>
      </w:r>
      <w:r w:rsidR="00711169" w:rsidRPr="0087712A">
        <w:t xml:space="preserve"> a denser microstructure, higher strength, better volumetric stability, and </w:t>
      </w:r>
      <w:r w:rsidR="00A242B7" w:rsidRPr="0087712A">
        <w:t xml:space="preserve">improved </w:t>
      </w:r>
      <w:r w:rsidR="00711169" w:rsidRPr="0087712A">
        <w:t>durability</w:t>
      </w:r>
      <w:r w:rsidR="00A242B7" w:rsidRPr="0087712A">
        <w:t xml:space="preserve"> of concrete</w:t>
      </w:r>
      <w:r w:rsidRPr="0087712A">
        <w:t xml:space="preserve"> </w:t>
      </w:r>
      <w:r w:rsidR="00711169" w:rsidRPr="0087712A">
        <w:fldChar w:fldCharType="begin">
          <w:fldData xml:space="preserve">PEVuZE5vdGU+PENpdGU+PEF1dGhvcj5MaXU8L0F1dGhvcj48WWVhcj4yMDIxPC9ZZWFyPjxSZWNO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</w:fldData>
        </w:fldChar>
      </w:r>
      <w:r w:rsidR="00711169" w:rsidRPr="0087712A">
        <w:instrText xml:space="preserve"> ADDIN EN.CITE </w:instrText>
      </w:r>
      <w:r w:rsidR="00711169" w:rsidRPr="0087712A">
        <w:fldChar w:fldCharType="begin">
          <w:fldData xml:space="preserve">PEVuZE5vdGU+PENpdGU+PEF1dGhvcj5MaXU8L0F1dGhvcj48WWVhcj4yMDIxPC9ZZWFyPjxSZWNO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</w:fldData>
        </w:fldChar>
      </w:r>
      <w:r w:rsidR="00711169" w:rsidRPr="0087712A">
        <w:instrText xml:space="preserve"> ADDIN EN.CITE.DATA </w:instrText>
      </w:r>
      <w:r w:rsidR="00711169" w:rsidRPr="0087712A">
        <w:fldChar w:fldCharType="end"/>
      </w:r>
      <w:r w:rsidR="00711169" w:rsidRPr="0087712A">
        <w:fldChar w:fldCharType="separate"/>
      </w:r>
      <w:r w:rsidR="00711169" w:rsidRPr="0087712A">
        <w:t>[2</w:t>
      </w:r>
      <w:r w:rsidR="00711169" w:rsidRPr="0087712A">
        <w:rPr>
          <w:rFonts w:hint="eastAsia"/>
        </w:rPr>
        <w:t>9</w:t>
      </w:r>
      <w:r w:rsidR="00711169" w:rsidRPr="0087712A">
        <w:t>-</w:t>
      </w:r>
      <w:r w:rsidR="00711169" w:rsidRPr="0087712A">
        <w:rPr>
          <w:rFonts w:hint="eastAsia"/>
        </w:rPr>
        <w:t>33</w:t>
      </w:r>
      <w:r w:rsidR="00711169" w:rsidRPr="0087712A">
        <w:t>]</w:t>
      </w:r>
      <w:r w:rsidR="00711169" w:rsidRPr="0087712A">
        <w:fldChar w:fldCharType="end"/>
      </w:r>
      <w:r w:rsidR="00A242B7" w:rsidRPr="0087712A">
        <w:t>. Hence,</w:t>
      </w:r>
      <w:r w:rsidRPr="0087712A">
        <w:t xml:space="preserve"> </w:t>
      </w:r>
      <w:r w:rsidR="00711169" w:rsidRPr="0087712A">
        <w:rPr>
          <w:rFonts w:hint="eastAsia"/>
        </w:rPr>
        <w:t xml:space="preserve">concrete members with longer service life and lower maintenance cost </w:t>
      </w:r>
      <w:proofErr w:type="gramStart"/>
      <w:r w:rsidR="00711169" w:rsidRPr="0087712A">
        <w:rPr>
          <w:rFonts w:hint="eastAsia"/>
        </w:rPr>
        <w:t>is</w:t>
      </w:r>
      <w:proofErr w:type="gramEnd"/>
      <w:r w:rsidR="00711169" w:rsidRPr="0087712A">
        <w:rPr>
          <w:rFonts w:hint="eastAsia"/>
        </w:rPr>
        <w:t xml:space="preserve"> of great significance for carbon emission reduction in the construction industry.</w:t>
      </w:r>
      <w:r w:rsidR="00711169" w:rsidRPr="0087712A">
        <w:t xml:space="preserve"> Among them, nano-silica (NS) is the most widely used material to improve performance in concrete, researchers</w:t>
      </w:r>
      <w:r w:rsidR="009647EF" w:rsidRPr="0087712A">
        <w:t xml:space="preserve"> </w:t>
      </w:r>
      <w:r w:rsidR="00711169" w:rsidRPr="0087712A">
        <w:fldChar w:fldCharType="begin">
          <w:fldData xml:space="preserve">PEVuZE5vdGU+PENpdGU+PEF1dGhvcj5CYWxhcG91cjwvQXV0aG9yPjxZZWFyPjIwMTg8L1llYXI+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</w:fldData>
        </w:fldChar>
      </w:r>
      <w:r w:rsidR="00711169" w:rsidRPr="0087712A">
        <w:instrText xml:space="preserve"> ADDIN EN.CITE </w:instrText>
      </w:r>
      <w:r w:rsidR="00711169" w:rsidRPr="0087712A">
        <w:fldChar w:fldCharType="begin">
          <w:fldData xml:space="preserve">PEVuZE5vdGU+PENpdGU+PEF1dGhvcj5CYWxhcG91cjwvQXV0aG9yPjxZZWFyPjIwMTg8L1llYXI+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</w:fldData>
        </w:fldChar>
      </w:r>
      <w:r w:rsidR="00711169" w:rsidRPr="0087712A">
        <w:instrText xml:space="preserve"> ADDIN EN.CITE.DATA </w:instrText>
      </w:r>
      <w:r w:rsidR="00711169" w:rsidRPr="0087712A">
        <w:fldChar w:fldCharType="end"/>
      </w:r>
      <w:r w:rsidR="00711169" w:rsidRPr="0087712A">
        <w:fldChar w:fldCharType="separate"/>
      </w:r>
      <w:r w:rsidR="00711169" w:rsidRPr="0087712A">
        <w:t>[</w:t>
      </w:r>
      <w:r w:rsidR="00711169" w:rsidRPr="0087712A">
        <w:rPr>
          <w:rFonts w:hint="eastAsia"/>
        </w:rPr>
        <w:t>34</w:t>
      </w:r>
      <w:r w:rsidR="00711169" w:rsidRPr="0087712A">
        <w:t>-3</w:t>
      </w:r>
      <w:r w:rsidR="00711169" w:rsidRPr="0087712A">
        <w:rPr>
          <w:rFonts w:hint="eastAsia"/>
        </w:rPr>
        <w:t>6</w:t>
      </w:r>
      <w:r w:rsidR="00711169" w:rsidRPr="0087712A">
        <w:t>]</w:t>
      </w:r>
      <w:r w:rsidR="00711169" w:rsidRPr="0087712A">
        <w:fldChar w:fldCharType="end"/>
      </w:r>
      <w:r w:rsidR="00711169" w:rsidRPr="0087712A">
        <w:t xml:space="preserve"> summarized the effects of NS on concrete, showing that appropriate doses of NS can accelerate cement hydration, promote the formation of more C-S-H gels, and improve the durability and early strength of concrete. </w:t>
      </w:r>
      <w:r w:rsidR="00711169" w:rsidRPr="0087712A">
        <w:rPr>
          <w:rFonts w:hint="eastAsia"/>
        </w:rPr>
        <w:t>Li et al.</w:t>
      </w:r>
      <w:r w:rsidR="009954BF" w:rsidRPr="0087712A">
        <w:rPr>
          <w:rFonts w:hint="eastAsia"/>
        </w:rPr>
        <w:t xml:space="preserve"> </w:t>
      </w:r>
      <w:r w:rsidR="00711169" w:rsidRPr="0087712A">
        <w:rPr>
          <w:rFonts w:hint="eastAsia"/>
        </w:rPr>
        <w:t>[37] reported that the pozzolanic activity of NS is much higher than that of silica fume, and NS is beneficial to activate the activation of cement particles. Some reports</w:t>
      </w:r>
      <w:r w:rsidR="009954BF" w:rsidRPr="0087712A">
        <w:rPr>
          <w:rFonts w:hint="eastAsia"/>
        </w:rPr>
        <w:t xml:space="preserve"> </w:t>
      </w:r>
      <w:r w:rsidR="00711169" w:rsidRPr="0087712A">
        <w:rPr>
          <w:rFonts w:hint="eastAsia"/>
        </w:rPr>
        <w:t>[38,</w:t>
      </w:r>
      <w:r w:rsidR="009954BF" w:rsidRPr="0087712A">
        <w:rPr>
          <w:rFonts w:hint="eastAsia"/>
        </w:rPr>
        <w:t xml:space="preserve"> </w:t>
      </w:r>
      <w:r w:rsidR="00711169" w:rsidRPr="0087712A">
        <w:rPr>
          <w:rFonts w:hint="eastAsia"/>
        </w:rPr>
        <w:t xml:space="preserve">39] also found that the addition of NS increased the heat release and hardening peak temperature of cement setting and hardening. </w:t>
      </w:r>
      <w:proofErr w:type="spellStart"/>
      <w:r w:rsidR="00711169" w:rsidRPr="0087712A">
        <w:rPr>
          <w:rFonts w:hint="eastAsia"/>
        </w:rPr>
        <w:t>Elkady</w:t>
      </w:r>
      <w:proofErr w:type="spellEnd"/>
      <w:r w:rsidR="00711169" w:rsidRPr="0087712A">
        <w:rPr>
          <w:rFonts w:hint="eastAsia"/>
        </w:rPr>
        <w:t xml:space="preserve"> et al.</w:t>
      </w:r>
      <w:r w:rsidR="009954BF" w:rsidRPr="0087712A">
        <w:rPr>
          <w:rFonts w:hint="eastAsia"/>
        </w:rPr>
        <w:t xml:space="preserve"> </w:t>
      </w:r>
      <w:r w:rsidR="00711169" w:rsidRPr="0087712A">
        <w:rPr>
          <w:rFonts w:hint="eastAsia"/>
        </w:rPr>
        <w:t>[40] added NS dispersed by ultrasonic into concrete</w:t>
      </w:r>
      <w:r w:rsidR="00B421AE" w:rsidRPr="0087712A">
        <w:rPr>
          <w:rFonts w:hint="eastAsia"/>
        </w:rPr>
        <w:t xml:space="preserve"> </w:t>
      </w:r>
      <w:r w:rsidR="00711169" w:rsidRPr="0087712A">
        <w:rPr>
          <w:rFonts w:hint="eastAsia"/>
        </w:rPr>
        <w:t>and the compressive strength at 28 days increased by 23%. Xu et al.</w:t>
      </w:r>
      <w:r w:rsidR="009954BF" w:rsidRPr="0087712A">
        <w:rPr>
          <w:rFonts w:hint="eastAsia"/>
        </w:rPr>
        <w:t xml:space="preserve"> </w:t>
      </w:r>
      <w:r w:rsidR="00711169" w:rsidRPr="0087712A">
        <w:rPr>
          <w:rFonts w:hint="eastAsia"/>
        </w:rPr>
        <w:t xml:space="preserve">[41] studied the ITZ at 3 </w:t>
      </w:r>
      <w:proofErr w:type="gramStart"/>
      <w:r w:rsidR="00711169" w:rsidRPr="0087712A">
        <w:rPr>
          <w:rFonts w:hint="eastAsia"/>
        </w:rPr>
        <w:t>days, and</w:t>
      </w:r>
      <w:proofErr w:type="gramEnd"/>
      <w:r w:rsidR="00711169" w:rsidRPr="0087712A">
        <w:rPr>
          <w:rFonts w:hint="eastAsia"/>
        </w:rPr>
        <w:t xml:space="preserve"> concluded that the addition of NS helped to increase the ratio of Young's modulus of ITZ to Young's modulus of cement volume. Mohamed et al.</w:t>
      </w:r>
      <w:r w:rsidR="00B421AE" w:rsidRPr="0087712A">
        <w:rPr>
          <w:rFonts w:hint="eastAsia"/>
        </w:rPr>
        <w:t xml:space="preserve"> </w:t>
      </w:r>
      <w:r w:rsidR="00711169" w:rsidRPr="0087712A">
        <w:rPr>
          <w:rFonts w:hint="eastAsia"/>
        </w:rPr>
        <w:t xml:space="preserve">[42] pointed out that when 0.75% NS was added to concrete, the filling performance of nanoparticles increased the flexural strength by 4% at 90 days. </w:t>
      </w:r>
      <w:r w:rsidR="00711169" w:rsidRPr="0087712A">
        <w:t>These effects can be attributed to the filling effect, nucleation effect, and high pozzolanic activity of NS</w:t>
      </w:r>
      <w:r w:rsidR="00711169" w:rsidRPr="0087712A">
        <w:rPr>
          <w:rFonts w:hint="eastAsia"/>
        </w:rPr>
        <w:t>, which promotes the densification and homogenization of hydration products.</w:t>
      </w:r>
      <w:r w:rsidR="00711169" w:rsidRPr="0087712A">
        <w:t xml:space="preserve"> In addition, some studies have demonstrated the possibility of NS partially replacing cement</w:t>
      </w:r>
      <w:r w:rsidR="009954BF" w:rsidRPr="0087712A">
        <w:rPr>
          <w:rFonts w:hint="eastAsia"/>
        </w:rPr>
        <w:t xml:space="preserve"> </w:t>
      </w:r>
      <w:r w:rsidR="00711169" w:rsidRPr="0087712A">
        <w:fldChar w:fldCharType="begin">
          <w:fldData xml:space="preserve">PEVuZE5vdGU+PENpdGU+PEF1dGhvcj5DaGl0aHJhPC9BdXRob3I+PFllYXI+MjAxNjwvWWVhcj48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==
</w:fldData>
        </w:fldChar>
      </w:r>
      <w:r w:rsidR="00711169" w:rsidRPr="0087712A">
        <w:instrText xml:space="preserve"> ADDIN EN.CITE </w:instrText>
      </w:r>
      <w:r w:rsidR="00711169" w:rsidRPr="0087712A">
        <w:fldChar w:fldCharType="begin">
          <w:fldData xml:space="preserve">PEVuZE5vdGU+PENpdGU+PEF1dGhvcj5DaGl0aHJhPC9BdXRob3I+PFllYXI+MjAxNjwvWWVhcj48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==
</w:fldData>
        </w:fldChar>
      </w:r>
      <w:r w:rsidR="00711169" w:rsidRPr="0087712A">
        <w:instrText xml:space="preserve"> ADDIN EN.CITE.DATA </w:instrText>
      </w:r>
      <w:r w:rsidR="00711169" w:rsidRPr="0087712A">
        <w:fldChar w:fldCharType="end"/>
      </w:r>
      <w:r w:rsidR="00711169" w:rsidRPr="0087712A">
        <w:fldChar w:fldCharType="separate"/>
      </w:r>
      <w:r w:rsidR="00711169" w:rsidRPr="0087712A">
        <w:t>[</w:t>
      </w:r>
      <w:r w:rsidR="00711169" w:rsidRPr="0087712A">
        <w:rPr>
          <w:rFonts w:hint="eastAsia"/>
        </w:rPr>
        <w:t>43</w:t>
      </w:r>
      <w:r w:rsidR="00711169" w:rsidRPr="0087712A">
        <w:t>-</w:t>
      </w:r>
      <w:r w:rsidR="00711169" w:rsidRPr="0087712A">
        <w:rPr>
          <w:rFonts w:hint="eastAsia"/>
        </w:rPr>
        <w:t>46</w:t>
      </w:r>
      <w:r w:rsidR="00711169" w:rsidRPr="0087712A">
        <w:t>]</w:t>
      </w:r>
      <w:r w:rsidR="00711169" w:rsidRPr="0087712A">
        <w:fldChar w:fldCharType="end"/>
      </w:r>
      <w:r w:rsidR="00711169" w:rsidRPr="0087712A">
        <w:t>, which suggests the environmental benefit of NS.</w:t>
      </w:r>
      <w:r w:rsidR="00711169" w:rsidRPr="0087712A">
        <w:rPr>
          <w:rFonts w:hint="eastAsia"/>
        </w:rPr>
        <w:t xml:space="preserve"> In addition, some studies</w:t>
      </w:r>
      <w:r w:rsidR="009954BF" w:rsidRPr="0087712A">
        <w:rPr>
          <w:rFonts w:hint="eastAsia"/>
        </w:rPr>
        <w:t xml:space="preserve"> </w:t>
      </w:r>
      <w:r w:rsidR="00711169" w:rsidRPr="0087712A">
        <w:rPr>
          <w:rFonts w:hint="eastAsia"/>
        </w:rPr>
        <w:t xml:space="preserve">[47,48] have shown that high temperature </w:t>
      </w:r>
      <w:r w:rsidRPr="0087712A">
        <w:t>may</w:t>
      </w:r>
      <w:r w:rsidR="00711169" w:rsidRPr="0087712A">
        <w:rPr>
          <w:rFonts w:hint="eastAsia"/>
        </w:rPr>
        <w:t xml:space="preserve"> promote the pozzolanic activity of NS, which seems to suggest the potential of NS under steam curing.</w:t>
      </w:r>
    </w:p>
    <w:p w14:paraId="0EBCCE21" w14:textId="034CCE82" w:rsidR="00D06D69" w:rsidRPr="0087712A" w:rsidRDefault="00711169">
      <w:pPr>
        <w:ind w:firstLineChars="200" w:firstLine="420"/>
      </w:pPr>
      <w:r w:rsidRPr="0087712A">
        <w:rPr>
          <w:rFonts w:hint="eastAsia"/>
        </w:rPr>
        <w:t xml:space="preserve">It is </w:t>
      </w:r>
      <w:r w:rsidR="00171DA1" w:rsidRPr="0087712A">
        <w:t>discovered</w:t>
      </w:r>
      <w:r w:rsidRPr="0087712A">
        <w:rPr>
          <w:rFonts w:hint="eastAsia"/>
        </w:rPr>
        <w:t xml:space="preserve"> that</w:t>
      </w:r>
      <w:r w:rsidR="00171DA1" w:rsidRPr="0087712A">
        <w:t xml:space="preserve"> even</w:t>
      </w:r>
      <w:r w:rsidRPr="0087712A">
        <w:rPr>
          <w:rFonts w:hint="eastAsia"/>
        </w:rPr>
        <w:t xml:space="preserve"> although there are many studies on </w:t>
      </w:r>
      <w:r w:rsidR="00032EC7" w:rsidRPr="0087712A">
        <w:t>NS-modified</w:t>
      </w:r>
      <w:r w:rsidRPr="0087712A">
        <w:rPr>
          <w:rFonts w:hint="eastAsia"/>
        </w:rPr>
        <w:t xml:space="preserve"> concrete, the </w:t>
      </w:r>
      <w:r w:rsidR="00171DA1" w:rsidRPr="0087712A">
        <w:t>major</w:t>
      </w:r>
      <w:r w:rsidRPr="0087712A">
        <w:rPr>
          <w:rFonts w:hint="eastAsia"/>
        </w:rPr>
        <w:t xml:space="preserve"> limitation </w:t>
      </w:r>
      <w:r w:rsidR="00171DA1" w:rsidRPr="0087712A">
        <w:t>about</w:t>
      </w:r>
      <w:r w:rsidRPr="0087712A">
        <w:rPr>
          <w:rFonts w:hint="eastAsia"/>
        </w:rPr>
        <w:t xml:space="preserve"> the curing method</w:t>
      </w:r>
      <w:r w:rsidR="00171DA1" w:rsidRPr="0087712A">
        <w:t xml:space="preserve"> has not been investigated yet</w:t>
      </w:r>
      <w:r w:rsidRPr="0087712A">
        <w:rPr>
          <w:rFonts w:hint="eastAsia"/>
        </w:rPr>
        <w:t>. At present, most of the research focuses on standard curing or water curing, and there are few studies on NS</w:t>
      </w:r>
      <w:r w:rsidR="00B646B1" w:rsidRPr="0087712A">
        <w:t>-</w:t>
      </w:r>
      <w:r w:rsidRPr="0087712A">
        <w:rPr>
          <w:rFonts w:hint="eastAsia"/>
        </w:rPr>
        <w:t xml:space="preserve">modified concrete under other curing conditions. Whether the law of NS playing a role under other curing conditions is consistent with that under standard curing conditions is still not well answered. In addition, from the above discussion, it can be found that the high pozzolanic activity of NS at high temperature and the activation effect of NS on the activity of cement particles are expected to solve the problem of thermal damage, which is of great significance to the development of precast concrete elements. </w:t>
      </w:r>
      <w:r w:rsidRPr="0087712A">
        <w:t xml:space="preserve">Therefore, in this study, the mechanical and durability properties of </w:t>
      </w:r>
      <w:r w:rsidRPr="0087712A">
        <w:lastRenderedPageBreak/>
        <w:t xml:space="preserve">NS-modified MS concrete (NSMC) under standard curing and steam curing were investigated, and the compressive strength at 1d, 3d, 7d, 28d, and 56d was tested, which more comprehensively reflected the development of strength at an early and late stage. Water penetration resistance and sulfate corrosion resistance were tested to evaluate durability. The chemical composition changes were discussed by </w:t>
      </w:r>
      <w:r w:rsidRPr="0087712A">
        <w:rPr>
          <w:rFonts w:hint="eastAsia"/>
        </w:rPr>
        <w:t>X-Ray Diffraction</w:t>
      </w:r>
      <w:r w:rsidR="00B646B1" w:rsidRPr="0087712A">
        <w:t xml:space="preserve"> </w:t>
      </w:r>
      <w:r w:rsidRPr="0087712A">
        <w:rPr>
          <w:rFonts w:hint="eastAsia"/>
        </w:rPr>
        <w:t>(XRD)</w:t>
      </w:r>
      <w:r w:rsidRPr="0087712A">
        <w:t xml:space="preserve">, and the microstructure of the two curing conditions was compared by </w:t>
      </w:r>
      <w:r w:rsidRPr="0087712A">
        <w:rPr>
          <w:rFonts w:hint="eastAsia"/>
        </w:rPr>
        <w:t xml:space="preserve">Scanning Electron </w:t>
      </w:r>
      <w:proofErr w:type="gramStart"/>
      <w:r w:rsidRPr="0087712A">
        <w:rPr>
          <w:rFonts w:hint="eastAsia"/>
        </w:rPr>
        <w:t>Microscope(</w:t>
      </w:r>
      <w:proofErr w:type="gramEnd"/>
      <w:r w:rsidRPr="0087712A">
        <w:rPr>
          <w:rFonts w:hint="eastAsia"/>
        </w:rPr>
        <w:t>SEM)</w:t>
      </w:r>
      <w:r w:rsidRPr="0087712A">
        <w:t xml:space="preserve"> and </w:t>
      </w:r>
      <w:r w:rsidRPr="0087712A">
        <w:rPr>
          <w:rFonts w:hint="eastAsia"/>
        </w:rPr>
        <w:t xml:space="preserve">Mercury Intrusion </w:t>
      </w:r>
      <w:proofErr w:type="spellStart"/>
      <w:r w:rsidRPr="0087712A">
        <w:rPr>
          <w:rFonts w:hint="eastAsia"/>
        </w:rPr>
        <w:t>Porosimetry</w:t>
      </w:r>
      <w:proofErr w:type="spellEnd"/>
      <w:r w:rsidR="00B646B1" w:rsidRPr="0087712A">
        <w:t xml:space="preserve"> </w:t>
      </w:r>
      <w:r w:rsidRPr="0087712A">
        <w:rPr>
          <w:rFonts w:hint="eastAsia"/>
        </w:rPr>
        <w:t>(</w:t>
      </w:r>
      <w:r w:rsidRPr="0087712A">
        <w:t>MIP</w:t>
      </w:r>
      <w:r w:rsidRPr="0087712A">
        <w:rPr>
          <w:rFonts w:hint="eastAsia"/>
        </w:rPr>
        <w:t>)</w:t>
      </w:r>
      <w:r w:rsidRPr="0087712A">
        <w:t>. The research of this paper aims to solve the defects of steam curing and improve the production efficiency of steam-cured concrete components. At the same time, the findings of this paper also provide a solid theoretical basis for the sustainable development of the construction industry.</w:t>
      </w:r>
    </w:p>
    <w:p w14:paraId="7C3C929D" w14:textId="77777777" w:rsidR="00D06D69" w:rsidRPr="0087712A" w:rsidRDefault="00D06D69">
      <w:pPr>
        <w:ind w:firstLineChars="200" w:firstLine="420"/>
      </w:pPr>
    </w:p>
    <w:p w14:paraId="3AD18DF1" w14:textId="77777777" w:rsidR="00D06D69" w:rsidRPr="0087712A" w:rsidRDefault="00711169">
      <w:pPr>
        <w:outlineLvl w:val="1"/>
        <w:rPr>
          <w:b/>
        </w:rPr>
      </w:pPr>
      <w:r w:rsidRPr="0087712A">
        <w:rPr>
          <w:rFonts w:hint="eastAsia"/>
          <w:b/>
        </w:rPr>
        <w:t xml:space="preserve">2. </w:t>
      </w:r>
      <w:r w:rsidRPr="0087712A">
        <w:rPr>
          <w:b/>
        </w:rPr>
        <w:t>Experimental program</w:t>
      </w:r>
    </w:p>
    <w:p w14:paraId="143F289A" w14:textId="77777777" w:rsidR="00D06D69" w:rsidRPr="0087712A" w:rsidRDefault="00711169">
      <w:pPr>
        <w:outlineLvl w:val="2"/>
      </w:pPr>
      <w:r w:rsidRPr="0087712A">
        <w:t>2.1. Materials</w:t>
      </w:r>
    </w:p>
    <w:p w14:paraId="56054B73" w14:textId="77777777" w:rsidR="00D06D69" w:rsidRPr="0087712A" w:rsidRDefault="00711169">
      <w:pPr>
        <w:ind w:firstLineChars="200" w:firstLine="420"/>
      </w:pPr>
      <w:r w:rsidRPr="0087712A">
        <w:t xml:space="preserve">All mixtures are made of P.O.42.5 ordinary Portland cement (OPC) produced by Anhui Conch Cement Co., Ltd. and its chemical composition is shown in Table 1. Aggregates include limestone-manufactured sand and basalt crushed stone, and the physical properties of the aggregates are shown in Table 2. Fig.1 shows the grading curves of </w:t>
      </w:r>
      <w:proofErr w:type="gramStart"/>
      <w:r w:rsidRPr="0087712A">
        <w:t>coarse</w:t>
      </w:r>
      <w:proofErr w:type="gramEnd"/>
      <w:r w:rsidRPr="0087712A">
        <w:t xml:space="preserve"> and fine aggregates according to Chinese standards GB/T 14685</w:t>
      </w:r>
      <w:r w:rsidRPr="0087712A">
        <w:rPr>
          <w:rFonts w:hint="eastAsia"/>
        </w:rPr>
        <w:t>[49]</w:t>
      </w:r>
      <w:r w:rsidRPr="0087712A">
        <w:t xml:space="preserve"> and GB/T 14684</w:t>
      </w:r>
      <w:r w:rsidRPr="0087712A">
        <w:rPr>
          <w:rFonts w:hint="eastAsia"/>
        </w:rPr>
        <w:t>[50]</w:t>
      </w:r>
      <w:r w:rsidRPr="0087712A">
        <w:t xml:space="preserve">, respectively. The type of polycarboxylate superplasticizer used in the test is Sika 540P. Nano silica (NS) was obtained from Zhejiang </w:t>
      </w:r>
      <w:proofErr w:type="spellStart"/>
      <w:r w:rsidRPr="0087712A">
        <w:t>Yuda</w:t>
      </w:r>
      <w:proofErr w:type="spellEnd"/>
      <w:r w:rsidRPr="0087712A">
        <w:t xml:space="preserve"> Chemical </w:t>
      </w:r>
      <w:proofErr w:type="gramStart"/>
      <w:r w:rsidRPr="0087712A">
        <w:t>Co.,</w:t>
      </w:r>
      <w:proofErr w:type="gramEnd"/>
      <w:r w:rsidRPr="0087712A">
        <w:t xml:space="preserve"> Ltd. and its main </w:t>
      </w:r>
      <w:r w:rsidRPr="0087712A">
        <w:rPr>
          <w:rFonts w:hint="eastAsia"/>
        </w:rPr>
        <w:t>parameters</w:t>
      </w:r>
      <w:r w:rsidRPr="0087712A">
        <w:t xml:space="preserve"> are shown in Table 3. Other experimental materials included water, anhydrous sodium sulfate, and dilute sulfuric acid titrant.</w:t>
      </w:r>
    </w:p>
    <w:p w14:paraId="242C5AC3" w14:textId="77777777" w:rsidR="00D06D69" w:rsidRPr="0087712A" w:rsidRDefault="00D06D69">
      <w:pPr>
        <w:ind w:firstLineChars="200" w:firstLine="420"/>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919"/>
        <w:gridCol w:w="911"/>
        <w:gridCol w:w="953"/>
        <w:gridCol w:w="953"/>
        <w:gridCol w:w="881"/>
        <w:gridCol w:w="916"/>
        <w:gridCol w:w="916"/>
        <w:gridCol w:w="824"/>
      </w:tblGrid>
      <w:tr w:rsidR="0087712A" w:rsidRPr="0087712A" w14:paraId="61D20350" w14:textId="77777777">
        <w:trPr>
          <w:jc w:val="center"/>
        </w:trPr>
        <w:tc>
          <w:tcPr>
            <w:tcW w:w="1151" w:type="dxa"/>
            <w:tcBorders>
              <w:bottom w:val="single" w:sz="18" w:space="0" w:color="auto"/>
            </w:tcBorders>
          </w:tcPr>
          <w:p w14:paraId="54A2B877" w14:textId="77777777" w:rsidR="00D06D69" w:rsidRPr="0087712A" w:rsidRDefault="00D06D69">
            <w:pPr>
              <w:jc w:val="center"/>
            </w:pPr>
          </w:p>
        </w:tc>
        <w:tc>
          <w:tcPr>
            <w:tcW w:w="7909" w:type="dxa"/>
            <w:gridSpan w:val="8"/>
            <w:tcBorders>
              <w:bottom w:val="single" w:sz="18" w:space="0" w:color="auto"/>
            </w:tcBorders>
          </w:tcPr>
          <w:p w14:paraId="018B8DF8" w14:textId="77777777" w:rsidR="00D06D69" w:rsidRPr="0087712A" w:rsidRDefault="00711169">
            <w:pPr>
              <w:jc w:val="center"/>
            </w:pPr>
            <w:r w:rsidRPr="0087712A">
              <w:t>Table 1 Chemical compositions of cement.</w:t>
            </w:r>
          </w:p>
        </w:tc>
      </w:tr>
      <w:tr w:rsidR="0087712A" w:rsidRPr="0087712A" w14:paraId="60E41F35" w14:textId="77777777">
        <w:trPr>
          <w:jc w:val="center"/>
        </w:trPr>
        <w:tc>
          <w:tcPr>
            <w:tcW w:w="1151" w:type="dxa"/>
            <w:tcBorders>
              <w:top w:val="single" w:sz="18" w:space="0" w:color="auto"/>
              <w:bottom w:val="single" w:sz="4" w:space="0" w:color="auto"/>
            </w:tcBorders>
          </w:tcPr>
          <w:p w14:paraId="50D5F1F3" w14:textId="77777777" w:rsidR="00D06D69" w:rsidRPr="0087712A" w:rsidRDefault="00D06D69">
            <w:pPr>
              <w:jc w:val="center"/>
            </w:pPr>
          </w:p>
        </w:tc>
        <w:tc>
          <w:tcPr>
            <w:tcW w:w="994" w:type="dxa"/>
            <w:tcBorders>
              <w:top w:val="single" w:sz="18" w:space="0" w:color="auto"/>
              <w:bottom w:val="single" w:sz="4" w:space="0" w:color="auto"/>
            </w:tcBorders>
          </w:tcPr>
          <w:p w14:paraId="3AAFCD12" w14:textId="77777777" w:rsidR="00D06D69" w:rsidRPr="0087712A" w:rsidRDefault="00711169">
            <w:pPr>
              <w:jc w:val="center"/>
            </w:pPr>
            <w:r w:rsidRPr="0087712A">
              <w:rPr>
                <w:rFonts w:hint="eastAsia"/>
              </w:rPr>
              <w:t>SiO</w:t>
            </w:r>
            <w:r w:rsidRPr="0087712A">
              <w:rPr>
                <w:rFonts w:hint="eastAsia"/>
                <w:vertAlign w:val="subscript"/>
              </w:rPr>
              <w:t>2</w:t>
            </w:r>
          </w:p>
        </w:tc>
        <w:tc>
          <w:tcPr>
            <w:tcW w:w="983" w:type="dxa"/>
            <w:tcBorders>
              <w:top w:val="single" w:sz="18" w:space="0" w:color="auto"/>
              <w:bottom w:val="single" w:sz="4" w:space="0" w:color="auto"/>
            </w:tcBorders>
          </w:tcPr>
          <w:p w14:paraId="055B048F" w14:textId="77777777" w:rsidR="00D06D69" w:rsidRPr="0087712A" w:rsidRDefault="00711169">
            <w:pPr>
              <w:jc w:val="center"/>
            </w:pPr>
            <w:proofErr w:type="spellStart"/>
            <w:r w:rsidRPr="0087712A">
              <w:rPr>
                <w:rFonts w:hint="eastAsia"/>
              </w:rPr>
              <w:t>CaO</w:t>
            </w:r>
            <w:proofErr w:type="spellEnd"/>
          </w:p>
        </w:tc>
        <w:tc>
          <w:tcPr>
            <w:tcW w:w="1030" w:type="dxa"/>
            <w:tcBorders>
              <w:top w:val="single" w:sz="18" w:space="0" w:color="auto"/>
              <w:bottom w:val="single" w:sz="4" w:space="0" w:color="auto"/>
            </w:tcBorders>
          </w:tcPr>
          <w:p w14:paraId="0FCA8D56" w14:textId="77777777" w:rsidR="00D06D69" w:rsidRPr="0087712A" w:rsidRDefault="00711169">
            <w:pPr>
              <w:jc w:val="center"/>
            </w:pPr>
            <w:r w:rsidRPr="0087712A">
              <w:rPr>
                <w:rFonts w:hint="eastAsia"/>
              </w:rPr>
              <w:t>Al</w:t>
            </w:r>
            <w:r w:rsidRPr="0087712A">
              <w:rPr>
                <w:rFonts w:hint="eastAsia"/>
                <w:vertAlign w:val="subscript"/>
              </w:rPr>
              <w:t>2</w:t>
            </w:r>
            <w:r w:rsidRPr="0087712A">
              <w:rPr>
                <w:rFonts w:hint="eastAsia"/>
              </w:rPr>
              <w:t>O</w:t>
            </w:r>
            <w:r w:rsidRPr="0087712A">
              <w:rPr>
                <w:rFonts w:hint="eastAsia"/>
                <w:vertAlign w:val="subscript"/>
              </w:rPr>
              <w:t>3</w:t>
            </w:r>
          </w:p>
        </w:tc>
        <w:tc>
          <w:tcPr>
            <w:tcW w:w="1030" w:type="dxa"/>
            <w:tcBorders>
              <w:top w:val="single" w:sz="18" w:space="0" w:color="auto"/>
              <w:bottom w:val="single" w:sz="4" w:space="0" w:color="auto"/>
            </w:tcBorders>
          </w:tcPr>
          <w:p w14:paraId="689CD63C" w14:textId="77777777" w:rsidR="00D06D69" w:rsidRPr="0087712A" w:rsidRDefault="00711169">
            <w:pPr>
              <w:jc w:val="center"/>
            </w:pPr>
            <w:r w:rsidRPr="0087712A">
              <w:rPr>
                <w:rFonts w:hint="eastAsia"/>
              </w:rPr>
              <w:t>Fe</w:t>
            </w:r>
            <w:r w:rsidRPr="0087712A">
              <w:rPr>
                <w:rFonts w:hint="eastAsia"/>
                <w:vertAlign w:val="subscript"/>
              </w:rPr>
              <w:t>2</w:t>
            </w:r>
            <w:r w:rsidRPr="0087712A">
              <w:rPr>
                <w:rFonts w:hint="eastAsia"/>
              </w:rPr>
              <w:t>O</w:t>
            </w:r>
            <w:r w:rsidRPr="0087712A">
              <w:rPr>
                <w:rFonts w:hint="eastAsia"/>
                <w:vertAlign w:val="subscript"/>
              </w:rPr>
              <w:t>3</w:t>
            </w:r>
          </w:p>
        </w:tc>
        <w:tc>
          <w:tcPr>
            <w:tcW w:w="978" w:type="dxa"/>
            <w:tcBorders>
              <w:top w:val="single" w:sz="18" w:space="0" w:color="auto"/>
              <w:bottom w:val="single" w:sz="4" w:space="0" w:color="auto"/>
            </w:tcBorders>
          </w:tcPr>
          <w:p w14:paraId="63D3AC43" w14:textId="77777777" w:rsidR="00D06D69" w:rsidRPr="0087712A" w:rsidRDefault="00711169">
            <w:pPr>
              <w:jc w:val="center"/>
            </w:pPr>
            <w:r w:rsidRPr="0087712A">
              <w:rPr>
                <w:rFonts w:hint="eastAsia"/>
              </w:rPr>
              <w:t>SO</w:t>
            </w:r>
            <w:r w:rsidRPr="0087712A">
              <w:rPr>
                <w:rFonts w:hint="eastAsia"/>
                <w:vertAlign w:val="subscript"/>
              </w:rPr>
              <w:t>3</w:t>
            </w:r>
          </w:p>
        </w:tc>
        <w:tc>
          <w:tcPr>
            <w:tcW w:w="1000" w:type="dxa"/>
            <w:tcBorders>
              <w:top w:val="single" w:sz="18" w:space="0" w:color="auto"/>
              <w:bottom w:val="single" w:sz="4" w:space="0" w:color="auto"/>
            </w:tcBorders>
          </w:tcPr>
          <w:p w14:paraId="4A8478D4" w14:textId="77777777" w:rsidR="00D06D69" w:rsidRPr="0087712A" w:rsidRDefault="00711169">
            <w:pPr>
              <w:jc w:val="center"/>
            </w:pPr>
            <w:r w:rsidRPr="0087712A">
              <w:rPr>
                <w:rFonts w:hint="eastAsia"/>
              </w:rPr>
              <w:t>MgO</w:t>
            </w:r>
          </w:p>
        </w:tc>
        <w:tc>
          <w:tcPr>
            <w:tcW w:w="992" w:type="dxa"/>
            <w:tcBorders>
              <w:top w:val="single" w:sz="18" w:space="0" w:color="auto"/>
              <w:bottom w:val="single" w:sz="4" w:space="0" w:color="auto"/>
            </w:tcBorders>
          </w:tcPr>
          <w:p w14:paraId="571C4BD5" w14:textId="77777777" w:rsidR="00D06D69" w:rsidRPr="0087712A" w:rsidRDefault="00711169">
            <w:pPr>
              <w:jc w:val="center"/>
            </w:pPr>
            <w:r w:rsidRPr="0087712A">
              <w:t>Na</w:t>
            </w:r>
            <w:r w:rsidRPr="0087712A">
              <w:rPr>
                <w:rFonts w:hint="eastAsia"/>
                <w:vertAlign w:val="subscript"/>
              </w:rPr>
              <w:t>2</w:t>
            </w:r>
            <w:r w:rsidRPr="0087712A">
              <w:rPr>
                <w:rFonts w:hint="eastAsia"/>
              </w:rPr>
              <w:t>O</w:t>
            </w:r>
          </w:p>
        </w:tc>
        <w:tc>
          <w:tcPr>
            <w:tcW w:w="902" w:type="dxa"/>
            <w:tcBorders>
              <w:top w:val="single" w:sz="18" w:space="0" w:color="auto"/>
              <w:bottom w:val="single" w:sz="4" w:space="0" w:color="auto"/>
            </w:tcBorders>
          </w:tcPr>
          <w:p w14:paraId="73961D04" w14:textId="77777777" w:rsidR="00D06D69" w:rsidRPr="0087712A" w:rsidRDefault="00711169">
            <w:pPr>
              <w:jc w:val="center"/>
            </w:pPr>
            <w:r w:rsidRPr="0087712A">
              <w:t>LOI</w:t>
            </w:r>
          </w:p>
        </w:tc>
      </w:tr>
      <w:tr w:rsidR="0087712A" w:rsidRPr="0087712A" w14:paraId="6B8287AD" w14:textId="77777777">
        <w:trPr>
          <w:jc w:val="center"/>
        </w:trPr>
        <w:tc>
          <w:tcPr>
            <w:tcW w:w="1151" w:type="dxa"/>
            <w:tcBorders>
              <w:top w:val="single" w:sz="4" w:space="0" w:color="auto"/>
              <w:bottom w:val="single" w:sz="18" w:space="0" w:color="auto"/>
            </w:tcBorders>
          </w:tcPr>
          <w:p w14:paraId="2A8E1EBB" w14:textId="77777777" w:rsidR="00D06D69" w:rsidRPr="0087712A" w:rsidRDefault="00711169">
            <w:pPr>
              <w:jc w:val="center"/>
            </w:pPr>
            <w:r w:rsidRPr="0087712A">
              <w:rPr>
                <w:rFonts w:hint="eastAsia"/>
              </w:rPr>
              <w:t>OPC(Wt.</w:t>
            </w:r>
            <w:r w:rsidRPr="0087712A">
              <w:t>%</w:t>
            </w:r>
            <w:r w:rsidRPr="0087712A">
              <w:rPr>
                <w:rFonts w:hint="eastAsia"/>
              </w:rPr>
              <w:t>)</w:t>
            </w:r>
          </w:p>
        </w:tc>
        <w:tc>
          <w:tcPr>
            <w:tcW w:w="994" w:type="dxa"/>
            <w:tcBorders>
              <w:top w:val="single" w:sz="4" w:space="0" w:color="auto"/>
              <w:bottom w:val="single" w:sz="18" w:space="0" w:color="auto"/>
            </w:tcBorders>
          </w:tcPr>
          <w:p w14:paraId="293DA3AF" w14:textId="77777777" w:rsidR="00D06D69" w:rsidRPr="0087712A" w:rsidRDefault="00711169">
            <w:pPr>
              <w:jc w:val="center"/>
            </w:pPr>
            <w:r w:rsidRPr="0087712A">
              <w:rPr>
                <w:rFonts w:hint="eastAsia"/>
              </w:rPr>
              <w:t>20.88</w:t>
            </w:r>
          </w:p>
        </w:tc>
        <w:tc>
          <w:tcPr>
            <w:tcW w:w="983" w:type="dxa"/>
            <w:tcBorders>
              <w:top w:val="single" w:sz="4" w:space="0" w:color="auto"/>
              <w:bottom w:val="single" w:sz="18" w:space="0" w:color="auto"/>
            </w:tcBorders>
          </w:tcPr>
          <w:p w14:paraId="3CBD2972" w14:textId="77777777" w:rsidR="00D06D69" w:rsidRPr="0087712A" w:rsidRDefault="00711169">
            <w:pPr>
              <w:jc w:val="center"/>
            </w:pPr>
            <w:r w:rsidRPr="0087712A">
              <w:rPr>
                <w:rFonts w:hint="eastAsia"/>
              </w:rPr>
              <w:t>64.17</w:t>
            </w:r>
          </w:p>
        </w:tc>
        <w:tc>
          <w:tcPr>
            <w:tcW w:w="1030" w:type="dxa"/>
            <w:tcBorders>
              <w:top w:val="single" w:sz="4" w:space="0" w:color="auto"/>
              <w:bottom w:val="single" w:sz="18" w:space="0" w:color="auto"/>
            </w:tcBorders>
          </w:tcPr>
          <w:p w14:paraId="3FEBCF15" w14:textId="77777777" w:rsidR="00D06D69" w:rsidRPr="0087712A" w:rsidRDefault="00711169">
            <w:pPr>
              <w:jc w:val="center"/>
            </w:pPr>
            <w:r w:rsidRPr="0087712A">
              <w:rPr>
                <w:rFonts w:hint="eastAsia"/>
              </w:rPr>
              <w:t>4.75</w:t>
            </w:r>
          </w:p>
        </w:tc>
        <w:tc>
          <w:tcPr>
            <w:tcW w:w="1030" w:type="dxa"/>
            <w:tcBorders>
              <w:top w:val="single" w:sz="4" w:space="0" w:color="auto"/>
              <w:bottom w:val="single" w:sz="18" w:space="0" w:color="auto"/>
            </w:tcBorders>
          </w:tcPr>
          <w:p w14:paraId="54743C35" w14:textId="77777777" w:rsidR="00D06D69" w:rsidRPr="0087712A" w:rsidRDefault="00711169">
            <w:pPr>
              <w:jc w:val="center"/>
            </w:pPr>
            <w:r w:rsidRPr="0087712A">
              <w:rPr>
                <w:rFonts w:hint="eastAsia"/>
              </w:rPr>
              <w:t>3.44</w:t>
            </w:r>
          </w:p>
        </w:tc>
        <w:tc>
          <w:tcPr>
            <w:tcW w:w="978" w:type="dxa"/>
            <w:tcBorders>
              <w:top w:val="single" w:sz="4" w:space="0" w:color="auto"/>
              <w:bottom w:val="single" w:sz="18" w:space="0" w:color="auto"/>
            </w:tcBorders>
          </w:tcPr>
          <w:p w14:paraId="0A36A675" w14:textId="77777777" w:rsidR="00D06D69" w:rsidRPr="0087712A" w:rsidRDefault="00711169">
            <w:pPr>
              <w:jc w:val="center"/>
            </w:pPr>
            <w:r w:rsidRPr="0087712A">
              <w:rPr>
                <w:rFonts w:hint="eastAsia"/>
              </w:rPr>
              <w:t>1.93</w:t>
            </w:r>
          </w:p>
        </w:tc>
        <w:tc>
          <w:tcPr>
            <w:tcW w:w="1000" w:type="dxa"/>
            <w:tcBorders>
              <w:top w:val="single" w:sz="4" w:space="0" w:color="auto"/>
              <w:bottom w:val="single" w:sz="18" w:space="0" w:color="auto"/>
            </w:tcBorders>
          </w:tcPr>
          <w:p w14:paraId="6D9C8AE0" w14:textId="77777777" w:rsidR="00D06D69" w:rsidRPr="0087712A" w:rsidRDefault="00711169">
            <w:pPr>
              <w:jc w:val="center"/>
            </w:pPr>
            <w:r w:rsidRPr="0087712A">
              <w:rPr>
                <w:rFonts w:hint="eastAsia"/>
              </w:rPr>
              <w:t>1.70</w:t>
            </w:r>
          </w:p>
        </w:tc>
        <w:tc>
          <w:tcPr>
            <w:tcW w:w="992" w:type="dxa"/>
            <w:tcBorders>
              <w:top w:val="single" w:sz="4" w:space="0" w:color="auto"/>
              <w:bottom w:val="single" w:sz="18" w:space="0" w:color="auto"/>
            </w:tcBorders>
          </w:tcPr>
          <w:p w14:paraId="2988B24E" w14:textId="77777777" w:rsidR="00D06D69" w:rsidRPr="0087712A" w:rsidRDefault="00711169">
            <w:pPr>
              <w:jc w:val="center"/>
            </w:pPr>
            <w:r w:rsidRPr="0087712A">
              <w:rPr>
                <w:rFonts w:hint="eastAsia"/>
              </w:rPr>
              <w:t>0.13</w:t>
            </w:r>
          </w:p>
        </w:tc>
        <w:tc>
          <w:tcPr>
            <w:tcW w:w="902" w:type="dxa"/>
            <w:tcBorders>
              <w:top w:val="single" w:sz="4" w:space="0" w:color="auto"/>
              <w:bottom w:val="single" w:sz="18" w:space="0" w:color="auto"/>
            </w:tcBorders>
          </w:tcPr>
          <w:p w14:paraId="7C2D28C8" w14:textId="77777777" w:rsidR="00D06D69" w:rsidRPr="0087712A" w:rsidRDefault="00711169">
            <w:pPr>
              <w:jc w:val="center"/>
            </w:pPr>
            <w:r w:rsidRPr="0087712A">
              <w:rPr>
                <w:rFonts w:hint="eastAsia"/>
              </w:rPr>
              <w:t>3.05</w:t>
            </w:r>
          </w:p>
        </w:tc>
      </w:tr>
      <w:tr w:rsidR="00D06D69" w:rsidRPr="0087712A" w14:paraId="3B9F897A" w14:textId="77777777">
        <w:trPr>
          <w:jc w:val="center"/>
        </w:trPr>
        <w:tc>
          <w:tcPr>
            <w:tcW w:w="9060" w:type="dxa"/>
            <w:gridSpan w:val="9"/>
          </w:tcPr>
          <w:p w14:paraId="099BDDFB" w14:textId="77777777" w:rsidR="00D06D69" w:rsidRPr="0087712A" w:rsidRDefault="00711169">
            <w:pPr>
              <w:jc w:val="left"/>
            </w:pPr>
            <w:r w:rsidRPr="0087712A">
              <w:t>Note: LOI denotes loss of ignition.</w:t>
            </w:r>
          </w:p>
        </w:tc>
      </w:tr>
    </w:tbl>
    <w:p w14:paraId="7269D5FF" w14:textId="77777777" w:rsidR="00D06D69" w:rsidRPr="0087712A" w:rsidRDefault="00D06D69">
      <w:pPr>
        <w:ind w:firstLineChars="200" w:firstLine="420"/>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59"/>
        <w:gridCol w:w="1134"/>
        <w:gridCol w:w="1418"/>
        <w:gridCol w:w="1417"/>
        <w:gridCol w:w="925"/>
      </w:tblGrid>
      <w:tr w:rsidR="0087712A" w:rsidRPr="0087712A" w14:paraId="7A3E982D" w14:textId="77777777">
        <w:trPr>
          <w:jc w:val="center"/>
        </w:trPr>
        <w:tc>
          <w:tcPr>
            <w:tcW w:w="8296" w:type="dxa"/>
            <w:gridSpan w:val="6"/>
            <w:tcBorders>
              <w:bottom w:val="single" w:sz="18" w:space="0" w:color="auto"/>
            </w:tcBorders>
          </w:tcPr>
          <w:p w14:paraId="61439F2E" w14:textId="77777777" w:rsidR="00D06D69" w:rsidRPr="0087712A" w:rsidRDefault="00711169">
            <w:pPr>
              <w:jc w:val="center"/>
            </w:pPr>
            <w:r w:rsidRPr="0087712A">
              <w:rPr>
                <w:rFonts w:hint="eastAsia"/>
              </w:rPr>
              <w:t>T</w:t>
            </w:r>
            <w:r w:rsidRPr="0087712A">
              <w:t>able 2 Physical properties of aggregates.</w:t>
            </w:r>
          </w:p>
        </w:tc>
      </w:tr>
      <w:tr w:rsidR="0087712A" w:rsidRPr="0087712A" w14:paraId="79760BE8" w14:textId="77777777">
        <w:trPr>
          <w:jc w:val="center"/>
        </w:trPr>
        <w:tc>
          <w:tcPr>
            <w:tcW w:w="1843" w:type="dxa"/>
            <w:tcBorders>
              <w:top w:val="single" w:sz="18" w:space="0" w:color="auto"/>
              <w:bottom w:val="single" w:sz="4" w:space="0" w:color="auto"/>
            </w:tcBorders>
          </w:tcPr>
          <w:p w14:paraId="4E60E8D6" w14:textId="77777777" w:rsidR="00D06D69" w:rsidRPr="0087712A" w:rsidRDefault="00D06D69">
            <w:pPr>
              <w:jc w:val="center"/>
            </w:pPr>
          </w:p>
        </w:tc>
        <w:tc>
          <w:tcPr>
            <w:tcW w:w="1559" w:type="dxa"/>
            <w:tcBorders>
              <w:top w:val="single" w:sz="18" w:space="0" w:color="auto"/>
              <w:bottom w:val="single" w:sz="4" w:space="0" w:color="auto"/>
            </w:tcBorders>
            <w:vAlign w:val="center"/>
          </w:tcPr>
          <w:p w14:paraId="76D1488F" w14:textId="77777777" w:rsidR="00D06D69" w:rsidRPr="0087712A" w:rsidRDefault="00711169">
            <w:pPr>
              <w:jc w:val="center"/>
            </w:pPr>
            <w:r w:rsidRPr="0087712A">
              <w:rPr>
                <w:sz w:val="20"/>
              </w:rPr>
              <w:t>Apparent density (kg/m</w:t>
            </w:r>
            <w:r w:rsidRPr="0087712A">
              <w:rPr>
                <w:sz w:val="20"/>
                <w:vertAlign w:val="superscript"/>
              </w:rPr>
              <w:t>3</w:t>
            </w:r>
            <w:r w:rsidRPr="0087712A">
              <w:rPr>
                <w:sz w:val="20"/>
              </w:rPr>
              <w:t>)</w:t>
            </w:r>
          </w:p>
        </w:tc>
        <w:tc>
          <w:tcPr>
            <w:tcW w:w="1134" w:type="dxa"/>
            <w:tcBorders>
              <w:top w:val="single" w:sz="18" w:space="0" w:color="auto"/>
              <w:bottom w:val="single" w:sz="4" w:space="0" w:color="auto"/>
            </w:tcBorders>
            <w:vAlign w:val="center"/>
          </w:tcPr>
          <w:p w14:paraId="55D98897" w14:textId="77777777" w:rsidR="00D06D69" w:rsidRPr="0087712A" w:rsidRDefault="00711169">
            <w:pPr>
              <w:jc w:val="center"/>
              <w:rPr>
                <w:sz w:val="20"/>
              </w:rPr>
            </w:pPr>
            <w:r w:rsidRPr="0087712A">
              <w:rPr>
                <w:sz w:val="20"/>
              </w:rPr>
              <w:t xml:space="preserve">MB value </w:t>
            </w:r>
          </w:p>
          <w:p w14:paraId="1559DF67" w14:textId="77777777" w:rsidR="00D06D69" w:rsidRPr="0087712A" w:rsidRDefault="00711169">
            <w:pPr>
              <w:jc w:val="center"/>
            </w:pPr>
            <w:r w:rsidRPr="0087712A">
              <w:rPr>
                <w:sz w:val="20"/>
              </w:rPr>
              <w:t>(%)</w:t>
            </w:r>
          </w:p>
        </w:tc>
        <w:tc>
          <w:tcPr>
            <w:tcW w:w="1418" w:type="dxa"/>
            <w:tcBorders>
              <w:top w:val="single" w:sz="18" w:space="0" w:color="auto"/>
              <w:bottom w:val="single" w:sz="4" w:space="0" w:color="auto"/>
            </w:tcBorders>
            <w:vAlign w:val="center"/>
          </w:tcPr>
          <w:p w14:paraId="33DC1E07" w14:textId="77777777" w:rsidR="00D06D69" w:rsidRPr="0087712A" w:rsidRDefault="00711169">
            <w:pPr>
              <w:jc w:val="center"/>
              <w:rPr>
                <w:sz w:val="20"/>
              </w:rPr>
            </w:pPr>
            <w:r w:rsidRPr="0087712A">
              <w:rPr>
                <w:sz w:val="20"/>
              </w:rPr>
              <w:t>Crushed index</w:t>
            </w:r>
          </w:p>
          <w:p w14:paraId="1E78C172" w14:textId="77777777" w:rsidR="00D06D69" w:rsidRPr="0087712A" w:rsidRDefault="00711169">
            <w:pPr>
              <w:jc w:val="center"/>
            </w:pPr>
            <w:r w:rsidRPr="0087712A">
              <w:rPr>
                <w:sz w:val="20"/>
              </w:rPr>
              <w:t xml:space="preserve"> (%)</w:t>
            </w:r>
          </w:p>
        </w:tc>
        <w:tc>
          <w:tcPr>
            <w:tcW w:w="1417" w:type="dxa"/>
            <w:tcBorders>
              <w:top w:val="single" w:sz="18" w:space="0" w:color="auto"/>
              <w:bottom w:val="single" w:sz="4" w:space="0" w:color="auto"/>
            </w:tcBorders>
            <w:vAlign w:val="center"/>
          </w:tcPr>
          <w:p w14:paraId="19A1F028" w14:textId="77777777" w:rsidR="00D06D69" w:rsidRPr="0087712A" w:rsidRDefault="00711169">
            <w:pPr>
              <w:jc w:val="center"/>
            </w:pPr>
            <w:r w:rsidRPr="0087712A">
              <w:rPr>
                <w:sz w:val="20"/>
              </w:rPr>
              <w:t>Water absorption (%)</w:t>
            </w:r>
          </w:p>
        </w:tc>
        <w:tc>
          <w:tcPr>
            <w:tcW w:w="925" w:type="dxa"/>
            <w:tcBorders>
              <w:top w:val="single" w:sz="18" w:space="0" w:color="auto"/>
              <w:bottom w:val="single" w:sz="4" w:space="0" w:color="auto"/>
            </w:tcBorders>
            <w:vAlign w:val="center"/>
          </w:tcPr>
          <w:p w14:paraId="7486FBC8" w14:textId="77777777" w:rsidR="00D06D69" w:rsidRPr="0087712A" w:rsidRDefault="00711169">
            <w:pPr>
              <w:jc w:val="center"/>
            </w:pPr>
            <w:r w:rsidRPr="0087712A">
              <w:rPr>
                <w:sz w:val="20"/>
              </w:rPr>
              <w:t>Fineness modulus</w:t>
            </w:r>
          </w:p>
        </w:tc>
      </w:tr>
      <w:tr w:rsidR="0087712A" w:rsidRPr="0087712A" w14:paraId="51A7255A" w14:textId="77777777">
        <w:trPr>
          <w:jc w:val="center"/>
        </w:trPr>
        <w:tc>
          <w:tcPr>
            <w:tcW w:w="1843" w:type="dxa"/>
            <w:tcBorders>
              <w:top w:val="single" w:sz="4" w:space="0" w:color="auto"/>
            </w:tcBorders>
            <w:vAlign w:val="center"/>
          </w:tcPr>
          <w:p w14:paraId="40B3C4FB" w14:textId="77777777" w:rsidR="00D06D69" w:rsidRPr="0087712A" w:rsidRDefault="00711169">
            <w:pPr>
              <w:jc w:val="center"/>
            </w:pPr>
            <w:r w:rsidRPr="0087712A">
              <w:t>manufactured sand</w:t>
            </w:r>
          </w:p>
        </w:tc>
        <w:tc>
          <w:tcPr>
            <w:tcW w:w="1559" w:type="dxa"/>
            <w:tcBorders>
              <w:top w:val="single" w:sz="4" w:space="0" w:color="auto"/>
            </w:tcBorders>
            <w:vAlign w:val="center"/>
          </w:tcPr>
          <w:p w14:paraId="4B98BB35" w14:textId="77777777" w:rsidR="00D06D69" w:rsidRPr="0087712A" w:rsidRDefault="00711169">
            <w:pPr>
              <w:jc w:val="center"/>
            </w:pPr>
            <w:r w:rsidRPr="0087712A">
              <w:rPr>
                <w:rFonts w:hint="eastAsia"/>
              </w:rPr>
              <w:t>2744</w:t>
            </w:r>
          </w:p>
        </w:tc>
        <w:tc>
          <w:tcPr>
            <w:tcW w:w="1134" w:type="dxa"/>
            <w:tcBorders>
              <w:top w:val="single" w:sz="4" w:space="0" w:color="auto"/>
            </w:tcBorders>
            <w:vAlign w:val="center"/>
          </w:tcPr>
          <w:p w14:paraId="3D52BAEB" w14:textId="77777777" w:rsidR="00D06D69" w:rsidRPr="0087712A" w:rsidRDefault="00711169">
            <w:pPr>
              <w:jc w:val="center"/>
            </w:pPr>
            <w:r w:rsidRPr="0087712A">
              <w:rPr>
                <w:rFonts w:hint="eastAsia"/>
              </w:rPr>
              <w:t>0.21</w:t>
            </w:r>
          </w:p>
        </w:tc>
        <w:tc>
          <w:tcPr>
            <w:tcW w:w="1418" w:type="dxa"/>
            <w:tcBorders>
              <w:top w:val="single" w:sz="4" w:space="0" w:color="auto"/>
            </w:tcBorders>
            <w:vAlign w:val="center"/>
          </w:tcPr>
          <w:p w14:paraId="29D99AF8" w14:textId="77777777" w:rsidR="00D06D69" w:rsidRPr="0087712A" w:rsidRDefault="00711169">
            <w:pPr>
              <w:jc w:val="center"/>
            </w:pPr>
            <w:r w:rsidRPr="0087712A">
              <w:rPr>
                <w:rFonts w:hint="eastAsia"/>
              </w:rPr>
              <w:t>18.8</w:t>
            </w:r>
          </w:p>
        </w:tc>
        <w:tc>
          <w:tcPr>
            <w:tcW w:w="1417" w:type="dxa"/>
            <w:tcBorders>
              <w:top w:val="single" w:sz="4" w:space="0" w:color="auto"/>
            </w:tcBorders>
            <w:vAlign w:val="center"/>
          </w:tcPr>
          <w:p w14:paraId="1C1AEE84" w14:textId="77777777" w:rsidR="00D06D69" w:rsidRPr="0087712A" w:rsidRDefault="00711169">
            <w:pPr>
              <w:jc w:val="center"/>
            </w:pPr>
            <w:r w:rsidRPr="0087712A">
              <w:rPr>
                <w:rFonts w:hint="eastAsia"/>
              </w:rPr>
              <w:t>1.6</w:t>
            </w:r>
            <w:r w:rsidRPr="0087712A">
              <w:t>0</w:t>
            </w:r>
          </w:p>
        </w:tc>
        <w:tc>
          <w:tcPr>
            <w:tcW w:w="925" w:type="dxa"/>
            <w:tcBorders>
              <w:top w:val="single" w:sz="4" w:space="0" w:color="auto"/>
            </w:tcBorders>
            <w:vAlign w:val="center"/>
          </w:tcPr>
          <w:p w14:paraId="503D104C" w14:textId="77777777" w:rsidR="00D06D69" w:rsidRPr="0087712A" w:rsidRDefault="00711169">
            <w:pPr>
              <w:jc w:val="center"/>
            </w:pPr>
            <w:r w:rsidRPr="0087712A">
              <w:rPr>
                <w:rFonts w:hint="eastAsia"/>
              </w:rPr>
              <w:t>2.8</w:t>
            </w:r>
          </w:p>
        </w:tc>
      </w:tr>
      <w:tr w:rsidR="00D06D69" w:rsidRPr="0087712A" w14:paraId="4A254F41" w14:textId="77777777">
        <w:trPr>
          <w:jc w:val="center"/>
        </w:trPr>
        <w:tc>
          <w:tcPr>
            <w:tcW w:w="1843" w:type="dxa"/>
            <w:tcBorders>
              <w:bottom w:val="single" w:sz="18" w:space="0" w:color="auto"/>
            </w:tcBorders>
          </w:tcPr>
          <w:p w14:paraId="1450BD32" w14:textId="77777777" w:rsidR="00D06D69" w:rsidRPr="0087712A" w:rsidRDefault="00711169">
            <w:pPr>
              <w:jc w:val="center"/>
            </w:pPr>
            <w:r w:rsidRPr="0087712A">
              <w:t>Crushed stone</w:t>
            </w:r>
          </w:p>
        </w:tc>
        <w:tc>
          <w:tcPr>
            <w:tcW w:w="1559" w:type="dxa"/>
            <w:tcBorders>
              <w:bottom w:val="single" w:sz="18" w:space="0" w:color="auto"/>
            </w:tcBorders>
            <w:vAlign w:val="center"/>
          </w:tcPr>
          <w:p w14:paraId="7876F649" w14:textId="77777777" w:rsidR="00D06D69" w:rsidRPr="0087712A" w:rsidRDefault="00711169">
            <w:pPr>
              <w:jc w:val="center"/>
            </w:pPr>
            <w:r w:rsidRPr="0087712A">
              <w:rPr>
                <w:rFonts w:hint="eastAsia"/>
              </w:rPr>
              <w:t>2775</w:t>
            </w:r>
          </w:p>
        </w:tc>
        <w:tc>
          <w:tcPr>
            <w:tcW w:w="1134" w:type="dxa"/>
            <w:tcBorders>
              <w:bottom w:val="single" w:sz="18" w:space="0" w:color="auto"/>
            </w:tcBorders>
            <w:vAlign w:val="center"/>
          </w:tcPr>
          <w:p w14:paraId="06D34788" w14:textId="77777777" w:rsidR="00D06D69" w:rsidRPr="0087712A" w:rsidRDefault="00711169">
            <w:pPr>
              <w:jc w:val="center"/>
            </w:pPr>
            <w:r w:rsidRPr="0087712A">
              <w:rPr>
                <w:rFonts w:hint="eastAsia"/>
              </w:rPr>
              <w:t>0.32</w:t>
            </w:r>
          </w:p>
        </w:tc>
        <w:tc>
          <w:tcPr>
            <w:tcW w:w="1418" w:type="dxa"/>
            <w:tcBorders>
              <w:bottom w:val="single" w:sz="18" w:space="0" w:color="auto"/>
            </w:tcBorders>
            <w:vAlign w:val="center"/>
          </w:tcPr>
          <w:p w14:paraId="726BED5E" w14:textId="77777777" w:rsidR="00D06D69" w:rsidRPr="0087712A" w:rsidRDefault="00711169">
            <w:pPr>
              <w:jc w:val="center"/>
            </w:pPr>
            <w:r w:rsidRPr="0087712A">
              <w:rPr>
                <w:rFonts w:hint="eastAsia"/>
              </w:rPr>
              <w:t>5.4</w:t>
            </w:r>
          </w:p>
        </w:tc>
        <w:tc>
          <w:tcPr>
            <w:tcW w:w="1417" w:type="dxa"/>
            <w:tcBorders>
              <w:bottom w:val="single" w:sz="18" w:space="0" w:color="auto"/>
            </w:tcBorders>
            <w:vAlign w:val="center"/>
          </w:tcPr>
          <w:p w14:paraId="317E1B7F" w14:textId="77777777" w:rsidR="00D06D69" w:rsidRPr="0087712A" w:rsidRDefault="00711169">
            <w:pPr>
              <w:jc w:val="center"/>
            </w:pPr>
            <w:r w:rsidRPr="0087712A">
              <w:rPr>
                <w:rFonts w:hint="eastAsia"/>
              </w:rPr>
              <w:t>0.61</w:t>
            </w:r>
          </w:p>
        </w:tc>
        <w:tc>
          <w:tcPr>
            <w:tcW w:w="925" w:type="dxa"/>
            <w:tcBorders>
              <w:bottom w:val="single" w:sz="18" w:space="0" w:color="auto"/>
            </w:tcBorders>
            <w:vAlign w:val="center"/>
          </w:tcPr>
          <w:p w14:paraId="4DF1A3CA" w14:textId="77777777" w:rsidR="00D06D69" w:rsidRPr="0087712A" w:rsidRDefault="00711169">
            <w:pPr>
              <w:jc w:val="center"/>
            </w:pPr>
            <w:r w:rsidRPr="0087712A">
              <w:rPr>
                <w:rFonts w:hint="eastAsia"/>
              </w:rPr>
              <w:t>/</w:t>
            </w:r>
          </w:p>
        </w:tc>
      </w:tr>
    </w:tbl>
    <w:p w14:paraId="145E4669" w14:textId="77777777" w:rsidR="00D06D69" w:rsidRPr="0087712A" w:rsidRDefault="00D06D69"/>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260"/>
      </w:tblGrid>
      <w:tr w:rsidR="0087712A" w:rsidRPr="0087712A" w14:paraId="7E864FDA" w14:textId="77777777">
        <w:tc>
          <w:tcPr>
            <w:tcW w:w="9060" w:type="dxa"/>
            <w:gridSpan w:val="2"/>
            <w:tcBorders>
              <w:bottom w:val="single" w:sz="18" w:space="0" w:color="auto"/>
            </w:tcBorders>
          </w:tcPr>
          <w:p w14:paraId="7FBFDCCB" w14:textId="77777777" w:rsidR="00D06D69" w:rsidRPr="0087712A" w:rsidRDefault="00711169">
            <w:pPr>
              <w:jc w:val="center"/>
            </w:pPr>
            <w:r w:rsidRPr="0087712A">
              <w:rPr>
                <w:rFonts w:hint="eastAsia"/>
              </w:rPr>
              <w:t>T</w:t>
            </w:r>
            <w:r w:rsidRPr="0087712A">
              <w:t>able 3 Characterization of nano-silica.</w:t>
            </w:r>
          </w:p>
        </w:tc>
      </w:tr>
      <w:tr w:rsidR="0087712A" w:rsidRPr="0087712A" w14:paraId="2EE33F36" w14:textId="77777777">
        <w:tc>
          <w:tcPr>
            <w:tcW w:w="4530" w:type="dxa"/>
            <w:tcBorders>
              <w:top w:val="single" w:sz="18" w:space="0" w:color="auto"/>
              <w:bottom w:val="single" w:sz="4" w:space="0" w:color="auto"/>
            </w:tcBorders>
          </w:tcPr>
          <w:p w14:paraId="01B264FF" w14:textId="77777777" w:rsidR="00D06D69" w:rsidRPr="0087712A" w:rsidRDefault="00711169">
            <w:pPr>
              <w:jc w:val="center"/>
            </w:pPr>
            <w:r w:rsidRPr="0087712A">
              <w:t>Technical parameter</w:t>
            </w:r>
          </w:p>
        </w:tc>
        <w:tc>
          <w:tcPr>
            <w:tcW w:w="4530" w:type="dxa"/>
            <w:tcBorders>
              <w:top w:val="single" w:sz="18" w:space="0" w:color="auto"/>
              <w:bottom w:val="single" w:sz="4" w:space="0" w:color="auto"/>
            </w:tcBorders>
          </w:tcPr>
          <w:p w14:paraId="33D9356C" w14:textId="77777777" w:rsidR="00D06D69" w:rsidRPr="0087712A" w:rsidRDefault="00711169">
            <w:pPr>
              <w:jc w:val="center"/>
            </w:pPr>
            <w:r w:rsidRPr="0087712A">
              <w:t>Colloidal silica</w:t>
            </w:r>
          </w:p>
        </w:tc>
      </w:tr>
      <w:tr w:rsidR="0087712A" w:rsidRPr="0087712A" w14:paraId="245D1501" w14:textId="77777777">
        <w:tc>
          <w:tcPr>
            <w:tcW w:w="4530" w:type="dxa"/>
            <w:tcBorders>
              <w:top w:val="single" w:sz="4" w:space="0" w:color="auto"/>
            </w:tcBorders>
          </w:tcPr>
          <w:p w14:paraId="5EFCD654" w14:textId="77777777" w:rsidR="00D06D69" w:rsidRPr="0087712A" w:rsidRDefault="00711169">
            <w:pPr>
              <w:jc w:val="center"/>
            </w:pPr>
            <w:r w:rsidRPr="0087712A">
              <w:t>Appearance</w:t>
            </w:r>
          </w:p>
        </w:tc>
        <w:tc>
          <w:tcPr>
            <w:tcW w:w="4530" w:type="dxa"/>
            <w:tcBorders>
              <w:top w:val="single" w:sz="4" w:space="0" w:color="auto"/>
            </w:tcBorders>
          </w:tcPr>
          <w:p w14:paraId="24B73AF2" w14:textId="77777777" w:rsidR="00D06D69" w:rsidRPr="0087712A" w:rsidRDefault="00711169">
            <w:pPr>
              <w:jc w:val="center"/>
            </w:pPr>
            <w:r w:rsidRPr="0087712A">
              <w:t>Translucent liquid</w:t>
            </w:r>
          </w:p>
        </w:tc>
      </w:tr>
      <w:tr w:rsidR="0087712A" w:rsidRPr="0087712A" w14:paraId="27F519FC" w14:textId="77777777">
        <w:tc>
          <w:tcPr>
            <w:tcW w:w="4530" w:type="dxa"/>
          </w:tcPr>
          <w:p w14:paraId="21FB9EF5" w14:textId="77777777" w:rsidR="00D06D69" w:rsidRPr="0087712A" w:rsidRDefault="00711169">
            <w:pPr>
              <w:jc w:val="center"/>
            </w:pPr>
            <w:r w:rsidRPr="0087712A">
              <w:t>Solid content (% w/w)</w:t>
            </w:r>
          </w:p>
        </w:tc>
        <w:tc>
          <w:tcPr>
            <w:tcW w:w="4530" w:type="dxa"/>
          </w:tcPr>
          <w:p w14:paraId="4D0DDD71" w14:textId="77777777" w:rsidR="00D06D69" w:rsidRPr="0087712A" w:rsidRDefault="00711169">
            <w:pPr>
              <w:jc w:val="center"/>
            </w:pPr>
            <w:r w:rsidRPr="0087712A">
              <w:rPr>
                <w:rFonts w:hint="eastAsia"/>
              </w:rPr>
              <w:t>30</w:t>
            </w:r>
            <w:r w:rsidRPr="0087712A">
              <w:t>%</w:t>
            </w:r>
          </w:p>
        </w:tc>
      </w:tr>
      <w:tr w:rsidR="0087712A" w:rsidRPr="0087712A" w14:paraId="670E8AF3" w14:textId="77777777">
        <w:tc>
          <w:tcPr>
            <w:tcW w:w="4530" w:type="dxa"/>
          </w:tcPr>
          <w:p w14:paraId="00F29B89" w14:textId="77777777" w:rsidR="00D06D69" w:rsidRPr="0087712A" w:rsidRDefault="00711169">
            <w:pPr>
              <w:jc w:val="center"/>
            </w:pPr>
            <w:r w:rsidRPr="0087712A">
              <w:rPr>
                <w:rFonts w:hint="eastAsia"/>
              </w:rPr>
              <w:t>Na</w:t>
            </w:r>
            <w:r w:rsidRPr="0087712A">
              <w:rPr>
                <w:rFonts w:hint="eastAsia"/>
                <w:vertAlign w:val="subscript"/>
              </w:rPr>
              <w:t>2</w:t>
            </w:r>
            <w:r w:rsidRPr="0087712A">
              <w:rPr>
                <w:rFonts w:hint="eastAsia"/>
              </w:rPr>
              <w:t>O</w:t>
            </w:r>
            <w:r w:rsidRPr="0087712A">
              <w:t xml:space="preserve"> content (% w/w)</w:t>
            </w:r>
          </w:p>
        </w:tc>
        <w:tc>
          <w:tcPr>
            <w:tcW w:w="4530" w:type="dxa"/>
          </w:tcPr>
          <w:p w14:paraId="76459914" w14:textId="77777777" w:rsidR="00D06D69" w:rsidRPr="0087712A" w:rsidRDefault="00711169">
            <w:pPr>
              <w:jc w:val="center"/>
            </w:pPr>
            <w:r w:rsidRPr="0087712A">
              <w:rPr>
                <w:rFonts w:hint="eastAsia"/>
              </w:rPr>
              <w:t>0.1%</w:t>
            </w:r>
          </w:p>
        </w:tc>
      </w:tr>
      <w:tr w:rsidR="0087712A" w:rsidRPr="0087712A" w14:paraId="6FDBCB5A" w14:textId="77777777">
        <w:tc>
          <w:tcPr>
            <w:tcW w:w="4530" w:type="dxa"/>
          </w:tcPr>
          <w:p w14:paraId="33F58D3B" w14:textId="77777777" w:rsidR="00D06D69" w:rsidRPr="0087712A" w:rsidRDefault="00711169">
            <w:pPr>
              <w:jc w:val="center"/>
            </w:pPr>
            <w:r w:rsidRPr="0087712A">
              <w:t>pH (at 20</w:t>
            </w:r>
            <w:r w:rsidRPr="0087712A">
              <w:rPr>
                <w:rFonts w:ascii="仿宋" w:eastAsia="仿宋" w:hAnsi="仿宋" w:cs="宋体" w:hint="eastAsia"/>
                <w:lang w:eastAsia="ja-JP"/>
              </w:rPr>
              <w:t>℃</w:t>
            </w:r>
            <w:r w:rsidRPr="0087712A">
              <w:t>)</w:t>
            </w:r>
          </w:p>
        </w:tc>
        <w:tc>
          <w:tcPr>
            <w:tcW w:w="4530" w:type="dxa"/>
          </w:tcPr>
          <w:p w14:paraId="6E37DB0F" w14:textId="77777777" w:rsidR="00D06D69" w:rsidRPr="0087712A" w:rsidRDefault="00711169">
            <w:pPr>
              <w:jc w:val="center"/>
            </w:pPr>
            <w:r w:rsidRPr="0087712A">
              <w:rPr>
                <w:rFonts w:hint="eastAsia"/>
              </w:rPr>
              <w:t>7.4</w:t>
            </w:r>
          </w:p>
        </w:tc>
      </w:tr>
      <w:tr w:rsidR="0087712A" w:rsidRPr="0087712A" w14:paraId="43BB3DB4" w14:textId="77777777">
        <w:tc>
          <w:tcPr>
            <w:tcW w:w="4530" w:type="dxa"/>
          </w:tcPr>
          <w:p w14:paraId="5E15341B" w14:textId="77777777" w:rsidR="00D06D69" w:rsidRPr="0087712A" w:rsidRDefault="00711169">
            <w:pPr>
              <w:jc w:val="center"/>
            </w:pPr>
            <w:r w:rsidRPr="0087712A">
              <w:t xml:space="preserve">Density </w:t>
            </w:r>
            <w:r w:rsidRPr="0087712A">
              <w:rPr>
                <w:rFonts w:hint="eastAsia"/>
              </w:rPr>
              <w:t>(</w:t>
            </w:r>
            <w:r w:rsidRPr="0087712A">
              <w:t>g/cm</w:t>
            </w:r>
            <w:r w:rsidRPr="0087712A">
              <w:rPr>
                <w:vertAlign w:val="superscript"/>
              </w:rPr>
              <w:t>3</w:t>
            </w:r>
            <w:r w:rsidRPr="0087712A">
              <w:rPr>
                <w:rFonts w:hint="eastAsia"/>
              </w:rPr>
              <w:t>)</w:t>
            </w:r>
          </w:p>
        </w:tc>
        <w:tc>
          <w:tcPr>
            <w:tcW w:w="4530" w:type="dxa"/>
          </w:tcPr>
          <w:p w14:paraId="6E7CC5C0" w14:textId="77777777" w:rsidR="00D06D69" w:rsidRPr="0087712A" w:rsidRDefault="00711169">
            <w:pPr>
              <w:jc w:val="center"/>
            </w:pPr>
            <w:r w:rsidRPr="0087712A">
              <w:rPr>
                <w:rFonts w:hint="eastAsia"/>
              </w:rPr>
              <w:t>1</w:t>
            </w:r>
            <w:r w:rsidRPr="0087712A">
              <w:t>.21</w:t>
            </w:r>
          </w:p>
        </w:tc>
      </w:tr>
      <w:tr w:rsidR="0087712A" w:rsidRPr="0087712A" w14:paraId="24F7CDD1" w14:textId="77777777">
        <w:tc>
          <w:tcPr>
            <w:tcW w:w="4530" w:type="dxa"/>
          </w:tcPr>
          <w:p w14:paraId="013AEC0D" w14:textId="77777777" w:rsidR="00D06D69" w:rsidRPr="0087712A" w:rsidRDefault="00711169">
            <w:pPr>
              <w:jc w:val="center"/>
            </w:pPr>
            <w:r w:rsidRPr="0087712A">
              <w:t xml:space="preserve">Viscosity (mPa s </w:t>
            </w:r>
            <w:r w:rsidRPr="0087712A">
              <w:rPr>
                <w:rFonts w:hint="eastAsia"/>
              </w:rPr>
              <w:t>)</w:t>
            </w:r>
            <w:r w:rsidRPr="0087712A">
              <w:t xml:space="preserve"> </w:t>
            </w:r>
            <w:r w:rsidRPr="0087712A">
              <w:rPr>
                <w:rFonts w:hint="eastAsia"/>
              </w:rPr>
              <w:t>(</w:t>
            </w:r>
            <w:r w:rsidRPr="0087712A">
              <w:t>at 20</w:t>
            </w:r>
            <w:r w:rsidRPr="0087712A">
              <w:rPr>
                <w:rFonts w:ascii="仿宋" w:eastAsia="仿宋" w:hAnsi="仿宋" w:cs="宋体" w:hint="eastAsia"/>
                <w:lang w:eastAsia="ja-JP"/>
              </w:rPr>
              <w:t>℃</w:t>
            </w:r>
            <w:r w:rsidRPr="0087712A">
              <w:t>)</w:t>
            </w:r>
          </w:p>
        </w:tc>
        <w:tc>
          <w:tcPr>
            <w:tcW w:w="4530" w:type="dxa"/>
          </w:tcPr>
          <w:p w14:paraId="4C7E510A" w14:textId="77777777" w:rsidR="00D06D69" w:rsidRPr="0087712A" w:rsidRDefault="00711169">
            <w:pPr>
              <w:jc w:val="center"/>
            </w:pPr>
            <w:r w:rsidRPr="0087712A">
              <w:rPr>
                <w:rFonts w:hint="eastAsia"/>
              </w:rPr>
              <w:t>5.6</w:t>
            </w:r>
          </w:p>
        </w:tc>
      </w:tr>
      <w:tr w:rsidR="0087712A" w:rsidRPr="0087712A" w14:paraId="0F19A11C" w14:textId="77777777">
        <w:tc>
          <w:tcPr>
            <w:tcW w:w="4530" w:type="dxa"/>
            <w:tcBorders>
              <w:bottom w:val="single" w:sz="18" w:space="0" w:color="auto"/>
            </w:tcBorders>
          </w:tcPr>
          <w:p w14:paraId="519FA06B" w14:textId="77777777" w:rsidR="00D06D69" w:rsidRPr="0087712A" w:rsidRDefault="00711169">
            <w:pPr>
              <w:jc w:val="center"/>
            </w:pPr>
            <w:r w:rsidRPr="0087712A">
              <w:t>Particle size (nm)</w:t>
            </w:r>
          </w:p>
        </w:tc>
        <w:tc>
          <w:tcPr>
            <w:tcW w:w="4530" w:type="dxa"/>
            <w:tcBorders>
              <w:bottom w:val="single" w:sz="18" w:space="0" w:color="auto"/>
            </w:tcBorders>
          </w:tcPr>
          <w:p w14:paraId="73DA0C5F" w14:textId="77777777" w:rsidR="00D06D69" w:rsidRPr="0087712A" w:rsidRDefault="00711169">
            <w:pPr>
              <w:jc w:val="center"/>
            </w:pPr>
            <w:r w:rsidRPr="0087712A">
              <w:rPr>
                <w:rFonts w:hint="eastAsia"/>
              </w:rPr>
              <w:t>1</w:t>
            </w:r>
            <w:r w:rsidRPr="0087712A">
              <w:t>2</w:t>
            </w:r>
          </w:p>
        </w:tc>
      </w:tr>
      <w:tr w:rsidR="00D06D69" w:rsidRPr="0087712A" w14:paraId="5906C32E" w14:textId="77777777">
        <w:tc>
          <w:tcPr>
            <w:tcW w:w="9060" w:type="dxa"/>
            <w:gridSpan w:val="2"/>
            <w:tcBorders>
              <w:top w:val="single" w:sz="18" w:space="0" w:color="auto"/>
            </w:tcBorders>
          </w:tcPr>
          <w:p w14:paraId="654667BE" w14:textId="77777777" w:rsidR="00D06D69" w:rsidRPr="0087712A" w:rsidRDefault="00711169">
            <w:pPr>
              <w:jc w:val="left"/>
            </w:pPr>
            <w:r w:rsidRPr="0087712A">
              <w:t>Note: Data obtained from the supplier.</w:t>
            </w:r>
          </w:p>
        </w:tc>
      </w:tr>
    </w:tbl>
    <w:p w14:paraId="737AAFC6" w14:textId="77777777" w:rsidR="00D06D69" w:rsidRPr="0087712A" w:rsidRDefault="00D06D69"/>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87712A" w:rsidRPr="0087712A" w14:paraId="1AF4D751" w14:textId="77777777">
        <w:tc>
          <w:tcPr>
            <w:tcW w:w="8522" w:type="dxa"/>
          </w:tcPr>
          <w:p w14:paraId="44B626A1" w14:textId="77777777" w:rsidR="00D06D69" w:rsidRPr="0087712A" w:rsidRDefault="00711169">
            <w:pPr>
              <w:jc w:val="center"/>
            </w:pPr>
            <w:r w:rsidRPr="0087712A">
              <w:rPr>
                <w:noProof/>
              </w:rPr>
              <w:lastRenderedPageBreak/>
              <w:drawing>
                <wp:inline distT="0" distB="0" distL="114300" distR="114300" wp14:anchorId="52D4BD3E" wp14:editId="466CD501">
                  <wp:extent cx="3244215" cy="2574925"/>
                  <wp:effectExtent l="0" t="0" r="19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l="9853" t="10305" r="11696" b="8402"/>
                          <a:stretch>
                            <a:fillRect/>
                          </a:stretch>
                        </pic:blipFill>
                        <pic:spPr>
                          <a:xfrm>
                            <a:off x="0" y="0"/>
                            <a:ext cx="3244215" cy="2574925"/>
                          </a:xfrm>
                          <a:prstGeom prst="rect">
                            <a:avLst/>
                          </a:prstGeom>
                          <a:noFill/>
                          <a:ln>
                            <a:noFill/>
                          </a:ln>
                        </pic:spPr>
                      </pic:pic>
                    </a:graphicData>
                  </a:graphic>
                </wp:inline>
              </w:drawing>
            </w:r>
          </w:p>
        </w:tc>
      </w:tr>
      <w:tr w:rsidR="00D06D69" w:rsidRPr="0087712A" w14:paraId="799A94F5" w14:textId="77777777">
        <w:tc>
          <w:tcPr>
            <w:tcW w:w="8522" w:type="dxa"/>
          </w:tcPr>
          <w:p w14:paraId="3DF4F653" w14:textId="77777777" w:rsidR="00D06D69" w:rsidRPr="0087712A" w:rsidRDefault="00711169">
            <w:pPr>
              <w:jc w:val="center"/>
            </w:pPr>
            <w:r w:rsidRPr="0087712A">
              <w:rPr>
                <w:rFonts w:hint="eastAsia"/>
              </w:rPr>
              <w:t xml:space="preserve">Fig.1. </w:t>
            </w:r>
            <w:r w:rsidRPr="0087712A">
              <w:t>Grading curves of manufactured sand and crushed stone.</w:t>
            </w:r>
          </w:p>
        </w:tc>
      </w:tr>
    </w:tbl>
    <w:p w14:paraId="3A516DCB" w14:textId="77777777" w:rsidR="00D06D69" w:rsidRPr="0087712A" w:rsidRDefault="00D06D69"/>
    <w:p w14:paraId="60EDE913" w14:textId="77777777" w:rsidR="00D06D69" w:rsidRPr="0087712A" w:rsidRDefault="00711169">
      <w:pPr>
        <w:outlineLvl w:val="2"/>
      </w:pPr>
      <w:r w:rsidRPr="0087712A">
        <w:rPr>
          <w:rFonts w:hint="eastAsia"/>
        </w:rPr>
        <w:t>2</w:t>
      </w:r>
      <w:r w:rsidRPr="0087712A">
        <w:t>.2. Concrete mixes design</w:t>
      </w:r>
    </w:p>
    <w:p w14:paraId="22136010" w14:textId="77777777" w:rsidR="00D06D69" w:rsidRPr="0087712A" w:rsidRDefault="00711169">
      <w:pPr>
        <w:ind w:firstLineChars="200" w:firstLine="420"/>
      </w:pPr>
      <w:r w:rsidRPr="0087712A">
        <w:t xml:space="preserve">A total of five concrete mixes are designed for this study, as summarized in Table 4. </w:t>
      </w:r>
      <w:r w:rsidRPr="0087712A">
        <w:rPr>
          <w:rFonts w:hint="eastAsia"/>
        </w:rPr>
        <w:t xml:space="preserve">The mix proportion of NSMC-0 corresponds to a concrete grade of C30. </w:t>
      </w:r>
      <w:r w:rsidRPr="0087712A">
        <w:t>The total amount of water was kept constant, but the amount of water present in colloidal nano-silica must be considered. NS is used as a cement substitute, and 0.5</w:t>
      </w:r>
      <w:r w:rsidRPr="0087712A">
        <w:rPr>
          <w:rFonts w:hint="eastAsia"/>
        </w:rPr>
        <w:t>Wt.</w:t>
      </w:r>
      <w:r w:rsidRPr="0087712A">
        <w:t>%, 1.0</w:t>
      </w:r>
      <w:r w:rsidRPr="0087712A">
        <w:rPr>
          <w:rFonts w:hint="eastAsia"/>
        </w:rPr>
        <w:t>Wt.</w:t>
      </w:r>
      <w:r w:rsidRPr="0087712A">
        <w:t>%, 1.5</w:t>
      </w:r>
      <w:r w:rsidRPr="0087712A">
        <w:rPr>
          <w:rFonts w:hint="eastAsia"/>
        </w:rPr>
        <w:t>Wt.</w:t>
      </w:r>
      <w:r w:rsidRPr="0087712A">
        <w:t>%, and 2.0</w:t>
      </w:r>
      <w:r w:rsidRPr="0087712A">
        <w:rPr>
          <w:rFonts w:hint="eastAsia"/>
        </w:rPr>
        <w:t>Wt.</w:t>
      </w:r>
      <w:r w:rsidRPr="0087712A">
        <w:t>% NS were used to replace cement to prepare specimens. Since NS reduces the fluidity of the mixture, superplasticizer is used in the experiment to keep the fluidity of the mixture at the same level. It ensures the good working performance of the mixture and reduces the influence of different fluidities on the results.</w:t>
      </w:r>
    </w:p>
    <w:p w14:paraId="5C58F757" w14:textId="77777777" w:rsidR="00D06D69" w:rsidRPr="0087712A" w:rsidRDefault="00D06D69"/>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8"/>
        <w:gridCol w:w="775"/>
        <w:gridCol w:w="688"/>
        <w:gridCol w:w="829"/>
        <w:gridCol w:w="816"/>
        <w:gridCol w:w="981"/>
        <w:gridCol w:w="981"/>
        <w:gridCol w:w="850"/>
        <w:gridCol w:w="588"/>
        <w:gridCol w:w="730"/>
      </w:tblGrid>
      <w:tr w:rsidR="00D06D69" w:rsidRPr="0087712A" w14:paraId="44CB28D1" w14:textId="77777777">
        <w:trPr>
          <w:jc w:val="center"/>
        </w:trPr>
        <w:tc>
          <w:tcPr>
            <w:tcW w:w="8306" w:type="dxa"/>
            <w:gridSpan w:val="10"/>
            <w:tcBorders>
              <w:bottom w:val="single" w:sz="18" w:space="0" w:color="auto"/>
            </w:tcBorders>
          </w:tcPr>
          <w:p w14:paraId="5C15A0EA" w14:textId="77777777" w:rsidR="00D06D69" w:rsidRPr="0087712A" w:rsidRDefault="00711169">
            <w:pPr>
              <w:jc w:val="center"/>
            </w:pPr>
            <w:r w:rsidRPr="0087712A">
              <w:t>Table 4 Designed concrete mixes.</w:t>
            </w:r>
          </w:p>
        </w:tc>
      </w:tr>
      <w:tr w:rsidR="00D06D69" w:rsidRPr="0087712A" w14:paraId="48532D21" w14:textId="77777777">
        <w:trPr>
          <w:trHeight w:val="388"/>
          <w:jc w:val="center"/>
        </w:trPr>
        <w:tc>
          <w:tcPr>
            <w:tcW w:w="1068" w:type="dxa"/>
            <w:vMerge w:val="restart"/>
            <w:tcBorders>
              <w:top w:val="single" w:sz="18" w:space="0" w:color="auto"/>
            </w:tcBorders>
            <w:vAlign w:val="center"/>
          </w:tcPr>
          <w:p w14:paraId="40E9C4C6" w14:textId="77777777" w:rsidR="00D06D69" w:rsidRPr="0087712A" w:rsidRDefault="00711169">
            <w:pPr>
              <w:jc w:val="center"/>
              <w:rPr>
                <w:sz w:val="20"/>
              </w:rPr>
            </w:pPr>
            <w:r w:rsidRPr="0087712A">
              <w:rPr>
                <w:sz w:val="18"/>
              </w:rPr>
              <w:t>Specimens</w:t>
            </w:r>
          </w:p>
        </w:tc>
        <w:tc>
          <w:tcPr>
            <w:tcW w:w="1463" w:type="dxa"/>
            <w:gridSpan w:val="2"/>
            <w:vAlign w:val="center"/>
          </w:tcPr>
          <w:p w14:paraId="632EBA84" w14:textId="77777777" w:rsidR="00D06D69" w:rsidRPr="0087712A" w:rsidRDefault="00711169">
            <w:pPr>
              <w:jc w:val="center"/>
              <w:rPr>
                <w:sz w:val="18"/>
              </w:rPr>
            </w:pPr>
            <w:r w:rsidRPr="0087712A">
              <w:rPr>
                <w:rFonts w:hint="eastAsia"/>
                <w:sz w:val="18"/>
              </w:rPr>
              <w:t>NS</w:t>
            </w:r>
          </w:p>
        </w:tc>
        <w:tc>
          <w:tcPr>
            <w:tcW w:w="829" w:type="dxa"/>
            <w:vMerge w:val="restart"/>
            <w:tcBorders>
              <w:top w:val="single" w:sz="18" w:space="0" w:color="auto"/>
            </w:tcBorders>
            <w:vAlign w:val="center"/>
          </w:tcPr>
          <w:p w14:paraId="12B64AF3" w14:textId="77777777" w:rsidR="00D06D69" w:rsidRPr="0087712A" w:rsidRDefault="00711169">
            <w:pPr>
              <w:jc w:val="center"/>
              <w:rPr>
                <w:sz w:val="18"/>
              </w:rPr>
            </w:pPr>
            <w:r w:rsidRPr="0087712A">
              <w:rPr>
                <w:rFonts w:hint="eastAsia"/>
                <w:sz w:val="18"/>
              </w:rPr>
              <w:t>C</w:t>
            </w:r>
            <w:r w:rsidRPr="0087712A">
              <w:rPr>
                <w:sz w:val="18"/>
              </w:rPr>
              <w:t>ement</w:t>
            </w:r>
          </w:p>
          <w:p w14:paraId="7665FC74" w14:textId="77777777" w:rsidR="00D06D69" w:rsidRPr="0087712A" w:rsidRDefault="00711169">
            <w:pPr>
              <w:jc w:val="center"/>
              <w:rPr>
                <w:sz w:val="18"/>
              </w:rPr>
            </w:pPr>
            <w:r w:rsidRPr="0087712A">
              <w:rPr>
                <w:sz w:val="18"/>
              </w:rPr>
              <w:t>(kg/m</w:t>
            </w:r>
            <w:r w:rsidRPr="0087712A">
              <w:rPr>
                <w:sz w:val="18"/>
                <w:vertAlign w:val="superscript"/>
              </w:rPr>
              <w:t>3</w:t>
            </w:r>
            <w:r w:rsidRPr="0087712A">
              <w:rPr>
                <w:sz w:val="18"/>
              </w:rPr>
              <w:t>)</w:t>
            </w:r>
          </w:p>
        </w:tc>
        <w:tc>
          <w:tcPr>
            <w:tcW w:w="816" w:type="dxa"/>
            <w:vMerge w:val="restart"/>
            <w:tcBorders>
              <w:top w:val="single" w:sz="18" w:space="0" w:color="auto"/>
            </w:tcBorders>
            <w:vAlign w:val="center"/>
          </w:tcPr>
          <w:p w14:paraId="4192E67A" w14:textId="77777777" w:rsidR="00D06D69" w:rsidRPr="0087712A" w:rsidRDefault="00711169">
            <w:pPr>
              <w:jc w:val="center"/>
              <w:rPr>
                <w:sz w:val="18"/>
              </w:rPr>
            </w:pPr>
            <w:r w:rsidRPr="0087712A">
              <w:rPr>
                <w:sz w:val="18"/>
              </w:rPr>
              <w:t>Total</w:t>
            </w:r>
          </w:p>
          <w:p w14:paraId="3BA0A55F" w14:textId="77777777" w:rsidR="00D06D69" w:rsidRPr="0087712A" w:rsidRDefault="00711169">
            <w:pPr>
              <w:jc w:val="center"/>
              <w:rPr>
                <w:sz w:val="18"/>
              </w:rPr>
            </w:pPr>
            <w:r w:rsidRPr="0087712A">
              <w:rPr>
                <w:rFonts w:hint="eastAsia"/>
                <w:sz w:val="18"/>
              </w:rPr>
              <w:t>water</w:t>
            </w:r>
          </w:p>
          <w:p w14:paraId="1CF4F931" w14:textId="77777777" w:rsidR="00D06D69" w:rsidRPr="0087712A" w:rsidRDefault="00711169">
            <w:pPr>
              <w:jc w:val="center"/>
              <w:rPr>
                <w:sz w:val="18"/>
              </w:rPr>
            </w:pPr>
            <w:r w:rsidRPr="0087712A">
              <w:rPr>
                <w:sz w:val="18"/>
              </w:rPr>
              <w:t>(kg/m</w:t>
            </w:r>
            <w:r w:rsidRPr="0087712A">
              <w:rPr>
                <w:sz w:val="18"/>
                <w:vertAlign w:val="superscript"/>
              </w:rPr>
              <w:t>3</w:t>
            </w:r>
            <w:r w:rsidRPr="0087712A">
              <w:rPr>
                <w:sz w:val="18"/>
              </w:rPr>
              <w:t>)</w:t>
            </w:r>
          </w:p>
        </w:tc>
        <w:tc>
          <w:tcPr>
            <w:tcW w:w="981" w:type="dxa"/>
            <w:vMerge w:val="restart"/>
            <w:tcBorders>
              <w:top w:val="single" w:sz="18" w:space="0" w:color="auto"/>
            </w:tcBorders>
            <w:vAlign w:val="center"/>
          </w:tcPr>
          <w:p w14:paraId="7D0891CE" w14:textId="77777777" w:rsidR="00D06D69" w:rsidRPr="0087712A" w:rsidRDefault="00711169">
            <w:pPr>
              <w:jc w:val="center"/>
              <w:rPr>
                <w:sz w:val="18"/>
              </w:rPr>
            </w:pPr>
            <w:r w:rsidRPr="0087712A">
              <w:rPr>
                <w:sz w:val="18"/>
              </w:rPr>
              <w:t>Fine aggregate (kg/m</w:t>
            </w:r>
            <w:r w:rsidRPr="0087712A">
              <w:rPr>
                <w:sz w:val="18"/>
                <w:vertAlign w:val="superscript"/>
              </w:rPr>
              <w:t>3</w:t>
            </w:r>
            <w:r w:rsidRPr="0087712A">
              <w:rPr>
                <w:sz w:val="18"/>
              </w:rPr>
              <w:t>)</w:t>
            </w:r>
          </w:p>
        </w:tc>
        <w:tc>
          <w:tcPr>
            <w:tcW w:w="981" w:type="dxa"/>
            <w:vMerge w:val="restart"/>
            <w:tcBorders>
              <w:top w:val="single" w:sz="18" w:space="0" w:color="auto"/>
            </w:tcBorders>
            <w:vAlign w:val="center"/>
          </w:tcPr>
          <w:p w14:paraId="4CCE9734" w14:textId="77777777" w:rsidR="00D06D69" w:rsidRPr="0087712A" w:rsidRDefault="00711169">
            <w:pPr>
              <w:jc w:val="center"/>
              <w:rPr>
                <w:sz w:val="18"/>
              </w:rPr>
            </w:pPr>
            <w:r w:rsidRPr="0087712A">
              <w:rPr>
                <w:sz w:val="18"/>
              </w:rPr>
              <w:t>Coarse aggregate (kg/m</w:t>
            </w:r>
            <w:r w:rsidRPr="0087712A">
              <w:rPr>
                <w:sz w:val="18"/>
                <w:vertAlign w:val="superscript"/>
              </w:rPr>
              <w:t>3</w:t>
            </w:r>
            <w:r w:rsidRPr="0087712A">
              <w:rPr>
                <w:sz w:val="18"/>
              </w:rPr>
              <w:t>)</w:t>
            </w:r>
          </w:p>
        </w:tc>
        <w:tc>
          <w:tcPr>
            <w:tcW w:w="850" w:type="dxa"/>
            <w:vMerge w:val="restart"/>
            <w:tcBorders>
              <w:top w:val="single" w:sz="18" w:space="0" w:color="auto"/>
            </w:tcBorders>
            <w:vAlign w:val="center"/>
          </w:tcPr>
          <w:p w14:paraId="2C8B7A09" w14:textId="77777777" w:rsidR="00D06D69" w:rsidRPr="0087712A" w:rsidRDefault="00711169">
            <w:pPr>
              <w:jc w:val="center"/>
              <w:rPr>
                <w:sz w:val="18"/>
              </w:rPr>
            </w:pPr>
            <w:r w:rsidRPr="0087712A">
              <w:rPr>
                <w:rFonts w:hint="eastAsia"/>
                <w:sz w:val="18"/>
              </w:rPr>
              <w:t>SP</w:t>
            </w:r>
          </w:p>
          <w:p w14:paraId="7DD5846E" w14:textId="77777777" w:rsidR="00D06D69" w:rsidRPr="0087712A" w:rsidRDefault="00711169">
            <w:pPr>
              <w:jc w:val="center"/>
              <w:rPr>
                <w:sz w:val="18"/>
              </w:rPr>
            </w:pPr>
            <w:r w:rsidRPr="0087712A">
              <w:rPr>
                <w:sz w:val="18"/>
                <w:u w:val="thick" w:color="FF0000"/>
              </w:rPr>
              <w:t>(kg/m</w:t>
            </w:r>
            <w:r w:rsidRPr="0087712A">
              <w:rPr>
                <w:sz w:val="18"/>
                <w:u w:val="thick" w:color="FF0000"/>
                <w:vertAlign w:val="superscript"/>
              </w:rPr>
              <w:t>3</w:t>
            </w:r>
            <w:r w:rsidRPr="0087712A">
              <w:rPr>
                <w:sz w:val="18"/>
                <w:u w:val="thick" w:color="FF0000"/>
              </w:rPr>
              <w:t>)</w:t>
            </w:r>
          </w:p>
        </w:tc>
        <w:tc>
          <w:tcPr>
            <w:tcW w:w="588" w:type="dxa"/>
            <w:vMerge w:val="restart"/>
            <w:tcBorders>
              <w:top w:val="single" w:sz="18" w:space="0" w:color="auto"/>
            </w:tcBorders>
            <w:vAlign w:val="center"/>
          </w:tcPr>
          <w:p w14:paraId="03467603" w14:textId="77777777" w:rsidR="00D06D69" w:rsidRPr="0087712A" w:rsidRDefault="00711169">
            <w:pPr>
              <w:jc w:val="center"/>
              <w:rPr>
                <w:sz w:val="18"/>
              </w:rPr>
            </w:pPr>
            <w:r w:rsidRPr="0087712A">
              <w:rPr>
                <w:rFonts w:hint="eastAsia"/>
                <w:sz w:val="18"/>
              </w:rPr>
              <w:t>W/B</w:t>
            </w:r>
          </w:p>
        </w:tc>
        <w:tc>
          <w:tcPr>
            <w:tcW w:w="730" w:type="dxa"/>
            <w:vMerge w:val="restart"/>
            <w:tcBorders>
              <w:top w:val="single" w:sz="18" w:space="0" w:color="auto"/>
            </w:tcBorders>
            <w:vAlign w:val="center"/>
          </w:tcPr>
          <w:p w14:paraId="412A02EB" w14:textId="77777777" w:rsidR="00D06D69" w:rsidRPr="0087712A" w:rsidRDefault="00711169">
            <w:pPr>
              <w:jc w:val="center"/>
              <w:rPr>
                <w:sz w:val="18"/>
              </w:rPr>
            </w:pPr>
            <w:r w:rsidRPr="0087712A">
              <w:rPr>
                <w:rFonts w:hint="eastAsia"/>
                <w:sz w:val="18"/>
              </w:rPr>
              <w:t>Slump</w:t>
            </w:r>
          </w:p>
          <w:p w14:paraId="03BEC333" w14:textId="77777777" w:rsidR="00D06D69" w:rsidRPr="0087712A" w:rsidRDefault="00711169">
            <w:pPr>
              <w:jc w:val="center"/>
              <w:rPr>
                <w:sz w:val="18"/>
              </w:rPr>
            </w:pPr>
            <w:r w:rsidRPr="0087712A">
              <w:rPr>
                <w:sz w:val="18"/>
              </w:rPr>
              <w:t>(mm)</w:t>
            </w:r>
          </w:p>
        </w:tc>
      </w:tr>
      <w:tr w:rsidR="00D06D69" w:rsidRPr="0087712A" w14:paraId="3882B379" w14:textId="77777777">
        <w:trPr>
          <w:trHeight w:val="388"/>
          <w:jc w:val="center"/>
        </w:trPr>
        <w:tc>
          <w:tcPr>
            <w:tcW w:w="1068" w:type="dxa"/>
            <w:vMerge/>
            <w:tcBorders>
              <w:bottom w:val="single" w:sz="4" w:space="0" w:color="auto"/>
            </w:tcBorders>
            <w:vAlign w:val="center"/>
          </w:tcPr>
          <w:p w14:paraId="39F72E45" w14:textId="77777777" w:rsidR="00D06D69" w:rsidRPr="0087712A" w:rsidRDefault="00D06D69">
            <w:pPr>
              <w:jc w:val="center"/>
              <w:rPr>
                <w:sz w:val="20"/>
              </w:rPr>
            </w:pPr>
          </w:p>
        </w:tc>
        <w:tc>
          <w:tcPr>
            <w:tcW w:w="775" w:type="dxa"/>
            <w:tcBorders>
              <w:bottom w:val="single" w:sz="4" w:space="0" w:color="auto"/>
            </w:tcBorders>
            <w:vAlign w:val="center"/>
          </w:tcPr>
          <w:p w14:paraId="5AB6DA64" w14:textId="77777777" w:rsidR="00D06D69" w:rsidRPr="0087712A" w:rsidRDefault="00711169">
            <w:pPr>
              <w:jc w:val="center"/>
              <w:rPr>
                <w:sz w:val="20"/>
              </w:rPr>
            </w:pPr>
            <w:r w:rsidRPr="0087712A">
              <w:rPr>
                <w:rFonts w:hint="eastAsia"/>
                <w:sz w:val="18"/>
              </w:rPr>
              <w:t>Wt.%</w:t>
            </w:r>
          </w:p>
        </w:tc>
        <w:tc>
          <w:tcPr>
            <w:tcW w:w="688" w:type="dxa"/>
            <w:tcBorders>
              <w:bottom w:val="single" w:sz="4" w:space="0" w:color="auto"/>
            </w:tcBorders>
            <w:vAlign w:val="center"/>
          </w:tcPr>
          <w:p w14:paraId="33E5198D" w14:textId="77777777" w:rsidR="00D06D69" w:rsidRPr="0087712A" w:rsidRDefault="00711169">
            <w:pPr>
              <w:jc w:val="center"/>
              <w:rPr>
                <w:sz w:val="18"/>
              </w:rPr>
            </w:pPr>
            <w:r w:rsidRPr="0087712A">
              <w:rPr>
                <w:sz w:val="18"/>
              </w:rPr>
              <w:t>kg/m</w:t>
            </w:r>
            <w:r w:rsidRPr="0087712A">
              <w:rPr>
                <w:sz w:val="18"/>
                <w:vertAlign w:val="superscript"/>
              </w:rPr>
              <w:t>3</w:t>
            </w:r>
          </w:p>
        </w:tc>
        <w:tc>
          <w:tcPr>
            <w:tcW w:w="829" w:type="dxa"/>
            <w:vMerge/>
            <w:tcBorders>
              <w:bottom w:val="single" w:sz="4" w:space="0" w:color="auto"/>
            </w:tcBorders>
            <w:vAlign w:val="center"/>
          </w:tcPr>
          <w:p w14:paraId="77120D49" w14:textId="77777777" w:rsidR="00D06D69" w:rsidRPr="0087712A" w:rsidRDefault="00D06D69">
            <w:pPr>
              <w:jc w:val="center"/>
              <w:rPr>
                <w:sz w:val="20"/>
              </w:rPr>
            </w:pPr>
          </w:p>
        </w:tc>
        <w:tc>
          <w:tcPr>
            <w:tcW w:w="816" w:type="dxa"/>
            <w:vMerge/>
            <w:tcBorders>
              <w:bottom w:val="single" w:sz="4" w:space="0" w:color="auto"/>
            </w:tcBorders>
            <w:vAlign w:val="center"/>
          </w:tcPr>
          <w:p w14:paraId="0A94AC46" w14:textId="77777777" w:rsidR="00D06D69" w:rsidRPr="0087712A" w:rsidRDefault="00D06D69">
            <w:pPr>
              <w:jc w:val="center"/>
              <w:rPr>
                <w:sz w:val="20"/>
              </w:rPr>
            </w:pPr>
          </w:p>
        </w:tc>
        <w:tc>
          <w:tcPr>
            <w:tcW w:w="981" w:type="dxa"/>
            <w:vMerge/>
            <w:tcBorders>
              <w:bottom w:val="single" w:sz="4" w:space="0" w:color="auto"/>
            </w:tcBorders>
            <w:vAlign w:val="center"/>
          </w:tcPr>
          <w:p w14:paraId="04A1AB90" w14:textId="77777777" w:rsidR="00D06D69" w:rsidRPr="0087712A" w:rsidRDefault="00D06D69">
            <w:pPr>
              <w:jc w:val="center"/>
              <w:rPr>
                <w:sz w:val="20"/>
              </w:rPr>
            </w:pPr>
          </w:p>
        </w:tc>
        <w:tc>
          <w:tcPr>
            <w:tcW w:w="981" w:type="dxa"/>
            <w:vMerge/>
            <w:tcBorders>
              <w:bottom w:val="single" w:sz="4" w:space="0" w:color="auto"/>
            </w:tcBorders>
            <w:vAlign w:val="center"/>
          </w:tcPr>
          <w:p w14:paraId="493F5448" w14:textId="77777777" w:rsidR="00D06D69" w:rsidRPr="0087712A" w:rsidRDefault="00D06D69">
            <w:pPr>
              <w:jc w:val="center"/>
              <w:rPr>
                <w:sz w:val="20"/>
              </w:rPr>
            </w:pPr>
          </w:p>
        </w:tc>
        <w:tc>
          <w:tcPr>
            <w:tcW w:w="850" w:type="dxa"/>
            <w:vMerge/>
            <w:tcBorders>
              <w:bottom w:val="single" w:sz="4" w:space="0" w:color="auto"/>
            </w:tcBorders>
            <w:vAlign w:val="center"/>
          </w:tcPr>
          <w:p w14:paraId="1D912500" w14:textId="77777777" w:rsidR="00D06D69" w:rsidRPr="0087712A" w:rsidRDefault="00D06D69">
            <w:pPr>
              <w:jc w:val="center"/>
              <w:rPr>
                <w:sz w:val="20"/>
              </w:rPr>
            </w:pPr>
          </w:p>
        </w:tc>
        <w:tc>
          <w:tcPr>
            <w:tcW w:w="588" w:type="dxa"/>
            <w:vMerge/>
            <w:tcBorders>
              <w:bottom w:val="single" w:sz="4" w:space="0" w:color="auto"/>
            </w:tcBorders>
            <w:vAlign w:val="center"/>
          </w:tcPr>
          <w:p w14:paraId="6445387B" w14:textId="77777777" w:rsidR="00D06D69" w:rsidRPr="0087712A" w:rsidRDefault="00D06D69">
            <w:pPr>
              <w:jc w:val="center"/>
              <w:rPr>
                <w:sz w:val="20"/>
              </w:rPr>
            </w:pPr>
          </w:p>
        </w:tc>
        <w:tc>
          <w:tcPr>
            <w:tcW w:w="730" w:type="dxa"/>
            <w:vMerge/>
            <w:tcBorders>
              <w:bottom w:val="single" w:sz="4" w:space="0" w:color="auto"/>
            </w:tcBorders>
            <w:vAlign w:val="center"/>
          </w:tcPr>
          <w:p w14:paraId="4E94AB76" w14:textId="77777777" w:rsidR="00D06D69" w:rsidRPr="0087712A" w:rsidRDefault="00D06D69">
            <w:pPr>
              <w:jc w:val="center"/>
              <w:rPr>
                <w:sz w:val="20"/>
              </w:rPr>
            </w:pPr>
          </w:p>
        </w:tc>
      </w:tr>
      <w:tr w:rsidR="00D06D69" w:rsidRPr="0087712A" w14:paraId="31C0D29E" w14:textId="77777777">
        <w:trPr>
          <w:jc w:val="center"/>
        </w:trPr>
        <w:tc>
          <w:tcPr>
            <w:tcW w:w="1068" w:type="dxa"/>
            <w:tcBorders>
              <w:top w:val="single" w:sz="4" w:space="0" w:color="auto"/>
            </w:tcBorders>
          </w:tcPr>
          <w:p w14:paraId="092BE820" w14:textId="77777777" w:rsidR="00D06D69" w:rsidRPr="0087712A" w:rsidRDefault="00711169">
            <w:pPr>
              <w:jc w:val="center"/>
              <w:rPr>
                <w:sz w:val="20"/>
              </w:rPr>
            </w:pPr>
            <w:r w:rsidRPr="0087712A">
              <w:rPr>
                <w:rFonts w:hint="eastAsia"/>
                <w:sz w:val="20"/>
              </w:rPr>
              <w:t>NSMC-0</w:t>
            </w:r>
          </w:p>
        </w:tc>
        <w:tc>
          <w:tcPr>
            <w:tcW w:w="775" w:type="dxa"/>
            <w:tcBorders>
              <w:top w:val="single" w:sz="4" w:space="0" w:color="auto"/>
            </w:tcBorders>
          </w:tcPr>
          <w:p w14:paraId="7474CBD1" w14:textId="77777777" w:rsidR="00D06D69" w:rsidRPr="0087712A" w:rsidRDefault="00711169">
            <w:pPr>
              <w:jc w:val="center"/>
              <w:rPr>
                <w:sz w:val="20"/>
              </w:rPr>
            </w:pPr>
            <w:r w:rsidRPr="0087712A">
              <w:rPr>
                <w:rFonts w:hint="eastAsia"/>
                <w:sz w:val="20"/>
              </w:rPr>
              <w:t>0%</w:t>
            </w:r>
          </w:p>
        </w:tc>
        <w:tc>
          <w:tcPr>
            <w:tcW w:w="688" w:type="dxa"/>
            <w:tcBorders>
              <w:top w:val="single" w:sz="4" w:space="0" w:color="auto"/>
            </w:tcBorders>
            <w:shd w:val="clear" w:color="auto" w:fill="FFFFFF" w:themeFill="background1"/>
          </w:tcPr>
          <w:p w14:paraId="3FBC19F8" w14:textId="77777777" w:rsidR="00D06D69" w:rsidRPr="0087712A" w:rsidRDefault="00711169">
            <w:pPr>
              <w:jc w:val="center"/>
              <w:rPr>
                <w:sz w:val="20"/>
              </w:rPr>
            </w:pPr>
            <w:r w:rsidRPr="0087712A">
              <w:rPr>
                <w:rFonts w:hint="eastAsia"/>
                <w:sz w:val="20"/>
              </w:rPr>
              <w:t>0</w:t>
            </w:r>
          </w:p>
        </w:tc>
        <w:tc>
          <w:tcPr>
            <w:tcW w:w="829" w:type="dxa"/>
            <w:tcBorders>
              <w:top w:val="single" w:sz="4" w:space="0" w:color="auto"/>
            </w:tcBorders>
            <w:shd w:val="clear" w:color="auto" w:fill="FFFFFF" w:themeFill="background1"/>
          </w:tcPr>
          <w:p w14:paraId="2E3D217A" w14:textId="77777777" w:rsidR="00D06D69" w:rsidRPr="0087712A" w:rsidRDefault="00711169">
            <w:pPr>
              <w:jc w:val="center"/>
              <w:rPr>
                <w:sz w:val="20"/>
              </w:rPr>
            </w:pPr>
            <w:r w:rsidRPr="0087712A">
              <w:rPr>
                <w:rFonts w:hint="eastAsia"/>
                <w:sz w:val="20"/>
              </w:rPr>
              <w:t>330</w:t>
            </w:r>
          </w:p>
        </w:tc>
        <w:tc>
          <w:tcPr>
            <w:tcW w:w="816" w:type="dxa"/>
            <w:tcBorders>
              <w:top w:val="single" w:sz="4" w:space="0" w:color="auto"/>
            </w:tcBorders>
          </w:tcPr>
          <w:p w14:paraId="7A3A0BC0" w14:textId="77777777" w:rsidR="00D06D69" w:rsidRPr="0087712A" w:rsidRDefault="00711169">
            <w:pPr>
              <w:jc w:val="center"/>
              <w:rPr>
                <w:sz w:val="20"/>
              </w:rPr>
            </w:pPr>
            <w:r w:rsidRPr="0087712A">
              <w:rPr>
                <w:rFonts w:hint="eastAsia"/>
                <w:sz w:val="20"/>
              </w:rPr>
              <w:t>1</w:t>
            </w:r>
            <w:r w:rsidRPr="0087712A">
              <w:rPr>
                <w:sz w:val="20"/>
              </w:rPr>
              <w:t>55</w:t>
            </w:r>
          </w:p>
        </w:tc>
        <w:tc>
          <w:tcPr>
            <w:tcW w:w="981" w:type="dxa"/>
            <w:tcBorders>
              <w:top w:val="single" w:sz="4" w:space="0" w:color="auto"/>
            </w:tcBorders>
          </w:tcPr>
          <w:p w14:paraId="1FE1BB10" w14:textId="77777777" w:rsidR="00D06D69" w:rsidRPr="0087712A" w:rsidRDefault="00711169">
            <w:pPr>
              <w:jc w:val="center"/>
              <w:rPr>
                <w:sz w:val="20"/>
              </w:rPr>
            </w:pPr>
            <w:r w:rsidRPr="0087712A">
              <w:rPr>
                <w:sz w:val="20"/>
              </w:rPr>
              <w:t>861.75</w:t>
            </w:r>
          </w:p>
        </w:tc>
        <w:tc>
          <w:tcPr>
            <w:tcW w:w="981" w:type="dxa"/>
            <w:tcBorders>
              <w:top w:val="single" w:sz="4" w:space="0" w:color="auto"/>
            </w:tcBorders>
          </w:tcPr>
          <w:p w14:paraId="31D22776" w14:textId="77777777" w:rsidR="00D06D69" w:rsidRPr="0087712A" w:rsidRDefault="00711169">
            <w:pPr>
              <w:jc w:val="center"/>
              <w:rPr>
                <w:sz w:val="20"/>
              </w:rPr>
            </w:pPr>
            <w:r w:rsidRPr="0087712A">
              <w:rPr>
                <w:sz w:val="20"/>
              </w:rPr>
              <w:t>1053.25</w:t>
            </w:r>
          </w:p>
        </w:tc>
        <w:tc>
          <w:tcPr>
            <w:tcW w:w="850" w:type="dxa"/>
            <w:tcBorders>
              <w:top w:val="single" w:sz="4" w:space="0" w:color="auto"/>
            </w:tcBorders>
          </w:tcPr>
          <w:p w14:paraId="66409AC1" w14:textId="77777777" w:rsidR="00D06D69" w:rsidRPr="0087712A" w:rsidRDefault="00711169">
            <w:pPr>
              <w:jc w:val="center"/>
              <w:rPr>
                <w:sz w:val="20"/>
              </w:rPr>
            </w:pPr>
            <w:r w:rsidRPr="0087712A">
              <w:rPr>
                <w:rFonts w:hint="eastAsia"/>
                <w:sz w:val="20"/>
              </w:rPr>
              <w:t>0.66</w:t>
            </w:r>
          </w:p>
        </w:tc>
        <w:tc>
          <w:tcPr>
            <w:tcW w:w="588" w:type="dxa"/>
            <w:tcBorders>
              <w:top w:val="single" w:sz="4" w:space="0" w:color="auto"/>
            </w:tcBorders>
          </w:tcPr>
          <w:p w14:paraId="577DC37D" w14:textId="77777777" w:rsidR="00D06D69" w:rsidRPr="0087712A" w:rsidRDefault="00711169">
            <w:pPr>
              <w:jc w:val="center"/>
              <w:rPr>
                <w:sz w:val="20"/>
              </w:rPr>
            </w:pPr>
            <w:r w:rsidRPr="0087712A">
              <w:rPr>
                <w:rFonts w:hint="eastAsia"/>
                <w:sz w:val="20"/>
              </w:rPr>
              <w:t>0.47</w:t>
            </w:r>
          </w:p>
        </w:tc>
        <w:tc>
          <w:tcPr>
            <w:tcW w:w="730" w:type="dxa"/>
            <w:tcBorders>
              <w:top w:val="single" w:sz="4" w:space="0" w:color="auto"/>
            </w:tcBorders>
          </w:tcPr>
          <w:p w14:paraId="0EC18966" w14:textId="77777777" w:rsidR="00D06D69" w:rsidRPr="0087712A" w:rsidRDefault="00711169">
            <w:pPr>
              <w:jc w:val="center"/>
              <w:rPr>
                <w:sz w:val="20"/>
              </w:rPr>
            </w:pPr>
            <w:r w:rsidRPr="0087712A">
              <w:rPr>
                <w:rFonts w:hint="eastAsia"/>
                <w:sz w:val="20"/>
              </w:rPr>
              <w:t>192</w:t>
            </w:r>
          </w:p>
        </w:tc>
      </w:tr>
      <w:tr w:rsidR="00D06D69" w:rsidRPr="0087712A" w14:paraId="6880D058" w14:textId="77777777">
        <w:trPr>
          <w:jc w:val="center"/>
        </w:trPr>
        <w:tc>
          <w:tcPr>
            <w:tcW w:w="1068" w:type="dxa"/>
          </w:tcPr>
          <w:p w14:paraId="4D5CB297" w14:textId="77777777" w:rsidR="00D06D69" w:rsidRPr="0087712A" w:rsidRDefault="00711169">
            <w:pPr>
              <w:jc w:val="center"/>
              <w:rPr>
                <w:sz w:val="20"/>
              </w:rPr>
            </w:pPr>
            <w:r w:rsidRPr="0087712A">
              <w:rPr>
                <w:rFonts w:hint="eastAsia"/>
                <w:sz w:val="20"/>
              </w:rPr>
              <w:t>NSMC-5</w:t>
            </w:r>
          </w:p>
        </w:tc>
        <w:tc>
          <w:tcPr>
            <w:tcW w:w="775" w:type="dxa"/>
          </w:tcPr>
          <w:p w14:paraId="783C37B9" w14:textId="77777777" w:rsidR="00D06D69" w:rsidRPr="0087712A" w:rsidRDefault="00711169">
            <w:pPr>
              <w:jc w:val="center"/>
              <w:rPr>
                <w:sz w:val="20"/>
              </w:rPr>
            </w:pPr>
            <w:r w:rsidRPr="0087712A">
              <w:rPr>
                <w:sz w:val="20"/>
              </w:rPr>
              <w:t>0.</w:t>
            </w:r>
            <w:r w:rsidRPr="0087712A">
              <w:rPr>
                <w:rFonts w:hint="eastAsia"/>
                <w:sz w:val="20"/>
              </w:rPr>
              <w:t>5%</w:t>
            </w:r>
          </w:p>
        </w:tc>
        <w:tc>
          <w:tcPr>
            <w:tcW w:w="688" w:type="dxa"/>
            <w:shd w:val="clear" w:color="auto" w:fill="FFFFFF" w:themeFill="background1"/>
          </w:tcPr>
          <w:p w14:paraId="3932B17D" w14:textId="77777777" w:rsidR="00D06D69" w:rsidRPr="0087712A" w:rsidRDefault="00711169">
            <w:pPr>
              <w:jc w:val="center"/>
              <w:rPr>
                <w:sz w:val="20"/>
              </w:rPr>
            </w:pPr>
            <w:r w:rsidRPr="0087712A">
              <w:rPr>
                <w:rFonts w:hint="eastAsia"/>
                <w:sz w:val="20"/>
              </w:rPr>
              <w:t>1.65</w:t>
            </w:r>
          </w:p>
        </w:tc>
        <w:tc>
          <w:tcPr>
            <w:tcW w:w="829" w:type="dxa"/>
            <w:shd w:val="clear" w:color="auto" w:fill="FFFFFF" w:themeFill="background1"/>
          </w:tcPr>
          <w:p w14:paraId="68CFD6DC" w14:textId="77777777" w:rsidR="00D06D69" w:rsidRPr="0087712A" w:rsidRDefault="00711169">
            <w:pPr>
              <w:jc w:val="center"/>
              <w:rPr>
                <w:sz w:val="20"/>
              </w:rPr>
            </w:pPr>
            <w:r w:rsidRPr="0087712A">
              <w:rPr>
                <w:rFonts w:hint="eastAsia"/>
                <w:sz w:val="20"/>
              </w:rPr>
              <w:t>3</w:t>
            </w:r>
            <w:r w:rsidRPr="0087712A">
              <w:rPr>
                <w:sz w:val="20"/>
              </w:rPr>
              <w:t>28.35</w:t>
            </w:r>
          </w:p>
        </w:tc>
        <w:tc>
          <w:tcPr>
            <w:tcW w:w="816" w:type="dxa"/>
          </w:tcPr>
          <w:p w14:paraId="08729695" w14:textId="77777777" w:rsidR="00D06D69" w:rsidRPr="0087712A" w:rsidRDefault="00711169">
            <w:pPr>
              <w:jc w:val="center"/>
              <w:rPr>
                <w:sz w:val="20"/>
              </w:rPr>
            </w:pPr>
            <w:r w:rsidRPr="0087712A">
              <w:rPr>
                <w:rFonts w:hint="eastAsia"/>
                <w:sz w:val="20"/>
              </w:rPr>
              <w:t>1</w:t>
            </w:r>
            <w:r w:rsidRPr="0087712A">
              <w:rPr>
                <w:sz w:val="20"/>
              </w:rPr>
              <w:t>55</w:t>
            </w:r>
          </w:p>
        </w:tc>
        <w:tc>
          <w:tcPr>
            <w:tcW w:w="981" w:type="dxa"/>
          </w:tcPr>
          <w:p w14:paraId="2F0791BF" w14:textId="77777777" w:rsidR="00D06D69" w:rsidRPr="0087712A" w:rsidRDefault="00711169">
            <w:pPr>
              <w:jc w:val="center"/>
              <w:rPr>
                <w:sz w:val="20"/>
              </w:rPr>
            </w:pPr>
            <w:r w:rsidRPr="0087712A">
              <w:rPr>
                <w:sz w:val="20"/>
              </w:rPr>
              <w:t>861.75</w:t>
            </w:r>
          </w:p>
        </w:tc>
        <w:tc>
          <w:tcPr>
            <w:tcW w:w="981" w:type="dxa"/>
          </w:tcPr>
          <w:p w14:paraId="506F0807" w14:textId="77777777" w:rsidR="00D06D69" w:rsidRPr="0087712A" w:rsidRDefault="00711169">
            <w:pPr>
              <w:jc w:val="center"/>
              <w:rPr>
                <w:sz w:val="20"/>
              </w:rPr>
            </w:pPr>
            <w:r w:rsidRPr="0087712A">
              <w:rPr>
                <w:sz w:val="20"/>
              </w:rPr>
              <w:t>1053.25</w:t>
            </w:r>
          </w:p>
        </w:tc>
        <w:tc>
          <w:tcPr>
            <w:tcW w:w="850" w:type="dxa"/>
          </w:tcPr>
          <w:p w14:paraId="4E93E4DC" w14:textId="77777777" w:rsidR="00D06D69" w:rsidRPr="0087712A" w:rsidRDefault="00711169">
            <w:pPr>
              <w:jc w:val="center"/>
              <w:rPr>
                <w:sz w:val="20"/>
              </w:rPr>
            </w:pPr>
            <w:r w:rsidRPr="0087712A">
              <w:rPr>
                <w:rFonts w:hint="eastAsia"/>
                <w:sz w:val="20"/>
              </w:rPr>
              <w:t>0.74</w:t>
            </w:r>
          </w:p>
        </w:tc>
        <w:tc>
          <w:tcPr>
            <w:tcW w:w="588" w:type="dxa"/>
          </w:tcPr>
          <w:p w14:paraId="1ABFB07A" w14:textId="77777777" w:rsidR="00D06D69" w:rsidRPr="0087712A" w:rsidRDefault="00711169">
            <w:pPr>
              <w:jc w:val="center"/>
              <w:rPr>
                <w:sz w:val="20"/>
              </w:rPr>
            </w:pPr>
            <w:r w:rsidRPr="0087712A">
              <w:rPr>
                <w:rFonts w:hint="eastAsia"/>
                <w:sz w:val="20"/>
              </w:rPr>
              <w:t>0.47</w:t>
            </w:r>
          </w:p>
        </w:tc>
        <w:tc>
          <w:tcPr>
            <w:tcW w:w="730" w:type="dxa"/>
          </w:tcPr>
          <w:p w14:paraId="46E20905" w14:textId="77777777" w:rsidR="00D06D69" w:rsidRPr="0087712A" w:rsidRDefault="00711169">
            <w:pPr>
              <w:jc w:val="center"/>
              <w:rPr>
                <w:sz w:val="20"/>
              </w:rPr>
            </w:pPr>
            <w:r w:rsidRPr="0087712A">
              <w:rPr>
                <w:rFonts w:hint="eastAsia"/>
                <w:sz w:val="20"/>
              </w:rPr>
              <w:t>193</w:t>
            </w:r>
          </w:p>
        </w:tc>
      </w:tr>
      <w:tr w:rsidR="00D06D69" w:rsidRPr="0087712A" w14:paraId="143A6DFB" w14:textId="77777777">
        <w:trPr>
          <w:jc w:val="center"/>
        </w:trPr>
        <w:tc>
          <w:tcPr>
            <w:tcW w:w="1068" w:type="dxa"/>
          </w:tcPr>
          <w:p w14:paraId="30C59D68" w14:textId="77777777" w:rsidR="00D06D69" w:rsidRPr="0087712A" w:rsidRDefault="00711169">
            <w:pPr>
              <w:jc w:val="center"/>
              <w:rPr>
                <w:sz w:val="20"/>
              </w:rPr>
            </w:pPr>
            <w:r w:rsidRPr="0087712A">
              <w:rPr>
                <w:rFonts w:hint="eastAsia"/>
                <w:sz w:val="20"/>
              </w:rPr>
              <w:t>NSMC-10</w:t>
            </w:r>
          </w:p>
        </w:tc>
        <w:tc>
          <w:tcPr>
            <w:tcW w:w="775" w:type="dxa"/>
          </w:tcPr>
          <w:p w14:paraId="283465AA" w14:textId="77777777" w:rsidR="00D06D69" w:rsidRPr="0087712A" w:rsidRDefault="00711169">
            <w:pPr>
              <w:jc w:val="center"/>
              <w:rPr>
                <w:sz w:val="20"/>
              </w:rPr>
            </w:pPr>
            <w:r w:rsidRPr="0087712A">
              <w:rPr>
                <w:rFonts w:hint="eastAsia"/>
                <w:sz w:val="20"/>
              </w:rPr>
              <w:t>1</w:t>
            </w:r>
            <w:r w:rsidRPr="0087712A">
              <w:rPr>
                <w:sz w:val="20"/>
              </w:rPr>
              <w:t>.0</w:t>
            </w:r>
            <w:r w:rsidRPr="0087712A">
              <w:rPr>
                <w:rFonts w:hint="eastAsia"/>
                <w:sz w:val="20"/>
              </w:rPr>
              <w:t>%</w:t>
            </w:r>
          </w:p>
        </w:tc>
        <w:tc>
          <w:tcPr>
            <w:tcW w:w="688" w:type="dxa"/>
            <w:shd w:val="clear" w:color="auto" w:fill="FFFFFF" w:themeFill="background1"/>
          </w:tcPr>
          <w:p w14:paraId="7D2CFE26" w14:textId="77777777" w:rsidR="00D06D69" w:rsidRPr="0087712A" w:rsidRDefault="00711169">
            <w:pPr>
              <w:jc w:val="center"/>
              <w:rPr>
                <w:sz w:val="20"/>
              </w:rPr>
            </w:pPr>
            <w:r w:rsidRPr="0087712A">
              <w:rPr>
                <w:rFonts w:hint="eastAsia"/>
                <w:sz w:val="20"/>
              </w:rPr>
              <w:t>3</w:t>
            </w:r>
            <w:r w:rsidRPr="0087712A">
              <w:rPr>
                <w:sz w:val="20"/>
              </w:rPr>
              <w:t>.3</w:t>
            </w:r>
          </w:p>
        </w:tc>
        <w:tc>
          <w:tcPr>
            <w:tcW w:w="829" w:type="dxa"/>
            <w:shd w:val="clear" w:color="auto" w:fill="FFFFFF" w:themeFill="background1"/>
          </w:tcPr>
          <w:p w14:paraId="421EFE60" w14:textId="77777777" w:rsidR="00D06D69" w:rsidRPr="0087712A" w:rsidRDefault="00711169">
            <w:pPr>
              <w:jc w:val="center"/>
              <w:rPr>
                <w:sz w:val="20"/>
              </w:rPr>
            </w:pPr>
            <w:r w:rsidRPr="0087712A">
              <w:rPr>
                <w:sz w:val="20"/>
              </w:rPr>
              <w:t>326.7</w:t>
            </w:r>
          </w:p>
        </w:tc>
        <w:tc>
          <w:tcPr>
            <w:tcW w:w="816" w:type="dxa"/>
          </w:tcPr>
          <w:p w14:paraId="3A118B68" w14:textId="77777777" w:rsidR="00D06D69" w:rsidRPr="0087712A" w:rsidRDefault="00711169">
            <w:pPr>
              <w:jc w:val="center"/>
              <w:rPr>
                <w:sz w:val="20"/>
              </w:rPr>
            </w:pPr>
            <w:r w:rsidRPr="0087712A">
              <w:rPr>
                <w:rFonts w:hint="eastAsia"/>
                <w:sz w:val="20"/>
              </w:rPr>
              <w:t>1</w:t>
            </w:r>
            <w:r w:rsidRPr="0087712A">
              <w:rPr>
                <w:sz w:val="20"/>
              </w:rPr>
              <w:t>55</w:t>
            </w:r>
          </w:p>
        </w:tc>
        <w:tc>
          <w:tcPr>
            <w:tcW w:w="981" w:type="dxa"/>
          </w:tcPr>
          <w:p w14:paraId="4E1DE926" w14:textId="77777777" w:rsidR="00D06D69" w:rsidRPr="0087712A" w:rsidRDefault="00711169">
            <w:pPr>
              <w:jc w:val="center"/>
              <w:rPr>
                <w:sz w:val="20"/>
              </w:rPr>
            </w:pPr>
            <w:r w:rsidRPr="0087712A">
              <w:rPr>
                <w:sz w:val="20"/>
              </w:rPr>
              <w:t>861.75</w:t>
            </w:r>
          </w:p>
        </w:tc>
        <w:tc>
          <w:tcPr>
            <w:tcW w:w="981" w:type="dxa"/>
          </w:tcPr>
          <w:p w14:paraId="6C8644DF" w14:textId="77777777" w:rsidR="00D06D69" w:rsidRPr="0087712A" w:rsidRDefault="00711169">
            <w:pPr>
              <w:jc w:val="center"/>
              <w:rPr>
                <w:sz w:val="20"/>
              </w:rPr>
            </w:pPr>
            <w:r w:rsidRPr="0087712A">
              <w:rPr>
                <w:sz w:val="20"/>
              </w:rPr>
              <w:t>1053.25</w:t>
            </w:r>
          </w:p>
        </w:tc>
        <w:tc>
          <w:tcPr>
            <w:tcW w:w="850" w:type="dxa"/>
          </w:tcPr>
          <w:p w14:paraId="760D18B1" w14:textId="77777777" w:rsidR="00D06D69" w:rsidRPr="0087712A" w:rsidRDefault="00711169">
            <w:pPr>
              <w:jc w:val="center"/>
              <w:rPr>
                <w:sz w:val="20"/>
              </w:rPr>
            </w:pPr>
            <w:r w:rsidRPr="0087712A">
              <w:rPr>
                <w:rFonts w:hint="eastAsia"/>
                <w:sz w:val="20"/>
              </w:rPr>
              <w:t>0.82</w:t>
            </w:r>
          </w:p>
        </w:tc>
        <w:tc>
          <w:tcPr>
            <w:tcW w:w="588" w:type="dxa"/>
          </w:tcPr>
          <w:p w14:paraId="6F793DE7" w14:textId="77777777" w:rsidR="00D06D69" w:rsidRPr="0087712A" w:rsidRDefault="00711169">
            <w:pPr>
              <w:jc w:val="center"/>
              <w:rPr>
                <w:sz w:val="20"/>
              </w:rPr>
            </w:pPr>
            <w:r w:rsidRPr="0087712A">
              <w:rPr>
                <w:rFonts w:hint="eastAsia"/>
                <w:sz w:val="20"/>
              </w:rPr>
              <w:t>0.47</w:t>
            </w:r>
          </w:p>
        </w:tc>
        <w:tc>
          <w:tcPr>
            <w:tcW w:w="730" w:type="dxa"/>
          </w:tcPr>
          <w:p w14:paraId="1948ADA6" w14:textId="77777777" w:rsidR="00D06D69" w:rsidRPr="0087712A" w:rsidRDefault="00711169">
            <w:pPr>
              <w:jc w:val="center"/>
              <w:rPr>
                <w:sz w:val="20"/>
              </w:rPr>
            </w:pPr>
            <w:r w:rsidRPr="0087712A">
              <w:rPr>
                <w:rFonts w:hint="eastAsia"/>
                <w:sz w:val="20"/>
              </w:rPr>
              <w:t>191</w:t>
            </w:r>
          </w:p>
        </w:tc>
      </w:tr>
      <w:tr w:rsidR="00D06D69" w:rsidRPr="0087712A" w14:paraId="3C1C1056" w14:textId="77777777">
        <w:trPr>
          <w:jc w:val="center"/>
        </w:trPr>
        <w:tc>
          <w:tcPr>
            <w:tcW w:w="1068" w:type="dxa"/>
          </w:tcPr>
          <w:p w14:paraId="209A0443" w14:textId="77777777" w:rsidR="00D06D69" w:rsidRPr="0087712A" w:rsidRDefault="00711169">
            <w:pPr>
              <w:jc w:val="center"/>
              <w:rPr>
                <w:sz w:val="20"/>
              </w:rPr>
            </w:pPr>
            <w:r w:rsidRPr="0087712A">
              <w:rPr>
                <w:rFonts w:hint="eastAsia"/>
                <w:sz w:val="20"/>
              </w:rPr>
              <w:t>NSMC-15</w:t>
            </w:r>
          </w:p>
        </w:tc>
        <w:tc>
          <w:tcPr>
            <w:tcW w:w="775" w:type="dxa"/>
          </w:tcPr>
          <w:p w14:paraId="4FA23C28" w14:textId="77777777" w:rsidR="00D06D69" w:rsidRPr="0087712A" w:rsidRDefault="00711169">
            <w:pPr>
              <w:jc w:val="center"/>
              <w:rPr>
                <w:sz w:val="20"/>
              </w:rPr>
            </w:pPr>
            <w:r w:rsidRPr="0087712A">
              <w:rPr>
                <w:rFonts w:hint="eastAsia"/>
                <w:sz w:val="20"/>
              </w:rPr>
              <w:t>1</w:t>
            </w:r>
            <w:r w:rsidRPr="0087712A">
              <w:rPr>
                <w:sz w:val="20"/>
              </w:rPr>
              <w:t>.5%</w:t>
            </w:r>
          </w:p>
        </w:tc>
        <w:tc>
          <w:tcPr>
            <w:tcW w:w="688" w:type="dxa"/>
            <w:shd w:val="clear" w:color="auto" w:fill="FFFFFF" w:themeFill="background1"/>
          </w:tcPr>
          <w:p w14:paraId="1DEA9EC1" w14:textId="77777777" w:rsidR="00D06D69" w:rsidRPr="0087712A" w:rsidRDefault="00711169">
            <w:pPr>
              <w:jc w:val="center"/>
              <w:rPr>
                <w:sz w:val="20"/>
              </w:rPr>
            </w:pPr>
            <w:r w:rsidRPr="0087712A">
              <w:rPr>
                <w:rFonts w:hint="eastAsia"/>
                <w:sz w:val="20"/>
              </w:rPr>
              <w:t>4</w:t>
            </w:r>
            <w:r w:rsidRPr="0087712A">
              <w:rPr>
                <w:sz w:val="20"/>
              </w:rPr>
              <w:t>.95</w:t>
            </w:r>
          </w:p>
        </w:tc>
        <w:tc>
          <w:tcPr>
            <w:tcW w:w="829" w:type="dxa"/>
            <w:shd w:val="clear" w:color="auto" w:fill="FFFFFF" w:themeFill="background1"/>
          </w:tcPr>
          <w:p w14:paraId="4CD90BE2" w14:textId="77777777" w:rsidR="00D06D69" w:rsidRPr="0087712A" w:rsidRDefault="00711169">
            <w:pPr>
              <w:jc w:val="center"/>
              <w:rPr>
                <w:sz w:val="20"/>
              </w:rPr>
            </w:pPr>
            <w:r w:rsidRPr="0087712A">
              <w:rPr>
                <w:sz w:val="20"/>
              </w:rPr>
              <w:t>325.05</w:t>
            </w:r>
          </w:p>
        </w:tc>
        <w:tc>
          <w:tcPr>
            <w:tcW w:w="816" w:type="dxa"/>
          </w:tcPr>
          <w:p w14:paraId="3DA9B8AA" w14:textId="77777777" w:rsidR="00D06D69" w:rsidRPr="0087712A" w:rsidRDefault="00711169">
            <w:pPr>
              <w:jc w:val="center"/>
              <w:rPr>
                <w:sz w:val="20"/>
              </w:rPr>
            </w:pPr>
            <w:r w:rsidRPr="0087712A">
              <w:rPr>
                <w:rFonts w:hint="eastAsia"/>
                <w:sz w:val="20"/>
              </w:rPr>
              <w:t>1</w:t>
            </w:r>
            <w:r w:rsidRPr="0087712A">
              <w:rPr>
                <w:sz w:val="20"/>
              </w:rPr>
              <w:t>55</w:t>
            </w:r>
          </w:p>
        </w:tc>
        <w:tc>
          <w:tcPr>
            <w:tcW w:w="981" w:type="dxa"/>
          </w:tcPr>
          <w:p w14:paraId="331E2A40" w14:textId="77777777" w:rsidR="00D06D69" w:rsidRPr="0087712A" w:rsidRDefault="00711169">
            <w:pPr>
              <w:jc w:val="center"/>
              <w:rPr>
                <w:sz w:val="20"/>
              </w:rPr>
            </w:pPr>
            <w:r w:rsidRPr="0087712A">
              <w:rPr>
                <w:sz w:val="20"/>
              </w:rPr>
              <w:t>861.75</w:t>
            </w:r>
          </w:p>
        </w:tc>
        <w:tc>
          <w:tcPr>
            <w:tcW w:w="981" w:type="dxa"/>
          </w:tcPr>
          <w:p w14:paraId="2747A095" w14:textId="77777777" w:rsidR="00D06D69" w:rsidRPr="0087712A" w:rsidRDefault="00711169">
            <w:pPr>
              <w:jc w:val="center"/>
              <w:rPr>
                <w:sz w:val="20"/>
              </w:rPr>
            </w:pPr>
            <w:r w:rsidRPr="0087712A">
              <w:rPr>
                <w:sz w:val="20"/>
              </w:rPr>
              <w:t>1053.25</w:t>
            </w:r>
          </w:p>
        </w:tc>
        <w:tc>
          <w:tcPr>
            <w:tcW w:w="850" w:type="dxa"/>
          </w:tcPr>
          <w:p w14:paraId="01E84AFA" w14:textId="77777777" w:rsidR="00D06D69" w:rsidRPr="0087712A" w:rsidRDefault="00711169">
            <w:pPr>
              <w:jc w:val="center"/>
              <w:rPr>
                <w:sz w:val="20"/>
              </w:rPr>
            </w:pPr>
            <w:r w:rsidRPr="0087712A">
              <w:rPr>
                <w:rFonts w:hint="eastAsia"/>
                <w:sz w:val="20"/>
              </w:rPr>
              <w:t>0.91</w:t>
            </w:r>
          </w:p>
        </w:tc>
        <w:tc>
          <w:tcPr>
            <w:tcW w:w="588" w:type="dxa"/>
          </w:tcPr>
          <w:p w14:paraId="4790F9F0" w14:textId="77777777" w:rsidR="00D06D69" w:rsidRPr="0087712A" w:rsidRDefault="00711169">
            <w:pPr>
              <w:jc w:val="center"/>
              <w:rPr>
                <w:sz w:val="20"/>
              </w:rPr>
            </w:pPr>
            <w:r w:rsidRPr="0087712A">
              <w:rPr>
                <w:rFonts w:hint="eastAsia"/>
                <w:sz w:val="20"/>
              </w:rPr>
              <w:t>0.47</w:t>
            </w:r>
          </w:p>
        </w:tc>
        <w:tc>
          <w:tcPr>
            <w:tcW w:w="730" w:type="dxa"/>
          </w:tcPr>
          <w:p w14:paraId="1FD150F8" w14:textId="77777777" w:rsidR="00D06D69" w:rsidRPr="0087712A" w:rsidRDefault="00711169">
            <w:pPr>
              <w:jc w:val="center"/>
              <w:rPr>
                <w:sz w:val="20"/>
              </w:rPr>
            </w:pPr>
            <w:r w:rsidRPr="0087712A">
              <w:rPr>
                <w:rFonts w:hint="eastAsia"/>
                <w:sz w:val="20"/>
              </w:rPr>
              <w:t>193</w:t>
            </w:r>
          </w:p>
        </w:tc>
      </w:tr>
      <w:tr w:rsidR="00D06D69" w:rsidRPr="0087712A" w14:paraId="2B7D02D2" w14:textId="77777777">
        <w:trPr>
          <w:jc w:val="center"/>
        </w:trPr>
        <w:tc>
          <w:tcPr>
            <w:tcW w:w="1068" w:type="dxa"/>
            <w:tcBorders>
              <w:bottom w:val="single" w:sz="18" w:space="0" w:color="auto"/>
            </w:tcBorders>
          </w:tcPr>
          <w:p w14:paraId="1BAB8FB5" w14:textId="77777777" w:rsidR="00D06D69" w:rsidRPr="0087712A" w:rsidRDefault="00711169">
            <w:pPr>
              <w:jc w:val="center"/>
              <w:rPr>
                <w:sz w:val="20"/>
              </w:rPr>
            </w:pPr>
            <w:r w:rsidRPr="0087712A">
              <w:rPr>
                <w:rFonts w:hint="eastAsia"/>
                <w:sz w:val="20"/>
              </w:rPr>
              <w:t>NSMC-20</w:t>
            </w:r>
          </w:p>
        </w:tc>
        <w:tc>
          <w:tcPr>
            <w:tcW w:w="775" w:type="dxa"/>
            <w:tcBorders>
              <w:bottom w:val="single" w:sz="18" w:space="0" w:color="auto"/>
            </w:tcBorders>
          </w:tcPr>
          <w:p w14:paraId="1FB4CBC7" w14:textId="77777777" w:rsidR="00D06D69" w:rsidRPr="0087712A" w:rsidRDefault="00711169">
            <w:pPr>
              <w:jc w:val="center"/>
              <w:rPr>
                <w:sz w:val="20"/>
              </w:rPr>
            </w:pPr>
            <w:r w:rsidRPr="0087712A">
              <w:rPr>
                <w:rFonts w:hint="eastAsia"/>
                <w:sz w:val="20"/>
              </w:rPr>
              <w:t>2.0%</w:t>
            </w:r>
          </w:p>
        </w:tc>
        <w:tc>
          <w:tcPr>
            <w:tcW w:w="688" w:type="dxa"/>
            <w:tcBorders>
              <w:bottom w:val="single" w:sz="18" w:space="0" w:color="auto"/>
            </w:tcBorders>
            <w:shd w:val="clear" w:color="auto" w:fill="FFFFFF" w:themeFill="background1"/>
          </w:tcPr>
          <w:p w14:paraId="75FA4D88" w14:textId="77777777" w:rsidR="00D06D69" w:rsidRPr="0087712A" w:rsidRDefault="00711169">
            <w:pPr>
              <w:jc w:val="center"/>
              <w:rPr>
                <w:sz w:val="20"/>
              </w:rPr>
            </w:pPr>
            <w:r w:rsidRPr="0087712A">
              <w:rPr>
                <w:rFonts w:hint="eastAsia"/>
                <w:sz w:val="20"/>
              </w:rPr>
              <w:t>6</w:t>
            </w:r>
            <w:r w:rsidRPr="0087712A">
              <w:rPr>
                <w:sz w:val="20"/>
              </w:rPr>
              <w:t>.6</w:t>
            </w:r>
          </w:p>
        </w:tc>
        <w:tc>
          <w:tcPr>
            <w:tcW w:w="829" w:type="dxa"/>
            <w:tcBorders>
              <w:bottom w:val="single" w:sz="18" w:space="0" w:color="auto"/>
            </w:tcBorders>
            <w:shd w:val="clear" w:color="auto" w:fill="FFFFFF" w:themeFill="background1"/>
          </w:tcPr>
          <w:p w14:paraId="1E7D5C1C" w14:textId="77777777" w:rsidR="00D06D69" w:rsidRPr="0087712A" w:rsidRDefault="00711169">
            <w:pPr>
              <w:jc w:val="center"/>
              <w:rPr>
                <w:sz w:val="20"/>
              </w:rPr>
            </w:pPr>
            <w:r w:rsidRPr="0087712A">
              <w:rPr>
                <w:sz w:val="20"/>
              </w:rPr>
              <w:t>323.4</w:t>
            </w:r>
          </w:p>
        </w:tc>
        <w:tc>
          <w:tcPr>
            <w:tcW w:w="816" w:type="dxa"/>
            <w:tcBorders>
              <w:bottom w:val="single" w:sz="18" w:space="0" w:color="auto"/>
            </w:tcBorders>
          </w:tcPr>
          <w:p w14:paraId="4A4361D5" w14:textId="77777777" w:rsidR="00D06D69" w:rsidRPr="0087712A" w:rsidRDefault="00711169">
            <w:pPr>
              <w:jc w:val="center"/>
              <w:rPr>
                <w:sz w:val="20"/>
              </w:rPr>
            </w:pPr>
            <w:r w:rsidRPr="0087712A">
              <w:rPr>
                <w:rFonts w:hint="eastAsia"/>
                <w:sz w:val="20"/>
              </w:rPr>
              <w:t>1</w:t>
            </w:r>
            <w:r w:rsidRPr="0087712A">
              <w:rPr>
                <w:sz w:val="20"/>
              </w:rPr>
              <w:t>55</w:t>
            </w:r>
          </w:p>
        </w:tc>
        <w:tc>
          <w:tcPr>
            <w:tcW w:w="981" w:type="dxa"/>
            <w:tcBorders>
              <w:bottom w:val="single" w:sz="18" w:space="0" w:color="auto"/>
            </w:tcBorders>
          </w:tcPr>
          <w:p w14:paraId="160D030C" w14:textId="77777777" w:rsidR="00D06D69" w:rsidRPr="0087712A" w:rsidRDefault="00711169">
            <w:pPr>
              <w:jc w:val="center"/>
              <w:rPr>
                <w:sz w:val="20"/>
              </w:rPr>
            </w:pPr>
            <w:r w:rsidRPr="0087712A">
              <w:rPr>
                <w:sz w:val="20"/>
              </w:rPr>
              <w:t>861.75</w:t>
            </w:r>
          </w:p>
        </w:tc>
        <w:tc>
          <w:tcPr>
            <w:tcW w:w="981" w:type="dxa"/>
            <w:tcBorders>
              <w:bottom w:val="single" w:sz="18" w:space="0" w:color="auto"/>
            </w:tcBorders>
          </w:tcPr>
          <w:p w14:paraId="0C3A8E99" w14:textId="77777777" w:rsidR="00D06D69" w:rsidRPr="0087712A" w:rsidRDefault="00711169">
            <w:pPr>
              <w:jc w:val="center"/>
              <w:rPr>
                <w:sz w:val="20"/>
              </w:rPr>
            </w:pPr>
            <w:r w:rsidRPr="0087712A">
              <w:rPr>
                <w:sz w:val="20"/>
              </w:rPr>
              <w:t>1053.25</w:t>
            </w:r>
          </w:p>
        </w:tc>
        <w:tc>
          <w:tcPr>
            <w:tcW w:w="850" w:type="dxa"/>
            <w:tcBorders>
              <w:bottom w:val="single" w:sz="18" w:space="0" w:color="auto"/>
            </w:tcBorders>
          </w:tcPr>
          <w:p w14:paraId="3D7D2FA4" w14:textId="77777777" w:rsidR="00D06D69" w:rsidRPr="0087712A" w:rsidRDefault="00711169">
            <w:pPr>
              <w:jc w:val="center"/>
              <w:rPr>
                <w:sz w:val="20"/>
              </w:rPr>
            </w:pPr>
            <w:r w:rsidRPr="0087712A">
              <w:rPr>
                <w:rFonts w:hint="eastAsia"/>
                <w:sz w:val="20"/>
              </w:rPr>
              <w:t>0.99</w:t>
            </w:r>
          </w:p>
        </w:tc>
        <w:tc>
          <w:tcPr>
            <w:tcW w:w="588" w:type="dxa"/>
            <w:tcBorders>
              <w:bottom w:val="single" w:sz="18" w:space="0" w:color="auto"/>
            </w:tcBorders>
          </w:tcPr>
          <w:p w14:paraId="069978EE" w14:textId="77777777" w:rsidR="00D06D69" w:rsidRPr="0087712A" w:rsidRDefault="00711169">
            <w:pPr>
              <w:jc w:val="center"/>
              <w:rPr>
                <w:sz w:val="20"/>
              </w:rPr>
            </w:pPr>
            <w:r w:rsidRPr="0087712A">
              <w:rPr>
                <w:rFonts w:hint="eastAsia"/>
                <w:sz w:val="20"/>
              </w:rPr>
              <w:t>0.47</w:t>
            </w:r>
          </w:p>
        </w:tc>
        <w:tc>
          <w:tcPr>
            <w:tcW w:w="730" w:type="dxa"/>
            <w:tcBorders>
              <w:bottom w:val="single" w:sz="18" w:space="0" w:color="auto"/>
            </w:tcBorders>
          </w:tcPr>
          <w:p w14:paraId="48C0E77A" w14:textId="77777777" w:rsidR="00D06D69" w:rsidRPr="0087712A" w:rsidRDefault="00711169">
            <w:pPr>
              <w:jc w:val="center"/>
              <w:rPr>
                <w:sz w:val="20"/>
              </w:rPr>
            </w:pPr>
            <w:r w:rsidRPr="0087712A">
              <w:rPr>
                <w:rFonts w:hint="eastAsia"/>
                <w:sz w:val="20"/>
              </w:rPr>
              <w:t>190</w:t>
            </w:r>
          </w:p>
        </w:tc>
      </w:tr>
      <w:tr w:rsidR="00D06D69" w:rsidRPr="0087712A" w14:paraId="7A5D1227" w14:textId="77777777">
        <w:trPr>
          <w:jc w:val="center"/>
        </w:trPr>
        <w:tc>
          <w:tcPr>
            <w:tcW w:w="8306" w:type="dxa"/>
            <w:gridSpan w:val="10"/>
            <w:tcBorders>
              <w:top w:val="single" w:sz="18" w:space="0" w:color="auto"/>
            </w:tcBorders>
          </w:tcPr>
          <w:p w14:paraId="75E20169" w14:textId="77777777" w:rsidR="00D06D69" w:rsidRPr="0087712A" w:rsidRDefault="00711169">
            <w:pPr>
              <w:jc w:val="left"/>
            </w:pPr>
            <w:r w:rsidRPr="0087712A">
              <w:rPr>
                <w:rFonts w:hint="eastAsia"/>
              </w:rPr>
              <w:t xml:space="preserve">Note: </w:t>
            </w:r>
            <w:r w:rsidRPr="0087712A">
              <w:t>NS-</w:t>
            </w:r>
            <w:proofErr w:type="spellStart"/>
            <w:r w:rsidRPr="0087712A">
              <w:t>Nanosilica</w:t>
            </w:r>
            <w:proofErr w:type="spellEnd"/>
            <w:r w:rsidRPr="0087712A">
              <w:t>, SP-Superplasticizer, W/B-Water/binder ratio</w:t>
            </w:r>
          </w:p>
        </w:tc>
      </w:tr>
    </w:tbl>
    <w:p w14:paraId="5F8E497E" w14:textId="77777777" w:rsidR="00D06D69" w:rsidRPr="0087712A" w:rsidRDefault="00D06D69"/>
    <w:p w14:paraId="70A65331" w14:textId="77777777" w:rsidR="00D06D69" w:rsidRPr="0087712A" w:rsidRDefault="00711169">
      <w:pPr>
        <w:outlineLvl w:val="2"/>
      </w:pPr>
      <w:r w:rsidRPr="0087712A">
        <w:rPr>
          <w:rFonts w:hint="eastAsia"/>
        </w:rPr>
        <w:t>2</w:t>
      </w:r>
      <w:r w:rsidRPr="0087712A">
        <w:t>.3. Specimen preparation and curing</w:t>
      </w:r>
    </w:p>
    <w:p w14:paraId="37D278A3" w14:textId="77777777" w:rsidR="00D06D69" w:rsidRPr="0087712A" w:rsidRDefault="00711169">
      <w:pPr>
        <w:ind w:firstLineChars="200" w:firstLine="420"/>
      </w:pPr>
      <w:r w:rsidRPr="0087712A">
        <w:rPr>
          <w:rFonts w:hint="eastAsia"/>
        </w:rPr>
        <w:t>The ambient temperature for preparing concrete specimens is 20</w:t>
      </w:r>
      <w:r w:rsidRPr="0087712A">
        <w:rPr>
          <w:rFonts w:hint="eastAsia"/>
        </w:rPr>
        <w:t>±</w:t>
      </w:r>
      <w:r w:rsidRPr="0087712A">
        <w:rPr>
          <w:rFonts w:hint="eastAsia"/>
        </w:rPr>
        <w:t>2</w:t>
      </w:r>
      <w:r w:rsidRPr="0087712A">
        <w:t>°C</w:t>
      </w:r>
      <w:r w:rsidRPr="0087712A">
        <w:rPr>
          <w:rFonts w:hint="eastAsia"/>
        </w:rPr>
        <w:t xml:space="preserve">, and the forced mixer is used for mixing. Mix SP with water and stir for 1 minute, then add </w:t>
      </w:r>
      <w:r w:rsidRPr="0087712A">
        <w:t>colloidal</w:t>
      </w:r>
      <w:r w:rsidRPr="0087712A">
        <w:rPr>
          <w:rFonts w:hint="eastAsia"/>
        </w:rPr>
        <w:t xml:space="preserve"> silica and stir at high speed for 5 minutes to obtain solution A. Then, put the coarse aggr</w:t>
      </w:r>
      <w:r w:rsidRPr="0087712A">
        <w:t xml:space="preserve">egate, fine aggregate, and cement into the mixer for mixing for 2 minutes, pour in solution A, and then mix for 2 minutes. After the slump test is qualified, it shall be put into the mold and placed on the shaking table for vibration compaction to reduce the residual air bubbles in the concrete. After covering it with </w:t>
      </w:r>
      <w:r w:rsidRPr="0087712A">
        <w:lastRenderedPageBreak/>
        <w:t xml:space="preserve">plastic film, move it to the standard curing room or steam curing box. The specimens in the standard curing room shall be </w:t>
      </w:r>
      <w:proofErr w:type="spellStart"/>
      <w:r w:rsidRPr="0087712A">
        <w:t>demoulded</w:t>
      </w:r>
      <w:proofErr w:type="spellEnd"/>
      <w:r w:rsidRPr="0087712A">
        <w:t xml:space="preserve"> after 24 hours and placed back in the standard curing room for curing to the corresponding age. The specimens cured by steam shall be </w:t>
      </w:r>
      <w:proofErr w:type="spellStart"/>
      <w:r w:rsidRPr="0087712A">
        <w:t>demoulded</w:t>
      </w:r>
      <w:proofErr w:type="spellEnd"/>
      <w:r w:rsidRPr="0087712A">
        <w:t xml:space="preserve"> after a complete steam curing cycle, and then moved to the standard curing room for curing to the corresponding age.</w:t>
      </w:r>
    </w:p>
    <w:p w14:paraId="206AC62E" w14:textId="77777777" w:rsidR="00D06D69" w:rsidRPr="0087712A" w:rsidRDefault="00711169">
      <w:pPr>
        <w:ind w:firstLineChars="200" w:firstLine="420"/>
      </w:pPr>
      <w:r w:rsidRPr="0087712A">
        <w:rPr>
          <w:rFonts w:hint="eastAsia"/>
        </w:rPr>
        <w:t>The test includes two</w:t>
      </w:r>
      <w:r w:rsidRPr="0087712A">
        <w:t xml:space="preserve"> kinds of</w:t>
      </w:r>
      <w:r w:rsidRPr="0087712A">
        <w:rPr>
          <w:rFonts w:hint="eastAsia"/>
        </w:rPr>
        <w:t xml:space="preserve"> curing </w:t>
      </w:r>
      <w:r w:rsidRPr="0087712A">
        <w:t>method</w:t>
      </w:r>
      <w:r w:rsidRPr="0087712A">
        <w:rPr>
          <w:rFonts w:hint="eastAsia"/>
        </w:rPr>
        <w:t>s</w:t>
      </w:r>
      <w:r w:rsidRPr="0087712A">
        <w:t xml:space="preserve"> (Fig.2)</w:t>
      </w:r>
      <w:r w:rsidRPr="0087712A">
        <w:rPr>
          <w:rFonts w:hint="eastAsia"/>
        </w:rPr>
        <w:t xml:space="preserve">. The first </w:t>
      </w:r>
      <w:r w:rsidRPr="0087712A">
        <w:t xml:space="preserve">one </w:t>
      </w:r>
      <w:r w:rsidRPr="0087712A">
        <w:rPr>
          <w:rFonts w:hint="eastAsia"/>
        </w:rPr>
        <w:t xml:space="preserve">is standard curing, with </w:t>
      </w:r>
      <w:r w:rsidRPr="0087712A">
        <w:t xml:space="preserve">a </w:t>
      </w:r>
      <w:r w:rsidRPr="0087712A">
        <w:rPr>
          <w:rFonts w:hint="eastAsia"/>
        </w:rPr>
        <w:t>temperature of 20</w:t>
      </w:r>
      <w:r w:rsidRPr="0087712A">
        <w:rPr>
          <w:rFonts w:hint="eastAsia"/>
        </w:rPr>
        <w:t>±</w:t>
      </w:r>
      <w:r w:rsidRPr="0087712A">
        <w:rPr>
          <w:rFonts w:hint="eastAsia"/>
        </w:rPr>
        <w:t>2</w:t>
      </w:r>
      <w:r w:rsidRPr="0087712A">
        <w:t>°C</w:t>
      </w:r>
      <w:r w:rsidRPr="0087712A">
        <w:rPr>
          <w:rFonts w:hint="eastAsia"/>
        </w:rPr>
        <w:t xml:space="preserve"> and humidity</w:t>
      </w:r>
      <m:oMath>
        <m:r>
          <m:rPr>
            <m:sty m:val="p"/>
          </m:rPr>
          <w:rPr>
            <w:rFonts w:ascii="Cambria Math" w:hAnsi="Cambria Math"/>
          </w:rPr>
          <m:t>≥</m:t>
        </m:r>
      </m:oMath>
      <w:r w:rsidRPr="0087712A">
        <w:rPr>
          <w:rFonts w:hint="eastAsia"/>
        </w:rPr>
        <w:t xml:space="preserve">98%. A complete steam curing cycle includes </w:t>
      </w:r>
      <w:r w:rsidRPr="0087712A">
        <w:t xml:space="preserve">the </w:t>
      </w:r>
      <w:r w:rsidRPr="0087712A">
        <w:rPr>
          <w:rFonts w:hint="eastAsia"/>
        </w:rPr>
        <w:t>pre-curing period, heating period, constant temperature period</w:t>
      </w:r>
      <w:r w:rsidRPr="0087712A">
        <w:t>,</w:t>
      </w:r>
      <w:r w:rsidRPr="0087712A">
        <w:rPr>
          <w:rFonts w:hint="eastAsia"/>
        </w:rPr>
        <w:t xml:space="preserve"> and cooling period. </w:t>
      </w:r>
      <w:r w:rsidRPr="0087712A">
        <w:t xml:space="preserve">The steam curing system for this test is provided by Chongqing CSCE </w:t>
      </w:r>
      <w:proofErr w:type="spellStart"/>
      <w:r w:rsidRPr="0087712A">
        <w:t>Hailong</w:t>
      </w:r>
      <w:proofErr w:type="spellEnd"/>
      <w:r w:rsidRPr="0087712A">
        <w:t xml:space="preserve"> </w:t>
      </w:r>
      <w:proofErr w:type="spellStart"/>
      <w:r w:rsidRPr="0087712A">
        <w:t>Liangjiang</w:t>
      </w:r>
      <w:proofErr w:type="spellEnd"/>
      <w:r w:rsidRPr="0087712A">
        <w:t xml:space="preserve"> Construction Technology Co., Ltd. The regime has been verified by production practice and has a good economic effect. </w:t>
      </w:r>
    </w:p>
    <w:p w14:paraId="3B4198B2" w14:textId="77777777" w:rsidR="00D06D69" w:rsidRPr="0087712A" w:rsidRDefault="00D06D69">
      <w:pPr>
        <w:ind w:firstLineChars="200" w:firstLine="42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7712A" w:rsidRPr="0087712A" w14:paraId="3018838E" w14:textId="77777777">
        <w:tc>
          <w:tcPr>
            <w:tcW w:w="8522" w:type="dxa"/>
            <w:gridSpan w:val="2"/>
          </w:tcPr>
          <w:p w14:paraId="5E8BB12A" w14:textId="77777777" w:rsidR="00D06D69" w:rsidRPr="0087712A" w:rsidRDefault="00D06D69">
            <w:pPr>
              <w:jc w:val="center"/>
            </w:pPr>
          </w:p>
        </w:tc>
      </w:tr>
      <w:tr w:rsidR="0087712A" w:rsidRPr="0087712A" w14:paraId="16DAFD56" w14:textId="77777777">
        <w:tc>
          <w:tcPr>
            <w:tcW w:w="4261" w:type="dxa"/>
          </w:tcPr>
          <w:p w14:paraId="377BBC9F" w14:textId="77777777" w:rsidR="00D06D69" w:rsidRPr="0087712A" w:rsidRDefault="00711169">
            <w:pPr>
              <w:jc w:val="center"/>
            </w:pPr>
            <w:r w:rsidRPr="0087712A">
              <w:rPr>
                <w:noProof/>
              </w:rPr>
              <w:drawing>
                <wp:inline distT="0" distB="0" distL="114300" distR="114300" wp14:anchorId="58346D44" wp14:editId="6E50A4BD">
                  <wp:extent cx="2447925" cy="2160270"/>
                  <wp:effectExtent l="0" t="0" r="5715" b="3810"/>
                  <wp:docPr id="14" name="图片 6"/>
                  <wp:cNvGraphicFramePr/>
                  <a:graphic xmlns:a="http://schemas.openxmlformats.org/drawingml/2006/main">
                    <a:graphicData uri="http://schemas.openxmlformats.org/drawingml/2006/picture">
                      <pic:pic xmlns:pic="http://schemas.openxmlformats.org/drawingml/2006/picture">
                        <pic:nvPicPr>
                          <pic:cNvPr id="14" name="图片 6"/>
                          <pic:cNvPicPr/>
                        </pic:nvPicPr>
                        <pic:blipFill>
                          <a:blip r:embed="rId11"/>
                          <a:stretch>
                            <a:fillRect/>
                          </a:stretch>
                        </pic:blipFill>
                        <pic:spPr>
                          <a:xfrm>
                            <a:off x="0" y="0"/>
                            <a:ext cx="2447925" cy="2160270"/>
                          </a:xfrm>
                          <a:prstGeom prst="rect">
                            <a:avLst/>
                          </a:prstGeom>
                          <a:noFill/>
                          <a:ln>
                            <a:noFill/>
                          </a:ln>
                        </pic:spPr>
                      </pic:pic>
                    </a:graphicData>
                  </a:graphic>
                </wp:inline>
              </w:drawing>
            </w:r>
          </w:p>
        </w:tc>
        <w:tc>
          <w:tcPr>
            <w:tcW w:w="4261" w:type="dxa"/>
          </w:tcPr>
          <w:p w14:paraId="20FFF808" w14:textId="77777777" w:rsidR="00D06D69" w:rsidRPr="0087712A" w:rsidRDefault="00711169">
            <w:pPr>
              <w:jc w:val="center"/>
            </w:pPr>
            <w:r w:rsidRPr="0087712A">
              <w:rPr>
                <w:rFonts w:eastAsiaTheme="minorEastAsia" w:cs="Times New Roman" w:hint="eastAsia"/>
                <w:noProof/>
                <w:sz w:val="24"/>
                <w:szCs w:val="24"/>
                <w:shd w:val="clear" w:color="auto" w:fill="FFFFFF"/>
              </w:rPr>
              <w:drawing>
                <wp:inline distT="0" distB="0" distL="114300" distR="114300" wp14:anchorId="26CCDB1A" wp14:editId="1BFE326A">
                  <wp:extent cx="2506980" cy="2160270"/>
                  <wp:effectExtent l="0" t="0" r="7620" b="3810"/>
                  <wp:docPr id="15" name="图片 15" descr="1678435647462"/>
                  <wp:cNvGraphicFramePr/>
                  <a:graphic xmlns:a="http://schemas.openxmlformats.org/drawingml/2006/main">
                    <a:graphicData uri="http://schemas.openxmlformats.org/drawingml/2006/picture">
                      <pic:pic xmlns:pic="http://schemas.openxmlformats.org/drawingml/2006/picture">
                        <pic:nvPicPr>
                          <pic:cNvPr id="15" name="图片 15" descr="1678435647462"/>
                          <pic:cNvPicPr/>
                        </pic:nvPicPr>
                        <pic:blipFill>
                          <a:blip r:embed="rId12"/>
                          <a:stretch>
                            <a:fillRect/>
                          </a:stretch>
                        </pic:blipFill>
                        <pic:spPr>
                          <a:xfrm>
                            <a:off x="0" y="0"/>
                            <a:ext cx="2506980" cy="2160270"/>
                          </a:xfrm>
                          <a:prstGeom prst="rect">
                            <a:avLst/>
                          </a:prstGeom>
                        </pic:spPr>
                      </pic:pic>
                    </a:graphicData>
                  </a:graphic>
                </wp:inline>
              </w:drawing>
            </w:r>
          </w:p>
        </w:tc>
      </w:tr>
      <w:tr w:rsidR="0087712A" w:rsidRPr="0087712A" w14:paraId="73CA60AC" w14:textId="77777777">
        <w:tc>
          <w:tcPr>
            <w:tcW w:w="4261" w:type="dxa"/>
          </w:tcPr>
          <w:p w14:paraId="6A358915" w14:textId="77777777" w:rsidR="00D06D69" w:rsidRPr="0087712A" w:rsidRDefault="00711169">
            <w:pPr>
              <w:numPr>
                <w:ilvl w:val="0"/>
                <w:numId w:val="1"/>
              </w:numPr>
              <w:jc w:val="center"/>
            </w:pPr>
            <w:r w:rsidRPr="0087712A">
              <w:t>Curing process of specimen</w:t>
            </w:r>
            <w:r w:rsidRPr="0087712A">
              <w:rPr>
                <w:rFonts w:hint="eastAsia"/>
              </w:rPr>
              <w:t>s</w:t>
            </w:r>
          </w:p>
        </w:tc>
        <w:tc>
          <w:tcPr>
            <w:tcW w:w="4261" w:type="dxa"/>
          </w:tcPr>
          <w:p w14:paraId="22D8D75A" w14:textId="77777777" w:rsidR="00D06D69" w:rsidRPr="0087712A" w:rsidRDefault="00711169">
            <w:pPr>
              <w:numPr>
                <w:ilvl w:val="0"/>
                <w:numId w:val="1"/>
              </w:numPr>
              <w:jc w:val="center"/>
            </w:pPr>
            <w:r w:rsidRPr="0087712A">
              <w:rPr>
                <w:rFonts w:hint="eastAsia"/>
              </w:rPr>
              <w:t>Standard curing room</w:t>
            </w:r>
          </w:p>
        </w:tc>
      </w:tr>
      <w:tr w:rsidR="0087712A" w:rsidRPr="0087712A" w14:paraId="5BAFDD86" w14:textId="77777777">
        <w:tc>
          <w:tcPr>
            <w:tcW w:w="4261" w:type="dxa"/>
          </w:tcPr>
          <w:p w14:paraId="35EBA38A" w14:textId="77777777" w:rsidR="00D06D69" w:rsidRPr="0087712A" w:rsidRDefault="00711169">
            <w:pPr>
              <w:jc w:val="center"/>
            </w:pPr>
            <w:r w:rsidRPr="0087712A">
              <w:rPr>
                <w:rFonts w:eastAsiaTheme="minorEastAsia" w:cs="Times New Roman" w:hint="eastAsia"/>
                <w:noProof/>
                <w:sz w:val="24"/>
                <w:szCs w:val="24"/>
                <w:shd w:val="clear" w:color="auto" w:fill="FFFFFF"/>
              </w:rPr>
              <w:drawing>
                <wp:inline distT="0" distB="0" distL="114300" distR="114300" wp14:anchorId="01E0C84E" wp14:editId="277109DE">
                  <wp:extent cx="2447925" cy="2160270"/>
                  <wp:effectExtent l="0" t="0" r="5715" b="3810"/>
                  <wp:docPr id="10" name="图片 10" descr="1678435974103"/>
                  <wp:cNvGraphicFramePr/>
                  <a:graphic xmlns:a="http://schemas.openxmlformats.org/drawingml/2006/main">
                    <a:graphicData uri="http://schemas.openxmlformats.org/drawingml/2006/picture">
                      <pic:pic xmlns:pic="http://schemas.openxmlformats.org/drawingml/2006/picture">
                        <pic:nvPicPr>
                          <pic:cNvPr id="10" name="图片 10" descr="1678435974103"/>
                          <pic:cNvPicPr/>
                        </pic:nvPicPr>
                        <pic:blipFill>
                          <a:blip r:embed="rId13"/>
                          <a:stretch>
                            <a:fillRect/>
                          </a:stretch>
                        </pic:blipFill>
                        <pic:spPr>
                          <a:xfrm>
                            <a:off x="0" y="0"/>
                            <a:ext cx="2447925" cy="2160270"/>
                          </a:xfrm>
                          <a:prstGeom prst="rect">
                            <a:avLst/>
                          </a:prstGeom>
                        </pic:spPr>
                      </pic:pic>
                    </a:graphicData>
                  </a:graphic>
                </wp:inline>
              </w:drawing>
            </w:r>
          </w:p>
        </w:tc>
        <w:tc>
          <w:tcPr>
            <w:tcW w:w="4261" w:type="dxa"/>
          </w:tcPr>
          <w:p w14:paraId="2BEDC51E" w14:textId="77777777" w:rsidR="00D06D69" w:rsidRPr="0087712A" w:rsidRDefault="00711169">
            <w:pPr>
              <w:jc w:val="center"/>
            </w:pPr>
            <w:r w:rsidRPr="0087712A">
              <w:rPr>
                <w:noProof/>
              </w:rPr>
              <w:drawing>
                <wp:inline distT="0" distB="0" distL="114300" distR="114300" wp14:anchorId="36943F9A" wp14:editId="7058B908">
                  <wp:extent cx="2546985" cy="2160270"/>
                  <wp:effectExtent l="0" t="0" r="13335" b="3810"/>
                  <wp:docPr id="16" name="图片 7"/>
                  <wp:cNvGraphicFramePr/>
                  <a:graphic xmlns:a="http://schemas.openxmlformats.org/drawingml/2006/main">
                    <a:graphicData uri="http://schemas.openxmlformats.org/drawingml/2006/picture">
                      <pic:pic xmlns:pic="http://schemas.openxmlformats.org/drawingml/2006/picture">
                        <pic:nvPicPr>
                          <pic:cNvPr id="16" name="图片 7"/>
                          <pic:cNvPicPr/>
                        </pic:nvPicPr>
                        <pic:blipFill>
                          <a:blip r:embed="rId14"/>
                          <a:srcRect l="9721" t="10463" r="11961" b="8417"/>
                          <a:stretch>
                            <a:fillRect/>
                          </a:stretch>
                        </pic:blipFill>
                        <pic:spPr>
                          <a:xfrm>
                            <a:off x="0" y="0"/>
                            <a:ext cx="2546985" cy="2160270"/>
                          </a:xfrm>
                          <a:prstGeom prst="rect">
                            <a:avLst/>
                          </a:prstGeom>
                          <a:noFill/>
                          <a:ln>
                            <a:noFill/>
                          </a:ln>
                        </pic:spPr>
                      </pic:pic>
                    </a:graphicData>
                  </a:graphic>
                </wp:inline>
              </w:drawing>
            </w:r>
          </w:p>
        </w:tc>
      </w:tr>
      <w:tr w:rsidR="0087712A" w:rsidRPr="0087712A" w14:paraId="7868633D" w14:textId="77777777">
        <w:tc>
          <w:tcPr>
            <w:tcW w:w="4261" w:type="dxa"/>
          </w:tcPr>
          <w:p w14:paraId="04D23E6B" w14:textId="77777777" w:rsidR="00D06D69" w:rsidRPr="0087712A" w:rsidRDefault="00711169">
            <w:pPr>
              <w:numPr>
                <w:ilvl w:val="0"/>
                <w:numId w:val="1"/>
              </w:numPr>
              <w:jc w:val="center"/>
            </w:pPr>
            <w:r w:rsidRPr="0087712A">
              <w:rPr>
                <w:rFonts w:hint="eastAsia"/>
              </w:rPr>
              <w:t>Steam curing box</w:t>
            </w:r>
          </w:p>
        </w:tc>
        <w:tc>
          <w:tcPr>
            <w:tcW w:w="4261" w:type="dxa"/>
          </w:tcPr>
          <w:p w14:paraId="10B12F18" w14:textId="77777777" w:rsidR="00D06D69" w:rsidRPr="0087712A" w:rsidRDefault="00711169">
            <w:pPr>
              <w:numPr>
                <w:ilvl w:val="0"/>
                <w:numId w:val="1"/>
              </w:numPr>
              <w:jc w:val="center"/>
            </w:pPr>
            <w:r w:rsidRPr="0087712A">
              <w:rPr>
                <w:rFonts w:hint="eastAsia"/>
              </w:rPr>
              <w:t>Steam curing regime</w:t>
            </w:r>
          </w:p>
        </w:tc>
      </w:tr>
      <w:tr w:rsidR="00D06D69" w:rsidRPr="0087712A" w14:paraId="31378B3B" w14:textId="77777777">
        <w:tc>
          <w:tcPr>
            <w:tcW w:w="8522" w:type="dxa"/>
            <w:gridSpan w:val="2"/>
          </w:tcPr>
          <w:p w14:paraId="57B40BDA" w14:textId="77777777" w:rsidR="00D06D69" w:rsidRPr="0087712A" w:rsidRDefault="00711169">
            <w:pPr>
              <w:jc w:val="center"/>
            </w:pPr>
            <w:r w:rsidRPr="0087712A">
              <w:rPr>
                <w:rFonts w:hint="eastAsia"/>
                <w:u w:val="thick"/>
              </w:rPr>
              <w:t xml:space="preserve">Fig.2. </w:t>
            </w:r>
            <w:r w:rsidRPr="0087712A">
              <w:rPr>
                <w:u w:val="thick"/>
              </w:rPr>
              <w:t>Curing methods of concrete.</w:t>
            </w:r>
          </w:p>
        </w:tc>
      </w:tr>
    </w:tbl>
    <w:p w14:paraId="3AE51287" w14:textId="77777777" w:rsidR="00D06D69" w:rsidRPr="0087712A" w:rsidRDefault="00D06D69"/>
    <w:p w14:paraId="01049273" w14:textId="77777777" w:rsidR="00D06D69" w:rsidRPr="0087712A" w:rsidRDefault="00711169">
      <w:pPr>
        <w:outlineLvl w:val="2"/>
      </w:pPr>
      <w:r w:rsidRPr="0087712A">
        <w:t>2.4. Testing procedure</w:t>
      </w:r>
    </w:p>
    <w:p w14:paraId="2772EB3E" w14:textId="77777777" w:rsidR="00D06D69" w:rsidRPr="0087712A" w:rsidRDefault="00711169">
      <w:pPr>
        <w:ind w:firstLineChars="200" w:firstLine="420"/>
      </w:pPr>
      <w:r w:rsidRPr="0087712A">
        <w:t>The specimen for the compressive strength test is a cube with a dimension of 100mm × 100mm × 100mm. The compressive strength of concrete is tested according to GB/T 50081</w:t>
      </w:r>
      <w:r w:rsidRPr="0087712A">
        <w:rPr>
          <w:rFonts w:hint="eastAsia"/>
        </w:rPr>
        <w:t>[51]</w:t>
      </w:r>
      <w:r w:rsidRPr="0087712A">
        <w:t>, and the loading rate is 0.65</w:t>
      </w:r>
      <w:r w:rsidRPr="0087712A">
        <w:rPr>
          <w:rFonts w:hint="eastAsia"/>
        </w:rPr>
        <w:t xml:space="preserve"> MPa/s</w:t>
      </w:r>
      <w:r w:rsidRPr="0087712A">
        <w:t xml:space="preserve">. </w:t>
      </w:r>
      <w:r w:rsidRPr="0087712A">
        <w:rPr>
          <w:rFonts w:hint="eastAsia"/>
          <w:u w:val="thick" w:color="FF0000"/>
        </w:rPr>
        <w:t>In each group, t</w:t>
      </w:r>
      <w:r w:rsidRPr="0087712A">
        <w:rPr>
          <w:u w:val="thick" w:color="FF0000"/>
        </w:rPr>
        <w:t xml:space="preserve">hree concrete </w:t>
      </w:r>
      <w:r w:rsidRPr="0087712A">
        <w:rPr>
          <w:rFonts w:hint="eastAsia"/>
          <w:u w:val="thick" w:color="FF0000"/>
        </w:rPr>
        <w:t>specimens</w:t>
      </w:r>
      <w:r w:rsidRPr="0087712A">
        <w:rPr>
          <w:u w:val="thick" w:color="FF0000"/>
        </w:rPr>
        <w:t xml:space="preserve"> are tested at each age, and the average value is taken as the group strength</w:t>
      </w:r>
      <w:r w:rsidRPr="0087712A">
        <w:rPr>
          <w:rFonts w:hint="eastAsia"/>
          <w:u w:val="thick" w:color="FF0000"/>
        </w:rPr>
        <w:t xml:space="preserve"> of corresponding </w:t>
      </w:r>
      <w:proofErr w:type="gramStart"/>
      <w:r w:rsidRPr="0087712A">
        <w:rPr>
          <w:rFonts w:hint="eastAsia"/>
          <w:u w:val="thick" w:color="FF0000"/>
        </w:rPr>
        <w:t xml:space="preserve">age </w:t>
      </w:r>
      <w:r w:rsidRPr="0087712A">
        <w:t>.</w:t>
      </w:r>
      <w:proofErr w:type="gramEnd"/>
    </w:p>
    <w:p w14:paraId="7EB77C77" w14:textId="77777777" w:rsidR="00D06D69" w:rsidRPr="0087712A" w:rsidRDefault="00711169">
      <w:pPr>
        <w:ind w:firstLineChars="200" w:firstLine="420"/>
      </w:pPr>
      <w:r w:rsidRPr="0087712A">
        <w:lastRenderedPageBreak/>
        <w:t>The size of the test specimen for the water penetration resistance test is 150mm × 175mm × 185mm, sealed with paraffin before the test, and tested with an automatic impermeability meter according to GB/T 50082</w:t>
      </w:r>
      <w:r w:rsidRPr="0087712A">
        <w:rPr>
          <w:rFonts w:hint="eastAsia"/>
        </w:rPr>
        <w:t>[52]</w:t>
      </w:r>
      <w:r w:rsidRPr="0087712A">
        <w:t xml:space="preserve">. Then split the test piece and trace the watermark with a waterproof pen. Place the trapezoidal plate on the splitting surface of the test </w:t>
      </w:r>
      <w:proofErr w:type="gramStart"/>
      <w:r w:rsidRPr="0087712A">
        <w:t>piece, and</w:t>
      </w:r>
      <w:proofErr w:type="gramEnd"/>
      <w:r w:rsidRPr="0087712A">
        <w:t xml:space="preserve"> measure the water penetration height of 10 measuring points with a steel ruler at equal intervals along with the watermarks. The average value of 10 points is taken as the water penetration height of the test piece.</w:t>
      </w:r>
      <w:r w:rsidRPr="0087712A">
        <w:rPr>
          <w:rFonts w:hint="eastAsia"/>
        </w:rPr>
        <w:t xml:space="preserve"> </w:t>
      </w:r>
      <w:r w:rsidRPr="0087712A">
        <w:rPr>
          <w:rFonts w:hint="eastAsia"/>
          <w:u w:val="thick" w:color="FF0000"/>
        </w:rPr>
        <w:t>Each group includes 6 specimens, and the average value is taken as the group penetration height of the group at the corresponding age</w:t>
      </w:r>
      <w:r w:rsidRPr="0087712A">
        <w:rPr>
          <w:rFonts w:hint="eastAsia"/>
        </w:rPr>
        <w:t>.</w:t>
      </w:r>
    </w:p>
    <w:p w14:paraId="602EEFDB" w14:textId="77777777" w:rsidR="00D06D69" w:rsidRPr="0087712A" w:rsidRDefault="00711169">
      <w:pPr>
        <w:ind w:firstLineChars="200" w:firstLine="420"/>
      </w:pPr>
      <w:r w:rsidRPr="0087712A">
        <w:rPr>
          <w:rFonts w:hint="eastAsia"/>
        </w:rPr>
        <w:t xml:space="preserve">The test piece for </w:t>
      </w:r>
      <w:r w:rsidRPr="0087712A">
        <w:t xml:space="preserve">the </w:t>
      </w:r>
      <w:r w:rsidRPr="0087712A">
        <w:rPr>
          <w:rFonts w:hint="eastAsia"/>
        </w:rPr>
        <w:t>sulfate</w:t>
      </w:r>
      <w:r w:rsidRPr="0087712A">
        <w:t xml:space="preserve"> corrosion</w:t>
      </w:r>
      <w:r w:rsidRPr="0087712A">
        <w:rPr>
          <w:rFonts w:hint="eastAsia"/>
        </w:rPr>
        <w:t xml:space="preserve"> resistance test is </w:t>
      </w:r>
      <w:r w:rsidRPr="0087712A">
        <w:t>a cube with a dimension of 100mm × 100mm × 100mm</w:t>
      </w:r>
      <w:r w:rsidRPr="0087712A">
        <w:rPr>
          <w:rFonts w:hint="eastAsia"/>
        </w:rPr>
        <w:t>, tested according to GB</w:t>
      </w:r>
      <w:r w:rsidRPr="0087712A">
        <w:t xml:space="preserve">/T </w:t>
      </w:r>
      <w:r w:rsidRPr="0087712A">
        <w:rPr>
          <w:rFonts w:hint="eastAsia"/>
        </w:rPr>
        <w:t xml:space="preserve">50082[52]. When the specimen is cured </w:t>
      </w:r>
      <w:r w:rsidRPr="0087712A">
        <w:t>for</w:t>
      </w:r>
      <w:r w:rsidRPr="0087712A">
        <w:rPr>
          <w:rFonts w:hint="eastAsia"/>
        </w:rPr>
        <w:t xml:space="preserve"> 26 days, take it out of the curing room, clean the specimen, place it in the oven and bake it at 85</w:t>
      </w:r>
      <w:r w:rsidRPr="0087712A">
        <w:t>°C</w:t>
      </w:r>
      <w:r w:rsidRPr="0087712A">
        <w:rPr>
          <w:rFonts w:hint="eastAsia"/>
        </w:rPr>
        <w:t xml:space="preserve"> for 2 </w:t>
      </w:r>
      <w:r w:rsidRPr="0087712A">
        <w:t>days. After drying, place it in a dry environment and cool it to room temperature. Then place it in the test piece box containing 5% Na</w:t>
      </w:r>
      <w:r w:rsidRPr="0087712A">
        <w:rPr>
          <w:vertAlign w:val="subscript"/>
        </w:rPr>
        <w:t>2</w:t>
      </w:r>
      <w:r w:rsidRPr="0087712A">
        <w:t>SO</w:t>
      </w:r>
      <w:r w:rsidRPr="0087712A">
        <w:rPr>
          <w:vertAlign w:val="subscript"/>
        </w:rPr>
        <w:t>4</w:t>
      </w:r>
      <w:r w:rsidRPr="0087712A">
        <w:t xml:space="preserve"> solution, and the solution exceeds the top surface of the test piece by 20mm. The whole dry-wet alternation process </w:t>
      </w:r>
      <w:r w:rsidRPr="0087712A">
        <w:rPr>
          <w:rFonts w:hint="eastAsia"/>
        </w:rPr>
        <w:t>is 24</w:t>
      </w:r>
      <w:r w:rsidRPr="0087712A">
        <w:t xml:space="preserve"> </w:t>
      </w:r>
      <w:r w:rsidRPr="0087712A">
        <w:rPr>
          <w:rFonts w:hint="eastAsia"/>
        </w:rPr>
        <w:t>h</w:t>
      </w:r>
      <w:r w:rsidRPr="0087712A">
        <w:t>ours</w:t>
      </w:r>
      <w:r w:rsidRPr="0087712A">
        <w:rPr>
          <w:rFonts w:hint="eastAsia"/>
        </w:rPr>
        <w:t xml:space="preserve"> in total. </w:t>
      </w:r>
      <w:r w:rsidRPr="0087712A">
        <w:t>One cycle included 16 hours of soaking in 5% Na</w:t>
      </w:r>
      <w:r w:rsidRPr="0087712A">
        <w:rPr>
          <w:vertAlign w:val="subscript"/>
        </w:rPr>
        <w:t>2</w:t>
      </w:r>
      <w:r w:rsidRPr="0087712A">
        <w:t>SO</w:t>
      </w:r>
      <w:r w:rsidRPr="0087712A">
        <w:rPr>
          <w:vertAlign w:val="subscript"/>
        </w:rPr>
        <w:t>4</w:t>
      </w:r>
      <w:r w:rsidRPr="0087712A">
        <w:t xml:space="preserve"> solution, 1 hour of natural air-drying, 6 hours of drying in the oven at 85°C, and 1 hour of natural cooling</w:t>
      </w:r>
      <w:r w:rsidRPr="0087712A">
        <w:rPr>
          <w:rFonts w:hint="eastAsia"/>
        </w:rPr>
        <w:t xml:space="preserve"> Throughout the test, check the pH value of the solution every 7 days, and ensure that the pH value of the solution is maintaine</w:t>
      </w:r>
      <w:r w:rsidRPr="0087712A">
        <w:t>d at 6-8 by supplementing dilute sulfuric acid to neutralize calcium hydroxide (Ca(OH)</w:t>
      </w:r>
      <w:r w:rsidRPr="0087712A">
        <w:rPr>
          <w:vertAlign w:val="subscript"/>
        </w:rPr>
        <w:t>2</w:t>
      </w:r>
      <w:r w:rsidRPr="0087712A">
        <w:t>) in the solution. The corrosion resistance coefficient of compressive strength should be calculated according to Eq. (1):</w:t>
      </w:r>
    </w:p>
    <w:p w14:paraId="03B48824" w14:textId="77777777" w:rsidR="00D06D69" w:rsidRPr="0087712A" w:rsidRDefault="00000000">
      <w:pPr>
        <w:jc w:val="center"/>
      </w:pPr>
      <m:oMath>
        <m:sSub>
          <m:sSubPr>
            <m:ctrlPr>
              <w:rPr>
                <w:rFonts w:ascii="Cambria Math" w:hAnsi="Cambria Math"/>
              </w:rPr>
            </m:ctrlPr>
          </m:sSubPr>
          <m:e>
            <m:r>
              <w:rPr>
                <w:rFonts w:ascii="Cambria Math" w:hAnsi="Cambria Math"/>
              </w:rPr>
              <m:t>K</m:t>
            </m:r>
          </m:e>
          <m:sub>
            <m: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cn</m:t>
                </m:r>
              </m:sub>
            </m:sSub>
          </m:num>
          <m:den>
            <m:sSub>
              <m:sSubPr>
                <m:ctrlPr>
                  <w:rPr>
                    <w:rFonts w:ascii="Cambria Math" w:hAnsi="Cambria Math"/>
                    <w:i/>
                  </w:rPr>
                </m:ctrlPr>
              </m:sSubPr>
              <m:e>
                <m:r>
                  <w:rPr>
                    <w:rFonts w:ascii="Cambria Math" w:hAnsi="Cambria Math"/>
                  </w:rPr>
                  <m:t>f</m:t>
                </m:r>
              </m:e>
              <m:sub>
                <m:r>
                  <w:rPr>
                    <w:rFonts w:ascii="Cambria Math" w:hAnsi="Cambria Math"/>
                  </w:rPr>
                  <m:t>c0</m:t>
                </m:r>
              </m:sub>
            </m:sSub>
          </m:den>
        </m:f>
        <m:r>
          <w:rPr>
            <w:rFonts w:ascii="Cambria Math" w:hAnsi="Cambria Math" w:hint="eastAsia"/>
          </w:rPr>
          <m:t>×</m:t>
        </m:r>
        <m:r>
          <w:rPr>
            <w:rFonts w:ascii="Cambria Math" w:hAnsi="Cambria Math"/>
          </w:rPr>
          <m:t>100%</m:t>
        </m:r>
      </m:oMath>
      <w:r w:rsidR="00711169" w:rsidRPr="0087712A">
        <w:rPr>
          <w:rFonts w:hint="eastAsia"/>
        </w:rPr>
        <w:t xml:space="preserve">       (</w:t>
      </w:r>
      <w:r w:rsidR="00711169" w:rsidRPr="0087712A">
        <w:t>1</w:t>
      </w:r>
      <w:r w:rsidR="00711169" w:rsidRPr="0087712A">
        <w:rPr>
          <w:rFonts w:hint="eastAsia"/>
        </w:rPr>
        <w:t>)</w:t>
      </w:r>
    </w:p>
    <w:p w14:paraId="3FD78FEA" w14:textId="77777777" w:rsidR="00D06D69" w:rsidRPr="0087712A" w:rsidRDefault="00711169">
      <w:r w:rsidRPr="0087712A">
        <w:t xml:space="preserve">where, </w:t>
      </w:r>
      <m:oMath>
        <m:sSub>
          <m:sSubPr>
            <m:ctrlPr>
              <w:rPr>
                <w:rFonts w:ascii="Cambria Math" w:hAnsi="Cambria Math"/>
              </w:rPr>
            </m:ctrlPr>
          </m:sSubPr>
          <m:e>
            <m:r>
              <w:rPr>
                <w:rFonts w:ascii="Cambria Math" w:hAnsi="Cambria Math"/>
              </w:rPr>
              <m:t>K</m:t>
            </m:r>
          </m:e>
          <m:sub>
            <m:r>
              <w:rPr>
                <w:rFonts w:ascii="Cambria Math" w:hAnsi="Cambria Math"/>
              </w:rPr>
              <m:t>f</m:t>
            </m:r>
          </m:sub>
        </m:sSub>
      </m:oMath>
      <w:r w:rsidRPr="0087712A">
        <w:rPr>
          <w:rFonts w:hint="eastAsia"/>
        </w:rPr>
        <w:t xml:space="preserve"> </w:t>
      </w:r>
      <w:r w:rsidRPr="0087712A">
        <w:t xml:space="preserve">is the corrosion resistance coefficient, </w:t>
      </w:r>
      <m:oMath>
        <m:sSub>
          <m:sSubPr>
            <m:ctrlPr>
              <w:rPr>
                <w:rFonts w:ascii="Cambria Math" w:hAnsi="Cambria Math"/>
                <w:i/>
              </w:rPr>
            </m:ctrlPr>
          </m:sSubPr>
          <m:e>
            <m:r>
              <w:rPr>
                <w:rFonts w:ascii="Cambria Math" w:hAnsi="Cambria Math"/>
              </w:rPr>
              <m:t>f</m:t>
            </m:r>
          </m:e>
          <m:sub>
            <m:r>
              <w:rPr>
                <w:rFonts w:ascii="Cambria Math" w:hAnsi="Cambria Math"/>
              </w:rPr>
              <m:t>cn</m:t>
            </m:r>
          </m:sub>
        </m:sSub>
      </m:oMath>
      <w:r w:rsidRPr="0087712A">
        <w:rPr>
          <w:rFonts w:hint="eastAsia"/>
        </w:rPr>
        <w:t xml:space="preserve"> </w:t>
      </w:r>
      <w:r w:rsidRPr="0087712A">
        <w:t xml:space="preserve">is the measured value of the compressive strength of a group of concrete specimens corroded by sulfate after the dry-wet cycle, and </w:t>
      </w:r>
      <m:oMath>
        <m:sSub>
          <m:sSubPr>
            <m:ctrlPr>
              <w:rPr>
                <w:rFonts w:ascii="Cambria Math" w:hAnsi="Cambria Math"/>
                <w:i/>
              </w:rPr>
            </m:ctrlPr>
          </m:sSubPr>
          <m:e>
            <m:r>
              <w:rPr>
                <w:rFonts w:ascii="Cambria Math" w:hAnsi="Cambria Math"/>
              </w:rPr>
              <m:t>f</m:t>
            </m:r>
          </m:e>
          <m:sub>
            <m:r>
              <w:rPr>
                <w:rFonts w:ascii="Cambria Math" w:hAnsi="Cambria Math"/>
              </w:rPr>
              <m:t>c0</m:t>
            </m:r>
          </m:sub>
        </m:sSub>
      </m:oMath>
      <w:r w:rsidRPr="0087712A">
        <w:t xml:space="preserve"> is the measured value of the compressive strength of concrete specimens at the same age that is not corroded by sulfate. </w:t>
      </w:r>
      <m:oMath>
        <m:sSub>
          <m:sSubPr>
            <m:ctrlPr>
              <w:rPr>
                <w:rFonts w:ascii="Cambria Math" w:hAnsi="Cambria Math"/>
                <w:i/>
                <w:u w:val="thick" w:color="FF0000"/>
              </w:rPr>
            </m:ctrlPr>
          </m:sSubPr>
          <m:e>
            <m:r>
              <w:rPr>
                <w:rFonts w:ascii="Cambria Math" w:hAnsi="Cambria Math"/>
                <w:u w:val="thick" w:color="FF0000"/>
              </w:rPr>
              <m:t>f</m:t>
            </m:r>
          </m:e>
          <m:sub>
            <m:r>
              <w:rPr>
                <w:rFonts w:ascii="Cambria Math" w:hAnsi="Cambria Math"/>
                <w:u w:val="thick" w:color="FF0000"/>
              </w:rPr>
              <m:t>cn</m:t>
            </m:r>
          </m:sub>
        </m:sSub>
      </m:oMath>
      <w:r w:rsidRPr="0087712A">
        <w:rPr>
          <w:rFonts w:hAnsi="Cambria Math" w:hint="eastAsia"/>
          <w:u w:val="thick" w:color="FF0000"/>
        </w:rPr>
        <w:t xml:space="preserve"> and </w:t>
      </w:r>
      <m:oMath>
        <m:sSub>
          <m:sSubPr>
            <m:ctrlPr>
              <w:rPr>
                <w:rFonts w:ascii="Cambria Math" w:hAnsi="Cambria Math"/>
                <w:i/>
                <w:u w:val="thick" w:color="FF0000"/>
              </w:rPr>
            </m:ctrlPr>
          </m:sSubPr>
          <m:e>
            <m:r>
              <w:rPr>
                <w:rFonts w:ascii="Cambria Math" w:hAnsi="Cambria Math"/>
                <w:u w:val="thick" w:color="FF0000"/>
              </w:rPr>
              <m:t>f</m:t>
            </m:r>
          </m:e>
          <m:sub>
            <m:r>
              <w:rPr>
                <w:rFonts w:ascii="Cambria Math" w:hAnsi="Cambria Math"/>
                <w:u w:val="thick" w:color="FF0000"/>
              </w:rPr>
              <m:t>c0</m:t>
            </m:r>
          </m:sub>
        </m:sSub>
      </m:oMath>
      <w:r w:rsidRPr="0087712A">
        <w:rPr>
          <w:rFonts w:hint="eastAsia"/>
          <w:u w:val="thick" w:color="FF0000"/>
        </w:rPr>
        <w:t xml:space="preserve"> shall be determined as the arithmetic mean of the results of the compressive strength test of three specimens.</w:t>
      </w:r>
    </w:p>
    <w:p w14:paraId="4BB8DEBF" w14:textId="77777777" w:rsidR="00D06D69" w:rsidRPr="0087712A" w:rsidRDefault="00711169">
      <w:pPr>
        <w:ind w:firstLineChars="200" w:firstLine="420"/>
      </w:pPr>
      <w:r w:rsidRPr="0087712A">
        <w:t xml:space="preserve">In addition, after drying and grinding the hardened cement slurry sample, an XRD test is carried out, and the diffraction angle is 5°~70°. The pore characteristics of each group of concrete samples were studied by MIP. The microstructure of each group of concrete was studied by SEM. </w:t>
      </w:r>
    </w:p>
    <w:p w14:paraId="0E461DF5" w14:textId="77777777" w:rsidR="00D06D69" w:rsidRPr="0087712A" w:rsidRDefault="00D06D69"/>
    <w:p w14:paraId="32F7E7F1" w14:textId="77777777" w:rsidR="00D06D69" w:rsidRPr="0087712A" w:rsidRDefault="00711169">
      <w:pPr>
        <w:outlineLvl w:val="1"/>
        <w:rPr>
          <w:b/>
        </w:rPr>
      </w:pPr>
      <w:r w:rsidRPr="0087712A">
        <w:rPr>
          <w:b/>
        </w:rPr>
        <w:t>3. Experimental results and discussion</w:t>
      </w:r>
    </w:p>
    <w:p w14:paraId="6B89DB45" w14:textId="77777777" w:rsidR="00D06D69" w:rsidRPr="0087712A" w:rsidRDefault="00711169">
      <w:pPr>
        <w:outlineLvl w:val="2"/>
      </w:pPr>
      <w:r w:rsidRPr="0087712A">
        <w:t>3.1. Mechanical property of concrete at different curing conditions</w:t>
      </w:r>
    </w:p>
    <w:p w14:paraId="22ADD44A" w14:textId="77777777" w:rsidR="00D06D69" w:rsidRPr="0087712A" w:rsidRDefault="00711169">
      <w:pPr>
        <w:ind w:firstLineChars="200" w:firstLine="420"/>
      </w:pPr>
      <w:r w:rsidRPr="0087712A">
        <w:t xml:space="preserve">The compressive strength can reflect the overall performance of hardened concrete, which is closely related to the service performance of concrete components. Therefore, it is necessary to study the strength development trend of NSMC under standard curing and steam curing. The results </w:t>
      </w:r>
      <w:r w:rsidRPr="0087712A">
        <w:rPr>
          <w:rFonts w:hint="eastAsia"/>
        </w:rPr>
        <w:t xml:space="preserve">of </w:t>
      </w:r>
      <w:r w:rsidRPr="0087712A">
        <w:t xml:space="preserve">compressive strength are recorded in Fig.3, Table 5, and Table 6. In Table 6,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com</m:t>
            </m:r>
          </m:sub>
        </m:sSub>
      </m:oMath>
      <w:r w:rsidRPr="0087712A">
        <w:t xml:space="preserve"> is used to evaluate the variation of the strength of steam-cured specimens compared with normal standard-cured specimens, and its definition is as follows:</w:t>
      </w:r>
    </w:p>
    <w:p w14:paraId="01B5D5DB" w14:textId="77777777" w:rsidR="00D06D69" w:rsidRPr="0087712A" w:rsidRDefault="00000000">
      <w:pPr>
        <w:ind w:firstLineChars="200" w:firstLine="420"/>
        <w:jc w:val="center"/>
      </w:pPr>
      <m:oMath>
        <m:sSub>
          <m:sSubPr>
            <m:ctrlPr>
              <w:rPr>
                <w:rFonts w:ascii="Cambria Math" w:hAnsi="Cambria Math" w:cs="Times New Roman"/>
                <w:szCs w:val="21"/>
              </w:rPr>
            </m:ctrlPr>
          </m:sSubPr>
          <m:e>
            <m:r>
              <w:rPr>
                <w:rFonts w:ascii="Cambria Math" w:hAnsi="Cambria Math" w:cs="Times New Roman"/>
                <w:szCs w:val="21"/>
              </w:rPr>
              <m:t>α</m:t>
            </m:r>
          </m:e>
          <m:sub>
            <m:r>
              <w:rPr>
                <w:rFonts w:ascii="Cambria Math" w:hAnsi="Cambria Math" w:cs="Times New Roman"/>
                <w:szCs w:val="21"/>
              </w:rPr>
              <m:t>com</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ST(nd</m:t>
                </m:r>
                <m:r>
                  <m:rPr>
                    <m:sty m:val="p"/>
                  </m:rPr>
                  <w:rPr>
                    <w:rFonts w:ascii="Cambria Math" w:hAnsi="Cambria Math" w:cs="Times New Roman" w:hint="eastAsia"/>
                    <w:szCs w:val="21"/>
                  </w:rPr>
                  <m:t>)</m:t>
                </m:r>
              </m:sub>
            </m:sSub>
          </m:num>
          <m:den>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SD(0d</m:t>
                </m:r>
                <m:r>
                  <m:rPr>
                    <m:sty m:val="p"/>
                  </m:rPr>
                  <w:rPr>
                    <w:rFonts w:ascii="Cambria Math" w:hAnsi="Cambria Math" w:cs="Times New Roman" w:hint="eastAsia"/>
                    <w:szCs w:val="21"/>
                  </w:rPr>
                  <m:t>)</m:t>
                </m:r>
              </m:sub>
            </m:sSub>
          </m:den>
        </m:f>
      </m:oMath>
      <w:r w:rsidR="00711169" w:rsidRPr="0087712A">
        <w:rPr>
          <w:rFonts w:hint="eastAsia"/>
          <w:szCs w:val="21"/>
        </w:rPr>
        <w:t xml:space="preserve"> </w:t>
      </w:r>
      <w:r w:rsidR="00711169" w:rsidRPr="0087712A">
        <w:rPr>
          <w:szCs w:val="21"/>
        </w:rPr>
        <w:t xml:space="preserve">       (2)</w:t>
      </w:r>
    </w:p>
    <w:p w14:paraId="37D9E429" w14:textId="77777777" w:rsidR="00D06D69" w:rsidRPr="0087712A" w:rsidRDefault="00711169">
      <w:r w:rsidRPr="0087712A">
        <w:t xml:space="preserve">where,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ST(nd</m:t>
            </m:r>
            <m:r>
              <m:rPr>
                <m:sty m:val="p"/>
              </m:rPr>
              <w:rPr>
                <w:rFonts w:ascii="Cambria Math" w:hAnsi="Cambria Math" w:cs="Times New Roman" w:hint="eastAsia"/>
                <w:szCs w:val="21"/>
              </w:rPr>
              <m:t>)</m:t>
            </m:r>
          </m:sub>
        </m:sSub>
      </m:oMath>
      <w:r w:rsidRPr="0087712A">
        <w:t xml:space="preserve"> represents the compressive strength of steam-cured concrete,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SD(0d</m:t>
            </m:r>
            <m:r>
              <m:rPr>
                <m:sty m:val="p"/>
              </m:rPr>
              <w:rPr>
                <w:rFonts w:ascii="Cambria Math" w:hAnsi="Cambria Math" w:cs="Times New Roman" w:hint="eastAsia"/>
                <w:szCs w:val="21"/>
              </w:rPr>
              <m:t>)</m:t>
            </m:r>
          </m:sub>
        </m:sSub>
      </m:oMath>
      <w:r w:rsidRPr="0087712A">
        <w:t xml:space="preserve"> refers to the compressive strength of standard-cured concrete without NS. </w:t>
      </w:r>
      <w:r w:rsidRPr="0087712A">
        <w:rPr>
          <w:i/>
          <w:iCs/>
        </w:rPr>
        <w:t>n</w:t>
      </w:r>
      <w:r w:rsidRPr="0087712A">
        <w:t xml:space="preserve"> refers to the content of NS, and </w:t>
      </w:r>
      <w:r w:rsidRPr="0087712A">
        <w:rPr>
          <w:i/>
          <w:iCs/>
        </w:rPr>
        <w:t>d</w:t>
      </w:r>
      <w:r w:rsidRPr="0087712A">
        <w:t xml:space="preserve"> refers to the curing age. For example,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ST(51</m:t>
            </m:r>
            <m:r>
              <m:rPr>
                <m:sty m:val="p"/>
              </m:rPr>
              <w:rPr>
                <w:rFonts w:ascii="Cambria Math" w:hAnsi="Cambria Math" w:cs="Times New Roman" w:hint="eastAsia"/>
                <w:szCs w:val="21"/>
              </w:rPr>
              <m:t>)</m:t>
            </m:r>
          </m:sub>
        </m:sSub>
      </m:oMath>
      <w:r w:rsidRPr="0087712A">
        <w:t xml:space="preserve"> is the compressive strength of 1 day mixed with 0.5</w:t>
      </w:r>
      <w:r w:rsidRPr="0087712A">
        <w:rPr>
          <w:rFonts w:hint="eastAsia"/>
        </w:rPr>
        <w:t>Wt.</w:t>
      </w:r>
      <w:r w:rsidRPr="0087712A">
        <w:t xml:space="preserve">% NS under steam curing,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SD(01</m:t>
            </m:r>
            <m:r>
              <m:rPr>
                <m:sty m:val="p"/>
              </m:rPr>
              <w:rPr>
                <w:rFonts w:ascii="Cambria Math" w:hAnsi="Cambria Math" w:cs="Times New Roman" w:hint="eastAsia"/>
                <w:szCs w:val="21"/>
              </w:rPr>
              <m:t>)</m:t>
            </m:r>
          </m:sub>
        </m:sSub>
      </m:oMath>
      <w:r w:rsidRPr="0087712A">
        <w:t xml:space="preserve"> is the compressive strength of 1 day of standard-cured </w:t>
      </w:r>
      <w:r w:rsidRPr="0087712A">
        <w:lastRenderedPageBreak/>
        <w:t>concrete without NS.</w:t>
      </w:r>
    </w:p>
    <w:p w14:paraId="3D12DC2D" w14:textId="77777777" w:rsidR="00D06D69" w:rsidRPr="0087712A" w:rsidRDefault="00D06D69">
      <w:pPr>
        <w:ind w:firstLineChars="200" w:firstLine="42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87712A" w:rsidRPr="0087712A" w14:paraId="1B22AF42" w14:textId="77777777">
        <w:tc>
          <w:tcPr>
            <w:tcW w:w="4148" w:type="dxa"/>
          </w:tcPr>
          <w:p w14:paraId="17958EAE" w14:textId="77777777" w:rsidR="00D06D69" w:rsidRPr="0087712A" w:rsidRDefault="00711169">
            <w:pPr>
              <w:jc w:val="center"/>
            </w:pPr>
            <w:r w:rsidRPr="0087712A">
              <w:rPr>
                <w:noProof/>
              </w:rPr>
              <w:drawing>
                <wp:inline distT="0" distB="0" distL="114300" distR="114300" wp14:anchorId="16BF49B1" wp14:editId="437AC06D">
                  <wp:extent cx="2232025" cy="1871980"/>
                  <wp:effectExtent l="0" t="0" r="8255" b="254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a:srcRect l="10306" t="9461" r="12861" b="11599"/>
                          <a:stretch>
                            <a:fillRect/>
                          </a:stretch>
                        </pic:blipFill>
                        <pic:spPr>
                          <a:xfrm>
                            <a:off x="0" y="0"/>
                            <a:ext cx="2232025" cy="1871980"/>
                          </a:xfrm>
                          <a:prstGeom prst="rect">
                            <a:avLst/>
                          </a:prstGeom>
                          <a:noFill/>
                          <a:ln>
                            <a:noFill/>
                          </a:ln>
                        </pic:spPr>
                      </pic:pic>
                    </a:graphicData>
                  </a:graphic>
                </wp:inline>
              </w:drawing>
            </w:r>
          </w:p>
        </w:tc>
        <w:tc>
          <w:tcPr>
            <w:tcW w:w="4148" w:type="dxa"/>
          </w:tcPr>
          <w:p w14:paraId="5F8F6501" w14:textId="77777777" w:rsidR="00D06D69" w:rsidRPr="0087712A" w:rsidRDefault="00711169">
            <w:pPr>
              <w:jc w:val="center"/>
            </w:pPr>
            <w:r w:rsidRPr="0087712A">
              <w:rPr>
                <w:noProof/>
              </w:rPr>
              <w:drawing>
                <wp:inline distT="0" distB="0" distL="114300" distR="114300" wp14:anchorId="5734E71E" wp14:editId="23935BB7">
                  <wp:extent cx="2232025" cy="1871980"/>
                  <wp:effectExtent l="0" t="0" r="8255" b="254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a:srcRect l="10715" t="9736" r="13060" b="12133"/>
                          <a:stretch>
                            <a:fillRect/>
                          </a:stretch>
                        </pic:blipFill>
                        <pic:spPr>
                          <a:xfrm>
                            <a:off x="0" y="0"/>
                            <a:ext cx="2232025" cy="1871980"/>
                          </a:xfrm>
                          <a:prstGeom prst="rect">
                            <a:avLst/>
                          </a:prstGeom>
                          <a:noFill/>
                          <a:ln>
                            <a:noFill/>
                          </a:ln>
                        </pic:spPr>
                      </pic:pic>
                    </a:graphicData>
                  </a:graphic>
                </wp:inline>
              </w:drawing>
            </w:r>
          </w:p>
        </w:tc>
      </w:tr>
      <w:tr w:rsidR="0087712A" w:rsidRPr="0087712A" w14:paraId="20672C59" w14:textId="77777777">
        <w:tc>
          <w:tcPr>
            <w:tcW w:w="4148" w:type="dxa"/>
          </w:tcPr>
          <w:p w14:paraId="1CAA2CED" w14:textId="77777777" w:rsidR="00D06D69" w:rsidRPr="0087712A" w:rsidRDefault="00711169">
            <w:pPr>
              <w:jc w:val="center"/>
            </w:pPr>
            <w:r w:rsidRPr="0087712A">
              <w:rPr>
                <w:noProof/>
              </w:rPr>
              <w:drawing>
                <wp:inline distT="0" distB="0" distL="114300" distR="114300" wp14:anchorId="673251F2" wp14:editId="107EA249">
                  <wp:extent cx="2232025" cy="1871980"/>
                  <wp:effectExtent l="0" t="0" r="8255" b="254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7"/>
                          <a:srcRect l="10616" t="10010" r="12662" b="12003"/>
                          <a:stretch>
                            <a:fillRect/>
                          </a:stretch>
                        </pic:blipFill>
                        <pic:spPr>
                          <a:xfrm>
                            <a:off x="0" y="0"/>
                            <a:ext cx="2232025" cy="1871980"/>
                          </a:xfrm>
                          <a:prstGeom prst="rect">
                            <a:avLst/>
                          </a:prstGeom>
                          <a:noFill/>
                          <a:ln>
                            <a:noFill/>
                          </a:ln>
                        </pic:spPr>
                      </pic:pic>
                    </a:graphicData>
                  </a:graphic>
                </wp:inline>
              </w:drawing>
            </w:r>
          </w:p>
        </w:tc>
        <w:tc>
          <w:tcPr>
            <w:tcW w:w="4148" w:type="dxa"/>
          </w:tcPr>
          <w:p w14:paraId="478A518B" w14:textId="77777777" w:rsidR="00D06D69" w:rsidRPr="0087712A" w:rsidRDefault="00711169">
            <w:pPr>
              <w:jc w:val="center"/>
            </w:pPr>
            <w:r w:rsidRPr="0087712A">
              <w:rPr>
                <w:noProof/>
              </w:rPr>
              <w:drawing>
                <wp:inline distT="0" distB="0" distL="114300" distR="114300" wp14:anchorId="6524772D" wp14:editId="42FCDD14">
                  <wp:extent cx="2232025" cy="1871980"/>
                  <wp:effectExtent l="0" t="0" r="8255" b="2540"/>
                  <wp:docPr id="18" name="图片 5"/>
                  <wp:cNvGraphicFramePr/>
                  <a:graphic xmlns:a="http://schemas.openxmlformats.org/drawingml/2006/main">
                    <a:graphicData uri="http://schemas.openxmlformats.org/drawingml/2006/picture">
                      <pic:pic xmlns:pic="http://schemas.openxmlformats.org/drawingml/2006/picture">
                        <pic:nvPicPr>
                          <pic:cNvPr id="18" name="图片 5"/>
                          <pic:cNvPicPr/>
                        </pic:nvPicPr>
                        <pic:blipFill>
                          <a:blip r:embed="rId18"/>
                          <a:srcRect l="10715" t="9866" r="13170" b="11729"/>
                          <a:stretch>
                            <a:fillRect/>
                          </a:stretch>
                        </pic:blipFill>
                        <pic:spPr>
                          <a:xfrm>
                            <a:off x="0" y="0"/>
                            <a:ext cx="2232025" cy="1871980"/>
                          </a:xfrm>
                          <a:prstGeom prst="rect">
                            <a:avLst/>
                          </a:prstGeom>
                          <a:noFill/>
                          <a:ln>
                            <a:noFill/>
                          </a:ln>
                        </pic:spPr>
                      </pic:pic>
                    </a:graphicData>
                  </a:graphic>
                </wp:inline>
              </w:drawing>
            </w:r>
          </w:p>
        </w:tc>
      </w:tr>
      <w:tr w:rsidR="0087712A" w:rsidRPr="0087712A" w14:paraId="41916694" w14:textId="77777777">
        <w:tc>
          <w:tcPr>
            <w:tcW w:w="8296" w:type="dxa"/>
            <w:gridSpan w:val="2"/>
          </w:tcPr>
          <w:p w14:paraId="311D068F" w14:textId="77777777" w:rsidR="00D06D69" w:rsidRPr="0087712A" w:rsidRDefault="00711169">
            <w:pPr>
              <w:jc w:val="center"/>
            </w:pPr>
            <w:r w:rsidRPr="0087712A">
              <w:rPr>
                <w:noProof/>
              </w:rPr>
              <w:drawing>
                <wp:inline distT="0" distB="0" distL="114300" distR="114300" wp14:anchorId="79BA1909" wp14:editId="735F6720">
                  <wp:extent cx="2232025" cy="1871980"/>
                  <wp:effectExtent l="0" t="0" r="8255" b="2540"/>
                  <wp:docPr id="21" name="图片 7"/>
                  <wp:cNvGraphicFramePr/>
                  <a:graphic xmlns:a="http://schemas.openxmlformats.org/drawingml/2006/main">
                    <a:graphicData uri="http://schemas.openxmlformats.org/drawingml/2006/picture">
                      <pic:pic xmlns:pic="http://schemas.openxmlformats.org/drawingml/2006/picture">
                        <pic:nvPicPr>
                          <pic:cNvPr id="21" name="图片 7"/>
                          <pic:cNvPicPr/>
                        </pic:nvPicPr>
                        <pic:blipFill>
                          <a:blip r:embed="rId19"/>
                          <a:srcRect l="10616" t="9866" r="13170" b="12003"/>
                          <a:stretch>
                            <a:fillRect/>
                          </a:stretch>
                        </pic:blipFill>
                        <pic:spPr>
                          <a:xfrm>
                            <a:off x="0" y="0"/>
                            <a:ext cx="2232025" cy="1871980"/>
                          </a:xfrm>
                          <a:prstGeom prst="rect">
                            <a:avLst/>
                          </a:prstGeom>
                          <a:noFill/>
                          <a:ln>
                            <a:noFill/>
                          </a:ln>
                        </pic:spPr>
                      </pic:pic>
                    </a:graphicData>
                  </a:graphic>
                </wp:inline>
              </w:drawing>
            </w:r>
          </w:p>
        </w:tc>
      </w:tr>
      <w:tr w:rsidR="00D06D69" w:rsidRPr="0087712A" w14:paraId="16E032AC" w14:textId="77777777">
        <w:tc>
          <w:tcPr>
            <w:tcW w:w="8296" w:type="dxa"/>
            <w:gridSpan w:val="2"/>
          </w:tcPr>
          <w:p w14:paraId="02191250" w14:textId="77777777" w:rsidR="00D06D69" w:rsidRPr="0087712A" w:rsidRDefault="00711169">
            <w:pPr>
              <w:jc w:val="center"/>
            </w:pPr>
            <w:r w:rsidRPr="0087712A">
              <w:rPr>
                <w:rFonts w:cs="Times New Roman"/>
                <w:szCs w:val="21"/>
              </w:rPr>
              <w:t>Fig.3. Comparison of compressive strength of different NS content at different ages.</w:t>
            </w:r>
          </w:p>
        </w:tc>
      </w:tr>
    </w:tbl>
    <w:p w14:paraId="3204BF63" w14:textId="77777777" w:rsidR="00D06D69" w:rsidRPr="0087712A" w:rsidRDefault="00D06D69"/>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382"/>
        <w:gridCol w:w="1383"/>
        <w:gridCol w:w="1383"/>
        <w:gridCol w:w="1383"/>
        <w:gridCol w:w="1383"/>
      </w:tblGrid>
      <w:tr w:rsidR="0087712A" w:rsidRPr="0087712A" w14:paraId="572DC34D" w14:textId="77777777">
        <w:tc>
          <w:tcPr>
            <w:tcW w:w="8296" w:type="dxa"/>
            <w:gridSpan w:val="6"/>
          </w:tcPr>
          <w:p w14:paraId="7B2F0DB5" w14:textId="77777777" w:rsidR="00D06D69" w:rsidRPr="0087712A" w:rsidRDefault="00711169">
            <w:pPr>
              <w:jc w:val="center"/>
            </w:pPr>
            <w:r w:rsidRPr="0087712A">
              <w:rPr>
                <w:rFonts w:hint="eastAsia"/>
              </w:rPr>
              <w:t>Table 5 Difference of increase rate (</w:t>
            </w:r>
            <w:r w:rsidRPr="0087712A">
              <w:t>DIS</w:t>
            </w:r>
            <w:r w:rsidRPr="0087712A">
              <w:rPr>
                <w:rFonts w:hint="eastAsia"/>
              </w:rPr>
              <w:t>)</w:t>
            </w:r>
            <w:r w:rsidRPr="0087712A">
              <w:t>.</w:t>
            </w:r>
          </w:p>
        </w:tc>
      </w:tr>
      <w:tr w:rsidR="0087712A" w:rsidRPr="0087712A" w14:paraId="179DDE0A" w14:textId="77777777">
        <w:tc>
          <w:tcPr>
            <w:tcW w:w="1382" w:type="dxa"/>
            <w:tcBorders>
              <w:top w:val="single" w:sz="18" w:space="0" w:color="auto"/>
              <w:bottom w:val="single" w:sz="4" w:space="0" w:color="auto"/>
            </w:tcBorders>
          </w:tcPr>
          <w:p w14:paraId="11AA4634" w14:textId="77777777" w:rsidR="00D06D69" w:rsidRPr="0087712A" w:rsidRDefault="00D06D69">
            <w:pPr>
              <w:jc w:val="center"/>
            </w:pPr>
          </w:p>
        </w:tc>
        <w:tc>
          <w:tcPr>
            <w:tcW w:w="1382" w:type="dxa"/>
            <w:tcBorders>
              <w:top w:val="single" w:sz="18" w:space="0" w:color="auto"/>
              <w:bottom w:val="single" w:sz="4" w:space="0" w:color="auto"/>
            </w:tcBorders>
          </w:tcPr>
          <w:p w14:paraId="4C53FB94" w14:textId="77777777" w:rsidR="00D06D69" w:rsidRPr="0087712A" w:rsidRDefault="00711169">
            <w:pPr>
              <w:jc w:val="center"/>
            </w:pPr>
            <w:r w:rsidRPr="0087712A">
              <w:t>1 day</w:t>
            </w:r>
          </w:p>
        </w:tc>
        <w:tc>
          <w:tcPr>
            <w:tcW w:w="1383" w:type="dxa"/>
            <w:tcBorders>
              <w:top w:val="single" w:sz="18" w:space="0" w:color="auto"/>
              <w:bottom w:val="single" w:sz="4" w:space="0" w:color="auto"/>
            </w:tcBorders>
          </w:tcPr>
          <w:p w14:paraId="4CE72991" w14:textId="77777777" w:rsidR="00D06D69" w:rsidRPr="0087712A" w:rsidRDefault="00711169">
            <w:pPr>
              <w:jc w:val="center"/>
            </w:pPr>
            <w:r w:rsidRPr="0087712A">
              <w:t>3 days</w:t>
            </w:r>
          </w:p>
        </w:tc>
        <w:tc>
          <w:tcPr>
            <w:tcW w:w="1383" w:type="dxa"/>
            <w:tcBorders>
              <w:top w:val="single" w:sz="18" w:space="0" w:color="auto"/>
              <w:bottom w:val="single" w:sz="4" w:space="0" w:color="auto"/>
            </w:tcBorders>
          </w:tcPr>
          <w:p w14:paraId="5B32807B" w14:textId="77777777" w:rsidR="00D06D69" w:rsidRPr="0087712A" w:rsidRDefault="00711169">
            <w:pPr>
              <w:jc w:val="center"/>
            </w:pPr>
            <w:r w:rsidRPr="0087712A">
              <w:t>7 days</w:t>
            </w:r>
          </w:p>
        </w:tc>
        <w:tc>
          <w:tcPr>
            <w:tcW w:w="1383" w:type="dxa"/>
            <w:tcBorders>
              <w:top w:val="single" w:sz="18" w:space="0" w:color="auto"/>
              <w:bottom w:val="single" w:sz="4" w:space="0" w:color="auto"/>
            </w:tcBorders>
          </w:tcPr>
          <w:p w14:paraId="3B77E299" w14:textId="77777777" w:rsidR="00D06D69" w:rsidRPr="0087712A" w:rsidRDefault="00711169">
            <w:pPr>
              <w:jc w:val="center"/>
            </w:pPr>
            <w:r w:rsidRPr="0087712A">
              <w:t>28 days</w:t>
            </w:r>
          </w:p>
        </w:tc>
        <w:tc>
          <w:tcPr>
            <w:tcW w:w="1383" w:type="dxa"/>
            <w:tcBorders>
              <w:top w:val="single" w:sz="18" w:space="0" w:color="auto"/>
              <w:bottom w:val="single" w:sz="4" w:space="0" w:color="auto"/>
            </w:tcBorders>
          </w:tcPr>
          <w:p w14:paraId="013CE15A" w14:textId="77777777" w:rsidR="00D06D69" w:rsidRPr="0087712A" w:rsidRDefault="00711169">
            <w:pPr>
              <w:jc w:val="center"/>
            </w:pPr>
            <w:r w:rsidRPr="0087712A">
              <w:t>56 days</w:t>
            </w:r>
          </w:p>
        </w:tc>
      </w:tr>
      <w:tr w:rsidR="0087712A" w:rsidRPr="0087712A" w14:paraId="1561B997" w14:textId="77777777">
        <w:tc>
          <w:tcPr>
            <w:tcW w:w="1382" w:type="dxa"/>
            <w:tcBorders>
              <w:top w:val="single" w:sz="4" w:space="0" w:color="auto"/>
            </w:tcBorders>
            <w:vAlign w:val="center"/>
          </w:tcPr>
          <w:p w14:paraId="1E5BDCC9" w14:textId="77777777" w:rsidR="00D06D69" w:rsidRPr="0087712A" w:rsidRDefault="00711169">
            <w:pPr>
              <w:jc w:val="center"/>
              <w:rPr>
                <w:rFonts w:cs="Times New Roman"/>
                <w:sz w:val="24"/>
              </w:rPr>
            </w:pPr>
            <w:r w:rsidRPr="0087712A">
              <w:rPr>
                <w:rFonts w:cs="Times New Roman" w:hint="eastAsia"/>
                <w:szCs w:val="21"/>
              </w:rPr>
              <w:t>NSMC-0</w:t>
            </w:r>
          </w:p>
        </w:tc>
        <w:tc>
          <w:tcPr>
            <w:tcW w:w="1382" w:type="dxa"/>
            <w:tcBorders>
              <w:top w:val="single" w:sz="4" w:space="0" w:color="auto"/>
            </w:tcBorders>
          </w:tcPr>
          <w:p w14:paraId="4531BE02" w14:textId="77777777" w:rsidR="00D06D69" w:rsidRPr="0087712A" w:rsidRDefault="00711169">
            <w:pPr>
              <w:jc w:val="center"/>
            </w:pPr>
            <w:r w:rsidRPr="0087712A">
              <w:rPr>
                <w:rFonts w:hint="eastAsia"/>
              </w:rPr>
              <w:t>0%</w:t>
            </w:r>
          </w:p>
        </w:tc>
        <w:tc>
          <w:tcPr>
            <w:tcW w:w="1383" w:type="dxa"/>
            <w:tcBorders>
              <w:top w:val="single" w:sz="4" w:space="0" w:color="auto"/>
            </w:tcBorders>
          </w:tcPr>
          <w:p w14:paraId="205330A7" w14:textId="77777777" w:rsidR="00D06D69" w:rsidRPr="0087712A" w:rsidRDefault="00711169">
            <w:pPr>
              <w:jc w:val="center"/>
            </w:pPr>
            <w:r w:rsidRPr="0087712A">
              <w:rPr>
                <w:rFonts w:hint="eastAsia"/>
              </w:rPr>
              <w:t>0%</w:t>
            </w:r>
          </w:p>
        </w:tc>
        <w:tc>
          <w:tcPr>
            <w:tcW w:w="1383" w:type="dxa"/>
            <w:tcBorders>
              <w:top w:val="single" w:sz="4" w:space="0" w:color="auto"/>
            </w:tcBorders>
          </w:tcPr>
          <w:p w14:paraId="327E3143" w14:textId="77777777" w:rsidR="00D06D69" w:rsidRPr="0087712A" w:rsidRDefault="00711169">
            <w:pPr>
              <w:jc w:val="center"/>
            </w:pPr>
            <w:r w:rsidRPr="0087712A">
              <w:rPr>
                <w:rFonts w:hint="eastAsia"/>
              </w:rPr>
              <w:t>0%</w:t>
            </w:r>
          </w:p>
        </w:tc>
        <w:tc>
          <w:tcPr>
            <w:tcW w:w="1383" w:type="dxa"/>
            <w:tcBorders>
              <w:top w:val="single" w:sz="4" w:space="0" w:color="auto"/>
            </w:tcBorders>
          </w:tcPr>
          <w:p w14:paraId="2E34B2D4" w14:textId="77777777" w:rsidR="00D06D69" w:rsidRPr="0087712A" w:rsidRDefault="00711169">
            <w:pPr>
              <w:jc w:val="center"/>
            </w:pPr>
            <w:r w:rsidRPr="0087712A">
              <w:rPr>
                <w:rFonts w:hint="eastAsia"/>
              </w:rPr>
              <w:t>0%</w:t>
            </w:r>
          </w:p>
        </w:tc>
        <w:tc>
          <w:tcPr>
            <w:tcW w:w="1383" w:type="dxa"/>
            <w:tcBorders>
              <w:top w:val="single" w:sz="4" w:space="0" w:color="auto"/>
            </w:tcBorders>
          </w:tcPr>
          <w:p w14:paraId="36BD408A" w14:textId="77777777" w:rsidR="00D06D69" w:rsidRPr="0087712A" w:rsidRDefault="00711169">
            <w:pPr>
              <w:jc w:val="center"/>
            </w:pPr>
            <w:r w:rsidRPr="0087712A">
              <w:rPr>
                <w:rFonts w:hint="eastAsia"/>
              </w:rPr>
              <w:t>0%</w:t>
            </w:r>
          </w:p>
        </w:tc>
      </w:tr>
      <w:tr w:rsidR="0087712A" w:rsidRPr="0087712A" w14:paraId="5969BA98" w14:textId="77777777">
        <w:tc>
          <w:tcPr>
            <w:tcW w:w="1382" w:type="dxa"/>
            <w:vAlign w:val="center"/>
          </w:tcPr>
          <w:p w14:paraId="611985F5" w14:textId="77777777" w:rsidR="00D06D69" w:rsidRPr="0087712A" w:rsidRDefault="00711169">
            <w:pPr>
              <w:jc w:val="center"/>
              <w:rPr>
                <w:rFonts w:cs="Times New Roman"/>
                <w:sz w:val="24"/>
              </w:rPr>
            </w:pPr>
            <w:r w:rsidRPr="0087712A">
              <w:rPr>
                <w:rFonts w:cs="Times New Roman" w:hint="eastAsia"/>
                <w:szCs w:val="21"/>
              </w:rPr>
              <w:t>NSMC-5</w:t>
            </w:r>
          </w:p>
        </w:tc>
        <w:tc>
          <w:tcPr>
            <w:tcW w:w="1382" w:type="dxa"/>
          </w:tcPr>
          <w:p w14:paraId="2B34F95F" w14:textId="77777777" w:rsidR="00D06D69" w:rsidRPr="0087712A" w:rsidRDefault="00711169">
            <w:pPr>
              <w:jc w:val="center"/>
            </w:pPr>
            <w:r w:rsidRPr="0087712A">
              <w:rPr>
                <w:rFonts w:hint="eastAsia"/>
              </w:rPr>
              <w:t>4.4%</w:t>
            </w:r>
          </w:p>
        </w:tc>
        <w:tc>
          <w:tcPr>
            <w:tcW w:w="1383" w:type="dxa"/>
          </w:tcPr>
          <w:p w14:paraId="2A4F8489" w14:textId="77777777" w:rsidR="00D06D69" w:rsidRPr="0087712A" w:rsidRDefault="00711169">
            <w:pPr>
              <w:jc w:val="center"/>
            </w:pPr>
            <w:r w:rsidRPr="0087712A">
              <w:rPr>
                <w:rFonts w:hint="eastAsia"/>
              </w:rPr>
              <w:t>1.9%</w:t>
            </w:r>
          </w:p>
        </w:tc>
        <w:tc>
          <w:tcPr>
            <w:tcW w:w="1383" w:type="dxa"/>
          </w:tcPr>
          <w:p w14:paraId="479C3923" w14:textId="77777777" w:rsidR="00D06D69" w:rsidRPr="0087712A" w:rsidRDefault="00711169">
            <w:pPr>
              <w:jc w:val="center"/>
            </w:pPr>
            <w:r w:rsidRPr="0087712A">
              <w:rPr>
                <w:rFonts w:hint="eastAsia"/>
              </w:rPr>
              <w:t>1.5%</w:t>
            </w:r>
          </w:p>
        </w:tc>
        <w:tc>
          <w:tcPr>
            <w:tcW w:w="1383" w:type="dxa"/>
          </w:tcPr>
          <w:p w14:paraId="4F48C47D" w14:textId="77777777" w:rsidR="00D06D69" w:rsidRPr="0087712A" w:rsidRDefault="00711169">
            <w:pPr>
              <w:jc w:val="center"/>
            </w:pPr>
            <w:r w:rsidRPr="0087712A">
              <w:rPr>
                <w:rFonts w:hint="eastAsia"/>
              </w:rPr>
              <w:t>1.0%</w:t>
            </w:r>
          </w:p>
        </w:tc>
        <w:tc>
          <w:tcPr>
            <w:tcW w:w="1383" w:type="dxa"/>
          </w:tcPr>
          <w:p w14:paraId="35A6C1E8" w14:textId="77777777" w:rsidR="00D06D69" w:rsidRPr="0087712A" w:rsidRDefault="00711169">
            <w:pPr>
              <w:jc w:val="center"/>
            </w:pPr>
            <w:r w:rsidRPr="0087712A">
              <w:rPr>
                <w:rFonts w:hint="eastAsia"/>
              </w:rPr>
              <w:t>0.9%</w:t>
            </w:r>
          </w:p>
        </w:tc>
      </w:tr>
      <w:tr w:rsidR="0087712A" w:rsidRPr="0087712A" w14:paraId="496D5D7D" w14:textId="77777777">
        <w:tc>
          <w:tcPr>
            <w:tcW w:w="1382" w:type="dxa"/>
            <w:vAlign w:val="center"/>
          </w:tcPr>
          <w:p w14:paraId="482846D7" w14:textId="77777777" w:rsidR="00D06D69" w:rsidRPr="0087712A" w:rsidRDefault="00711169">
            <w:pPr>
              <w:jc w:val="center"/>
              <w:rPr>
                <w:rFonts w:cs="Times New Roman"/>
                <w:sz w:val="24"/>
              </w:rPr>
            </w:pPr>
            <w:r w:rsidRPr="0087712A">
              <w:rPr>
                <w:rFonts w:cs="Times New Roman" w:hint="eastAsia"/>
                <w:szCs w:val="21"/>
              </w:rPr>
              <w:t>NSMC-10</w:t>
            </w:r>
          </w:p>
        </w:tc>
        <w:tc>
          <w:tcPr>
            <w:tcW w:w="1382" w:type="dxa"/>
          </w:tcPr>
          <w:p w14:paraId="4C3275FB" w14:textId="77777777" w:rsidR="00D06D69" w:rsidRPr="0087712A" w:rsidRDefault="00711169">
            <w:pPr>
              <w:jc w:val="center"/>
            </w:pPr>
            <w:r w:rsidRPr="0087712A">
              <w:rPr>
                <w:rFonts w:hint="eastAsia"/>
              </w:rPr>
              <w:t>8.7%</w:t>
            </w:r>
          </w:p>
        </w:tc>
        <w:tc>
          <w:tcPr>
            <w:tcW w:w="1383" w:type="dxa"/>
          </w:tcPr>
          <w:p w14:paraId="46E4E9C9" w14:textId="77777777" w:rsidR="00D06D69" w:rsidRPr="0087712A" w:rsidRDefault="00711169">
            <w:pPr>
              <w:jc w:val="center"/>
            </w:pPr>
            <w:r w:rsidRPr="0087712A">
              <w:rPr>
                <w:rFonts w:hint="eastAsia"/>
              </w:rPr>
              <w:t>5.3%</w:t>
            </w:r>
          </w:p>
        </w:tc>
        <w:tc>
          <w:tcPr>
            <w:tcW w:w="1383" w:type="dxa"/>
          </w:tcPr>
          <w:p w14:paraId="56E9A86C" w14:textId="77777777" w:rsidR="00D06D69" w:rsidRPr="0087712A" w:rsidRDefault="00711169">
            <w:pPr>
              <w:jc w:val="center"/>
            </w:pPr>
            <w:r w:rsidRPr="0087712A">
              <w:rPr>
                <w:rFonts w:hint="eastAsia"/>
              </w:rPr>
              <w:t>3.2%</w:t>
            </w:r>
          </w:p>
        </w:tc>
        <w:tc>
          <w:tcPr>
            <w:tcW w:w="1383" w:type="dxa"/>
          </w:tcPr>
          <w:p w14:paraId="5CEF205B" w14:textId="77777777" w:rsidR="00D06D69" w:rsidRPr="0087712A" w:rsidRDefault="00711169">
            <w:pPr>
              <w:jc w:val="center"/>
            </w:pPr>
            <w:r w:rsidRPr="0087712A">
              <w:rPr>
                <w:rFonts w:hint="eastAsia"/>
              </w:rPr>
              <w:t>-0.2%</w:t>
            </w:r>
          </w:p>
        </w:tc>
        <w:tc>
          <w:tcPr>
            <w:tcW w:w="1383" w:type="dxa"/>
          </w:tcPr>
          <w:p w14:paraId="5CB93D31" w14:textId="77777777" w:rsidR="00D06D69" w:rsidRPr="0087712A" w:rsidRDefault="00711169">
            <w:pPr>
              <w:jc w:val="center"/>
            </w:pPr>
            <w:r w:rsidRPr="0087712A">
              <w:rPr>
                <w:rFonts w:hint="eastAsia"/>
              </w:rPr>
              <w:t>0.3%</w:t>
            </w:r>
          </w:p>
        </w:tc>
      </w:tr>
      <w:tr w:rsidR="0087712A" w:rsidRPr="0087712A" w14:paraId="5FCD8457" w14:textId="77777777">
        <w:tc>
          <w:tcPr>
            <w:tcW w:w="1382" w:type="dxa"/>
            <w:vAlign w:val="center"/>
          </w:tcPr>
          <w:p w14:paraId="03A85257" w14:textId="77777777" w:rsidR="00D06D69" w:rsidRPr="0087712A" w:rsidRDefault="00711169">
            <w:pPr>
              <w:jc w:val="center"/>
              <w:rPr>
                <w:rFonts w:cs="Times New Roman"/>
                <w:sz w:val="24"/>
              </w:rPr>
            </w:pPr>
            <w:r w:rsidRPr="0087712A">
              <w:rPr>
                <w:rFonts w:cs="Times New Roman" w:hint="eastAsia"/>
                <w:szCs w:val="21"/>
              </w:rPr>
              <w:t>NSMC-15</w:t>
            </w:r>
          </w:p>
        </w:tc>
        <w:tc>
          <w:tcPr>
            <w:tcW w:w="1382" w:type="dxa"/>
          </w:tcPr>
          <w:p w14:paraId="6B6B837B" w14:textId="77777777" w:rsidR="00D06D69" w:rsidRPr="0087712A" w:rsidRDefault="00711169">
            <w:pPr>
              <w:jc w:val="center"/>
            </w:pPr>
            <w:r w:rsidRPr="0087712A">
              <w:rPr>
                <w:rFonts w:hint="eastAsia"/>
              </w:rPr>
              <w:t>8.6%</w:t>
            </w:r>
          </w:p>
        </w:tc>
        <w:tc>
          <w:tcPr>
            <w:tcW w:w="1383" w:type="dxa"/>
          </w:tcPr>
          <w:p w14:paraId="16A00883" w14:textId="77777777" w:rsidR="00D06D69" w:rsidRPr="0087712A" w:rsidRDefault="00711169">
            <w:pPr>
              <w:jc w:val="center"/>
            </w:pPr>
            <w:r w:rsidRPr="0087712A">
              <w:rPr>
                <w:rFonts w:hint="eastAsia"/>
              </w:rPr>
              <w:t>4.6%</w:t>
            </w:r>
          </w:p>
        </w:tc>
        <w:tc>
          <w:tcPr>
            <w:tcW w:w="1383" w:type="dxa"/>
          </w:tcPr>
          <w:p w14:paraId="147342C3" w14:textId="77777777" w:rsidR="00D06D69" w:rsidRPr="0087712A" w:rsidRDefault="00711169">
            <w:pPr>
              <w:jc w:val="center"/>
            </w:pPr>
            <w:r w:rsidRPr="0087712A">
              <w:rPr>
                <w:rFonts w:hint="eastAsia"/>
              </w:rPr>
              <w:t>4.4%</w:t>
            </w:r>
          </w:p>
        </w:tc>
        <w:tc>
          <w:tcPr>
            <w:tcW w:w="1383" w:type="dxa"/>
          </w:tcPr>
          <w:p w14:paraId="24D4FD05" w14:textId="77777777" w:rsidR="00D06D69" w:rsidRPr="0087712A" w:rsidRDefault="00711169">
            <w:pPr>
              <w:jc w:val="center"/>
            </w:pPr>
            <w:r w:rsidRPr="0087712A">
              <w:rPr>
                <w:rFonts w:hint="eastAsia"/>
              </w:rPr>
              <w:t>1.2%</w:t>
            </w:r>
          </w:p>
        </w:tc>
        <w:tc>
          <w:tcPr>
            <w:tcW w:w="1383" w:type="dxa"/>
          </w:tcPr>
          <w:p w14:paraId="19FB7BEA" w14:textId="77777777" w:rsidR="00D06D69" w:rsidRPr="0087712A" w:rsidRDefault="00711169">
            <w:pPr>
              <w:jc w:val="center"/>
            </w:pPr>
            <w:r w:rsidRPr="0087712A">
              <w:rPr>
                <w:rFonts w:hint="eastAsia"/>
              </w:rPr>
              <w:t>1.1%</w:t>
            </w:r>
          </w:p>
        </w:tc>
      </w:tr>
      <w:tr w:rsidR="0087712A" w:rsidRPr="0087712A" w14:paraId="2F34E647" w14:textId="77777777">
        <w:tc>
          <w:tcPr>
            <w:tcW w:w="1382" w:type="dxa"/>
            <w:tcBorders>
              <w:bottom w:val="single" w:sz="18" w:space="0" w:color="auto"/>
            </w:tcBorders>
            <w:vAlign w:val="center"/>
          </w:tcPr>
          <w:p w14:paraId="6A5AF09E" w14:textId="77777777" w:rsidR="00D06D69" w:rsidRPr="0087712A" w:rsidRDefault="00711169">
            <w:pPr>
              <w:jc w:val="center"/>
              <w:rPr>
                <w:rFonts w:cs="Times New Roman"/>
                <w:sz w:val="24"/>
              </w:rPr>
            </w:pPr>
            <w:r w:rsidRPr="0087712A">
              <w:rPr>
                <w:rFonts w:cs="Times New Roman" w:hint="eastAsia"/>
                <w:szCs w:val="21"/>
              </w:rPr>
              <w:t>NSMC-20</w:t>
            </w:r>
          </w:p>
        </w:tc>
        <w:tc>
          <w:tcPr>
            <w:tcW w:w="1382" w:type="dxa"/>
            <w:tcBorders>
              <w:bottom w:val="single" w:sz="18" w:space="0" w:color="auto"/>
            </w:tcBorders>
          </w:tcPr>
          <w:p w14:paraId="3DCDD6A2" w14:textId="77777777" w:rsidR="00D06D69" w:rsidRPr="0087712A" w:rsidRDefault="00711169">
            <w:pPr>
              <w:jc w:val="center"/>
            </w:pPr>
            <w:r w:rsidRPr="0087712A">
              <w:rPr>
                <w:rFonts w:hint="eastAsia"/>
              </w:rPr>
              <w:t>7.4%</w:t>
            </w:r>
          </w:p>
        </w:tc>
        <w:tc>
          <w:tcPr>
            <w:tcW w:w="1383" w:type="dxa"/>
            <w:tcBorders>
              <w:bottom w:val="single" w:sz="18" w:space="0" w:color="auto"/>
            </w:tcBorders>
          </w:tcPr>
          <w:p w14:paraId="1CAFDAA6" w14:textId="77777777" w:rsidR="00D06D69" w:rsidRPr="0087712A" w:rsidRDefault="00711169">
            <w:pPr>
              <w:jc w:val="center"/>
            </w:pPr>
            <w:r w:rsidRPr="0087712A">
              <w:rPr>
                <w:rFonts w:hint="eastAsia"/>
              </w:rPr>
              <w:t>3.6%</w:t>
            </w:r>
          </w:p>
        </w:tc>
        <w:tc>
          <w:tcPr>
            <w:tcW w:w="1383" w:type="dxa"/>
            <w:tcBorders>
              <w:bottom w:val="single" w:sz="18" w:space="0" w:color="auto"/>
            </w:tcBorders>
          </w:tcPr>
          <w:p w14:paraId="2163C4F5" w14:textId="77777777" w:rsidR="00D06D69" w:rsidRPr="0087712A" w:rsidRDefault="00711169">
            <w:pPr>
              <w:jc w:val="center"/>
            </w:pPr>
            <w:r w:rsidRPr="0087712A">
              <w:rPr>
                <w:rFonts w:hint="eastAsia"/>
              </w:rPr>
              <w:t>4.5%</w:t>
            </w:r>
          </w:p>
        </w:tc>
        <w:tc>
          <w:tcPr>
            <w:tcW w:w="1383" w:type="dxa"/>
            <w:tcBorders>
              <w:bottom w:val="single" w:sz="18" w:space="0" w:color="auto"/>
            </w:tcBorders>
          </w:tcPr>
          <w:p w14:paraId="0B87BCC1" w14:textId="77777777" w:rsidR="00D06D69" w:rsidRPr="0087712A" w:rsidRDefault="00711169">
            <w:pPr>
              <w:jc w:val="center"/>
            </w:pPr>
            <w:r w:rsidRPr="0087712A">
              <w:rPr>
                <w:rFonts w:hint="eastAsia"/>
              </w:rPr>
              <w:t>0.9%</w:t>
            </w:r>
          </w:p>
        </w:tc>
        <w:tc>
          <w:tcPr>
            <w:tcW w:w="1383" w:type="dxa"/>
          </w:tcPr>
          <w:p w14:paraId="7160F21B" w14:textId="77777777" w:rsidR="00D06D69" w:rsidRPr="0087712A" w:rsidRDefault="00711169">
            <w:pPr>
              <w:jc w:val="center"/>
            </w:pPr>
            <w:r w:rsidRPr="0087712A">
              <w:rPr>
                <w:rFonts w:hint="eastAsia"/>
              </w:rPr>
              <w:t>-0.1%</w:t>
            </w:r>
          </w:p>
        </w:tc>
      </w:tr>
      <w:tr w:rsidR="00D06D69" w:rsidRPr="0087712A" w14:paraId="16C800DD" w14:textId="77777777">
        <w:tc>
          <w:tcPr>
            <w:tcW w:w="8296" w:type="dxa"/>
            <w:gridSpan w:val="6"/>
            <w:tcBorders>
              <w:top w:val="single" w:sz="18" w:space="0" w:color="auto"/>
            </w:tcBorders>
            <w:vAlign w:val="center"/>
          </w:tcPr>
          <w:p w14:paraId="1B72FDFF" w14:textId="77777777" w:rsidR="00D06D69" w:rsidRPr="0087712A" w:rsidRDefault="00711169">
            <w:pPr>
              <w:jc w:val="left"/>
              <w:rPr>
                <w:sz w:val="18"/>
                <w:szCs w:val="21"/>
              </w:rPr>
            </w:pPr>
            <w:r w:rsidRPr="0087712A">
              <w:rPr>
                <w:rFonts w:hint="eastAsia"/>
                <w:sz w:val="18"/>
              </w:rPr>
              <w:t>DIS=</w:t>
            </w:r>
            <m:oMath>
              <m:sSub>
                <m:sSubPr>
                  <m:ctrlPr>
                    <w:rPr>
                      <w:rFonts w:ascii="Cambria Math" w:hAnsi="Cambria Math" w:cs="Times New Roman"/>
                      <w:i/>
                      <w:sz w:val="18"/>
                      <w:szCs w:val="21"/>
                    </w:rPr>
                  </m:ctrlPr>
                </m:sSubPr>
                <m:e>
                  <m:r>
                    <w:rPr>
                      <w:rFonts w:ascii="Cambria Math" w:hAnsi="Cambria Math" w:cs="Times New Roman"/>
                      <w:sz w:val="18"/>
                      <w:szCs w:val="21"/>
                    </w:rPr>
                    <m:t>i</m:t>
                  </m:r>
                </m:e>
                <m:sub>
                  <m:r>
                    <w:rPr>
                      <w:rFonts w:ascii="Cambria Math" w:hAnsi="Cambria Math" w:cs="Times New Roman"/>
                      <w:sz w:val="18"/>
                      <w:szCs w:val="21"/>
                    </w:rPr>
                    <m:t>steam</m:t>
                  </m:r>
                </m:sub>
              </m:sSub>
            </m:oMath>
            <w:r w:rsidRPr="0087712A">
              <w:rPr>
                <w:sz w:val="18"/>
                <w:szCs w:val="21"/>
              </w:rPr>
              <w:t>-</w:t>
            </w:r>
            <m:oMath>
              <m:sSub>
                <m:sSubPr>
                  <m:ctrlPr>
                    <w:rPr>
                      <w:rFonts w:ascii="Cambria Math" w:hAnsi="Cambria Math" w:cs="Times New Roman"/>
                      <w:i/>
                      <w:sz w:val="18"/>
                      <w:szCs w:val="21"/>
                    </w:rPr>
                  </m:ctrlPr>
                </m:sSubPr>
                <m:e>
                  <m:r>
                    <w:rPr>
                      <w:rFonts w:ascii="Cambria Math" w:hAnsi="Cambria Math" w:cs="Times New Roman"/>
                      <w:sz w:val="18"/>
                      <w:szCs w:val="21"/>
                    </w:rPr>
                    <m:t>i</m:t>
                  </m:r>
                </m:e>
                <m:sub>
                  <m:r>
                    <w:rPr>
                      <w:rFonts w:ascii="Cambria Math" w:hAnsi="Cambria Math" w:cs="Times New Roman"/>
                      <w:sz w:val="18"/>
                      <w:szCs w:val="21"/>
                    </w:rPr>
                    <m:t>standard</m:t>
                  </m:r>
                </m:sub>
              </m:sSub>
            </m:oMath>
          </w:p>
          <w:p w14:paraId="2586EF10" w14:textId="77777777" w:rsidR="00D06D69" w:rsidRPr="0087712A" w:rsidRDefault="00000000">
            <w:pPr>
              <w:jc w:val="left"/>
              <w:rPr>
                <w:rFonts w:cs="Times New Roman"/>
                <w:sz w:val="18"/>
                <w:szCs w:val="21"/>
              </w:rPr>
            </w:pPr>
            <m:oMath>
              <m:sSub>
                <m:sSubPr>
                  <m:ctrlPr>
                    <w:rPr>
                      <w:rFonts w:ascii="Cambria Math" w:hAnsi="Cambria Math" w:cs="Times New Roman"/>
                      <w:i/>
                      <w:sz w:val="18"/>
                      <w:szCs w:val="21"/>
                    </w:rPr>
                  </m:ctrlPr>
                </m:sSubPr>
                <m:e>
                  <m:r>
                    <w:rPr>
                      <w:rFonts w:ascii="Cambria Math" w:hAnsi="Cambria Math" w:cs="Times New Roman"/>
                      <w:sz w:val="18"/>
                      <w:szCs w:val="21"/>
                    </w:rPr>
                    <m:t>i</m:t>
                  </m:r>
                </m:e>
                <m:sub>
                  <m:r>
                    <w:rPr>
                      <w:rFonts w:ascii="Cambria Math" w:hAnsi="Cambria Math" w:cs="Times New Roman"/>
                      <w:sz w:val="18"/>
                      <w:szCs w:val="21"/>
                    </w:rPr>
                    <m:t>steam</m:t>
                  </m:r>
                </m:sub>
              </m:sSub>
            </m:oMath>
            <w:r w:rsidR="00711169" w:rsidRPr="0087712A">
              <w:rPr>
                <w:rFonts w:hint="eastAsia"/>
                <w:sz w:val="18"/>
                <w:szCs w:val="21"/>
              </w:rPr>
              <w:t>:</w:t>
            </w:r>
            <w:r w:rsidR="00711169" w:rsidRPr="0087712A">
              <w:rPr>
                <w:rFonts w:cs="Times New Roman" w:hint="eastAsia"/>
                <w:sz w:val="18"/>
                <w:szCs w:val="21"/>
              </w:rPr>
              <w:t xml:space="preserve"> </w:t>
            </w:r>
            <w:r w:rsidR="00711169" w:rsidRPr="0087712A">
              <w:rPr>
                <w:rFonts w:cs="Times New Roman"/>
                <w:sz w:val="18"/>
                <w:szCs w:val="21"/>
              </w:rPr>
              <w:t>Increases rate of compressive strength under steam curing (%)</w:t>
            </w:r>
          </w:p>
          <w:p w14:paraId="448E00F8" w14:textId="77777777" w:rsidR="00D06D69" w:rsidRPr="0087712A" w:rsidRDefault="00000000">
            <w:pPr>
              <w:jc w:val="left"/>
              <w:rPr>
                <w:rFonts w:cs="Times New Roman"/>
                <w:szCs w:val="21"/>
              </w:rPr>
            </w:pPr>
            <m:oMath>
              <m:sSub>
                <m:sSubPr>
                  <m:ctrlPr>
                    <w:rPr>
                      <w:rFonts w:ascii="Cambria Math" w:hAnsi="Cambria Math" w:cs="Times New Roman"/>
                      <w:i/>
                      <w:sz w:val="18"/>
                      <w:szCs w:val="21"/>
                    </w:rPr>
                  </m:ctrlPr>
                </m:sSubPr>
                <m:e>
                  <m:r>
                    <w:rPr>
                      <w:rFonts w:ascii="Cambria Math" w:hAnsi="Cambria Math" w:cs="Times New Roman"/>
                      <w:sz w:val="18"/>
                      <w:szCs w:val="21"/>
                    </w:rPr>
                    <m:t>i</m:t>
                  </m:r>
                </m:e>
                <m:sub>
                  <m:r>
                    <w:rPr>
                      <w:rFonts w:ascii="Cambria Math" w:hAnsi="Cambria Math" w:cs="Times New Roman"/>
                      <w:sz w:val="18"/>
                      <w:szCs w:val="21"/>
                    </w:rPr>
                    <m:t>standard</m:t>
                  </m:r>
                </m:sub>
              </m:sSub>
            </m:oMath>
            <w:r w:rsidR="00711169" w:rsidRPr="0087712A">
              <w:rPr>
                <w:rFonts w:cs="Times New Roman" w:hint="eastAsia"/>
                <w:sz w:val="18"/>
                <w:szCs w:val="21"/>
              </w:rPr>
              <w:t xml:space="preserve">: </w:t>
            </w:r>
            <w:r w:rsidR="00711169" w:rsidRPr="0087712A">
              <w:rPr>
                <w:rFonts w:cs="Times New Roman"/>
                <w:sz w:val="18"/>
                <w:szCs w:val="21"/>
              </w:rPr>
              <w:t>Increases rate of compressive strength under standard curing (%</w:t>
            </w:r>
            <w:proofErr w:type="gramStart"/>
            <w:r w:rsidR="00711169" w:rsidRPr="0087712A">
              <w:rPr>
                <w:rFonts w:cs="Times New Roman"/>
                <w:sz w:val="18"/>
                <w:szCs w:val="21"/>
              </w:rPr>
              <w:t>) ;</w:t>
            </w:r>
            <w:proofErr w:type="gramEnd"/>
          </w:p>
        </w:tc>
      </w:tr>
    </w:tbl>
    <w:p w14:paraId="11D5DECD" w14:textId="77777777" w:rsidR="00D06D69" w:rsidRPr="0087712A" w:rsidRDefault="00D06D69"/>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382"/>
        <w:gridCol w:w="1383"/>
        <w:gridCol w:w="1383"/>
        <w:gridCol w:w="1383"/>
        <w:gridCol w:w="1383"/>
      </w:tblGrid>
      <w:tr w:rsidR="0087712A" w:rsidRPr="0087712A" w14:paraId="75EC2EF4" w14:textId="77777777">
        <w:tc>
          <w:tcPr>
            <w:tcW w:w="8296" w:type="dxa"/>
            <w:gridSpan w:val="6"/>
          </w:tcPr>
          <w:p w14:paraId="54D12102" w14:textId="77777777" w:rsidR="00D06D69" w:rsidRPr="0087712A" w:rsidRDefault="00711169">
            <w:pPr>
              <w:jc w:val="center"/>
            </w:pPr>
            <w:r w:rsidRPr="0087712A">
              <w:rPr>
                <w:rFonts w:hint="eastAsia"/>
              </w:rPr>
              <w:t xml:space="preserve">Table 6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com</m:t>
                  </m:r>
                </m:sub>
              </m:sSub>
            </m:oMath>
          </w:p>
        </w:tc>
      </w:tr>
      <w:tr w:rsidR="0087712A" w:rsidRPr="0087712A" w14:paraId="432620AA" w14:textId="77777777">
        <w:tc>
          <w:tcPr>
            <w:tcW w:w="1382" w:type="dxa"/>
            <w:tcBorders>
              <w:top w:val="single" w:sz="18" w:space="0" w:color="auto"/>
              <w:bottom w:val="single" w:sz="4" w:space="0" w:color="auto"/>
            </w:tcBorders>
          </w:tcPr>
          <w:p w14:paraId="00D22FB2" w14:textId="77777777" w:rsidR="00D06D69" w:rsidRPr="0087712A" w:rsidRDefault="00D06D69">
            <w:pPr>
              <w:jc w:val="center"/>
            </w:pPr>
          </w:p>
        </w:tc>
        <w:tc>
          <w:tcPr>
            <w:tcW w:w="1382" w:type="dxa"/>
            <w:tcBorders>
              <w:top w:val="single" w:sz="18" w:space="0" w:color="auto"/>
              <w:bottom w:val="single" w:sz="4" w:space="0" w:color="auto"/>
            </w:tcBorders>
          </w:tcPr>
          <w:p w14:paraId="1A7C6641" w14:textId="77777777" w:rsidR="00D06D69" w:rsidRPr="0087712A" w:rsidRDefault="00711169">
            <w:pPr>
              <w:jc w:val="center"/>
            </w:pPr>
            <w:r w:rsidRPr="0087712A">
              <w:t>1 day</w:t>
            </w:r>
          </w:p>
        </w:tc>
        <w:tc>
          <w:tcPr>
            <w:tcW w:w="1383" w:type="dxa"/>
            <w:tcBorders>
              <w:top w:val="single" w:sz="18" w:space="0" w:color="auto"/>
              <w:bottom w:val="single" w:sz="4" w:space="0" w:color="auto"/>
            </w:tcBorders>
          </w:tcPr>
          <w:p w14:paraId="316B93FF" w14:textId="77777777" w:rsidR="00D06D69" w:rsidRPr="0087712A" w:rsidRDefault="00711169">
            <w:pPr>
              <w:jc w:val="center"/>
            </w:pPr>
            <w:r w:rsidRPr="0087712A">
              <w:t>3 days</w:t>
            </w:r>
          </w:p>
        </w:tc>
        <w:tc>
          <w:tcPr>
            <w:tcW w:w="1383" w:type="dxa"/>
            <w:tcBorders>
              <w:top w:val="single" w:sz="18" w:space="0" w:color="auto"/>
              <w:bottom w:val="single" w:sz="4" w:space="0" w:color="auto"/>
            </w:tcBorders>
          </w:tcPr>
          <w:p w14:paraId="07196E73" w14:textId="77777777" w:rsidR="00D06D69" w:rsidRPr="0087712A" w:rsidRDefault="00711169">
            <w:pPr>
              <w:jc w:val="center"/>
            </w:pPr>
            <w:r w:rsidRPr="0087712A">
              <w:t>7 days</w:t>
            </w:r>
          </w:p>
        </w:tc>
        <w:tc>
          <w:tcPr>
            <w:tcW w:w="1383" w:type="dxa"/>
            <w:tcBorders>
              <w:top w:val="single" w:sz="18" w:space="0" w:color="auto"/>
              <w:bottom w:val="single" w:sz="4" w:space="0" w:color="auto"/>
            </w:tcBorders>
          </w:tcPr>
          <w:p w14:paraId="75AEF493" w14:textId="77777777" w:rsidR="00D06D69" w:rsidRPr="0087712A" w:rsidRDefault="00711169">
            <w:pPr>
              <w:jc w:val="center"/>
            </w:pPr>
            <w:r w:rsidRPr="0087712A">
              <w:t>28 days</w:t>
            </w:r>
          </w:p>
        </w:tc>
        <w:tc>
          <w:tcPr>
            <w:tcW w:w="1383" w:type="dxa"/>
            <w:tcBorders>
              <w:top w:val="single" w:sz="18" w:space="0" w:color="auto"/>
              <w:bottom w:val="single" w:sz="4" w:space="0" w:color="auto"/>
            </w:tcBorders>
          </w:tcPr>
          <w:p w14:paraId="53E995D6" w14:textId="77777777" w:rsidR="00D06D69" w:rsidRPr="0087712A" w:rsidRDefault="00711169">
            <w:pPr>
              <w:jc w:val="center"/>
            </w:pPr>
            <w:r w:rsidRPr="0087712A">
              <w:t>56 days</w:t>
            </w:r>
          </w:p>
        </w:tc>
      </w:tr>
      <w:tr w:rsidR="0087712A" w:rsidRPr="0087712A" w14:paraId="55DA3805" w14:textId="77777777">
        <w:tc>
          <w:tcPr>
            <w:tcW w:w="1382" w:type="dxa"/>
            <w:tcBorders>
              <w:top w:val="single" w:sz="4" w:space="0" w:color="auto"/>
            </w:tcBorders>
            <w:vAlign w:val="center"/>
          </w:tcPr>
          <w:p w14:paraId="28BFDF25" w14:textId="77777777" w:rsidR="00D06D69" w:rsidRPr="0087712A" w:rsidRDefault="00711169">
            <w:pPr>
              <w:jc w:val="center"/>
              <w:rPr>
                <w:rFonts w:cs="Times New Roman"/>
                <w:sz w:val="24"/>
              </w:rPr>
            </w:pPr>
            <w:r w:rsidRPr="0087712A">
              <w:rPr>
                <w:rFonts w:cs="Times New Roman" w:hint="eastAsia"/>
                <w:szCs w:val="21"/>
              </w:rPr>
              <w:t>NSMC-0</w:t>
            </w:r>
          </w:p>
        </w:tc>
        <w:tc>
          <w:tcPr>
            <w:tcW w:w="1382" w:type="dxa"/>
            <w:tcBorders>
              <w:top w:val="single" w:sz="4" w:space="0" w:color="auto"/>
            </w:tcBorders>
          </w:tcPr>
          <w:p w14:paraId="63E0498F" w14:textId="77777777" w:rsidR="00D06D69" w:rsidRPr="0087712A" w:rsidRDefault="00711169">
            <w:pPr>
              <w:jc w:val="center"/>
            </w:pPr>
            <w:r w:rsidRPr="0087712A">
              <w:rPr>
                <w:rFonts w:hint="eastAsia"/>
              </w:rPr>
              <w:t>1.31</w:t>
            </w:r>
          </w:p>
        </w:tc>
        <w:tc>
          <w:tcPr>
            <w:tcW w:w="1383" w:type="dxa"/>
            <w:tcBorders>
              <w:top w:val="single" w:sz="4" w:space="0" w:color="auto"/>
            </w:tcBorders>
          </w:tcPr>
          <w:p w14:paraId="2E72D8DA" w14:textId="77777777" w:rsidR="00D06D69" w:rsidRPr="0087712A" w:rsidRDefault="00711169">
            <w:pPr>
              <w:jc w:val="center"/>
            </w:pPr>
            <w:r w:rsidRPr="0087712A">
              <w:rPr>
                <w:rFonts w:hint="eastAsia"/>
              </w:rPr>
              <w:t>1.09</w:t>
            </w:r>
          </w:p>
        </w:tc>
        <w:tc>
          <w:tcPr>
            <w:tcW w:w="1383" w:type="dxa"/>
            <w:tcBorders>
              <w:top w:val="single" w:sz="4" w:space="0" w:color="auto"/>
            </w:tcBorders>
          </w:tcPr>
          <w:p w14:paraId="06F5FE3D" w14:textId="77777777" w:rsidR="00D06D69" w:rsidRPr="0087712A" w:rsidRDefault="00711169">
            <w:pPr>
              <w:jc w:val="center"/>
              <w:rPr>
                <w:rFonts w:cs="Times New Roman"/>
                <w:szCs w:val="21"/>
              </w:rPr>
            </w:pPr>
            <w:r w:rsidRPr="0087712A">
              <w:rPr>
                <w:rFonts w:cs="Times New Roman" w:hint="eastAsia"/>
                <w:szCs w:val="21"/>
              </w:rPr>
              <w:t>0.94</w:t>
            </w:r>
          </w:p>
        </w:tc>
        <w:tc>
          <w:tcPr>
            <w:tcW w:w="1383" w:type="dxa"/>
            <w:tcBorders>
              <w:top w:val="single" w:sz="4" w:space="0" w:color="auto"/>
            </w:tcBorders>
          </w:tcPr>
          <w:p w14:paraId="262711E0" w14:textId="77777777" w:rsidR="00D06D69" w:rsidRPr="0087712A" w:rsidRDefault="00711169">
            <w:pPr>
              <w:jc w:val="center"/>
              <w:rPr>
                <w:rFonts w:cs="Times New Roman"/>
                <w:szCs w:val="21"/>
              </w:rPr>
            </w:pPr>
            <w:r w:rsidRPr="0087712A">
              <w:rPr>
                <w:rFonts w:cs="Times New Roman" w:hint="eastAsia"/>
                <w:szCs w:val="21"/>
              </w:rPr>
              <w:t>0.90</w:t>
            </w:r>
          </w:p>
        </w:tc>
        <w:tc>
          <w:tcPr>
            <w:tcW w:w="1383" w:type="dxa"/>
            <w:tcBorders>
              <w:top w:val="single" w:sz="4" w:space="0" w:color="auto"/>
            </w:tcBorders>
          </w:tcPr>
          <w:p w14:paraId="43E57C31" w14:textId="77777777" w:rsidR="00D06D69" w:rsidRPr="0087712A" w:rsidRDefault="00711169">
            <w:pPr>
              <w:jc w:val="center"/>
              <w:rPr>
                <w:rFonts w:cs="Times New Roman"/>
                <w:szCs w:val="21"/>
              </w:rPr>
            </w:pPr>
            <w:r w:rsidRPr="0087712A">
              <w:rPr>
                <w:rFonts w:cs="Times New Roman" w:hint="eastAsia"/>
                <w:szCs w:val="21"/>
              </w:rPr>
              <w:t>0.86</w:t>
            </w:r>
          </w:p>
        </w:tc>
      </w:tr>
      <w:tr w:rsidR="0087712A" w:rsidRPr="0087712A" w14:paraId="56480E92" w14:textId="77777777">
        <w:tc>
          <w:tcPr>
            <w:tcW w:w="1382" w:type="dxa"/>
            <w:vAlign w:val="center"/>
          </w:tcPr>
          <w:p w14:paraId="2FA3F7F3" w14:textId="77777777" w:rsidR="00D06D69" w:rsidRPr="0087712A" w:rsidRDefault="00711169">
            <w:pPr>
              <w:jc w:val="center"/>
              <w:rPr>
                <w:rFonts w:cs="Times New Roman"/>
                <w:sz w:val="24"/>
              </w:rPr>
            </w:pPr>
            <w:r w:rsidRPr="0087712A">
              <w:rPr>
                <w:rFonts w:cs="Times New Roman" w:hint="eastAsia"/>
                <w:szCs w:val="21"/>
              </w:rPr>
              <w:t>NSMC-5</w:t>
            </w:r>
          </w:p>
        </w:tc>
        <w:tc>
          <w:tcPr>
            <w:tcW w:w="1382" w:type="dxa"/>
          </w:tcPr>
          <w:p w14:paraId="406C00D7" w14:textId="77777777" w:rsidR="00D06D69" w:rsidRPr="0087712A" w:rsidRDefault="00711169">
            <w:pPr>
              <w:jc w:val="center"/>
            </w:pPr>
            <w:r w:rsidRPr="0087712A">
              <w:rPr>
                <w:rFonts w:hint="eastAsia"/>
              </w:rPr>
              <w:t>1.53</w:t>
            </w:r>
          </w:p>
        </w:tc>
        <w:tc>
          <w:tcPr>
            <w:tcW w:w="1383" w:type="dxa"/>
          </w:tcPr>
          <w:p w14:paraId="0A691099" w14:textId="77777777" w:rsidR="00D06D69" w:rsidRPr="0087712A" w:rsidRDefault="00711169">
            <w:pPr>
              <w:jc w:val="center"/>
            </w:pPr>
            <w:r w:rsidRPr="0087712A">
              <w:rPr>
                <w:rFonts w:hint="eastAsia"/>
              </w:rPr>
              <w:t>1.25</w:t>
            </w:r>
          </w:p>
        </w:tc>
        <w:tc>
          <w:tcPr>
            <w:tcW w:w="1383" w:type="dxa"/>
          </w:tcPr>
          <w:p w14:paraId="7BAE84E9" w14:textId="77777777" w:rsidR="00D06D69" w:rsidRPr="0087712A" w:rsidRDefault="00711169">
            <w:pPr>
              <w:jc w:val="center"/>
              <w:rPr>
                <w:rFonts w:cs="Times New Roman"/>
                <w:szCs w:val="21"/>
              </w:rPr>
            </w:pPr>
            <w:r w:rsidRPr="0087712A">
              <w:rPr>
                <w:rFonts w:cs="Times New Roman" w:hint="eastAsia"/>
                <w:szCs w:val="21"/>
              </w:rPr>
              <w:t>1.05</w:t>
            </w:r>
          </w:p>
        </w:tc>
        <w:tc>
          <w:tcPr>
            <w:tcW w:w="1383" w:type="dxa"/>
          </w:tcPr>
          <w:p w14:paraId="712DDBD9" w14:textId="77777777" w:rsidR="00D06D69" w:rsidRPr="0087712A" w:rsidRDefault="00711169">
            <w:pPr>
              <w:jc w:val="center"/>
              <w:rPr>
                <w:rFonts w:cs="Times New Roman"/>
                <w:szCs w:val="21"/>
              </w:rPr>
            </w:pPr>
            <w:r w:rsidRPr="0087712A">
              <w:rPr>
                <w:rFonts w:cs="Times New Roman" w:hint="eastAsia"/>
                <w:szCs w:val="21"/>
              </w:rPr>
              <w:t>0.96</w:t>
            </w:r>
          </w:p>
        </w:tc>
        <w:tc>
          <w:tcPr>
            <w:tcW w:w="1383" w:type="dxa"/>
          </w:tcPr>
          <w:p w14:paraId="075801C1" w14:textId="77777777" w:rsidR="00D06D69" w:rsidRPr="0087712A" w:rsidRDefault="00711169">
            <w:pPr>
              <w:jc w:val="center"/>
              <w:rPr>
                <w:rFonts w:cs="Times New Roman"/>
                <w:szCs w:val="21"/>
              </w:rPr>
            </w:pPr>
            <w:r w:rsidRPr="0087712A">
              <w:rPr>
                <w:rFonts w:cs="Times New Roman" w:hint="eastAsia"/>
                <w:szCs w:val="21"/>
              </w:rPr>
              <w:t>0.91</w:t>
            </w:r>
          </w:p>
        </w:tc>
      </w:tr>
      <w:tr w:rsidR="0087712A" w:rsidRPr="0087712A" w14:paraId="7DFC9C56" w14:textId="77777777">
        <w:tc>
          <w:tcPr>
            <w:tcW w:w="1382" w:type="dxa"/>
            <w:vAlign w:val="center"/>
          </w:tcPr>
          <w:p w14:paraId="2563DF7E" w14:textId="77777777" w:rsidR="00D06D69" w:rsidRPr="0087712A" w:rsidRDefault="00711169">
            <w:pPr>
              <w:jc w:val="center"/>
              <w:rPr>
                <w:rFonts w:cs="Times New Roman"/>
                <w:sz w:val="24"/>
              </w:rPr>
            </w:pPr>
            <w:r w:rsidRPr="0087712A">
              <w:rPr>
                <w:rFonts w:cs="Times New Roman" w:hint="eastAsia"/>
                <w:szCs w:val="21"/>
              </w:rPr>
              <w:t>NSMC-10</w:t>
            </w:r>
          </w:p>
        </w:tc>
        <w:tc>
          <w:tcPr>
            <w:tcW w:w="1382" w:type="dxa"/>
          </w:tcPr>
          <w:p w14:paraId="0381A032" w14:textId="77777777" w:rsidR="00D06D69" w:rsidRPr="0087712A" w:rsidRDefault="00711169">
            <w:pPr>
              <w:jc w:val="center"/>
            </w:pPr>
            <w:r w:rsidRPr="0087712A">
              <w:rPr>
                <w:rFonts w:hint="eastAsia"/>
              </w:rPr>
              <w:t>1.66</w:t>
            </w:r>
          </w:p>
        </w:tc>
        <w:tc>
          <w:tcPr>
            <w:tcW w:w="1383" w:type="dxa"/>
          </w:tcPr>
          <w:p w14:paraId="1EEB5337" w14:textId="77777777" w:rsidR="00D06D69" w:rsidRPr="0087712A" w:rsidRDefault="00711169">
            <w:pPr>
              <w:jc w:val="center"/>
            </w:pPr>
            <w:r w:rsidRPr="0087712A">
              <w:rPr>
                <w:rFonts w:hint="eastAsia"/>
              </w:rPr>
              <w:t>1.35</w:t>
            </w:r>
          </w:p>
        </w:tc>
        <w:tc>
          <w:tcPr>
            <w:tcW w:w="1383" w:type="dxa"/>
          </w:tcPr>
          <w:p w14:paraId="44E42F89" w14:textId="77777777" w:rsidR="00D06D69" w:rsidRPr="0087712A" w:rsidRDefault="00711169">
            <w:pPr>
              <w:jc w:val="center"/>
              <w:rPr>
                <w:rFonts w:cs="Times New Roman"/>
                <w:szCs w:val="21"/>
              </w:rPr>
            </w:pPr>
            <w:r w:rsidRPr="0087712A">
              <w:rPr>
                <w:rFonts w:cs="Times New Roman" w:hint="eastAsia"/>
                <w:szCs w:val="21"/>
              </w:rPr>
              <w:t>1.11</w:t>
            </w:r>
          </w:p>
        </w:tc>
        <w:tc>
          <w:tcPr>
            <w:tcW w:w="1383" w:type="dxa"/>
          </w:tcPr>
          <w:p w14:paraId="01006A59" w14:textId="77777777" w:rsidR="00D06D69" w:rsidRPr="0087712A" w:rsidRDefault="00711169">
            <w:pPr>
              <w:jc w:val="center"/>
              <w:rPr>
                <w:rFonts w:cs="Times New Roman"/>
                <w:szCs w:val="21"/>
              </w:rPr>
            </w:pPr>
            <w:r w:rsidRPr="0087712A">
              <w:rPr>
                <w:rFonts w:cs="Times New Roman" w:hint="eastAsia"/>
                <w:szCs w:val="21"/>
              </w:rPr>
              <w:t>1.01</w:t>
            </w:r>
          </w:p>
        </w:tc>
        <w:tc>
          <w:tcPr>
            <w:tcW w:w="1383" w:type="dxa"/>
          </w:tcPr>
          <w:p w14:paraId="07FC8811" w14:textId="77777777" w:rsidR="00D06D69" w:rsidRPr="0087712A" w:rsidRDefault="00711169">
            <w:pPr>
              <w:jc w:val="center"/>
              <w:rPr>
                <w:rFonts w:cs="Times New Roman"/>
                <w:szCs w:val="21"/>
              </w:rPr>
            </w:pPr>
            <w:r w:rsidRPr="0087712A">
              <w:rPr>
                <w:rFonts w:cs="Times New Roman" w:hint="eastAsia"/>
                <w:szCs w:val="21"/>
              </w:rPr>
              <w:t>0.95</w:t>
            </w:r>
          </w:p>
        </w:tc>
      </w:tr>
      <w:tr w:rsidR="0087712A" w:rsidRPr="0087712A" w14:paraId="2D3213DD" w14:textId="77777777">
        <w:tc>
          <w:tcPr>
            <w:tcW w:w="1382" w:type="dxa"/>
            <w:vAlign w:val="center"/>
          </w:tcPr>
          <w:p w14:paraId="5F06825E" w14:textId="77777777" w:rsidR="00D06D69" w:rsidRPr="0087712A" w:rsidRDefault="00711169">
            <w:pPr>
              <w:jc w:val="center"/>
              <w:rPr>
                <w:rFonts w:cs="Times New Roman"/>
                <w:sz w:val="24"/>
              </w:rPr>
            </w:pPr>
            <w:r w:rsidRPr="0087712A">
              <w:rPr>
                <w:rFonts w:cs="Times New Roman" w:hint="eastAsia"/>
                <w:szCs w:val="21"/>
              </w:rPr>
              <w:t>NSMC-15</w:t>
            </w:r>
          </w:p>
        </w:tc>
        <w:tc>
          <w:tcPr>
            <w:tcW w:w="1382" w:type="dxa"/>
          </w:tcPr>
          <w:p w14:paraId="17C440C5" w14:textId="77777777" w:rsidR="00D06D69" w:rsidRPr="0087712A" w:rsidRDefault="00711169">
            <w:pPr>
              <w:jc w:val="center"/>
            </w:pPr>
            <w:r w:rsidRPr="0087712A">
              <w:rPr>
                <w:rFonts w:hint="eastAsia"/>
              </w:rPr>
              <w:t>1.77</w:t>
            </w:r>
          </w:p>
        </w:tc>
        <w:tc>
          <w:tcPr>
            <w:tcW w:w="1383" w:type="dxa"/>
          </w:tcPr>
          <w:p w14:paraId="5EF57944" w14:textId="77777777" w:rsidR="00D06D69" w:rsidRPr="0087712A" w:rsidRDefault="00711169">
            <w:pPr>
              <w:jc w:val="center"/>
            </w:pPr>
            <w:r w:rsidRPr="0087712A">
              <w:rPr>
                <w:rFonts w:hint="eastAsia"/>
              </w:rPr>
              <w:t>1.43</w:t>
            </w:r>
          </w:p>
        </w:tc>
        <w:tc>
          <w:tcPr>
            <w:tcW w:w="1383" w:type="dxa"/>
          </w:tcPr>
          <w:p w14:paraId="0A3A0C49" w14:textId="77777777" w:rsidR="00D06D69" w:rsidRPr="0087712A" w:rsidRDefault="00711169">
            <w:pPr>
              <w:jc w:val="center"/>
              <w:rPr>
                <w:rFonts w:cs="Times New Roman"/>
                <w:szCs w:val="21"/>
              </w:rPr>
            </w:pPr>
            <w:r w:rsidRPr="0087712A">
              <w:rPr>
                <w:rFonts w:cs="Times New Roman" w:hint="eastAsia"/>
                <w:szCs w:val="21"/>
              </w:rPr>
              <w:t>1.18</w:t>
            </w:r>
          </w:p>
        </w:tc>
        <w:tc>
          <w:tcPr>
            <w:tcW w:w="1383" w:type="dxa"/>
          </w:tcPr>
          <w:p w14:paraId="6FF5F32E" w14:textId="77777777" w:rsidR="00D06D69" w:rsidRPr="0087712A" w:rsidRDefault="00711169">
            <w:pPr>
              <w:jc w:val="center"/>
              <w:rPr>
                <w:rFonts w:cs="Times New Roman"/>
                <w:szCs w:val="21"/>
              </w:rPr>
            </w:pPr>
            <w:r w:rsidRPr="0087712A">
              <w:rPr>
                <w:rFonts w:cs="Times New Roman" w:hint="eastAsia"/>
                <w:szCs w:val="21"/>
              </w:rPr>
              <w:t>1.08</w:t>
            </w:r>
          </w:p>
        </w:tc>
        <w:tc>
          <w:tcPr>
            <w:tcW w:w="1383" w:type="dxa"/>
          </w:tcPr>
          <w:p w14:paraId="497F216C" w14:textId="77777777" w:rsidR="00D06D69" w:rsidRPr="0087712A" w:rsidRDefault="00711169">
            <w:pPr>
              <w:jc w:val="center"/>
              <w:rPr>
                <w:rFonts w:cs="Times New Roman"/>
                <w:szCs w:val="21"/>
              </w:rPr>
            </w:pPr>
            <w:r w:rsidRPr="0087712A">
              <w:rPr>
                <w:rFonts w:cs="Times New Roman" w:hint="eastAsia"/>
                <w:szCs w:val="21"/>
              </w:rPr>
              <w:t>1.00</w:t>
            </w:r>
          </w:p>
        </w:tc>
      </w:tr>
      <w:tr w:rsidR="0087712A" w:rsidRPr="0087712A" w14:paraId="0D528B0F" w14:textId="77777777">
        <w:tc>
          <w:tcPr>
            <w:tcW w:w="1382" w:type="dxa"/>
            <w:tcBorders>
              <w:bottom w:val="single" w:sz="18" w:space="0" w:color="auto"/>
            </w:tcBorders>
            <w:vAlign w:val="center"/>
          </w:tcPr>
          <w:p w14:paraId="7530C0C6" w14:textId="77777777" w:rsidR="00D06D69" w:rsidRPr="0087712A" w:rsidRDefault="00711169">
            <w:pPr>
              <w:jc w:val="center"/>
              <w:rPr>
                <w:rFonts w:cs="Times New Roman"/>
                <w:sz w:val="24"/>
              </w:rPr>
            </w:pPr>
            <w:r w:rsidRPr="0087712A">
              <w:rPr>
                <w:rFonts w:cs="Times New Roman" w:hint="eastAsia"/>
                <w:szCs w:val="21"/>
              </w:rPr>
              <w:t>NSMC-20</w:t>
            </w:r>
          </w:p>
        </w:tc>
        <w:tc>
          <w:tcPr>
            <w:tcW w:w="1382" w:type="dxa"/>
            <w:tcBorders>
              <w:bottom w:val="single" w:sz="18" w:space="0" w:color="auto"/>
            </w:tcBorders>
          </w:tcPr>
          <w:p w14:paraId="6A6074AC" w14:textId="77777777" w:rsidR="00D06D69" w:rsidRPr="0087712A" w:rsidRDefault="00711169">
            <w:pPr>
              <w:jc w:val="center"/>
            </w:pPr>
            <w:r w:rsidRPr="0087712A">
              <w:rPr>
                <w:rFonts w:hint="eastAsia"/>
              </w:rPr>
              <w:t>1.65</w:t>
            </w:r>
          </w:p>
        </w:tc>
        <w:tc>
          <w:tcPr>
            <w:tcW w:w="1383" w:type="dxa"/>
            <w:tcBorders>
              <w:bottom w:val="single" w:sz="18" w:space="0" w:color="auto"/>
            </w:tcBorders>
          </w:tcPr>
          <w:p w14:paraId="1168D75C" w14:textId="77777777" w:rsidR="00D06D69" w:rsidRPr="0087712A" w:rsidRDefault="00711169">
            <w:pPr>
              <w:jc w:val="center"/>
            </w:pPr>
            <w:r w:rsidRPr="0087712A">
              <w:rPr>
                <w:rFonts w:hint="eastAsia"/>
              </w:rPr>
              <w:t>1.37</w:t>
            </w:r>
          </w:p>
        </w:tc>
        <w:tc>
          <w:tcPr>
            <w:tcW w:w="1383" w:type="dxa"/>
            <w:tcBorders>
              <w:bottom w:val="single" w:sz="18" w:space="0" w:color="auto"/>
            </w:tcBorders>
          </w:tcPr>
          <w:p w14:paraId="7E1A94F9" w14:textId="77777777" w:rsidR="00D06D69" w:rsidRPr="0087712A" w:rsidRDefault="00711169">
            <w:pPr>
              <w:jc w:val="center"/>
              <w:rPr>
                <w:rFonts w:cs="Times New Roman"/>
                <w:szCs w:val="21"/>
              </w:rPr>
            </w:pPr>
            <w:r w:rsidRPr="0087712A">
              <w:rPr>
                <w:rFonts w:cs="Times New Roman" w:hint="eastAsia"/>
                <w:szCs w:val="21"/>
              </w:rPr>
              <w:t>1.15</w:t>
            </w:r>
          </w:p>
        </w:tc>
        <w:tc>
          <w:tcPr>
            <w:tcW w:w="1383" w:type="dxa"/>
            <w:tcBorders>
              <w:bottom w:val="single" w:sz="18" w:space="0" w:color="auto"/>
            </w:tcBorders>
          </w:tcPr>
          <w:p w14:paraId="5CD20945" w14:textId="77777777" w:rsidR="00D06D69" w:rsidRPr="0087712A" w:rsidRDefault="00711169">
            <w:pPr>
              <w:jc w:val="center"/>
              <w:rPr>
                <w:rFonts w:cs="Times New Roman"/>
                <w:szCs w:val="21"/>
              </w:rPr>
            </w:pPr>
            <w:r w:rsidRPr="0087712A">
              <w:rPr>
                <w:rFonts w:cs="Times New Roman" w:hint="eastAsia"/>
                <w:szCs w:val="21"/>
              </w:rPr>
              <w:t>1.03</w:t>
            </w:r>
          </w:p>
        </w:tc>
        <w:tc>
          <w:tcPr>
            <w:tcW w:w="1383" w:type="dxa"/>
          </w:tcPr>
          <w:p w14:paraId="00BA7CCE" w14:textId="77777777" w:rsidR="00D06D69" w:rsidRPr="0087712A" w:rsidRDefault="00711169">
            <w:pPr>
              <w:jc w:val="center"/>
              <w:rPr>
                <w:rFonts w:cs="Times New Roman"/>
                <w:szCs w:val="21"/>
              </w:rPr>
            </w:pPr>
            <w:r w:rsidRPr="0087712A">
              <w:rPr>
                <w:rFonts w:cs="Times New Roman" w:hint="eastAsia"/>
                <w:szCs w:val="21"/>
              </w:rPr>
              <w:t>0.96</w:t>
            </w:r>
          </w:p>
        </w:tc>
      </w:tr>
      <w:tr w:rsidR="0087712A" w:rsidRPr="0087712A" w14:paraId="4393A74A" w14:textId="77777777">
        <w:tc>
          <w:tcPr>
            <w:tcW w:w="8296" w:type="dxa"/>
            <w:gridSpan w:val="6"/>
            <w:tcBorders>
              <w:top w:val="single" w:sz="18" w:space="0" w:color="auto"/>
            </w:tcBorders>
            <w:vAlign w:val="center"/>
          </w:tcPr>
          <w:p w14:paraId="32AD75F9" w14:textId="77777777" w:rsidR="00D06D69" w:rsidRPr="0087712A" w:rsidRDefault="00D06D69">
            <w:pPr>
              <w:jc w:val="left"/>
              <w:rPr>
                <w:rFonts w:cs="Times New Roman"/>
                <w:szCs w:val="21"/>
              </w:rPr>
            </w:pPr>
          </w:p>
        </w:tc>
      </w:tr>
    </w:tbl>
    <w:p w14:paraId="12858B34" w14:textId="77777777" w:rsidR="00D06D69" w:rsidRPr="0087712A" w:rsidRDefault="00711169">
      <w:pPr>
        <w:ind w:firstLineChars="200" w:firstLine="420"/>
      </w:pPr>
      <w:r w:rsidRPr="0087712A">
        <w:rPr>
          <w:rFonts w:hint="eastAsia"/>
        </w:rPr>
        <w:t xml:space="preserve">As shown in </w:t>
      </w:r>
      <w:r w:rsidRPr="0087712A">
        <w:t>Fig.3</w:t>
      </w:r>
      <w:r w:rsidRPr="0087712A">
        <w:rPr>
          <w:rFonts w:hint="eastAsia"/>
        </w:rPr>
        <w:t>,</w:t>
      </w:r>
      <w:r w:rsidRPr="0087712A">
        <w:t xml:space="preserve"> NS has a significant strengthening effect on both standard-cured concrete and steam-cured concrete. No matter under which curing condition, the compressive strength increases first and then decreases with the increase of NS content, and the corresponding optimal content is 1.5</w:t>
      </w:r>
      <w:r w:rsidRPr="0087712A">
        <w:rPr>
          <w:rFonts w:hint="eastAsia"/>
        </w:rPr>
        <w:t>Wt.</w:t>
      </w:r>
      <w:r w:rsidRPr="0087712A">
        <w:t>%.</w:t>
      </w:r>
      <w:r w:rsidRPr="0087712A">
        <w:rPr>
          <w:rFonts w:hint="eastAsia"/>
        </w:rPr>
        <w:t xml:space="preserve"> The important reason for the improvement of strength is that nano-filling effect and high pozzolanic activity of NS improve the compactness and structural stability of the matrix. I</w:t>
      </w:r>
      <w:r w:rsidRPr="0087712A">
        <w:t>n the early curing period (1-3 days), the strength of steam-cured specimens is higher than that of standard-cured specimens under the same NS dosage. However, from the 7th day, the strength of steam-cured specimens is gradually lower than that of the standard-cured specimens, and the strength difference increases with the increase of age</w:t>
      </w:r>
      <w:r w:rsidRPr="0087712A">
        <w:rPr>
          <w:rFonts w:hint="eastAsia"/>
        </w:rPr>
        <w:t xml:space="preserve">, indicating that the thermal damage begins from the middle of curing, and the degree of damage is positively correlated with the age. </w:t>
      </w:r>
      <w:r w:rsidRPr="0087712A">
        <w:t>The deterioration of the structure of hydration products and the gel layer around cement particles are the main reasons for the negative effect of steam curing on the later strength of concrete</w:t>
      </w:r>
      <w:r w:rsidRPr="0087712A">
        <w:fldChar w:fldCharType="begin"/>
      </w:r>
      <w:r w:rsidRPr="0087712A">
        <w:instrText xml:space="preserve"> ADDIN EN.CITE &lt;EndNote&gt;&lt;Cite&gt;&lt;Author&gt;Zeyad&lt;/Author&gt;&lt;Year&gt;2022&lt;/Year&gt;&lt;RecNum&gt;524&lt;/RecNum&gt;&lt;DisplayText&gt;[35]&lt;/DisplayText&gt;&lt;record&gt;&lt;rec-number&gt;524&lt;/rec-number&gt;&lt;foreign-keys&gt;&lt;key app="EN" db-id="fef9swsftrsssteza2q5e59kxfz2saadrwwe" timestamp="1649655972"&gt;524&lt;/key&gt;&lt;/foreign-keys&gt;&lt;ref-type name="Journal Article"&gt;17&lt;/ref-type&gt;&lt;contributors&gt;&lt;authors&gt;&lt;author&gt;Zeyad, Abdullah M.&lt;/author&gt;&lt;author&gt;Tayeh, Bassam A.&lt;/author&gt;&lt;author&gt;Adesina, Adeyemi&lt;/author&gt;&lt;author&gt;de Azevedo, Afonso R. G.&lt;/author&gt;&lt;author&gt;Amin, Mohamed&lt;/author&gt;&lt;author&gt;Hadzima-Nyarko, Marijana&lt;/author&gt;&lt;author&gt;Saad Agwa, Ibrahim&lt;/author&gt;&lt;/authors&gt;&lt;/contributors&gt;&lt;titles&gt;&lt;title&gt;Review on effect of steam curing on behavior of concrete&lt;/title&gt;&lt;secondary-title&gt;Cleaner Materials&lt;/secondary-title&gt;&lt;/titles&gt;&lt;periodical&gt;&lt;full-title&gt;Cleaner Materials&lt;/full-title&gt;&lt;/periodical&gt;&lt;pages&gt;100042&lt;/pages&gt;&lt;volume&gt;3&lt;/volume&gt;&lt;keywords&gt;&lt;keyword&gt;Early compressive strength&lt;/keyword&gt;&lt;keyword&gt;Steam curing temperature&lt;/keyword&gt;&lt;keyword&gt;Steam curing period&lt;/keyword&gt;&lt;keyword&gt;Heat transfer&lt;/keyword&gt;&lt;keyword&gt;Microstructure&lt;/keyword&gt;&lt;/keywords&gt;&lt;dates&gt;&lt;year&gt;2022&lt;/year&gt;&lt;pub-dates&gt;&lt;date&gt;2022/03/01/&lt;/date&gt;&lt;/pub-dates&gt;&lt;/dates&gt;&lt;isbn&gt;2772-3976&lt;/isbn&gt;&lt;urls&gt;&lt;related-urls&gt;&lt;url&gt;https://www.sciencedirect.com/science/article/pii/S2772397622000028&lt;/url&gt;&lt;/related-urls&gt;&lt;/urls&gt;&lt;electronic-resource-num&gt;https://doi.org/10.1016/j.clema.2022.100042&lt;/electronic-resource-num&gt;&lt;/record&gt;&lt;/Cite&gt;&lt;/EndNote&gt;</w:instrText>
      </w:r>
      <w:r w:rsidRPr="0087712A">
        <w:fldChar w:fldCharType="separate"/>
      </w:r>
      <w:r w:rsidRPr="0087712A">
        <w:t>[</w:t>
      </w:r>
      <w:r w:rsidRPr="0087712A">
        <w:rPr>
          <w:rFonts w:hint="eastAsia"/>
        </w:rPr>
        <w:t>27</w:t>
      </w:r>
      <w:r w:rsidRPr="0087712A">
        <w:t>]</w:t>
      </w:r>
      <w:r w:rsidRPr="0087712A">
        <w:fldChar w:fldCharType="end"/>
      </w:r>
      <w:r w:rsidRPr="0087712A">
        <w:t xml:space="preserve">. </w:t>
      </w:r>
    </w:p>
    <w:p w14:paraId="283A066F" w14:textId="77777777" w:rsidR="00D06D69" w:rsidRPr="0087712A" w:rsidRDefault="00711169">
      <w:pPr>
        <w:ind w:firstLineChars="200" w:firstLine="420"/>
      </w:pPr>
      <w:r w:rsidRPr="0087712A">
        <w:rPr>
          <w:rFonts w:hint="eastAsia"/>
        </w:rPr>
        <w:t xml:space="preserve">As shown in </w:t>
      </w:r>
      <w:r w:rsidRPr="0087712A">
        <w:t>Table 5</w:t>
      </w:r>
      <w:r w:rsidRPr="0087712A">
        <w:rPr>
          <w:rFonts w:hint="eastAsia"/>
        </w:rPr>
        <w:t>,</w:t>
      </w:r>
      <w:r w:rsidRPr="0087712A">
        <w:t xml:space="preserve"> in the early curing period (1-3 days), the increased rate of steam curing is higher than that of standard curing, while in the late curing period (28-56 days), the increased rate of steam curing is close to that of standard curing. This indicates that NS has a more obvious promoting effect on the early compressive strength after steam curing, indicating that there is a synergistic effect between steam curing and NS in the early curing stage, but this synergistic effect does not last until the late curing stage. This synergistic effect is mainly due to the fact that as steam curing promoted the formation of more </w:t>
      </w:r>
      <w:proofErr w:type="gramStart"/>
      <w:r w:rsidRPr="0087712A">
        <w:t>Ca(</w:t>
      </w:r>
      <w:proofErr w:type="gramEnd"/>
      <w:r w:rsidRPr="0087712A">
        <w:t>OH)</w:t>
      </w:r>
      <w:r w:rsidRPr="0087712A">
        <w:rPr>
          <w:vertAlign w:val="subscript"/>
        </w:rPr>
        <w:t>2</w:t>
      </w:r>
      <w:r w:rsidRPr="0087712A">
        <w:t xml:space="preserve"> in the early stage, and high temperature further enhances the pozzolanic activity of NS, the process of C-S-H formation by consuming Ca(OH)</w:t>
      </w:r>
      <w:r w:rsidRPr="0087712A">
        <w:rPr>
          <w:vertAlign w:val="subscript"/>
        </w:rPr>
        <w:t>2</w:t>
      </w:r>
      <w:r w:rsidRPr="0087712A">
        <w:t xml:space="preserve"> is accelerated to the maximum extent in the early stage.</w:t>
      </w:r>
    </w:p>
    <w:p w14:paraId="5515A12C" w14:textId="77777777" w:rsidR="00D06D69" w:rsidRPr="0087712A" w:rsidRDefault="00711169">
      <w:pPr>
        <w:ind w:firstLineChars="200" w:firstLine="420"/>
      </w:pPr>
      <w:r w:rsidRPr="0087712A">
        <w:t xml:space="preserve">In Table 6,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com</m:t>
            </m:r>
          </m:sub>
        </m:sSub>
      </m:oMath>
      <w:r w:rsidRPr="0087712A">
        <w:t xml:space="preserve"> selects the strength of standard-cured ordinary concrete (SOC) as the denominator. </w:t>
      </w:r>
      <w:proofErr w:type="gramStart"/>
      <w:r w:rsidRPr="0087712A">
        <w:t>It can be seen that the</w:t>
      </w:r>
      <w:proofErr w:type="gramEnd"/>
      <w:r w:rsidRPr="0087712A">
        <w:t xml:space="preserve">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com</m:t>
            </m:r>
          </m:sub>
        </m:sSub>
      </m:oMath>
      <w:r w:rsidRPr="0087712A">
        <w:t xml:space="preserve"> of day 1 and day 3 were both greater than 1.0, and the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com</m:t>
            </m:r>
          </m:sub>
        </m:sSub>
      </m:oMath>
      <w:r w:rsidRPr="0087712A">
        <w:t xml:space="preserve"> increased more obviously after the addition of NS, which indicates that steam curing improves the early strength of concrete, and the improvement effect can be enhanced by adding NS. The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com</m:t>
            </m:r>
          </m:sub>
        </m:sSub>
      </m:oMath>
      <w:r w:rsidRPr="0087712A">
        <w:t xml:space="preserve"> of NSMC-0 at 7,28, and 56 days are 0.94, 0.90, and 0.86, respectively, while the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com</m:t>
            </m:r>
          </m:sub>
        </m:sSub>
      </m:oMath>
      <w:r w:rsidRPr="0087712A">
        <w:t xml:space="preserve"> of NSMC-15 at 7,28, and 56 days are 1.18, 1.08, and 1.00, respectively. This indicates</w:t>
      </w:r>
      <w:r w:rsidRPr="0087712A">
        <w:rPr>
          <w:rFonts w:hint="eastAsia"/>
        </w:rPr>
        <w:t xml:space="preserve"> the</w:t>
      </w:r>
      <w:r w:rsidRPr="0087712A">
        <w:t xml:space="preserve"> addition of 1.5</w:t>
      </w:r>
      <w:r w:rsidRPr="0087712A">
        <w:rPr>
          <w:rFonts w:hint="eastAsia"/>
        </w:rPr>
        <w:t>Wt.</w:t>
      </w:r>
      <w:r w:rsidRPr="0087712A">
        <w:t xml:space="preserve">%NS can restore the strength of the steam-cured concrete to the level of </w:t>
      </w:r>
      <w:proofErr w:type="gramStart"/>
      <w:r w:rsidRPr="0087712A">
        <w:t>SOC,</w:t>
      </w:r>
      <w:r w:rsidRPr="0087712A">
        <w:rPr>
          <w:rFonts w:hint="eastAsia"/>
        </w:rPr>
        <w:t xml:space="preserve"> </w:t>
      </w:r>
      <w:r w:rsidRPr="0087712A">
        <w:t xml:space="preserve"> </w:t>
      </w:r>
      <w:r w:rsidRPr="0087712A">
        <w:rPr>
          <w:rFonts w:hint="eastAsia"/>
        </w:rPr>
        <w:t>implying</w:t>
      </w:r>
      <w:proofErr w:type="gramEnd"/>
      <w:r w:rsidRPr="0087712A">
        <w:t xml:space="preserve"> that NS can mitigate steam thermal damage in terms of compressive strength. This mitigative effect is mainly due to the addition of NS in the early curing stage, which adjusts the uneven distribution of hydration products and reduces the pores of hydration products. This early optimization effect is conducive to resisting steam thermal damage</w:t>
      </w:r>
      <w:r w:rsidRPr="0087712A">
        <w:fldChar w:fldCharType="begin">
          <w:fldData xml:space="preserve">PEVuZE5vdGU+PENpdGU+PEF1dGhvcj5MaXU8L0F1dGhvcj48WWVhcj4yMDE5PC9ZZWFyPjxSZWNO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</w:fldData>
        </w:fldChar>
      </w:r>
      <w:r w:rsidRPr="0087712A">
        <w:instrText xml:space="preserve"> ADDIN EN.CITE </w:instrText>
      </w:r>
      <w:r w:rsidRPr="0087712A">
        <w:fldChar w:fldCharType="begin">
          <w:fldData xml:space="preserve">PEVuZE5vdGU+PENpdGU+PEF1dGhvcj5MaXU8L0F1dGhvcj48WWVhcj4yMDE5PC9ZZWFyPjxSZWNO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</w:fldData>
        </w:fldChar>
      </w:r>
      <w:r w:rsidRPr="0087712A">
        <w:instrText xml:space="preserve"> ADDIN EN.CITE.DATA </w:instrText>
      </w:r>
      <w:r w:rsidRPr="0087712A">
        <w:fldChar w:fldCharType="end"/>
      </w:r>
      <w:r w:rsidRPr="0087712A">
        <w:fldChar w:fldCharType="separate"/>
      </w:r>
      <w:r w:rsidRPr="0087712A">
        <w:t>[</w:t>
      </w:r>
      <w:r w:rsidRPr="0087712A">
        <w:rPr>
          <w:rFonts w:hint="eastAsia"/>
        </w:rPr>
        <w:t>53</w:t>
      </w:r>
      <w:r w:rsidRPr="0087712A">
        <w:t>-</w:t>
      </w:r>
      <w:r w:rsidRPr="0087712A">
        <w:rPr>
          <w:rFonts w:hint="eastAsia"/>
        </w:rPr>
        <w:t>55</w:t>
      </w:r>
      <w:r w:rsidRPr="0087712A">
        <w:t>]</w:t>
      </w:r>
      <w:r w:rsidRPr="0087712A">
        <w:fldChar w:fldCharType="end"/>
      </w:r>
      <w:r w:rsidRPr="0087712A">
        <w:t>.</w:t>
      </w:r>
      <w:r w:rsidRPr="0087712A">
        <w:rPr>
          <w:shd w:val="clear" w:color="auto" w:fill="FFFFFF" w:themeFill="background1"/>
        </w:rPr>
        <w:t xml:space="preserve"> </w:t>
      </w:r>
      <w:r w:rsidRPr="0087712A">
        <w:t>However, it should be noted that the loss of strength in this study was low because the plastic film is used to cover the specimen after molding, which reduced the formation of pores due to stress changes caused by water vapor migration during the steam treatment</w:t>
      </w:r>
      <w:r w:rsidRPr="0087712A">
        <w:fldChar w:fldCharType="begin"/>
      </w:r>
      <w:r w:rsidRPr="0087712A">
        <w:instrText xml:space="preserve"> ADDIN EN.CITE &lt;EndNote&gt;&lt;Cite&gt;&lt;Author&gt;Shi&lt;/Author&gt;&lt;Year&gt;2020&lt;/Year&gt;&lt;RecNum&gt;525&lt;/RecNum&gt;&lt;DisplayText&gt;[39]&lt;/DisplayText&gt;&lt;record&gt;&lt;rec-number&gt;525&lt;/rec-number&gt;&lt;foreign-keys&gt;&lt;key app="EN" db-id="fef9swsftrsssteza2q5e59kxfz2saadrwwe" timestamp="1649656036"&gt;525&lt;/key&gt;&lt;/foreign-keys&gt;&lt;ref-type name="Journal Article"&gt;17&lt;/ref-type&gt;&lt;contributors&gt;&lt;authors&gt;&lt;author&gt;Shi, Jinyan&lt;/author&gt;&lt;author&gt;Liu, Baoju&lt;/author&gt;&lt;author&gt;Wu, Xiang&lt;/author&gt;&lt;author&gt;Tan, Jinxia&lt;/author&gt;&lt;author&gt;Dai, Jingdan&lt;/author&gt;&lt;author&gt;Ji, Roujia&lt;/author&gt;&lt;/authors&gt;&lt;/contributors&gt;&lt;titles&gt;&lt;title&gt;Effect of steam curing on surface permeability of concrete: Multiple transmission media&lt;/title&gt;&lt;secondary-title&gt;Journal of Building Engineering&lt;/secondary-title&gt;&lt;/titles&gt;&lt;periodical&gt;&lt;full-title&gt;Journal of Building Engineering&lt;/full-title&gt;&lt;abbr-1&gt;J Build Eng&lt;/abbr-1&gt;&lt;/periodical&gt;&lt;pages&gt;101475&lt;/pages&gt;&lt;volume&gt;32&lt;/volume&gt;&lt;keywords&gt;&lt;keyword&gt;Surface gas permeability&lt;/keyword&gt;&lt;keyword&gt;Steam-cured concrete&lt;/keyword&gt;&lt;keyword&gt;Heat damage&lt;/keyword&gt;&lt;keyword&gt;Surface treatment&lt;/keyword&gt;&lt;keyword&gt;Mechanisms&lt;/keyword&gt;&lt;/keywords&gt;&lt;dates&gt;&lt;year&gt;2020&lt;/year&gt;&lt;pub-dates&gt;&lt;date&gt;2020/11/01/&lt;/date&gt;&lt;/pub-dates&gt;&lt;/dates&gt;&lt;isbn&gt;2352-7102&lt;/isbn&gt;&lt;urls&gt;&lt;related-urls&gt;&lt;url&gt;https://www.sciencedirect.com/science/article/pii/S2352710220308093&lt;/url&gt;&lt;/related-urls&gt;&lt;/urls&gt;&lt;electronic-resource-num&gt;https://doi.org/10.1016/j.jobe.2020.101475&lt;/electronic-resource-num&gt;&lt;/record&gt;&lt;/Cite&gt;&lt;/EndNote&gt;</w:instrText>
      </w:r>
      <w:r w:rsidRPr="0087712A">
        <w:fldChar w:fldCharType="separate"/>
      </w:r>
      <w:r w:rsidRPr="0087712A">
        <w:t>[</w:t>
      </w:r>
      <w:r w:rsidRPr="0087712A">
        <w:rPr>
          <w:rFonts w:hint="eastAsia"/>
        </w:rPr>
        <w:t>22</w:t>
      </w:r>
      <w:r w:rsidRPr="0087712A">
        <w:t>]</w:t>
      </w:r>
      <w:r w:rsidRPr="0087712A">
        <w:fldChar w:fldCharType="end"/>
      </w:r>
      <w:r w:rsidRPr="0087712A">
        <w:t xml:space="preserve">. In addition, the low heating and cooling </w:t>
      </w:r>
      <w:r w:rsidRPr="0087712A">
        <w:lastRenderedPageBreak/>
        <w:t xml:space="preserve">rates adopted in the tests also prevented the formation of more microcracks due to excessive temperature changes. </w:t>
      </w:r>
    </w:p>
    <w:p w14:paraId="39D4EE73" w14:textId="77777777" w:rsidR="00D06D69" w:rsidRPr="0087712A" w:rsidRDefault="00D06D69"/>
    <w:p w14:paraId="38CC86F9" w14:textId="77777777" w:rsidR="00D06D69" w:rsidRPr="0087712A" w:rsidRDefault="00711169">
      <w:pPr>
        <w:outlineLvl w:val="2"/>
      </w:pPr>
      <w:r w:rsidRPr="0087712A">
        <w:rPr>
          <w:rFonts w:hint="eastAsia"/>
        </w:rPr>
        <w:t>3.2</w:t>
      </w:r>
      <w:r w:rsidRPr="0087712A">
        <w:t>. Impermeability of concrete at different curing conditions</w:t>
      </w:r>
    </w:p>
    <w:p w14:paraId="1962C617" w14:textId="77777777" w:rsidR="00D06D69" w:rsidRPr="0087712A" w:rsidRDefault="00D06D69"/>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224"/>
      </w:tblGrid>
      <w:tr w:rsidR="0087712A" w:rsidRPr="0087712A" w14:paraId="434AB3F6" w14:textId="77777777">
        <w:tc>
          <w:tcPr>
            <w:tcW w:w="4159" w:type="dxa"/>
          </w:tcPr>
          <w:p w14:paraId="7D562CB4" w14:textId="77777777" w:rsidR="00D06D69" w:rsidRPr="0087712A" w:rsidRDefault="00711169">
            <w:pPr>
              <w:jc w:val="center"/>
              <w:rPr>
                <w:rFonts w:ascii="宋体" w:hAnsi="宋体" w:cs="Times New Roman"/>
                <w:szCs w:val="21"/>
              </w:rPr>
            </w:pPr>
            <w:r w:rsidRPr="0087712A">
              <w:rPr>
                <w:noProof/>
              </w:rPr>
              <w:drawing>
                <wp:inline distT="0" distB="0" distL="114300" distR="114300" wp14:anchorId="2E043661" wp14:editId="72A6F589">
                  <wp:extent cx="2481580" cy="185102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rcRect l="10383" t="9613" r="8010" b="10982"/>
                          <a:stretch>
                            <a:fillRect/>
                          </a:stretch>
                        </pic:blipFill>
                        <pic:spPr>
                          <a:xfrm>
                            <a:off x="0" y="0"/>
                            <a:ext cx="2481580" cy="1851025"/>
                          </a:xfrm>
                          <a:prstGeom prst="rect">
                            <a:avLst/>
                          </a:prstGeom>
                          <a:noFill/>
                          <a:ln>
                            <a:noFill/>
                          </a:ln>
                        </pic:spPr>
                      </pic:pic>
                    </a:graphicData>
                  </a:graphic>
                </wp:inline>
              </w:drawing>
            </w:r>
          </w:p>
        </w:tc>
        <w:tc>
          <w:tcPr>
            <w:tcW w:w="4195" w:type="dxa"/>
          </w:tcPr>
          <w:p w14:paraId="6DFDF91D" w14:textId="77777777" w:rsidR="00D06D69" w:rsidRPr="0087712A" w:rsidRDefault="00711169">
            <w:pPr>
              <w:jc w:val="center"/>
              <w:rPr>
                <w:rFonts w:ascii="宋体" w:hAnsi="宋体" w:cs="Times New Roman"/>
                <w:szCs w:val="21"/>
              </w:rPr>
            </w:pPr>
            <w:r w:rsidRPr="0087712A">
              <w:rPr>
                <w:noProof/>
              </w:rPr>
              <w:drawing>
                <wp:inline distT="0" distB="0" distL="114300" distR="114300" wp14:anchorId="0A2681DB" wp14:editId="0250766B">
                  <wp:extent cx="2532380" cy="1863090"/>
                  <wp:effectExtent l="0" t="0" r="1270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rcRect l="9853" t="9440" r="8010" b="11658"/>
                          <a:stretch>
                            <a:fillRect/>
                          </a:stretch>
                        </pic:blipFill>
                        <pic:spPr>
                          <a:xfrm>
                            <a:off x="0" y="0"/>
                            <a:ext cx="2532380" cy="1863090"/>
                          </a:xfrm>
                          <a:prstGeom prst="rect">
                            <a:avLst/>
                          </a:prstGeom>
                          <a:noFill/>
                          <a:ln>
                            <a:noFill/>
                          </a:ln>
                        </pic:spPr>
                      </pic:pic>
                    </a:graphicData>
                  </a:graphic>
                </wp:inline>
              </w:drawing>
            </w:r>
          </w:p>
        </w:tc>
      </w:tr>
      <w:tr w:rsidR="00D06D69" w:rsidRPr="0087712A" w14:paraId="67DC34C0" w14:textId="77777777">
        <w:tc>
          <w:tcPr>
            <w:tcW w:w="8354" w:type="dxa"/>
            <w:gridSpan w:val="2"/>
          </w:tcPr>
          <w:p w14:paraId="23E6C9E6" w14:textId="77777777" w:rsidR="00D06D69" w:rsidRPr="0087712A" w:rsidRDefault="00711169">
            <w:pPr>
              <w:jc w:val="center"/>
            </w:pPr>
            <w:r w:rsidRPr="0087712A">
              <w:rPr>
                <w:rFonts w:hint="eastAsia"/>
              </w:rPr>
              <w:t xml:space="preserve">Fig.4. </w:t>
            </w:r>
            <w:r w:rsidRPr="0087712A">
              <w:t>Water penetration height of the concrete.</w:t>
            </w:r>
          </w:p>
        </w:tc>
      </w:tr>
    </w:tbl>
    <w:p w14:paraId="05E08C6F" w14:textId="77777777" w:rsidR="00D06D69" w:rsidRPr="0087712A" w:rsidRDefault="00D06D69"/>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185"/>
        <w:gridCol w:w="1185"/>
        <w:gridCol w:w="1185"/>
        <w:gridCol w:w="1185"/>
        <w:gridCol w:w="1185"/>
        <w:gridCol w:w="1186"/>
      </w:tblGrid>
      <w:tr w:rsidR="0087712A" w:rsidRPr="0087712A" w14:paraId="29602888" w14:textId="77777777">
        <w:tc>
          <w:tcPr>
            <w:tcW w:w="8296" w:type="dxa"/>
            <w:gridSpan w:val="7"/>
            <w:tcBorders>
              <w:bottom w:val="single" w:sz="18" w:space="0" w:color="auto"/>
            </w:tcBorders>
          </w:tcPr>
          <w:p w14:paraId="12783A45" w14:textId="77777777" w:rsidR="00D06D69" w:rsidRPr="0087712A" w:rsidRDefault="00711169">
            <w:pPr>
              <w:jc w:val="center"/>
            </w:pPr>
            <w:r w:rsidRPr="0087712A">
              <w:rPr>
                <w:rFonts w:hint="eastAsia"/>
              </w:rPr>
              <w:t xml:space="preserve">Table </w:t>
            </w:r>
            <w:r w:rsidRPr="0087712A">
              <w:t>7</w:t>
            </w:r>
            <w:r w:rsidRPr="0087712A">
              <w:rPr>
                <w:rFonts w:hint="eastAsia"/>
              </w:rPr>
              <w:t xml:space="preserve"> </w:t>
            </w:r>
            <w:r w:rsidRPr="0087712A">
              <w:t xml:space="preserve">Decrease rate and </w:t>
            </w:r>
            <m:oMath>
              <m:sSub>
                <m:sSubPr>
                  <m:ctrlPr>
                    <w:rPr>
                      <w:rFonts w:ascii="Cambria Math" w:hAnsi="Cambria Math"/>
                    </w:rPr>
                  </m:ctrlPr>
                </m:sSubPr>
                <m:e>
                  <m:r>
                    <w:rPr>
                      <w:rFonts w:ascii="Cambria Math" w:hAnsi="Cambria Math"/>
                    </w:rPr>
                    <m:t>α</m:t>
                  </m:r>
                </m:e>
                <m:sub>
                  <m:r>
                    <w:rPr>
                      <w:rFonts w:ascii="Cambria Math" w:hAnsi="Cambria Math"/>
                    </w:rPr>
                    <m:t>im</m:t>
                  </m:r>
                </m:sub>
              </m:sSub>
            </m:oMath>
            <w:r w:rsidRPr="0087712A">
              <w:t xml:space="preserve"> of water penetration height.</w:t>
            </w:r>
          </w:p>
        </w:tc>
      </w:tr>
      <w:tr w:rsidR="0087712A" w:rsidRPr="0087712A" w14:paraId="31B046B8" w14:textId="77777777">
        <w:tc>
          <w:tcPr>
            <w:tcW w:w="1185" w:type="dxa"/>
            <w:tcBorders>
              <w:top w:val="single" w:sz="18" w:space="0" w:color="auto"/>
            </w:tcBorders>
          </w:tcPr>
          <w:p w14:paraId="68FFBD79" w14:textId="77777777" w:rsidR="00D06D69" w:rsidRPr="0087712A" w:rsidRDefault="00D06D69">
            <w:pPr>
              <w:jc w:val="center"/>
            </w:pPr>
          </w:p>
        </w:tc>
        <w:tc>
          <w:tcPr>
            <w:tcW w:w="2370" w:type="dxa"/>
            <w:gridSpan w:val="2"/>
            <w:tcBorders>
              <w:top w:val="single" w:sz="18" w:space="0" w:color="auto"/>
            </w:tcBorders>
          </w:tcPr>
          <w:p w14:paraId="3614C385" w14:textId="77777777" w:rsidR="00D06D69" w:rsidRPr="0087712A" w:rsidRDefault="00711169">
            <w:pPr>
              <w:jc w:val="center"/>
            </w:pPr>
            <w:r w:rsidRPr="0087712A">
              <w:rPr>
                <w:rFonts w:hint="eastAsia"/>
              </w:rPr>
              <w:t>28</w:t>
            </w:r>
            <w:r w:rsidRPr="0087712A">
              <w:t xml:space="preserve"> </w:t>
            </w:r>
            <w:r w:rsidRPr="0087712A">
              <w:rPr>
                <w:rFonts w:hint="eastAsia"/>
              </w:rPr>
              <w:t>d</w:t>
            </w:r>
            <w:r w:rsidRPr="0087712A">
              <w:t>ays</w:t>
            </w:r>
          </w:p>
        </w:tc>
        <w:tc>
          <w:tcPr>
            <w:tcW w:w="2370" w:type="dxa"/>
            <w:gridSpan w:val="2"/>
            <w:tcBorders>
              <w:top w:val="single" w:sz="18" w:space="0" w:color="auto"/>
            </w:tcBorders>
          </w:tcPr>
          <w:p w14:paraId="559D82C2" w14:textId="77777777" w:rsidR="00D06D69" w:rsidRPr="0087712A" w:rsidRDefault="00711169">
            <w:pPr>
              <w:jc w:val="center"/>
            </w:pPr>
            <w:r w:rsidRPr="0087712A">
              <w:rPr>
                <w:rFonts w:hint="eastAsia"/>
              </w:rPr>
              <w:t>56</w:t>
            </w:r>
            <w:r w:rsidRPr="0087712A">
              <w:t xml:space="preserve"> </w:t>
            </w:r>
            <w:r w:rsidRPr="0087712A">
              <w:rPr>
                <w:rFonts w:hint="eastAsia"/>
              </w:rPr>
              <w:t>d</w:t>
            </w:r>
            <w:r w:rsidRPr="0087712A">
              <w:t>ays</w:t>
            </w:r>
          </w:p>
        </w:tc>
        <w:tc>
          <w:tcPr>
            <w:tcW w:w="2371" w:type="dxa"/>
            <w:gridSpan w:val="2"/>
            <w:tcBorders>
              <w:top w:val="single" w:sz="18" w:space="0" w:color="auto"/>
            </w:tcBorders>
          </w:tcPr>
          <w:p w14:paraId="16AE2438" w14:textId="77777777" w:rsidR="00D06D69" w:rsidRPr="0087712A" w:rsidRDefault="00000000">
            <w:pPr>
              <w:jc w:val="center"/>
            </w:pPr>
            <m:oMathPara>
              <m:oMath>
                <m:sSub>
                  <m:sSubPr>
                    <m:ctrlPr>
                      <w:rPr>
                        <w:rFonts w:ascii="Cambria Math" w:hAnsi="Cambria Math"/>
                      </w:rPr>
                    </m:ctrlPr>
                  </m:sSubPr>
                  <m:e>
                    <m:r>
                      <w:rPr>
                        <w:rFonts w:ascii="Cambria Math" w:hAnsi="Cambria Math"/>
                      </w:rPr>
                      <m:t>α</m:t>
                    </m:r>
                  </m:e>
                  <m:sub>
                    <m:r>
                      <w:rPr>
                        <w:rFonts w:ascii="Cambria Math" w:hAnsi="Cambria Math"/>
                      </w:rPr>
                      <m:t>im</m:t>
                    </m:r>
                  </m:sub>
                </m:sSub>
              </m:oMath>
            </m:oMathPara>
          </w:p>
        </w:tc>
      </w:tr>
      <w:tr w:rsidR="0087712A" w:rsidRPr="0087712A" w14:paraId="155E2ECF" w14:textId="77777777">
        <w:tc>
          <w:tcPr>
            <w:tcW w:w="1185" w:type="dxa"/>
            <w:tcBorders>
              <w:bottom w:val="single" w:sz="4" w:space="0" w:color="auto"/>
            </w:tcBorders>
          </w:tcPr>
          <w:p w14:paraId="5295DA88" w14:textId="77777777" w:rsidR="00D06D69" w:rsidRPr="0087712A" w:rsidRDefault="00D06D69">
            <w:pPr>
              <w:jc w:val="center"/>
            </w:pPr>
          </w:p>
        </w:tc>
        <w:tc>
          <w:tcPr>
            <w:tcW w:w="1185" w:type="dxa"/>
            <w:tcBorders>
              <w:bottom w:val="single" w:sz="4" w:space="0" w:color="auto"/>
            </w:tcBorders>
          </w:tcPr>
          <w:p w14:paraId="59ED7D81" w14:textId="77777777" w:rsidR="00D06D69" w:rsidRPr="0087712A" w:rsidRDefault="00000000">
            <w:pPr>
              <w:jc w:val="center"/>
            </w:pPr>
            <m:oMathPara>
              <m:oMath>
                <m:sSub>
                  <m:sSubPr>
                    <m:ctrlPr>
                      <w:rPr>
                        <w:rFonts w:ascii="Cambria Math" w:hAnsi="Cambria Math"/>
                      </w:rPr>
                    </m:ctrlPr>
                  </m:sSubPr>
                  <m:e>
                    <m:r>
                      <w:rPr>
                        <w:rFonts w:ascii="Cambria Math" w:hAnsi="Cambria Math"/>
                      </w:rPr>
                      <m:t>d</m:t>
                    </m:r>
                  </m:e>
                  <m:sub>
                    <m:r>
                      <w:rPr>
                        <w:rFonts w:ascii="Cambria Math" w:hAnsi="Cambria Math"/>
                      </w:rPr>
                      <m:t>SD</m:t>
                    </m:r>
                  </m:sub>
                </m:sSub>
              </m:oMath>
            </m:oMathPara>
          </w:p>
        </w:tc>
        <w:tc>
          <w:tcPr>
            <w:tcW w:w="1185" w:type="dxa"/>
            <w:tcBorders>
              <w:bottom w:val="single" w:sz="4" w:space="0" w:color="auto"/>
            </w:tcBorders>
          </w:tcPr>
          <w:p w14:paraId="06F49F80" w14:textId="77777777" w:rsidR="00D06D69" w:rsidRPr="0087712A" w:rsidRDefault="00000000">
            <w:pPr>
              <w:jc w:val="center"/>
            </w:pPr>
            <m:oMathPara>
              <m:oMath>
                <m:sSub>
                  <m:sSubPr>
                    <m:ctrlPr>
                      <w:rPr>
                        <w:rFonts w:ascii="Cambria Math" w:hAnsi="Cambria Math"/>
                      </w:rPr>
                    </m:ctrlPr>
                  </m:sSubPr>
                  <m:e>
                    <m:r>
                      <w:rPr>
                        <w:rFonts w:ascii="Cambria Math" w:hAnsi="Cambria Math"/>
                      </w:rPr>
                      <m:t>d</m:t>
                    </m:r>
                  </m:e>
                  <m:sub>
                    <m:r>
                      <w:rPr>
                        <w:rFonts w:ascii="Cambria Math" w:hAnsi="Cambria Math"/>
                      </w:rPr>
                      <m:t>ST</m:t>
                    </m:r>
                  </m:sub>
                </m:sSub>
              </m:oMath>
            </m:oMathPara>
          </w:p>
        </w:tc>
        <w:tc>
          <w:tcPr>
            <w:tcW w:w="1185" w:type="dxa"/>
            <w:tcBorders>
              <w:bottom w:val="single" w:sz="4" w:space="0" w:color="auto"/>
            </w:tcBorders>
          </w:tcPr>
          <w:p w14:paraId="7197989C" w14:textId="77777777" w:rsidR="00D06D69" w:rsidRPr="0087712A" w:rsidRDefault="00000000">
            <w:pPr>
              <w:jc w:val="center"/>
            </w:pPr>
            <m:oMathPara>
              <m:oMath>
                <m:sSub>
                  <m:sSubPr>
                    <m:ctrlPr>
                      <w:rPr>
                        <w:rFonts w:ascii="Cambria Math" w:hAnsi="Cambria Math"/>
                      </w:rPr>
                    </m:ctrlPr>
                  </m:sSubPr>
                  <m:e>
                    <m:r>
                      <w:rPr>
                        <w:rFonts w:ascii="Cambria Math" w:hAnsi="Cambria Math"/>
                      </w:rPr>
                      <m:t>d</m:t>
                    </m:r>
                  </m:e>
                  <m:sub>
                    <m:r>
                      <w:rPr>
                        <w:rFonts w:ascii="Cambria Math" w:hAnsi="Cambria Math"/>
                      </w:rPr>
                      <m:t>SD</m:t>
                    </m:r>
                  </m:sub>
                </m:sSub>
              </m:oMath>
            </m:oMathPara>
          </w:p>
        </w:tc>
        <w:tc>
          <w:tcPr>
            <w:tcW w:w="1185" w:type="dxa"/>
            <w:tcBorders>
              <w:bottom w:val="single" w:sz="4" w:space="0" w:color="auto"/>
            </w:tcBorders>
          </w:tcPr>
          <w:p w14:paraId="5FC691D4" w14:textId="77777777" w:rsidR="00D06D69" w:rsidRPr="0087712A" w:rsidRDefault="00000000">
            <w:pPr>
              <w:jc w:val="center"/>
            </w:pPr>
            <m:oMathPara>
              <m:oMath>
                <m:sSub>
                  <m:sSubPr>
                    <m:ctrlPr>
                      <w:rPr>
                        <w:rFonts w:ascii="Cambria Math" w:hAnsi="Cambria Math"/>
                      </w:rPr>
                    </m:ctrlPr>
                  </m:sSubPr>
                  <m:e>
                    <m:r>
                      <w:rPr>
                        <w:rFonts w:ascii="Cambria Math" w:hAnsi="Cambria Math"/>
                      </w:rPr>
                      <m:t>d</m:t>
                    </m:r>
                  </m:e>
                  <m:sub>
                    <m:r>
                      <w:rPr>
                        <w:rFonts w:ascii="Cambria Math" w:hAnsi="Cambria Math"/>
                      </w:rPr>
                      <m:t>ST</m:t>
                    </m:r>
                  </m:sub>
                </m:sSub>
              </m:oMath>
            </m:oMathPara>
          </w:p>
        </w:tc>
        <w:tc>
          <w:tcPr>
            <w:tcW w:w="1185" w:type="dxa"/>
            <w:tcBorders>
              <w:bottom w:val="single" w:sz="4" w:space="0" w:color="auto"/>
            </w:tcBorders>
          </w:tcPr>
          <w:p w14:paraId="5FD56747" w14:textId="77777777" w:rsidR="00D06D69" w:rsidRPr="0087712A" w:rsidRDefault="00711169">
            <w:pPr>
              <w:jc w:val="center"/>
            </w:pPr>
            <w:r w:rsidRPr="0087712A">
              <w:rPr>
                <w:rFonts w:hint="eastAsia"/>
              </w:rPr>
              <w:t>28</w:t>
            </w:r>
            <w:r w:rsidRPr="0087712A">
              <w:t xml:space="preserve"> </w:t>
            </w:r>
            <w:r w:rsidRPr="0087712A">
              <w:rPr>
                <w:rFonts w:hint="eastAsia"/>
              </w:rPr>
              <w:t>d</w:t>
            </w:r>
            <w:r w:rsidRPr="0087712A">
              <w:t>ays</w:t>
            </w:r>
          </w:p>
        </w:tc>
        <w:tc>
          <w:tcPr>
            <w:tcW w:w="1186" w:type="dxa"/>
            <w:tcBorders>
              <w:bottom w:val="single" w:sz="4" w:space="0" w:color="auto"/>
            </w:tcBorders>
          </w:tcPr>
          <w:p w14:paraId="18E7F2E6" w14:textId="77777777" w:rsidR="00D06D69" w:rsidRPr="0087712A" w:rsidRDefault="00711169">
            <w:pPr>
              <w:jc w:val="center"/>
            </w:pPr>
            <w:r w:rsidRPr="0087712A">
              <w:t xml:space="preserve">56 </w:t>
            </w:r>
            <w:r w:rsidRPr="0087712A">
              <w:rPr>
                <w:rFonts w:hint="eastAsia"/>
              </w:rPr>
              <w:t>d</w:t>
            </w:r>
            <w:r w:rsidRPr="0087712A">
              <w:t>ays</w:t>
            </w:r>
          </w:p>
        </w:tc>
      </w:tr>
      <w:tr w:rsidR="0087712A" w:rsidRPr="0087712A" w14:paraId="449188E9" w14:textId="77777777">
        <w:tc>
          <w:tcPr>
            <w:tcW w:w="1185" w:type="dxa"/>
            <w:tcBorders>
              <w:top w:val="single" w:sz="4" w:space="0" w:color="auto"/>
            </w:tcBorders>
          </w:tcPr>
          <w:p w14:paraId="59367917" w14:textId="77777777" w:rsidR="00D06D69" w:rsidRPr="0087712A" w:rsidRDefault="00711169">
            <w:pPr>
              <w:jc w:val="center"/>
            </w:pPr>
            <w:r w:rsidRPr="0087712A">
              <w:rPr>
                <w:rFonts w:hint="eastAsia"/>
              </w:rPr>
              <w:t>NSMC-0</w:t>
            </w:r>
          </w:p>
        </w:tc>
        <w:tc>
          <w:tcPr>
            <w:tcW w:w="1185" w:type="dxa"/>
            <w:tcBorders>
              <w:top w:val="single" w:sz="4" w:space="0" w:color="auto"/>
            </w:tcBorders>
          </w:tcPr>
          <w:p w14:paraId="19D0428C" w14:textId="77777777" w:rsidR="00D06D69" w:rsidRPr="0087712A" w:rsidRDefault="00711169">
            <w:pPr>
              <w:jc w:val="center"/>
            </w:pPr>
            <w:r w:rsidRPr="0087712A">
              <w:rPr>
                <w:rFonts w:hint="eastAsia"/>
              </w:rPr>
              <w:t>0</w:t>
            </w:r>
            <w:r w:rsidRPr="0087712A">
              <w:t>.0</w:t>
            </w:r>
          </w:p>
        </w:tc>
        <w:tc>
          <w:tcPr>
            <w:tcW w:w="1185" w:type="dxa"/>
            <w:tcBorders>
              <w:top w:val="single" w:sz="4" w:space="0" w:color="auto"/>
            </w:tcBorders>
          </w:tcPr>
          <w:p w14:paraId="6595AA82" w14:textId="77777777" w:rsidR="00D06D69" w:rsidRPr="0087712A" w:rsidRDefault="00711169">
            <w:pPr>
              <w:jc w:val="center"/>
            </w:pPr>
            <w:r w:rsidRPr="0087712A">
              <w:rPr>
                <w:rFonts w:hint="eastAsia"/>
              </w:rPr>
              <w:t>0</w:t>
            </w:r>
            <w:r w:rsidRPr="0087712A">
              <w:t>.0</w:t>
            </w:r>
          </w:p>
        </w:tc>
        <w:tc>
          <w:tcPr>
            <w:tcW w:w="1185" w:type="dxa"/>
            <w:tcBorders>
              <w:top w:val="single" w:sz="4" w:space="0" w:color="auto"/>
            </w:tcBorders>
          </w:tcPr>
          <w:p w14:paraId="39BB192A" w14:textId="77777777" w:rsidR="00D06D69" w:rsidRPr="0087712A" w:rsidRDefault="00711169">
            <w:pPr>
              <w:jc w:val="center"/>
            </w:pPr>
            <w:r w:rsidRPr="0087712A">
              <w:rPr>
                <w:rFonts w:hint="eastAsia"/>
              </w:rPr>
              <w:t>0</w:t>
            </w:r>
            <w:r w:rsidRPr="0087712A">
              <w:t>.0</w:t>
            </w:r>
          </w:p>
        </w:tc>
        <w:tc>
          <w:tcPr>
            <w:tcW w:w="1185" w:type="dxa"/>
            <w:tcBorders>
              <w:top w:val="single" w:sz="4" w:space="0" w:color="auto"/>
            </w:tcBorders>
          </w:tcPr>
          <w:p w14:paraId="59C1353A" w14:textId="77777777" w:rsidR="00D06D69" w:rsidRPr="0087712A" w:rsidRDefault="00711169">
            <w:pPr>
              <w:jc w:val="center"/>
            </w:pPr>
            <w:r w:rsidRPr="0087712A">
              <w:rPr>
                <w:rFonts w:hint="eastAsia"/>
              </w:rPr>
              <w:t>0</w:t>
            </w:r>
            <w:r w:rsidRPr="0087712A">
              <w:t>.0</w:t>
            </w:r>
          </w:p>
        </w:tc>
        <w:tc>
          <w:tcPr>
            <w:tcW w:w="1185" w:type="dxa"/>
            <w:tcBorders>
              <w:top w:val="single" w:sz="4" w:space="0" w:color="auto"/>
            </w:tcBorders>
          </w:tcPr>
          <w:p w14:paraId="6423CB28" w14:textId="77777777" w:rsidR="00D06D69" w:rsidRPr="0087712A" w:rsidRDefault="00711169">
            <w:pPr>
              <w:jc w:val="center"/>
            </w:pPr>
            <w:r w:rsidRPr="0087712A">
              <w:rPr>
                <w:rFonts w:hint="eastAsia"/>
              </w:rPr>
              <w:t>0.86</w:t>
            </w:r>
          </w:p>
        </w:tc>
        <w:tc>
          <w:tcPr>
            <w:tcW w:w="1186" w:type="dxa"/>
            <w:tcBorders>
              <w:top w:val="single" w:sz="4" w:space="0" w:color="auto"/>
            </w:tcBorders>
          </w:tcPr>
          <w:p w14:paraId="4C35BC9C" w14:textId="77777777" w:rsidR="00D06D69" w:rsidRPr="0087712A" w:rsidRDefault="00711169">
            <w:pPr>
              <w:jc w:val="center"/>
            </w:pPr>
            <w:r w:rsidRPr="0087712A">
              <w:rPr>
                <w:rFonts w:hint="eastAsia"/>
              </w:rPr>
              <w:t>0.85</w:t>
            </w:r>
          </w:p>
        </w:tc>
      </w:tr>
      <w:tr w:rsidR="0087712A" w:rsidRPr="0087712A" w14:paraId="03397E37" w14:textId="77777777">
        <w:tc>
          <w:tcPr>
            <w:tcW w:w="1185" w:type="dxa"/>
          </w:tcPr>
          <w:p w14:paraId="1E3E1D20" w14:textId="77777777" w:rsidR="00D06D69" w:rsidRPr="0087712A" w:rsidRDefault="00711169">
            <w:pPr>
              <w:jc w:val="center"/>
            </w:pPr>
            <w:r w:rsidRPr="0087712A">
              <w:rPr>
                <w:rFonts w:hint="eastAsia"/>
              </w:rPr>
              <w:t>NSMC-5</w:t>
            </w:r>
          </w:p>
        </w:tc>
        <w:tc>
          <w:tcPr>
            <w:tcW w:w="1185" w:type="dxa"/>
          </w:tcPr>
          <w:p w14:paraId="4FF01D3B" w14:textId="77777777" w:rsidR="00D06D69" w:rsidRPr="0087712A" w:rsidRDefault="00711169">
            <w:pPr>
              <w:jc w:val="center"/>
            </w:pPr>
            <w:r w:rsidRPr="0087712A">
              <w:rPr>
                <w:rFonts w:hint="eastAsia"/>
              </w:rPr>
              <w:t>14.3</w:t>
            </w:r>
          </w:p>
        </w:tc>
        <w:tc>
          <w:tcPr>
            <w:tcW w:w="1185" w:type="dxa"/>
          </w:tcPr>
          <w:p w14:paraId="499E3AA6" w14:textId="77777777" w:rsidR="00D06D69" w:rsidRPr="0087712A" w:rsidRDefault="00711169">
            <w:pPr>
              <w:jc w:val="center"/>
            </w:pPr>
            <w:r w:rsidRPr="0087712A">
              <w:rPr>
                <w:rFonts w:hint="eastAsia"/>
              </w:rPr>
              <w:t>11.7</w:t>
            </w:r>
          </w:p>
        </w:tc>
        <w:tc>
          <w:tcPr>
            <w:tcW w:w="1185" w:type="dxa"/>
          </w:tcPr>
          <w:p w14:paraId="563CC074" w14:textId="77777777" w:rsidR="00D06D69" w:rsidRPr="0087712A" w:rsidRDefault="00711169">
            <w:pPr>
              <w:jc w:val="center"/>
            </w:pPr>
            <w:r w:rsidRPr="0087712A">
              <w:rPr>
                <w:rFonts w:hint="eastAsia"/>
              </w:rPr>
              <w:t>10.8</w:t>
            </w:r>
          </w:p>
        </w:tc>
        <w:tc>
          <w:tcPr>
            <w:tcW w:w="1185" w:type="dxa"/>
          </w:tcPr>
          <w:p w14:paraId="73B00D49" w14:textId="77777777" w:rsidR="00D06D69" w:rsidRPr="0087712A" w:rsidRDefault="00711169">
            <w:pPr>
              <w:jc w:val="center"/>
            </w:pPr>
            <w:r w:rsidRPr="0087712A">
              <w:rPr>
                <w:rFonts w:hint="eastAsia"/>
              </w:rPr>
              <w:t>5.86</w:t>
            </w:r>
          </w:p>
        </w:tc>
        <w:tc>
          <w:tcPr>
            <w:tcW w:w="1185" w:type="dxa"/>
          </w:tcPr>
          <w:p w14:paraId="43FA9FFB" w14:textId="77777777" w:rsidR="00D06D69" w:rsidRPr="0087712A" w:rsidRDefault="00711169">
            <w:pPr>
              <w:jc w:val="center"/>
            </w:pPr>
            <w:r w:rsidRPr="0087712A">
              <w:rPr>
                <w:rFonts w:hint="eastAsia"/>
              </w:rPr>
              <w:t>0.98</w:t>
            </w:r>
          </w:p>
        </w:tc>
        <w:tc>
          <w:tcPr>
            <w:tcW w:w="1186" w:type="dxa"/>
          </w:tcPr>
          <w:p w14:paraId="00D840C5" w14:textId="77777777" w:rsidR="00D06D69" w:rsidRPr="0087712A" w:rsidRDefault="00711169">
            <w:pPr>
              <w:jc w:val="center"/>
            </w:pPr>
            <w:r w:rsidRPr="0087712A">
              <w:rPr>
                <w:rFonts w:hint="eastAsia"/>
              </w:rPr>
              <w:t>0.90</w:t>
            </w:r>
          </w:p>
        </w:tc>
      </w:tr>
      <w:tr w:rsidR="0087712A" w:rsidRPr="0087712A" w14:paraId="7E42F35E" w14:textId="77777777">
        <w:tc>
          <w:tcPr>
            <w:tcW w:w="1185" w:type="dxa"/>
          </w:tcPr>
          <w:p w14:paraId="4FABC3BF" w14:textId="77777777" w:rsidR="00D06D69" w:rsidRPr="0087712A" w:rsidRDefault="00711169">
            <w:pPr>
              <w:jc w:val="center"/>
            </w:pPr>
            <w:r w:rsidRPr="0087712A">
              <w:rPr>
                <w:rFonts w:hint="eastAsia"/>
              </w:rPr>
              <w:t>NSMC-10</w:t>
            </w:r>
          </w:p>
        </w:tc>
        <w:tc>
          <w:tcPr>
            <w:tcW w:w="1185" w:type="dxa"/>
          </w:tcPr>
          <w:p w14:paraId="0B814B78" w14:textId="77777777" w:rsidR="00D06D69" w:rsidRPr="0087712A" w:rsidRDefault="00711169">
            <w:pPr>
              <w:jc w:val="center"/>
            </w:pPr>
            <w:r w:rsidRPr="0087712A">
              <w:rPr>
                <w:rFonts w:hint="eastAsia"/>
              </w:rPr>
              <w:t>26.7</w:t>
            </w:r>
          </w:p>
        </w:tc>
        <w:tc>
          <w:tcPr>
            <w:tcW w:w="1185" w:type="dxa"/>
          </w:tcPr>
          <w:p w14:paraId="7A38F3FC" w14:textId="77777777" w:rsidR="00D06D69" w:rsidRPr="0087712A" w:rsidRDefault="00711169">
            <w:pPr>
              <w:jc w:val="center"/>
            </w:pPr>
            <w:r w:rsidRPr="0087712A">
              <w:rPr>
                <w:rFonts w:hint="eastAsia"/>
              </w:rPr>
              <w:t>19.1</w:t>
            </w:r>
          </w:p>
        </w:tc>
        <w:tc>
          <w:tcPr>
            <w:tcW w:w="1185" w:type="dxa"/>
          </w:tcPr>
          <w:p w14:paraId="75F50FFE" w14:textId="77777777" w:rsidR="00D06D69" w:rsidRPr="0087712A" w:rsidRDefault="00711169">
            <w:pPr>
              <w:jc w:val="center"/>
            </w:pPr>
            <w:r w:rsidRPr="0087712A">
              <w:rPr>
                <w:rFonts w:hint="eastAsia"/>
              </w:rPr>
              <w:t>33.8</w:t>
            </w:r>
          </w:p>
        </w:tc>
        <w:tc>
          <w:tcPr>
            <w:tcW w:w="1185" w:type="dxa"/>
          </w:tcPr>
          <w:p w14:paraId="55737071" w14:textId="77777777" w:rsidR="00D06D69" w:rsidRPr="0087712A" w:rsidRDefault="00711169">
            <w:pPr>
              <w:jc w:val="center"/>
            </w:pPr>
            <w:r w:rsidRPr="0087712A">
              <w:rPr>
                <w:rFonts w:hint="eastAsia"/>
              </w:rPr>
              <w:t>21.3</w:t>
            </w:r>
          </w:p>
        </w:tc>
        <w:tc>
          <w:tcPr>
            <w:tcW w:w="1185" w:type="dxa"/>
          </w:tcPr>
          <w:p w14:paraId="48AD91EA" w14:textId="77777777" w:rsidR="00D06D69" w:rsidRPr="0087712A" w:rsidRDefault="00711169">
            <w:pPr>
              <w:jc w:val="center"/>
            </w:pPr>
            <w:r w:rsidRPr="0087712A">
              <w:rPr>
                <w:rFonts w:hint="eastAsia"/>
              </w:rPr>
              <w:t>1.07</w:t>
            </w:r>
          </w:p>
        </w:tc>
        <w:tc>
          <w:tcPr>
            <w:tcW w:w="1186" w:type="dxa"/>
          </w:tcPr>
          <w:p w14:paraId="45C3A94E" w14:textId="77777777" w:rsidR="00D06D69" w:rsidRPr="0087712A" w:rsidRDefault="00711169">
            <w:pPr>
              <w:jc w:val="center"/>
            </w:pPr>
            <w:r w:rsidRPr="0087712A">
              <w:rPr>
                <w:rFonts w:hint="eastAsia"/>
              </w:rPr>
              <w:t>1.07</w:t>
            </w:r>
          </w:p>
        </w:tc>
      </w:tr>
      <w:tr w:rsidR="0087712A" w:rsidRPr="0087712A" w14:paraId="3411ECDD" w14:textId="77777777">
        <w:tc>
          <w:tcPr>
            <w:tcW w:w="1185" w:type="dxa"/>
          </w:tcPr>
          <w:p w14:paraId="697F5BC6" w14:textId="77777777" w:rsidR="00D06D69" w:rsidRPr="0087712A" w:rsidRDefault="00711169">
            <w:pPr>
              <w:jc w:val="center"/>
            </w:pPr>
            <w:r w:rsidRPr="0087712A">
              <w:rPr>
                <w:rFonts w:hint="eastAsia"/>
              </w:rPr>
              <w:t>NSMC-15</w:t>
            </w:r>
          </w:p>
        </w:tc>
        <w:tc>
          <w:tcPr>
            <w:tcW w:w="1185" w:type="dxa"/>
          </w:tcPr>
          <w:p w14:paraId="55F0BA3B" w14:textId="77777777" w:rsidR="00D06D69" w:rsidRPr="0087712A" w:rsidRDefault="00711169">
            <w:pPr>
              <w:jc w:val="center"/>
            </w:pPr>
            <w:r w:rsidRPr="0087712A">
              <w:rPr>
                <w:rFonts w:hint="eastAsia"/>
              </w:rPr>
              <w:t>39.2</w:t>
            </w:r>
          </w:p>
        </w:tc>
        <w:tc>
          <w:tcPr>
            <w:tcW w:w="1185" w:type="dxa"/>
          </w:tcPr>
          <w:p w14:paraId="0F255A94" w14:textId="77777777" w:rsidR="00D06D69" w:rsidRPr="0087712A" w:rsidRDefault="00711169">
            <w:pPr>
              <w:jc w:val="center"/>
            </w:pPr>
            <w:r w:rsidRPr="0087712A">
              <w:rPr>
                <w:rFonts w:hint="eastAsia"/>
              </w:rPr>
              <w:t>24.3</w:t>
            </w:r>
          </w:p>
        </w:tc>
        <w:tc>
          <w:tcPr>
            <w:tcW w:w="1185" w:type="dxa"/>
          </w:tcPr>
          <w:p w14:paraId="27109DE2" w14:textId="77777777" w:rsidR="00D06D69" w:rsidRPr="0087712A" w:rsidRDefault="00711169">
            <w:pPr>
              <w:jc w:val="center"/>
            </w:pPr>
            <w:r w:rsidRPr="0087712A">
              <w:rPr>
                <w:rFonts w:hint="eastAsia"/>
              </w:rPr>
              <w:t>32.5</w:t>
            </w:r>
          </w:p>
        </w:tc>
        <w:tc>
          <w:tcPr>
            <w:tcW w:w="1185" w:type="dxa"/>
          </w:tcPr>
          <w:p w14:paraId="4385B0D5" w14:textId="77777777" w:rsidR="00D06D69" w:rsidRPr="0087712A" w:rsidRDefault="00711169">
            <w:pPr>
              <w:jc w:val="center"/>
            </w:pPr>
            <w:r w:rsidRPr="0087712A">
              <w:rPr>
                <w:rFonts w:hint="eastAsia"/>
              </w:rPr>
              <w:t>16.9</w:t>
            </w:r>
          </w:p>
        </w:tc>
        <w:tc>
          <w:tcPr>
            <w:tcW w:w="1185" w:type="dxa"/>
          </w:tcPr>
          <w:p w14:paraId="7ADDAB06" w14:textId="77777777" w:rsidR="00D06D69" w:rsidRPr="0087712A" w:rsidRDefault="00711169">
            <w:pPr>
              <w:jc w:val="center"/>
            </w:pPr>
            <w:r w:rsidRPr="0087712A">
              <w:rPr>
                <w:rFonts w:hint="eastAsia"/>
              </w:rPr>
              <w:t>1.13</w:t>
            </w:r>
          </w:p>
        </w:tc>
        <w:tc>
          <w:tcPr>
            <w:tcW w:w="1186" w:type="dxa"/>
          </w:tcPr>
          <w:p w14:paraId="24F7089B" w14:textId="77777777" w:rsidR="00D06D69" w:rsidRPr="0087712A" w:rsidRDefault="00711169">
            <w:pPr>
              <w:jc w:val="center"/>
            </w:pPr>
            <w:r w:rsidRPr="0087712A">
              <w:rPr>
                <w:rFonts w:hint="eastAsia"/>
              </w:rPr>
              <w:t>1.02</w:t>
            </w:r>
          </w:p>
        </w:tc>
      </w:tr>
      <w:tr w:rsidR="0087712A" w:rsidRPr="0087712A" w14:paraId="33494991" w14:textId="77777777">
        <w:tc>
          <w:tcPr>
            <w:tcW w:w="1185" w:type="dxa"/>
            <w:tcBorders>
              <w:bottom w:val="single" w:sz="18" w:space="0" w:color="auto"/>
            </w:tcBorders>
          </w:tcPr>
          <w:p w14:paraId="2EB8A9DC" w14:textId="77777777" w:rsidR="00D06D69" w:rsidRPr="0087712A" w:rsidRDefault="00711169">
            <w:pPr>
              <w:jc w:val="center"/>
            </w:pPr>
            <w:r w:rsidRPr="0087712A">
              <w:rPr>
                <w:rFonts w:hint="eastAsia"/>
              </w:rPr>
              <w:t>NSMC-20</w:t>
            </w:r>
          </w:p>
        </w:tc>
        <w:tc>
          <w:tcPr>
            <w:tcW w:w="1185" w:type="dxa"/>
            <w:tcBorders>
              <w:bottom w:val="single" w:sz="18" w:space="0" w:color="auto"/>
            </w:tcBorders>
          </w:tcPr>
          <w:p w14:paraId="7D593303" w14:textId="77777777" w:rsidR="00D06D69" w:rsidRPr="0087712A" w:rsidRDefault="00711169">
            <w:pPr>
              <w:jc w:val="center"/>
            </w:pPr>
            <w:r w:rsidRPr="0087712A">
              <w:rPr>
                <w:rFonts w:hint="eastAsia"/>
              </w:rPr>
              <w:t>32.17</w:t>
            </w:r>
          </w:p>
        </w:tc>
        <w:tc>
          <w:tcPr>
            <w:tcW w:w="1185" w:type="dxa"/>
            <w:tcBorders>
              <w:bottom w:val="single" w:sz="18" w:space="0" w:color="auto"/>
            </w:tcBorders>
          </w:tcPr>
          <w:p w14:paraId="6206EEFA" w14:textId="77777777" w:rsidR="00D06D69" w:rsidRPr="0087712A" w:rsidRDefault="00711169">
            <w:pPr>
              <w:jc w:val="center"/>
            </w:pPr>
            <w:r w:rsidRPr="0087712A">
              <w:rPr>
                <w:rFonts w:hint="eastAsia"/>
              </w:rPr>
              <w:t>22.1</w:t>
            </w:r>
          </w:p>
        </w:tc>
        <w:tc>
          <w:tcPr>
            <w:tcW w:w="1185" w:type="dxa"/>
            <w:tcBorders>
              <w:bottom w:val="single" w:sz="18" w:space="0" w:color="auto"/>
            </w:tcBorders>
          </w:tcPr>
          <w:p w14:paraId="3F0AD472" w14:textId="77777777" w:rsidR="00D06D69" w:rsidRPr="0087712A" w:rsidRDefault="00711169">
            <w:pPr>
              <w:jc w:val="center"/>
            </w:pPr>
            <w:r w:rsidRPr="0087712A">
              <w:rPr>
                <w:rFonts w:hint="eastAsia"/>
              </w:rPr>
              <w:t>27.7</w:t>
            </w:r>
          </w:p>
        </w:tc>
        <w:tc>
          <w:tcPr>
            <w:tcW w:w="1185" w:type="dxa"/>
            <w:tcBorders>
              <w:bottom w:val="single" w:sz="18" w:space="0" w:color="auto"/>
            </w:tcBorders>
          </w:tcPr>
          <w:p w14:paraId="1D84FB46" w14:textId="77777777" w:rsidR="00D06D69" w:rsidRPr="0087712A" w:rsidRDefault="00711169">
            <w:pPr>
              <w:jc w:val="center"/>
            </w:pPr>
            <w:r w:rsidRPr="0087712A">
              <w:rPr>
                <w:rFonts w:hint="eastAsia"/>
              </w:rPr>
              <w:t>15.0</w:t>
            </w:r>
          </w:p>
        </w:tc>
        <w:tc>
          <w:tcPr>
            <w:tcW w:w="1185" w:type="dxa"/>
            <w:tcBorders>
              <w:bottom w:val="single" w:sz="18" w:space="0" w:color="auto"/>
            </w:tcBorders>
          </w:tcPr>
          <w:p w14:paraId="11A86873" w14:textId="77777777" w:rsidR="00D06D69" w:rsidRPr="0087712A" w:rsidRDefault="00711169">
            <w:pPr>
              <w:jc w:val="center"/>
            </w:pPr>
            <w:r w:rsidRPr="0087712A">
              <w:rPr>
                <w:rFonts w:hint="eastAsia"/>
              </w:rPr>
              <w:t>1.11</w:t>
            </w:r>
          </w:p>
        </w:tc>
        <w:tc>
          <w:tcPr>
            <w:tcW w:w="1186" w:type="dxa"/>
          </w:tcPr>
          <w:p w14:paraId="04BBCA37" w14:textId="77777777" w:rsidR="00D06D69" w:rsidRPr="0087712A" w:rsidRDefault="00711169">
            <w:pPr>
              <w:jc w:val="center"/>
            </w:pPr>
            <w:r w:rsidRPr="0087712A">
              <w:rPr>
                <w:rFonts w:hint="eastAsia"/>
              </w:rPr>
              <w:t>0.99</w:t>
            </w:r>
          </w:p>
        </w:tc>
      </w:tr>
      <w:tr w:rsidR="00D06D69" w:rsidRPr="0087712A" w14:paraId="31E4EA1F" w14:textId="77777777">
        <w:tc>
          <w:tcPr>
            <w:tcW w:w="8296" w:type="dxa"/>
            <w:gridSpan w:val="7"/>
            <w:tcBorders>
              <w:top w:val="single" w:sz="18" w:space="0" w:color="auto"/>
            </w:tcBorders>
          </w:tcPr>
          <w:p w14:paraId="1D981240" w14:textId="77777777" w:rsidR="00D06D69" w:rsidRPr="0087712A" w:rsidRDefault="00000000">
            <w:pPr>
              <w:jc w:val="left"/>
              <w:rPr>
                <w:rFonts w:cs="Times New Roman"/>
                <w:sz w:val="18"/>
                <w:szCs w:val="21"/>
              </w:rPr>
            </w:pPr>
            <m:oMath>
              <m:sSub>
                <m:sSubPr>
                  <m:ctrlPr>
                    <w:rPr>
                      <w:rFonts w:ascii="Cambria Math" w:hAnsi="Cambria Math"/>
                      <w:sz w:val="18"/>
                    </w:rPr>
                  </m:ctrlPr>
                </m:sSubPr>
                <m:e>
                  <m:r>
                    <w:rPr>
                      <w:rFonts w:ascii="Cambria Math" w:hAnsi="Cambria Math"/>
                      <w:sz w:val="18"/>
                    </w:rPr>
                    <m:t>d</m:t>
                  </m:r>
                </m:e>
                <m:sub>
                  <m:r>
                    <w:rPr>
                      <w:rFonts w:ascii="Cambria Math" w:hAnsi="Cambria Math"/>
                      <w:sz w:val="18"/>
                    </w:rPr>
                    <m:t>SD</m:t>
                  </m:r>
                </m:sub>
              </m:sSub>
            </m:oMath>
            <w:r w:rsidR="00711169" w:rsidRPr="0087712A">
              <w:rPr>
                <w:rFonts w:cs="Times New Roman" w:hint="eastAsia"/>
                <w:sz w:val="18"/>
              </w:rPr>
              <w:t xml:space="preserve">: </w:t>
            </w:r>
            <w:r w:rsidR="00711169" w:rsidRPr="0087712A">
              <w:rPr>
                <w:rFonts w:cs="Times New Roman"/>
                <w:sz w:val="18"/>
                <w:szCs w:val="21"/>
              </w:rPr>
              <w:t xml:space="preserve">Decrease rate of water penetration height under standard curing (%) </w:t>
            </w:r>
          </w:p>
          <w:p w14:paraId="6E00DB2B" w14:textId="77777777" w:rsidR="00D06D69" w:rsidRPr="0087712A" w:rsidRDefault="00000000">
            <w:pPr>
              <w:jc w:val="left"/>
            </w:pPr>
            <m:oMath>
              <m:sSub>
                <m:sSubPr>
                  <m:ctrlPr>
                    <w:rPr>
                      <w:rFonts w:ascii="Cambria Math" w:hAnsi="Cambria Math"/>
                      <w:sz w:val="18"/>
                    </w:rPr>
                  </m:ctrlPr>
                </m:sSubPr>
                <m:e>
                  <m:r>
                    <w:rPr>
                      <w:rFonts w:ascii="Cambria Math" w:hAnsi="Cambria Math"/>
                      <w:sz w:val="18"/>
                    </w:rPr>
                    <m:t>d</m:t>
                  </m:r>
                </m:e>
                <m:sub>
                  <m:r>
                    <w:rPr>
                      <w:rFonts w:ascii="Cambria Math" w:hAnsi="Cambria Math"/>
                      <w:sz w:val="18"/>
                    </w:rPr>
                    <m:t>ST</m:t>
                  </m:r>
                </m:sub>
              </m:sSub>
            </m:oMath>
            <w:r w:rsidR="00711169" w:rsidRPr="0087712A">
              <w:rPr>
                <w:rFonts w:hint="eastAsia"/>
                <w:sz w:val="18"/>
              </w:rPr>
              <w:t xml:space="preserve">: </w:t>
            </w:r>
            <w:r w:rsidR="00711169" w:rsidRPr="0087712A">
              <w:rPr>
                <w:rFonts w:cs="Times New Roman"/>
                <w:sz w:val="18"/>
                <w:szCs w:val="21"/>
              </w:rPr>
              <w:t>Decrease rate of water penetration height under steam curing (%)</w:t>
            </w:r>
          </w:p>
        </w:tc>
      </w:tr>
    </w:tbl>
    <w:p w14:paraId="35F67783" w14:textId="77777777" w:rsidR="00D06D69" w:rsidRPr="0087712A" w:rsidRDefault="00D06D69"/>
    <w:p w14:paraId="4B53A4AC" w14:textId="77777777" w:rsidR="00D06D69" w:rsidRPr="0087712A" w:rsidRDefault="00711169">
      <w:pPr>
        <w:ind w:firstLineChars="200" w:firstLine="420"/>
      </w:pPr>
      <w:r w:rsidRPr="0087712A">
        <w:t xml:space="preserve">The results of the water penetration resistance test are recorded in Fig.4 and Table 7. In Table 7,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im</m:t>
            </m:r>
          </m:sub>
        </m:sSub>
      </m:oMath>
      <w:r w:rsidRPr="0087712A">
        <w:t xml:space="preserve"> is used to evaluate the change of penetration height of steam-cured specimens compared with normal standard-cured specimens, and its definition is as follows:</w:t>
      </w:r>
    </w:p>
    <w:p w14:paraId="62E12A48" w14:textId="77777777" w:rsidR="00D06D69" w:rsidRPr="0087712A" w:rsidRDefault="00000000">
      <w:pPr>
        <w:ind w:firstLineChars="200" w:firstLine="420"/>
        <w:jc w:val="center"/>
        <w:rPr>
          <w:szCs w:val="21"/>
        </w:rPr>
      </w:pP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im</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h</m:t>
                </m:r>
              </m:e>
              <m:sub>
                <m:r>
                  <w:rPr>
                    <w:rFonts w:ascii="Cambria Math" w:hAnsi="Cambria Math" w:cs="Times New Roman"/>
                    <w:szCs w:val="21"/>
                  </w:rPr>
                  <m:t>SD(0d)</m:t>
                </m:r>
              </m:sub>
            </m:sSub>
          </m:num>
          <m:den>
            <m:sSub>
              <m:sSubPr>
                <m:ctrlPr>
                  <w:rPr>
                    <w:rFonts w:ascii="Cambria Math" w:hAnsi="Cambria Math" w:cs="Times New Roman"/>
                    <w:i/>
                    <w:szCs w:val="21"/>
                  </w:rPr>
                </m:ctrlPr>
              </m:sSubPr>
              <m:e>
                <m:r>
                  <w:rPr>
                    <w:rFonts w:ascii="Cambria Math" w:hAnsi="Cambria Math" w:cs="Times New Roman"/>
                    <w:szCs w:val="21"/>
                  </w:rPr>
                  <m:t>h</m:t>
                </m:r>
              </m:e>
              <m:sub>
                <m:r>
                  <w:rPr>
                    <w:rFonts w:ascii="Cambria Math" w:hAnsi="Cambria Math" w:cs="Times New Roman"/>
                    <w:szCs w:val="21"/>
                  </w:rPr>
                  <m:t>ST(nd)</m:t>
                </m:r>
              </m:sub>
            </m:sSub>
          </m:den>
        </m:f>
      </m:oMath>
      <w:r w:rsidR="00711169" w:rsidRPr="0087712A">
        <w:rPr>
          <w:rFonts w:hint="eastAsia"/>
          <w:szCs w:val="21"/>
        </w:rPr>
        <w:t xml:space="preserve"> </w:t>
      </w:r>
      <w:r w:rsidR="00711169" w:rsidRPr="0087712A">
        <w:rPr>
          <w:szCs w:val="21"/>
        </w:rPr>
        <w:t xml:space="preserve">       </w:t>
      </w:r>
      <w:r w:rsidR="00711169" w:rsidRPr="0087712A">
        <w:rPr>
          <w:szCs w:val="21"/>
          <w:u w:val="thick" w:color="FF0000"/>
        </w:rPr>
        <w:t>(</w:t>
      </w:r>
      <w:r w:rsidR="00711169" w:rsidRPr="0087712A">
        <w:rPr>
          <w:rFonts w:hint="eastAsia"/>
          <w:szCs w:val="21"/>
          <w:u w:val="thick" w:color="FF0000"/>
        </w:rPr>
        <w:t>3</w:t>
      </w:r>
      <w:r w:rsidR="00711169" w:rsidRPr="0087712A">
        <w:rPr>
          <w:szCs w:val="21"/>
          <w:u w:val="thick" w:color="FF0000"/>
        </w:rPr>
        <w:t>)</w:t>
      </w:r>
    </w:p>
    <w:p w14:paraId="731FF727" w14:textId="77777777" w:rsidR="00D06D69" w:rsidRPr="0087712A" w:rsidRDefault="00711169">
      <w:r w:rsidRPr="0087712A">
        <w:rPr>
          <w:szCs w:val="21"/>
        </w:rPr>
        <w:t xml:space="preserve">where </w:t>
      </w:r>
      <m:oMath>
        <m:sSub>
          <m:sSubPr>
            <m:ctrlPr>
              <w:rPr>
                <w:rFonts w:ascii="Cambria Math" w:hAnsi="Cambria Math" w:cs="Times New Roman"/>
                <w:i/>
                <w:szCs w:val="21"/>
              </w:rPr>
            </m:ctrlPr>
          </m:sSubPr>
          <m:e>
            <m:r>
              <w:rPr>
                <w:rFonts w:ascii="Cambria Math" w:hAnsi="Cambria Math" w:cs="Times New Roman"/>
                <w:szCs w:val="21"/>
              </w:rPr>
              <m:t>h</m:t>
            </m:r>
          </m:e>
          <m:sub>
            <m:r>
              <w:rPr>
                <w:rFonts w:ascii="Cambria Math" w:hAnsi="Cambria Math" w:cs="Times New Roman"/>
                <w:szCs w:val="21"/>
              </w:rPr>
              <m:t>ST(nd)</m:t>
            </m:r>
          </m:sub>
        </m:sSub>
      </m:oMath>
      <w:r w:rsidRPr="0087712A">
        <w:t xml:space="preserve"> is the penetration height of steam-cured concrete, and </w:t>
      </w:r>
      <m:oMath>
        <m:sSub>
          <m:sSubPr>
            <m:ctrlPr>
              <w:rPr>
                <w:rFonts w:ascii="Cambria Math" w:hAnsi="Cambria Math" w:cs="Times New Roman"/>
                <w:i/>
                <w:szCs w:val="21"/>
              </w:rPr>
            </m:ctrlPr>
          </m:sSubPr>
          <m:e>
            <m:r>
              <w:rPr>
                <w:rFonts w:ascii="Cambria Math" w:hAnsi="Cambria Math" w:cs="Times New Roman"/>
                <w:szCs w:val="21"/>
              </w:rPr>
              <m:t>h</m:t>
            </m:r>
          </m:e>
          <m:sub>
            <m:r>
              <w:rPr>
                <w:rFonts w:ascii="Cambria Math" w:hAnsi="Cambria Math" w:cs="Times New Roman"/>
                <w:szCs w:val="21"/>
              </w:rPr>
              <m:t>SD(0d)</m:t>
            </m:r>
          </m:sub>
        </m:sSub>
      </m:oMath>
      <w:r w:rsidRPr="0087712A">
        <w:t xml:space="preserve"> is the penetration height of standard-cured concrete without NS. n is NS dosage, and d is curing age.</w:t>
      </w:r>
    </w:p>
    <w:p w14:paraId="2C597BB2" w14:textId="77777777" w:rsidR="00D06D69" w:rsidRPr="0087712A" w:rsidRDefault="00711169">
      <w:pPr>
        <w:ind w:firstLineChars="200" w:firstLine="420"/>
      </w:pPr>
      <w:r w:rsidRPr="0087712A">
        <w:rPr>
          <w:rFonts w:hint="eastAsia"/>
        </w:rPr>
        <w:t>As shown in</w:t>
      </w:r>
      <w:r w:rsidRPr="0087712A">
        <w:t xml:space="preserve"> Fig.4 that at the same age, the influence rule of NS content on water penetration height under both two curing conditions is the same, and there is an optimal NS content to make the water penetration height the lowest. After curing for 28 d</w:t>
      </w:r>
      <w:r w:rsidRPr="0087712A">
        <w:rPr>
          <w:rFonts w:hint="eastAsia"/>
        </w:rPr>
        <w:t>ays</w:t>
      </w:r>
      <w:r w:rsidRPr="0087712A">
        <w:t>, when the content of NS is 1.5</w:t>
      </w:r>
      <w:r w:rsidRPr="0087712A">
        <w:rPr>
          <w:rFonts w:hint="eastAsia"/>
        </w:rPr>
        <w:t>Wt.</w:t>
      </w:r>
      <w:r w:rsidRPr="0087712A">
        <w:t>%, the water penetration height of the standard-cured specimen and the steam-cured specimen is the lowest, which are 15.7mm and 22.9mm respectively, and the decrease rates are 39.2% and 24.3% respectively. After curing for 56 days, when the content of NS is 1.0</w:t>
      </w:r>
      <w:r w:rsidRPr="0087712A">
        <w:rPr>
          <w:rFonts w:hint="eastAsia"/>
        </w:rPr>
        <w:t>Wt.</w:t>
      </w:r>
      <w:r w:rsidRPr="0087712A">
        <w:t xml:space="preserve">%, the water penetration height of the standard-cured specimen and the steam-cured specimen is the lowest, which are 15.3mm and 21.5mm respectively, and the decrease rate is 33.8% and 21.3%. The improvement of impermeability </w:t>
      </w:r>
      <w:r w:rsidRPr="0087712A">
        <w:rPr>
          <w:rFonts w:hint="eastAsia"/>
        </w:rPr>
        <w:t xml:space="preserve">is mainly </w:t>
      </w:r>
      <w:proofErr w:type="gramStart"/>
      <w:r w:rsidRPr="0087712A">
        <w:rPr>
          <w:rFonts w:hint="eastAsia"/>
        </w:rPr>
        <w:t>due to the fact that</w:t>
      </w:r>
      <w:proofErr w:type="gramEnd"/>
      <w:r w:rsidRPr="0087712A">
        <w:rPr>
          <w:rFonts w:hint="eastAsia"/>
        </w:rPr>
        <w:t xml:space="preserve"> NS promotes the production of </w:t>
      </w:r>
      <w:r w:rsidRPr="0087712A">
        <w:rPr>
          <w:rFonts w:hint="eastAsia"/>
        </w:rPr>
        <w:lastRenderedPageBreak/>
        <w:t xml:space="preserve">more hydration products, </w:t>
      </w:r>
      <w:r w:rsidRPr="0087712A">
        <w:t>which in turn interrupts the penetration channels formed by the connected internal pores</w:t>
      </w:r>
      <w:r w:rsidRPr="0087712A">
        <w:rPr>
          <w:rFonts w:hint="eastAsia"/>
        </w:rPr>
        <w:t xml:space="preserve">. On the other hand, Fig.4 also shows that </w:t>
      </w:r>
      <w:r w:rsidRPr="0087712A">
        <w:t xml:space="preserve">the water penetration height of steam-cured specimens is </w:t>
      </w:r>
      <w:r w:rsidRPr="0087712A">
        <w:rPr>
          <w:rFonts w:hint="eastAsia"/>
        </w:rPr>
        <w:t xml:space="preserve">significantly </w:t>
      </w:r>
      <w:r w:rsidRPr="0087712A">
        <w:t>higher than that of standard-cured specimens</w:t>
      </w:r>
      <w:r w:rsidRPr="0087712A">
        <w:rPr>
          <w:rFonts w:hint="eastAsia"/>
        </w:rPr>
        <w:t>, implying that there is a significant negative effect of steam curing on the impermeability of the concrete, and this deterioration is mainly due to the fact that steam treatment increases the degree of disorganization of hydration products, and the increased internal pores provide the basis for the formation of permeation channels.</w:t>
      </w:r>
    </w:p>
    <w:p w14:paraId="7FEB1E1F" w14:textId="77777777" w:rsidR="00D06D69" w:rsidRPr="0087712A" w:rsidRDefault="00711169">
      <w:pPr>
        <w:ind w:firstLineChars="200" w:firstLine="420"/>
      </w:pPr>
      <w:r w:rsidRPr="0087712A">
        <w:t>It can be found from Table 7 that at the same age, the improvement of permeability resistance of NS under standard curing is better than that under steam curing, which means that steam curing weakens the improvement effect of NS in the later stage of curing.</w:t>
      </w:r>
      <w:r w:rsidRPr="0087712A">
        <w:rPr>
          <w:rFonts w:hint="eastAsia"/>
        </w:rPr>
        <w:t xml:space="preserve"> </w:t>
      </w:r>
      <w:r w:rsidRPr="0087712A">
        <w:t xml:space="preserve">Combine Fig.4 with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im</m:t>
            </m:r>
          </m:sub>
        </m:sSub>
      </m:oMath>
      <w:r w:rsidRPr="0087712A">
        <w:rPr>
          <w:rFonts w:hint="eastAsia"/>
        </w:rPr>
        <w:t xml:space="preserve"> (</w:t>
      </w:r>
      <w:r w:rsidRPr="0087712A">
        <w:t>Table 7), it can be found that under steam curing, without adding NS, the water penetration resistance at 28 days and 56 days is lost by 14% and 15%, while adding 1.0-2.0</w:t>
      </w:r>
      <w:r w:rsidRPr="0087712A">
        <w:rPr>
          <w:rFonts w:hint="eastAsia"/>
        </w:rPr>
        <w:t>Wt.</w:t>
      </w:r>
      <w:r w:rsidRPr="0087712A">
        <w:t>% NS can gradually restore the impermeability of steam-cured specimens to the level of standard-cured ordinary concrete, this means that NS mitigates the damage caused by steam curing in terms of impermeability.</w:t>
      </w:r>
    </w:p>
    <w:p w14:paraId="79EF8FE2" w14:textId="77777777" w:rsidR="00D06D69" w:rsidRPr="0087712A" w:rsidRDefault="00D06D69">
      <w:pPr>
        <w:ind w:firstLineChars="200" w:firstLine="420"/>
      </w:pPr>
    </w:p>
    <w:p w14:paraId="766FBE6B" w14:textId="77777777" w:rsidR="00D06D69" w:rsidRPr="0087712A" w:rsidRDefault="00711169">
      <w:pPr>
        <w:outlineLvl w:val="2"/>
      </w:pPr>
      <w:r w:rsidRPr="0087712A">
        <w:rPr>
          <w:rFonts w:hint="eastAsia"/>
        </w:rPr>
        <w:t>3.3</w:t>
      </w:r>
      <w:r w:rsidRPr="0087712A">
        <w:t>. Sulfate corrosion resistance of concrete at different curing conditions</w:t>
      </w:r>
    </w:p>
    <w:p w14:paraId="37E90FAC" w14:textId="77777777" w:rsidR="00D06D69" w:rsidRPr="0087712A" w:rsidRDefault="00711169">
      <w:pPr>
        <w:outlineLvl w:val="3"/>
      </w:pPr>
      <w:r w:rsidRPr="0087712A">
        <w:t>3.3.1 Visual inspection</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5"/>
        <w:gridCol w:w="4237"/>
      </w:tblGrid>
      <w:tr w:rsidR="0087712A" w:rsidRPr="0087712A" w14:paraId="5AD34A7C" w14:textId="77777777">
        <w:trPr>
          <w:jc w:val="center"/>
        </w:trPr>
        <w:tc>
          <w:tcPr>
            <w:tcW w:w="4154" w:type="dxa"/>
          </w:tcPr>
          <w:p w14:paraId="030B1C9E" w14:textId="77777777" w:rsidR="00D06D69" w:rsidRPr="0087712A" w:rsidRDefault="00711169">
            <w:pPr>
              <w:rPr>
                <w:rFonts w:cs="Times New Roman"/>
                <w:sz w:val="24"/>
              </w:rPr>
            </w:pPr>
            <w:r w:rsidRPr="0087712A">
              <w:rPr>
                <w:rFonts w:cs="Times New Roman"/>
                <w:noProof/>
                <w:sz w:val="24"/>
              </w:rPr>
              <w:drawing>
                <wp:inline distT="0" distB="0" distL="0" distR="0" wp14:anchorId="63DBA1C3" wp14:editId="7BD9AD33">
                  <wp:extent cx="2607945" cy="2445385"/>
                  <wp:effectExtent l="0" t="0" r="1333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7945" cy="2445385"/>
                          </a:xfrm>
                          <a:prstGeom prst="rect">
                            <a:avLst/>
                          </a:prstGeom>
                        </pic:spPr>
                      </pic:pic>
                    </a:graphicData>
                  </a:graphic>
                </wp:inline>
              </w:drawing>
            </w:r>
          </w:p>
        </w:tc>
        <w:tc>
          <w:tcPr>
            <w:tcW w:w="4152" w:type="dxa"/>
          </w:tcPr>
          <w:p w14:paraId="5C5598C9" w14:textId="77777777" w:rsidR="00D06D69" w:rsidRPr="0087712A" w:rsidRDefault="00711169">
            <w:pPr>
              <w:rPr>
                <w:rFonts w:cs="Times New Roman"/>
                <w:sz w:val="24"/>
              </w:rPr>
            </w:pPr>
            <w:r w:rsidRPr="0087712A">
              <w:rPr>
                <w:rFonts w:cs="Times New Roman"/>
                <w:noProof/>
                <w:sz w:val="24"/>
              </w:rPr>
              <w:drawing>
                <wp:inline distT="0" distB="0" distL="0" distR="0" wp14:anchorId="68D67BEE" wp14:editId="075D43CA">
                  <wp:extent cx="2586990" cy="2413000"/>
                  <wp:effectExtent l="0" t="0" r="381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6990" cy="2413000"/>
                          </a:xfrm>
                          <a:prstGeom prst="rect">
                            <a:avLst/>
                          </a:prstGeom>
                          <a:noFill/>
                        </pic:spPr>
                      </pic:pic>
                    </a:graphicData>
                  </a:graphic>
                </wp:inline>
              </w:drawing>
            </w:r>
          </w:p>
        </w:tc>
      </w:tr>
      <w:tr w:rsidR="0087712A" w:rsidRPr="0087712A" w14:paraId="563131D3" w14:textId="77777777">
        <w:trPr>
          <w:jc w:val="center"/>
        </w:trPr>
        <w:tc>
          <w:tcPr>
            <w:tcW w:w="4154" w:type="dxa"/>
          </w:tcPr>
          <w:p w14:paraId="76DD645D" w14:textId="77777777" w:rsidR="00D06D69" w:rsidRPr="0087712A" w:rsidRDefault="00711169">
            <w:pPr>
              <w:jc w:val="center"/>
              <w:rPr>
                <w:rFonts w:cs="Times New Roman"/>
              </w:rPr>
            </w:pPr>
            <w:r w:rsidRPr="0087712A">
              <w:rPr>
                <w:rFonts w:cs="Times New Roman" w:hint="eastAsia"/>
              </w:rPr>
              <w:t>(</w:t>
            </w:r>
            <w:r w:rsidRPr="0087712A">
              <w:rPr>
                <w:rFonts w:cs="Times New Roman"/>
              </w:rPr>
              <w:t>a</w:t>
            </w:r>
            <w:r w:rsidRPr="0087712A">
              <w:rPr>
                <w:rFonts w:cs="Times New Roman" w:hint="eastAsia"/>
              </w:rPr>
              <w:t>)</w:t>
            </w:r>
            <w:r w:rsidRPr="0087712A">
              <w:rPr>
                <w:rFonts w:cs="Times New Roman"/>
              </w:rPr>
              <w:t xml:space="preserve"> standard curing.</w:t>
            </w:r>
          </w:p>
        </w:tc>
        <w:tc>
          <w:tcPr>
            <w:tcW w:w="4152" w:type="dxa"/>
          </w:tcPr>
          <w:p w14:paraId="26604484" w14:textId="6F704C39" w:rsidR="00D06D69" w:rsidRPr="0087712A" w:rsidRDefault="00711169">
            <w:pPr>
              <w:jc w:val="center"/>
              <w:rPr>
                <w:rFonts w:cs="Times New Roman"/>
              </w:rPr>
            </w:pPr>
            <w:r w:rsidRPr="0087712A">
              <w:rPr>
                <w:rFonts w:cs="Times New Roman" w:hint="eastAsia"/>
              </w:rPr>
              <w:t>(</w:t>
            </w:r>
            <w:r w:rsidR="00F149F7">
              <w:rPr>
                <w:rFonts w:cs="Times New Roman"/>
              </w:rPr>
              <w:t>b</w:t>
            </w:r>
            <w:r w:rsidRPr="0087712A">
              <w:rPr>
                <w:rFonts w:cs="Times New Roman" w:hint="eastAsia"/>
              </w:rPr>
              <w:t>)</w:t>
            </w:r>
            <w:r w:rsidRPr="0087712A">
              <w:rPr>
                <w:rFonts w:cs="Times New Roman"/>
              </w:rPr>
              <w:t xml:space="preserve"> steam curing.</w:t>
            </w:r>
          </w:p>
        </w:tc>
      </w:tr>
      <w:tr w:rsidR="0087712A" w:rsidRPr="0087712A" w14:paraId="24563CBF" w14:textId="77777777">
        <w:trPr>
          <w:jc w:val="center"/>
        </w:trPr>
        <w:tc>
          <w:tcPr>
            <w:tcW w:w="8306" w:type="dxa"/>
            <w:gridSpan w:val="2"/>
          </w:tcPr>
          <w:p w14:paraId="38515C7F" w14:textId="77777777" w:rsidR="00D06D69" w:rsidRPr="0087712A" w:rsidRDefault="00711169">
            <w:pPr>
              <w:jc w:val="center"/>
              <w:rPr>
                <w:rFonts w:cs="Times New Roman"/>
                <w:sz w:val="24"/>
              </w:rPr>
            </w:pPr>
            <w:r w:rsidRPr="0087712A">
              <w:rPr>
                <w:rFonts w:cs="Times New Roman"/>
              </w:rPr>
              <w:t>Fig.5.</w:t>
            </w:r>
            <w:r w:rsidRPr="0087712A">
              <w:rPr>
                <w:rFonts w:cs="Times New Roman" w:hint="eastAsia"/>
              </w:rPr>
              <w:t>V</w:t>
            </w:r>
            <w:r w:rsidRPr="0087712A">
              <w:rPr>
                <w:rFonts w:cs="Times New Roman"/>
              </w:rPr>
              <w:t>isual appearance of specimens after 120 days of sulphate corrosion.</w:t>
            </w:r>
          </w:p>
        </w:tc>
      </w:tr>
    </w:tbl>
    <w:p w14:paraId="1B651F3D" w14:textId="77777777" w:rsidR="00D06D69" w:rsidRPr="0087712A" w:rsidRDefault="00711169">
      <w:pPr>
        <w:ind w:firstLineChars="200" w:firstLine="420"/>
      </w:pPr>
      <w:r w:rsidRPr="0087712A">
        <w:t>Fig.5 shows the apparent phenomenon of concrete after 120 days of sulfate corrosion. Among them, Specimens 1-3 and 5-7 are concrete without NS, and Specimens 4 and 8 are concrete mixed with 1.5</w:t>
      </w:r>
      <w:r w:rsidRPr="0087712A">
        <w:rPr>
          <w:rFonts w:hint="eastAsia"/>
        </w:rPr>
        <w:t>Wt.</w:t>
      </w:r>
      <w:r w:rsidRPr="0087712A">
        <w:t xml:space="preserve">% NS. It can be seen in Fig.5 that dense holes appear on the surface of the standard-cured blank specimen, and the area of some holes is large. The degradation degree of the specimen surface with NS is lower than that of the blank specimen. For the steam-cured specimen, Specimen 5 shows more intensive holes, and peeling occurs in the left and right upper corners. Several holes in Specimen 6 are connected due to the enlarged area. The number of large holes on the surface of Specimen 7 is the largest, and the surface deterioration of Specimen 8 is lower than that of the other steam-cured specimens, but there is still very slight edge and corner </w:t>
      </w:r>
      <w:proofErr w:type="gramStart"/>
      <w:r w:rsidRPr="0087712A">
        <w:t>peeling</w:t>
      </w:r>
      <w:proofErr w:type="gramEnd"/>
    </w:p>
    <w:p w14:paraId="116C3550" w14:textId="77777777" w:rsidR="00D06D69" w:rsidRPr="0087712A" w:rsidRDefault="00711169">
      <w:pPr>
        <w:ind w:firstLineChars="200" w:firstLine="420"/>
      </w:pPr>
      <w:proofErr w:type="gramStart"/>
      <w:r w:rsidRPr="0087712A">
        <w:t>By comparing Fig.5(a) and Fig.5(b), it</w:t>
      </w:r>
      <w:proofErr w:type="gramEnd"/>
      <w:r w:rsidRPr="0087712A">
        <w:t xml:space="preserve"> can be found that the surface deterioration of concrete after steam curing is more serious. It may be </w:t>
      </w:r>
      <w:proofErr w:type="gramStart"/>
      <w:r w:rsidRPr="0087712A">
        <w:t>due to the fact that</w:t>
      </w:r>
      <w:proofErr w:type="gramEnd"/>
      <w:r w:rsidRPr="0087712A">
        <w:t xml:space="preserve"> the surface of the concrete is more </w:t>
      </w:r>
      <w:r w:rsidRPr="0087712A">
        <w:lastRenderedPageBreak/>
        <w:t>significantly affected by temperature changes during steam curing compared to the interior of concrete, resulting in lower quality of the surface concrete</w:t>
      </w:r>
      <w:r w:rsidRPr="0087712A">
        <w:fldChar w:fldCharType="begin">
          <w:fldData xml:space="preserve">PEVuZE5vdGU+PENpdGU+PEF1dGhvcj5TaGk8L0F1dGhvcj48WWVhcj4yMDIwPC9ZZWFyPjxSZWNO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</w:fldData>
        </w:fldChar>
      </w:r>
      <w:r w:rsidRPr="0087712A">
        <w:instrText xml:space="preserve"> ADDIN EN.CITE </w:instrText>
      </w:r>
      <w:r w:rsidRPr="0087712A">
        <w:fldChar w:fldCharType="begin">
          <w:fldData xml:space="preserve">PEVuZE5vdGU+PENpdGU+PEF1dGhvcj5TaGk8L0F1dGhvcj48WWVhcj4yMDIwPC9ZZWFyPjxSZWNO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</w:fldData>
        </w:fldChar>
      </w:r>
      <w:r w:rsidRPr="0087712A">
        <w:instrText xml:space="preserve"> ADDIN EN.CITE.DATA </w:instrText>
      </w:r>
      <w:r w:rsidRPr="0087712A">
        <w:fldChar w:fldCharType="end"/>
      </w:r>
      <w:r w:rsidRPr="0087712A">
        <w:fldChar w:fldCharType="separate"/>
      </w:r>
      <w:r w:rsidRPr="0087712A">
        <w:t>[2</w:t>
      </w:r>
      <w:r w:rsidRPr="0087712A">
        <w:rPr>
          <w:rFonts w:hint="eastAsia"/>
        </w:rPr>
        <w:t>2,26</w:t>
      </w:r>
      <w:r w:rsidRPr="0087712A">
        <w:t>]</w:t>
      </w:r>
      <w:r w:rsidRPr="0087712A">
        <w:fldChar w:fldCharType="end"/>
      </w:r>
      <w:r w:rsidRPr="0087712A">
        <w:t xml:space="preserve">. It is worth noting that </w:t>
      </w:r>
      <w:r w:rsidRPr="0087712A">
        <w:rPr>
          <w:rFonts w:hint="eastAsia"/>
        </w:rPr>
        <w:t>even</w:t>
      </w:r>
      <w:r w:rsidRPr="0087712A">
        <w:t xml:space="preserve"> after 120 days of sulfate corrosion, no significant spalling or cracking occurred on the concrete surface, probably because the corrosion time was only 4 months. In some </w:t>
      </w:r>
      <w:proofErr w:type="gramStart"/>
      <w:r w:rsidRPr="0087712A">
        <w:t>studies</w:t>
      </w:r>
      <w:proofErr w:type="gramEnd"/>
      <w:r w:rsidRPr="0087712A">
        <w:fldChar w:fldCharType="begin">
          <w:fldData xml:space="preserve">PEVuZE5vdGU+PENpdGU+PEF1dGhvcj5IdWFuZzwvQXV0aG9yPjxZZWFyPjIwMjE8L1llYXI+PFJl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==
</w:fldData>
        </w:fldChar>
      </w:r>
      <w:r w:rsidRPr="0087712A">
        <w:instrText xml:space="preserve"> ADDIN EN.CITE </w:instrText>
      </w:r>
      <w:r w:rsidRPr="0087712A">
        <w:fldChar w:fldCharType="begin">
          <w:fldData xml:space="preserve">PEVuZE5vdGU+PENpdGU+PEF1dGhvcj5IdWFuZzwvQXV0aG9yPjxZZWFyPjIwMjE8L1llYXI+PFJl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==
</w:fldData>
        </w:fldChar>
      </w:r>
      <w:r w:rsidRPr="0087712A">
        <w:instrText xml:space="preserve"> ADDIN EN.CITE.DATA </w:instrText>
      </w:r>
      <w:r w:rsidRPr="0087712A">
        <w:fldChar w:fldCharType="end"/>
      </w:r>
      <w:r w:rsidRPr="0087712A">
        <w:fldChar w:fldCharType="separate"/>
      </w:r>
      <w:r w:rsidRPr="0087712A">
        <w:t>[</w:t>
      </w:r>
      <w:r w:rsidRPr="0087712A">
        <w:rPr>
          <w:rFonts w:hint="eastAsia"/>
        </w:rPr>
        <w:t>56</w:t>
      </w:r>
      <w:r w:rsidRPr="0087712A">
        <w:t xml:space="preserve">, </w:t>
      </w:r>
      <w:r w:rsidRPr="0087712A">
        <w:rPr>
          <w:rFonts w:hint="eastAsia"/>
        </w:rPr>
        <w:t>57</w:t>
      </w:r>
      <w:r w:rsidRPr="0087712A">
        <w:t>]</w:t>
      </w:r>
      <w:r w:rsidRPr="0087712A">
        <w:fldChar w:fldCharType="end"/>
      </w:r>
      <w:r w:rsidRPr="0087712A">
        <w:t>, it took 9 months or even longer for significant spalling and cracking to occur in cement materials.</w:t>
      </w:r>
    </w:p>
    <w:p w14:paraId="7F4602D8" w14:textId="77777777" w:rsidR="00D06D69" w:rsidRPr="0087712A" w:rsidRDefault="00D06D69">
      <w:pPr>
        <w:ind w:firstLineChars="200" w:firstLine="420"/>
      </w:pPr>
    </w:p>
    <w:p w14:paraId="3BE80EEE" w14:textId="77777777" w:rsidR="00D06D69" w:rsidRPr="0087712A" w:rsidRDefault="00711169">
      <w:pPr>
        <w:outlineLvl w:val="3"/>
      </w:pPr>
      <w:r w:rsidRPr="0087712A">
        <w:t>3.3.2 Mass change</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7712A" w:rsidRPr="0087712A" w14:paraId="7DDC0200" w14:textId="77777777">
        <w:tc>
          <w:tcPr>
            <w:tcW w:w="8306" w:type="dxa"/>
          </w:tcPr>
          <w:p w14:paraId="5091A10B" w14:textId="77777777" w:rsidR="00D06D69" w:rsidRPr="0087712A" w:rsidRDefault="00711169">
            <w:pPr>
              <w:jc w:val="center"/>
              <w:rPr>
                <w:rFonts w:cs="Times New Roman"/>
                <w:sz w:val="24"/>
              </w:rPr>
            </w:pPr>
            <w:r w:rsidRPr="0087712A">
              <w:rPr>
                <w:noProof/>
              </w:rPr>
              <w:drawing>
                <wp:inline distT="0" distB="0" distL="114300" distR="114300" wp14:anchorId="1FFE4632" wp14:editId="78D7AD46">
                  <wp:extent cx="4839970" cy="2627630"/>
                  <wp:effectExtent l="0" t="0" r="635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4"/>
                          <a:srcRect l="9303" t="8390" r="6280" b="5670"/>
                          <a:stretch>
                            <a:fillRect/>
                          </a:stretch>
                        </pic:blipFill>
                        <pic:spPr>
                          <a:xfrm>
                            <a:off x="0" y="0"/>
                            <a:ext cx="4839970" cy="2627630"/>
                          </a:xfrm>
                          <a:prstGeom prst="rect">
                            <a:avLst/>
                          </a:prstGeom>
                          <a:noFill/>
                          <a:ln>
                            <a:noFill/>
                          </a:ln>
                        </pic:spPr>
                      </pic:pic>
                    </a:graphicData>
                  </a:graphic>
                </wp:inline>
              </w:drawing>
            </w:r>
          </w:p>
        </w:tc>
      </w:tr>
      <w:tr w:rsidR="0087712A" w:rsidRPr="0087712A" w14:paraId="1BDC996E" w14:textId="77777777">
        <w:tc>
          <w:tcPr>
            <w:tcW w:w="8306" w:type="dxa"/>
          </w:tcPr>
          <w:p w14:paraId="7C45C67D" w14:textId="77777777" w:rsidR="00D06D69" w:rsidRPr="0087712A" w:rsidRDefault="00711169">
            <w:pPr>
              <w:jc w:val="center"/>
              <w:rPr>
                <w:rFonts w:cs="Times New Roman"/>
                <w:sz w:val="24"/>
              </w:rPr>
            </w:pPr>
            <w:r w:rsidRPr="0087712A">
              <w:rPr>
                <w:rFonts w:cs="Times New Roman"/>
              </w:rPr>
              <w:t>Fig.6. Mass change of sulfate corrosion in 120 days.</w:t>
            </w:r>
          </w:p>
        </w:tc>
      </w:tr>
    </w:tbl>
    <w:p w14:paraId="78F6D9B7" w14:textId="77777777" w:rsidR="00D06D69" w:rsidRPr="0087712A" w:rsidRDefault="00711169">
      <w:pPr>
        <w:ind w:firstLineChars="200" w:firstLine="420"/>
      </w:pPr>
      <w:r w:rsidRPr="0087712A">
        <w:t xml:space="preserve">Mass changes can indirectly reflect the development of sulfate corrosion. During the test, mass changes were recorded every 15 days (Fig.6). </w:t>
      </w:r>
      <w:proofErr w:type="gramStart"/>
      <w:r w:rsidRPr="0087712A">
        <w:t>It can be seen that the</w:t>
      </w:r>
      <w:proofErr w:type="gramEnd"/>
      <w:r w:rsidRPr="0087712A">
        <w:t xml:space="preserve"> mass of all specimens showed a continuous increase during the 4-month test. This is because the specimens absorbed a large amount of sulfate solution, but the specimens were less damaged (Fig.5). It was noted that the increase in mass of the specimens after the addition of NS was less than that of the blank specimens for both standard and steam curing, and the specimens incorporated with 1.5% NS showed the lowest mass increase. The addition of NS improves the impermeability of concrete and limits the intrusion of external sulfate solution, thus reducing the amount of solution absorption. It should be noted that the mass increase of steam-cured specimens is generally higher than that of standard-cured specimens</w:t>
      </w:r>
      <w:r w:rsidRPr="0087712A">
        <w:rPr>
          <w:rFonts w:hint="eastAsia"/>
        </w:rPr>
        <w:t>.</w:t>
      </w:r>
      <w:r w:rsidRPr="0087712A">
        <w:t xml:space="preserve"> It is because steam curing has greater damage to the microstructure of the concrete, more and coarser pores as well as more micro-cracks increasing the upper limit of sulfate solution absorption.</w:t>
      </w:r>
    </w:p>
    <w:p w14:paraId="310B29A2" w14:textId="77777777" w:rsidR="00D06D69" w:rsidRPr="0087712A" w:rsidRDefault="00D06D69">
      <w:pPr>
        <w:ind w:firstLineChars="200" w:firstLine="420"/>
      </w:pPr>
    </w:p>
    <w:p w14:paraId="1448F1EA" w14:textId="77777777" w:rsidR="00D06D69" w:rsidRPr="0087712A" w:rsidRDefault="00711169">
      <w:pPr>
        <w:outlineLvl w:val="3"/>
      </w:pPr>
      <w:r w:rsidRPr="0087712A">
        <w:t>3.3.3 Corrosion resistance coefficient (</w:t>
      </w:r>
      <m:oMath>
        <m:sSub>
          <m:sSubPr>
            <m:ctrlPr>
              <w:rPr>
                <w:rFonts w:ascii="Cambria Math" w:hAnsi="Cambria Math"/>
              </w:rPr>
            </m:ctrlPr>
          </m:sSubPr>
          <m:e>
            <m:r>
              <w:rPr>
                <w:rFonts w:ascii="Cambria Math" w:hAnsi="Cambria Math"/>
              </w:rPr>
              <m:t>K</m:t>
            </m:r>
          </m:e>
          <m:sub>
            <m:r>
              <w:rPr>
                <w:rFonts w:ascii="Cambria Math" w:hAnsi="Cambria Math"/>
              </w:rPr>
              <m:t>f</m:t>
            </m:r>
          </m:sub>
        </m:sSub>
      </m:oMath>
      <w:r w:rsidRPr="0087712A">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185"/>
        <w:gridCol w:w="1185"/>
        <w:gridCol w:w="1185"/>
        <w:gridCol w:w="1185"/>
        <w:gridCol w:w="1185"/>
        <w:gridCol w:w="1186"/>
      </w:tblGrid>
      <w:tr w:rsidR="0087712A" w:rsidRPr="0087712A" w14:paraId="27CF7EB7" w14:textId="77777777">
        <w:tc>
          <w:tcPr>
            <w:tcW w:w="8296" w:type="dxa"/>
            <w:gridSpan w:val="7"/>
            <w:tcBorders>
              <w:bottom w:val="single" w:sz="18" w:space="0" w:color="auto"/>
            </w:tcBorders>
          </w:tcPr>
          <w:p w14:paraId="4D754B1D" w14:textId="77777777" w:rsidR="00D06D69" w:rsidRPr="0087712A" w:rsidRDefault="00711169">
            <w:pPr>
              <w:jc w:val="center"/>
            </w:pPr>
            <w:r w:rsidRPr="0087712A">
              <w:rPr>
                <w:rFonts w:hint="eastAsia"/>
              </w:rPr>
              <w:t>T</w:t>
            </w:r>
            <w:r w:rsidRPr="0087712A">
              <w:t>able 8 Corrosion resistance coefficient.</w:t>
            </w:r>
          </w:p>
        </w:tc>
      </w:tr>
      <w:tr w:rsidR="0087712A" w:rsidRPr="0087712A" w14:paraId="5604F04D" w14:textId="77777777">
        <w:tc>
          <w:tcPr>
            <w:tcW w:w="1185" w:type="dxa"/>
            <w:vMerge w:val="restart"/>
            <w:tcBorders>
              <w:top w:val="single" w:sz="18" w:space="0" w:color="auto"/>
            </w:tcBorders>
          </w:tcPr>
          <w:p w14:paraId="5E3CEA86" w14:textId="77777777" w:rsidR="00D06D69" w:rsidRPr="0087712A" w:rsidRDefault="00711169">
            <w:pPr>
              <w:jc w:val="center"/>
            </w:pPr>
            <w:r w:rsidRPr="0087712A">
              <w:t>Corrosion of time</w:t>
            </w:r>
          </w:p>
        </w:tc>
        <w:tc>
          <w:tcPr>
            <w:tcW w:w="2370" w:type="dxa"/>
            <w:gridSpan w:val="2"/>
            <w:tcBorders>
              <w:top w:val="single" w:sz="18" w:space="0" w:color="auto"/>
            </w:tcBorders>
          </w:tcPr>
          <w:p w14:paraId="61FE11C9" w14:textId="77777777" w:rsidR="00D06D69" w:rsidRPr="0087712A" w:rsidRDefault="00711169">
            <w:pPr>
              <w:jc w:val="center"/>
            </w:pPr>
            <w:r w:rsidRPr="0087712A">
              <w:rPr>
                <w:rFonts w:hint="eastAsia"/>
              </w:rPr>
              <w:t>N</w:t>
            </w:r>
            <w:r w:rsidRPr="0087712A">
              <w:t>SMC-0</w:t>
            </w:r>
          </w:p>
        </w:tc>
        <w:tc>
          <w:tcPr>
            <w:tcW w:w="2370" w:type="dxa"/>
            <w:gridSpan w:val="2"/>
            <w:tcBorders>
              <w:top w:val="single" w:sz="18" w:space="0" w:color="auto"/>
            </w:tcBorders>
          </w:tcPr>
          <w:p w14:paraId="6AFD3691" w14:textId="77777777" w:rsidR="00D06D69" w:rsidRPr="0087712A" w:rsidRDefault="00711169">
            <w:pPr>
              <w:jc w:val="center"/>
            </w:pPr>
            <w:r w:rsidRPr="0087712A">
              <w:rPr>
                <w:rFonts w:hint="eastAsia"/>
              </w:rPr>
              <w:t>N</w:t>
            </w:r>
            <w:r w:rsidRPr="0087712A">
              <w:t>SMC-10</w:t>
            </w:r>
          </w:p>
        </w:tc>
        <w:tc>
          <w:tcPr>
            <w:tcW w:w="2371" w:type="dxa"/>
            <w:gridSpan w:val="2"/>
            <w:tcBorders>
              <w:top w:val="single" w:sz="18" w:space="0" w:color="auto"/>
            </w:tcBorders>
          </w:tcPr>
          <w:p w14:paraId="0F233DC2" w14:textId="77777777" w:rsidR="00D06D69" w:rsidRPr="0087712A" w:rsidRDefault="00711169">
            <w:pPr>
              <w:jc w:val="center"/>
            </w:pPr>
            <w:r w:rsidRPr="0087712A">
              <w:rPr>
                <w:rFonts w:hint="eastAsia"/>
              </w:rPr>
              <w:t>N</w:t>
            </w:r>
            <w:r w:rsidRPr="0087712A">
              <w:t>SMC-15</w:t>
            </w:r>
          </w:p>
        </w:tc>
      </w:tr>
      <w:tr w:rsidR="0087712A" w:rsidRPr="0087712A" w14:paraId="096B6472" w14:textId="77777777">
        <w:tc>
          <w:tcPr>
            <w:tcW w:w="1185" w:type="dxa"/>
            <w:vMerge/>
            <w:tcBorders>
              <w:bottom w:val="single" w:sz="4" w:space="0" w:color="auto"/>
            </w:tcBorders>
          </w:tcPr>
          <w:p w14:paraId="168395FD" w14:textId="77777777" w:rsidR="00D06D69" w:rsidRPr="0087712A" w:rsidRDefault="00D06D69">
            <w:pPr>
              <w:jc w:val="center"/>
            </w:pPr>
          </w:p>
        </w:tc>
        <w:tc>
          <w:tcPr>
            <w:tcW w:w="1185" w:type="dxa"/>
            <w:tcBorders>
              <w:bottom w:val="single" w:sz="4" w:space="0" w:color="auto"/>
            </w:tcBorders>
          </w:tcPr>
          <w:p w14:paraId="511DC07C" w14:textId="77777777" w:rsidR="00D06D69" w:rsidRPr="0087712A" w:rsidRDefault="00711169">
            <w:pPr>
              <w:jc w:val="center"/>
            </w:pPr>
            <w:r w:rsidRPr="0087712A">
              <w:rPr>
                <w:rFonts w:hint="eastAsia"/>
              </w:rPr>
              <w:t>s</w:t>
            </w:r>
            <w:r w:rsidRPr="0087712A">
              <w:t>tandard</w:t>
            </w:r>
          </w:p>
        </w:tc>
        <w:tc>
          <w:tcPr>
            <w:tcW w:w="1185" w:type="dxa"/>
            <w:tcBorders>
              <w:bottom w:val="single" w:sz="4" w:space="0" w:color="auto"/>
            </w:tcBorders>
          </w:tcPr>
          <w:p w14:paraId="7D6E2A03" w14:textId="77777777" w:rsidR="00D06D69" w:rsidRPr="0087712A" w:rsidRDefault="00711169">
            <w:pPr>
              <w:jc w:val="center"/>
            </w:pPr>
            <w:r w:rsidRPr="0087712A">
              <w:rPr>
                <w:rFonts w:hint="eastAsia"/>
              </w:rPr>
              <w:t>s</w:t>
            </w:r>
            <w:r w:rsidRPr="0087712A">
              <w:t>team</w:t>
            </w:r>
          </w:p>
        </w:tc>
        <w:tc>
          <w:tcPr>
            <w:tcW w:w="1185" w:type="dxa"/>
            <w:tcBorders>
              <w:bottom w:val="single" w:sz="4" w:space="0" w:color="auto"/>
            </w:tcBorders>
          </w:tcPr>
          <w:p w14:paraId="064EB48C" w14:textId="77777777" w:rsidR="00D06D69" w:rsidRPr="0087712A" w:rsidRDefault="00711169">
            <w:pPr>
              <w:jc w:val="center"/>
            </w:pPr>
            <w:r w:rsidRPr="0087712A">
              <w:rPr>
                <w:rFonts w:hint="eastAsia"/>
              </w:rPr>
              <w:t>s</w:t>
            </w:r>
            <w:r w:rsidRPr="0087712A">
              <w:t>tandard</w:t>
            </w:r>
          </w:p>
        </w:tc>
        <w:tc>
          <w:tcPr>
            <w:tcW w:w="1185" w:type="dxa"/>
            <w:tcBorders>
              <w:bottom w:val="single" w:sz="4" w:space="0" w:color="auto"/>
            </w:tcBorders>
          </w:tcPr>
          <w:p w14:paraId="1471114A" w14:textId="77777777" w:rsidR="00D06D69" w:rsidRPr="0087712A" w:rsidRDefault="00711169">
            <w:pPr>
              <w:jc w:val="center"/>
            </w:pPr>
            <w:r w:rsidRPr="0087712A">
              <w:rPr>
                <w:rFonts w:hint="eastAsia"/>
              </w:rPr>
              <w:t>s</w:t>
            </w:r>
            <w:r w:rsidRPr="0087712A">
              <w:t>team</w:t>
            </w:r>
          </w:p>
        </w:tc>
        <w:tc>
          <w:tcPr>
            <w:tcW w:w="1185" w:type="dxa"/>
            <w:tcBorders>
              <w:bottom w:val="single" w:sz="4" w:space="0" w:color="auto"/>
            </w:tcBorders>
          </w:tcPr>
          <w:p w14:paraId="50B100B9" w14:textId="77777777" w:rsidR="00D06D69" w:rsidRPr="0087712A" w:rsidRDefault="00711169">
            <w:pPr>
              <w:jc w:val="center"/>
            </w:pPr>
            <w:r w:rsidRPr="0087712A">
              <w:rPr>
                <w:rFonts w:hint="eastAsia"/>
              </w:rPr>
              <w:t>s</w:t>
            </w:r>
            <w:r w:rsidRPr="0087712A">
              <w:t>tandard</w:t>
            </w:r>
          </w:p>
        </w:tc>
        <w:tc>
          <w:tcPr>
            <w:tcW w:w="1186" w:type="dxa"/>
            <w:tcBorders>
              <w:bottom w:val="single" w:sz="4" w:space="0" w:color="auto"/>
            </w:tcBorders>
          </w:tcPr>
          <w:p w14:paraId="3175A5EE" w14:textId="77777777" w:rsidR="00D06D69" w:rsidRPr="0087712A" w:rsidRDefault="00711169">
            <w:pPr>
              <w:jc w:val="center"/>
            </w:pPr>
            <w:r w:rsidRPr="0087712A">
              <w:rPr>
                <w:rFonts w:hint="eastAsia"/>
              </w:rPr>
              <w:t>s</w:t>
            </w:r>
            <w:r w:rsidRPr="0087712A">
              <w:t>team</w:t>
            </w:r>
          </w:p>
        </w:tc>
      </w:tr>
      <w:tr w:rsidR="0087712A" w:rsidRPr="0087712A" w14:paraId="36B78957" w14:textId="77777777">
        <w:tc>
          <w:tcPr>
            <w:tcW w:w="1185" w:type="dxa"/>
            <w:tcBorders>
              <w:top w:val="single" w:sz="4" w:space="0" w:color="auto"/>
            </w:tcBorders>
          </w:tcPr>
          <w:p w14:paraId="77F919BD" w14:textId="77777777" w:rsidR="00D06D69" w:rsidRPr="0087712A" w:rsidRDefault="00711169">
            <w:pPr>
              <w:jc w:val="center"/>
            </w:pPr>
            <w:r w:rsidRPr="0087712A">
              <w:rPr>
                <w:rFonts w:hint="eastAsia"/>
              </w:rPr>
              <w:t>0</w:t>
            </w:r>
            <w:r w:rsidRPr="0087712A">
              <w:t xml:space="preserve"> month</w:t>
            </w:r>
          </w:p>
        </w:tc>
        <w:tc>
          <w:tcPr>
            <w:tcW w:w="1185" w:type="dxa"/>
            <w:tcBorders>
              <w:top w:val="single" w:sz="4" w:space="0" w:color="auto"/>
            </w:tcBorders>
          </w:tcPr>
          <w:p w14:paraId="2A5D6DEF" w14:textId="77777777" w:rsidR="00D06D69" w:rsidRPr="0087712A" w:rsidRDefault="00711169">
            <w:pPr>
              <w:jc w:val="center"/>
            </w:pPr>
            <w:r w:rsidRPr="0087712A">
              <w:rPr>
                <w:rFonts w:hint="eastAsia"/>
              </w:rPr>
              <w:t>1</w:t>
            </w:r>
            <w:r w:rsidRPr="0087712A">
              <w:t>00%</w:t>
            </w:r>
          </w:p>
        </w:tc>
        <w:tc>
          <w:tcPr>
            <w:tcW w:w="1185" w:type="dxa"/>
            <w:tcBorders>
              <w:top w:val="single" w:sz="4" w:space="0" w:color="auto"/>
            </w:tcBorders>
          </w:tcPr>
          <w:p w14:paraId="5D4F307B" w14:textId="77777777" w:rsidR="00D06D69" w:rsidRPr="0087712A" w:rsidRDefault="00711169">
            <w:pPr>
              <w:jc w:val="center"/>
            </w:pPr>
            <w:r w:rsidRPr="0087712A">
              <w:rPr>
                <w:rFonts w:hint="eastAsia"/>
              </w:rPr>
              <w:t>1</w:t>
            </w:r>
            <w:r w:rsidRPr="0087712A">
              <w:t>00%</w:t>
            </w:r>
          </w:p>
        </w:tc>
        <w:tc>
          <w:tcPr>
            <w:tcW w:w="1185" w:type="dxa"/>
            <w:tcBorders>
              <w:top w:val="single" w:sz="4" w:space="0" w:color="auto"/>
            </w:tcBorders>
          </w:tcPr>
          <w:p w14:paraId="4203C38A" w14:textId="77777777" w:rsidR="00D06D69" w:rsidRPr="0087712A" w:rsidRDefault="00711169">
            <w:pPr>
              <w:jc w:val="center"/>
            </w:pPr>
            <w:r w:rsidRPr="0087712A">
              <w:rPr>
                <w:rFonts w:hint="eastAsia"/>
              </w:rPr>
              <w:t>1</w:t>
            </w:r>
            <w:r w:rsidRPr="0087712A">
              <w:t>00%</w:t>
            </w:r>
          </w:p>
        </w:tc>
        <w:tc>
          <w:tcPr>
            <w:tcW w:w="1185" w:type="dxa"/>
            <w:tcBorders>
              <w:top w:val="single" w:sz="4" w:space="0" w:color="auto"/>
            </w:tcBorders>
          </w:tcPr>
          <w:p w14:paraId="25714B58" w14:textId="77777777" w:rsidR="00D06D69" w:rsidRPr="0087712A" w:rsidRDefault="00711169">
            <w:pPr>
              <w:jc w:val="center"/>
            </w:pPr>
            <w:r w:rsidRPr="0087712A">
              <w:rPr>
                <w:rFonts w:hint="eastAsia"/>
              </w:rPr>
              <w:t>1</w:t>
            </w:r>
            <w:r w:rsidRPr="0087712A">
              <w:t>00%</w:t>
            </w:r>
          </w:p>
        </w:tc>
        <w:tc>
          <w:tcPr>
            <w:tcW w:w="1185" w:type="dxa"/>
            <w:tcBorders>
              <w:top w:val="single" w:sz="4" w:space="0" w:color="auto"/>
            </w:tcBorders>
          </w:tcPr>
          <w:p w14:paraId="06642A04" w14:textId="77777777" w:rsidR="00D06D69" w:rsidRPr="0087712A" w:rsidRDefault="00711169">
            <w:pPr>
              <w:jc w:val="center"/>
            </w:pPr>
            <w:r w:rsidRPr="0087712A">
              <w:rPr>
                <w:rFonts w:hint="eastAsia"/>
              </w:rPr>
              <w:t>1</w:t>
            </w:r>
            <w:r w:rsidRPr="0087712A">
              <w:t>00%</w:t>
            </w:r>
          </w:p>
        </w:tc>
        <w:tc>
          <w:tcPr>
            <w:tcW w:w="1186" w:type="dxa"/>
            <w:tcBorders>
              <w:top w:val="single" w:sz="4" w:space="0" w:color="auto"/>
            </w:tcBorders>
          </w:tcPr>
          <w:p w14:paraId="4BAC9406" w14:textId="77777777" w:rsidR="00D06D69" w:rsidRPr="0087712A" w:rsidRDefault="00711169">
            <w:pPr>
              <w:jc w:val="center"/>
            </w:pPr>
            <w:r w:rsidRPr="0087712A">
              <w:rPr>
                <w:rFonts w:hint="eastAsia"/>
              </w:rPr>
              <w:t>1</w:t>
            </w:r>
            <w:r w:rsidRPr="0087712A">
              <w:t>00%</w:t>
            </w:r>
          </w:p>
        </w:tc>
      </w:tr>
      <w:tr w:rsidR="0087712A" w:rsidRPr="0087712A" w14:paraId="54876A5D" w14:textId="77777777">
        <w:tc>
          <w:tcPr>
            <w:tcW w:w="1185" w:type="dxa"/>
          </w:tcPr>
          <w:p w14:paraId="3A1C9C4F" w14:textId="77777777" w:rsidR="00D06D69" w:rsidRPr="0087712A" w:rsidRDefault="00711169">
            <w:pPr>
              <w:jc w:val="center"/>
            </w:pPr>
            <w:r w:rsidRPr="0087712A">
              <w:rPr>
                <w:rFonts w:hint="eastAsia"/>
              </w:rPr>
              <w:t>1</w:t>
            </w:r>
            <w:r w:rsidRPr="0087712A">
              <w:t xml:space="preserve"> month</w:t>
            </w:r>
          </w:p>
        </w:tc>
        <w:tc>
          <w:tcPr>
            <w:tcW w:w="1185" w:type="dxa"/>
          </w:tcPr>
          <w:p w14:paraId="76A54409" w14:textId="77777777" w:rsidR="00D06D69" w:rsidRPr="0087712A" w:rsidRDefault="00711169">
            <w:pPr>
              <w:jc w:val="center"/>
            </w:pPr>
            <w:r w:rsidRPr="0087712A">
              <w:rPr>
                <w:rFonts w:hint="eastAsia"/>
              </w:rPr>
              <w:t>1</w:t>
            </w:r>
            <w:r w:rsidRPr="0087712A">
              <w:t>05.84%</w:t>
            </w:r>
          </w:p>
        </w:tc>
        <w:tc>
          <w:tcPr>
            <w:tcW w:w="1185" w:type="dxa"/>
          </w:tcPr>
          <w:p w14:paraId="3D2FF618" w14:textId="77777777" w:rsidR="00D06D69" w:rsidRPr="0087712A" w:rsidRDefault="00711169">
            <w:pPr>
              <w:jc w:val="center"/>
            </w:pPr>
            <w:r w:rsidRPr="0087712A">
              <w:rPr>
                <w:rFonts w:hint="eastAsia"/>
              </w:rPr>
              <w:t>1</w:t>
            </w:r>
            <w:r w:rsidRPr="0087712A">
              <w:t>07.58%</w:t>
            </w:r>
          </w:p>
        </w:tc>
        <w:tc>
          <w:tcPr>
            <w:tcW w:w="1185" w:type="dxa"/>
          </w:tcPr>
          <w:p w14:paraId="7400D50D" w14:textId="77777777" w:rsidR="00D06D69" w:rsidRPr="0087712A" w:rsidRDefault="00711169">
            <w:pPr>
              <w:jc w:val="center"/>
            </w:pPr>
            <w:r w:rsidRPr="0087712A">
              <w:rPr>
                <w:rFonts w:hint="eastAsia"/>
              </w:rPr>
              <w:t>1</w:t>
            </w:r>
            <w:r w:rsidRPr="0087712A">
              <w:t>02.34%</w:t>
            </w:r>
          </w:p>
        </w:tc>
        <w:tc>
          <w:tcPr>
            <w:tcW w:w="1185" w:type="dxa"/>
          </w:tcPr>
          <w:p w14:paraId="5EFA47DC" w14:textId="77777777" w:rsidR="00D06D69" w:rsidRPr="0087712A" w:rsidRDefault="00711169">
            <w:pPr>
              <w:jc w:val="center"/>
            </w:pPr>
            <w:r w:rsidRPr="0087712A">
              <w:t>104.44%</w:t>
            </w:r>
          </w:p>
        </w:tc>
        <w:tc>
          <w:tcPr>
            <w:tcW w:w="1185" w:type="dxa"/>
          </w:tcPr>
          <w:p w14:paraId="42A3B1BE" w14:textId="77777777" w:rsidR="00D06D69" w:rsidRPr="0087712A" w:rsidRDefault="00711169">
            <w:pPr>
              <w:jc w:val="center"/>
            </w:pPr>
            <w:r w:rsidRPr="0087712A">
              <w:t>100.85%</w:t>
            </w:r>
          </w:p>
        </w:tc>
        <w:tc>
          <w:tcPr>
            <w:tcW w:w="1186" w:type="dxa"/>
          </w:tcPr>
          <w:p w14:paraId="1CE6924E" w14:textId="77777777" w:rsidR="00D06D69" w:rsidRPr="0087712A" w:rsidRDefault="00711169">
            <w:pPr>
              <w:jc w:val="center"/>
            </w:pPr>
            <w:r w:rsidRPr="0087712A">
              <w:t>102.11%</w:t>
            </w:r>
          </w:p>
        </w:tc>
      </w:tr>
      <w:tr w:rsidR="0087712A" w:rsidRPr="0087712A" w14:paraId="5BC959BD" w14:textId="77777777">
        <w:tc>
          <w:tcPr>
            <w:tcW w:w="1185" w:type="dxa"/>
          </w:tcPr>
          <w:p w14:paraId="6A085C2E" w14:textId="77777777" w:rsidR="00D06D69" w:rsidRPr="0087712A" w:rsidRDefault="00711169">
            <w:pPr>
              <w:jc w:val="center"/>
            </w:pPr>
            <w:r w:rsidRPr="0087712A">
              <w:rPr>
                <w:rFonts w:hint="eastAsia"/>
              </w:rPr>
              <w:t>2</w:t>
            </w:r>
            <w:r w:rsidRPr="0087712A">
              <w:t xml:space="preserve"> months</w:t>
            </w:r>
          </w:p>
        </w:tc>
        <w:tc>
          <w:tcPr>
            <w:tcW w:w="1185" w:type="dxa"/>
          </w:tcPr>
          <w:p w14:paraId="5DC54E37" w14:textId="77777777" w:rsidR="00D06D69" w:rsidRPr="0087712A" w:rsidRDefault="00711169">
            <w:pPr>
              <w:jc w:val="center"/>
            </w:pPr>
            <w:r w:rsidRPr="0087712A">
              <w:rPr>
                <w:rFonts w:hint="eastAsia"/>
              </w:rPr>
              <w:t>9</w:t>
            </w:r>
            <w:r w:rsidRPr="0087712A">
              <w:t>4.65%</w:t>
            </w:r>
          </w:p>
        </w:tc>
        <w:tc>
          <w:tcPr>
            <w:tcW w:w="1185" w:type="dxa"/>
          </w:tcPr>
          <w:p w14:paraId="75567755" w14:textId="77777777" w:rsidR="00D06D69" w:rsidRPr="0087712A" w:rsidRDefault="00711169">
            <w:pPr>
              <w:jc w:val="center"/>
            </w:pPr>
            <w:r w:rsidRPr="0087712A">
              <w:rPr>
                <w:rFonts w:hint="eastAsia"/>
              </w:rPr>
              <w:t>9</w:t>
            </w:r>
            <w:r w:rsidRPr="0087712A">
              <w:t>1.21%</w:t>
            </w:r>
          </w:p>
        </w:tc>
        <w:tc>
          <w:tcPr>
            <w:tcW w:w="1185" w:type="dxa"/>
          </w:tcPr>
          <w:p w14:paraId="112CF28A" w14:textId="77777777" w:rsidR="00D06D69" w:rsidRPr="0087712A" w:rsidRDefault="00711169">
            <w:pPr>
              <w:jc w:val="center"/>
            </w:pPr>
            <w:r w:rsidRPr="0087712A">
              <w:t>95.52%</w:t>
            </w:r>
          </w:p>
        </w:tc>
        <w:tc>
          <w:tcPr>
            <w:tcW w:w="1185" w:type="dxa"/>
          </w:tcPr>
          <w:p w14:paraId="046158F3" w14:textId="77777777" w:rsidR="00D06D69" w:rsidRPr="0087712A" w:rsidRDefault="00711169">
            <w:pPr>
              <w:jc w:val="center"/>
            </w:pPr>
            <w:r w:rsidRPr="0087712A">
              <w:t>98.26%</w:t>
            </w:r>
          </w:p>
        </w:tc>
        <w:tc>
          <w:tcPr>
            <w:tcW w:w="1185" w:type="dxa"/>
          </w:tcPr>
          <w:p w14:paraId="259E1A53" w14:textId="77777777" w:rsidR="00D06D69" w:rsidRPr="0087712A" w:rsidRDefault="00711169">
            <w:pPr>
              <w:jc w:val="center"/>
            </w:pPr>
            <w:r w:rsidRPr="0087712A">
              <w:t>97.46%</w:t>
            </w:r>
          </w:p>
        </w:tc>
        <w:tc>
          <w:tcPr>
            <w:tcW w:w="1186" w:type="dxa"/>
          </w:tcPr>
          <w:p w14:paraId="3D64B6E6" w14:textId="77777777" w:rsidR="00D06D69" w:rsidRPr="0087712A" w:rsidRDefault="00711169">
            <w:pPr>
              <w:jc w:val="center"/>
            </w:pPr>
            <w:r w:rsidRPr="0087712A">
              <w:t>99.64%</w:t>
            </w:r>
          </w:p>
        </w:tc>
      </w:tr>
      <w:tr w:rsidR="0087712A" w:rsidRPr="0087712A" w14:paraId="11F49F60" w14:textId="77777777">
        <w:tc>
          <w:tcPr>
            <w:tcW w:w="1185" w:type="dxa"/>
          </w:tcPr>
          <w:p w14:paraId="56848CBD" w14:textId="77777777" w:rsidR="00D06D69" w:rsidRPr="0087712A" w:rsidRDefault="00711169">
            <w:pPr>
              <w:jc w:val="center"/>
            </w:pPr>
            <w:r w:rsidRPr="0087712A">
              <w:rPr>
                <w:rFonts w:hint="eastAsia"/>
              </w:rPr>
              <w:t>3</w:t>
            </w:r>
            <w:r w:rsidRPr="0087712A">
              <w:t xml:space="preserve"> months</w:t>
            </w:r>
          </w:p>
        </w:tc>
        <w:tc>
          <w:tcPr>
            <w:tcW w:w="1185" w:type="dxa"/>
          </w:tcPr>
          <w:p w14:paraId="361809C6" w14:textId="77777777" w:rsidR="00D06D69" w:rsidRPr="0087712A" w:rsidRDefault="00711169">
            <w:pPr>
              <w:jc w:val="center"/>
            </w:pPr>
            <w:r w:rsidRPr="0087712A">
              <w:rPr>
                <w:rFonts w:hint="eastAsia"/>
              </w:rPr>
              <w:t>8</w:t>
            </w:r>
            <w:r w:rsidRPr="0087712A">
              <w:t>9.77%</w:t>
            </w:r>
          </w:p>
        </w:tc>
        <w:tc>
          <w:tcPr>
            <w:tcW w:w="1185" w:type="dxa"/>
          </w:tcPr>
          <w:p w14:paraId="533BC5F9" w14:textId="77777777" w:rsidR="00D06D69" w:rsidRPr="0087712A" w:rsidRDefault="00711169">
            <w:pPr>
              <w:jc w:val="center"/>
            </w:pPr>
            <w:r w:rsidRPr="0087712A">
              <w:rPr>
                <w:rFonts w:hint="eastAsia"/>
              </w:rPr>
              <w:t>8</w:t>
            </w:r>
            <w:r w:rsidRPr="0087712A">
              <w:t>7.17%</w:t>
            </w:r>
          </w:p>
        </w:tc>
        <w:tc>
          <w:tcPr>
            <w:tcW w:w="1185" w:type="dxa"/>
          </w:tcPr>
          <w:p w14:paraId="3726C184" w14:textId="77777777" w:rsidR="00D06D69" w:rsidRPr="0087712A" w:rsidRDefault="00711169">
            <w:pPr>
              <w:jc w:val="center"/>
            </w:pPr>
            <w:r w:rsidRPr="0087712A">
              <w:t>92.67%</w:t>
            </w:r>
          </w:p>
        </w:tc>
        <w:tc>
          <w:tcPr>
            <w:tcW w:w="1185" w:type="dxa"/>
          </w:tcPr>
          <w:p w14:paraId="64DAB98C" w14:textId="77777777" w:rsidR="00D06D69" w:rsidRPr="0087712A" w:rsidRDefault="00711169">
            <w:pPr>
              <w:jc w:val="center"/>
            </w:pPr>
            <w:r w:rsidRPr="0087712A">
              <w:t>95.59%</w:t>
            </w:r>
          </w:p>
        </w:tc>
        <w:tc>
          <w:tcPr>
            <w:tcW w:w="1185" w:type="dxa"/>
          </w:tcPr>
          <w:p w14:paraId="360D0C79" w14:textId="77777777" w:rsidR="00D06D69" w:rsidRPr="0087712A" w:rsidRDefault="00711169">
            <w:pPr>
              <w:jc w:val="center"/>
            </w:pPr>
            <w:r w:rsidRPr="0087712A">
              <w:t>95.23%</w:t>
            </w:r>
          </w:p>
        </w:tc>
        <w:tc>
          <w:tcPr>
            <w:tcW w:w="1186" w:type="dxa"/>
          </w:tcPr>
          <w:p w14:paraId="2DA444EA" w14:textId="77777777" w:rsidR="00D06D69" w:rsidRPr="0087712A" w:rsidRDefault="00711169">
            <w:pPr>
              <w:jc w:val="center"/>
            </w:pPr>
            <w:r w:rsidRPr="0087712A">
              <w:t>98.25%</w:t>
            </w:r>
          </w:p>
        </w:tc>
      </w:tr>
      <w:tr w:rsidR="0087712A" w:rsidRPr="0087712A" w14:paraId="53F0242F" w14:textId="77777777">
        <w:tc>
          <w:tcPr>
            <w:tcW w:w="1185" w:type="dxa"/>
            <w:tcBorders>
              <w:bottom w:val="single" w:sz="18" w:space="0" w:color="auto"/>
            </w:tcBorders>
          </w:tcPr>
          <w:p w14:paraId="7092DB99" w14:textId="77777777" w:rsidR="00D06D69" w:rsidRPr="0087712A" w:rsidRDefault="00711169">
            <w:pPr>
              <w:jc w:val="center"/>
            </w:pPr>
            <w:r w:rsidRPr="0087712A">
              <w:rPr>
                <w:rFonts w:hint="eastAsia"/>
              </w:rPr>
              <w:t>4</w:t>
            </w:r>
            <w:r w:rsidRPr="0087712A">
              <w:t xml:space="preserve"> months</w:t>
            </w:r>
          </w:p>
        </w:tc>
        <w:tc>
          <w:tcPr>
            <w:tcW w:w="1185" w:type="dxa"/>
            <w:tcBorders>
              <w:bottom w:val="single" w:sz="18" w:space="0" w:color="auto"/>
            </w:tcBorders>
          </w:tcPr>
          <w:p w14:paraId="4CFF5F7D" w14:textId="77777777" w:rsidR="00D06D69" w:rsidRPr="0087712A" w:rsidRDefault="00711169">
            <w:pPr>
              <w:jc w:val="center"/>
            </w:pPr>
            <w:r w:rsidRPr="0087712A">
              <w:rPr>
                <w:rFonts w:hint="eastAsia"/>
              </w:rPr>
              <w:t>8</w:t>
            </w:r>
            <w:r w:rsidRPr="0087712A">
              <w:t>4.29%</w:t>
            </w:r>
          </w:p>
        </w:tc>
        <w:tc>
          <w:tcPr>
            <w:tcW w:w="1185" w:type="dxa"/>
            <w:tcBorders>
              <w:bottom w:val="single" w:sz="18" w:space="0" w:color="auto"/>
            </w:tcBorders>
          </w:tcPr>
          <w:p w14:paraId="7BFF0F41" w14:textId="77777777" w:rsidR="00D06D69" w:rsidRPr="0087712A" w:rsidRDefault="00711169">
            <w:pPr>
              <w:jc w:val="center"/>
            </w:pPr>
            <w:r w:rsidRPr="0087712A">
              <w:rPr>
                <w:rFonts w:hint="eastAsia"/>
              </w:rPr>
              <w:t>8</w:t>
            </w:r>
            <w:r w:rsidRPr="0087712A">
              <w:t>1.45%</w:t>
            </w:r>
          </w:p>
        </w:tc>
        <w:tc>
          <w:tcPr>
            <w:tcW w:w="1185" w:type="dxa"/>
            <w:tcBorders>
              <w:bottom w:val="single" w:sz="18" w:space="0" w:color="auto"/>
            </w:tcBorders>
          </w:tcPr>
          <w:p w14:paraId="02F93072" w14:textId="77777777" w:rsidR="00D06D69" w:rsidRPr="0087712A" w:rsidRDefault="00711169">
            <w:pPr>
              <w:jc w:val="center"/>
            </w:pPr>
            <w:r w:rsidRPr="0087712A">
              <w:t>89.55%</w:t>
            </w:r>
          </w:p>
        </w:tc>
        <w:tc>
          <w:tcPr>
            <w:tcW w:w="1185" w:type="dxa"/>
            <w:tcBorders>
              <w:bottom w:val="single" w:sz="18" w:space="0" w:color="auto"/>
            </w:tcBorders>
          </w:tcPr>
          <w:p w14:paraId="2CC43465" w14:textId="77777777" w:rsidR="00D06D69" w:rsidRPr="0087712A" w:rsidRDefault="00711169">
            <w:pPr>
              <w:jc w:val="center"/>
            </w:pPr>
            <w:r w:rsidRPr="0087712A">
              <w:t>92.88%</w:t>
            </w:r>
          </w:p>
        </w:tc>
        <w:tc>
          <w:tcPr>
            <w:tcW w:w="1185" w:type="dxa"/>
            <w:tcBorders>
              <w:bottom w:val="single" w:sz="18" w:space="0" w:color="auto"/>
            </w:tcBorders>
          </w:tcPr>
          <w:p w14:paraId="7E1ADC42" w14:textId="77777777" w:rsidR="00D06D69" w:rsidRPr="0087712A" w:rsidRDefault="00711169">
            <w:pPr>
              <w:jc w:val="center"/>
            </w:pPr>
            <w:r w:rsidRPr="0087712A">
              <w:t>93.49%</w:t>
            </w:r>
          </w:p>
        </w:tc>
        <w:tc>
          <w:tcPr>
            <w:tcW w:w="1186" w:type="dxa"/>
          </w:tcPr>
          <w:p w14:paraId="6780D173" w14:textId="77777777" w:rsidR="00D06D69" w:rsidRPr="0087712A" w:rsidRDefault="00711169">
            <w:pPr>
              <w:jc w:val="center"/>
            </w:pPr>
            <w:r w:rsidRPr="0087712A">
              <w:t>97.12%</w:t>
            </w:r>
          </w:p>
        </w:tc>
      </w:tr>
      <w:tr w:rsidR="00D06D69" w:rsidRPr="0087712A" w14:paraId="74508FF1" w14:textId="77777777">
        <w:tc>
          <w:tcPr>
            <w:tcW w:w="8296" w:type="dxa"/>
            <w:gridSpan w:val="7"/>
            <w:tcBorders>
              <w:top w:val="single" w:sz="18" w:space="0" w:color="auto"/>
            </w:tcBorders>
          </w:tcPr>
          <w:p w14:paraId="3EA8FF22" w14:textId="77777777" w:rsidR="00D06D69" w:rsidRPr="0087712A" w:rsidRDefault="00711169">
            <w:pPr>
              <w:jc w:val="left"/>
            </w:pPr>
            <w:r w:rsidRPr="0087712A">
              <w:lastRenderedPageBreak/>
              <w:t xml:space="preserve">Note: </w:t>
            </w:r>
            <w:r w:rsidRPr="0087712A">
              <w:rPr>
                <w:rFonts w:hint="eastAsia"/>
              </w:rPr>
              <w:t>s</w:t>
            </w:r>
            <w:r w:rsidRPr="0087712A">
              <w:t xml:space="preserve">tandard=standard curing; </w:t>
            </w:r>
            <w:r w:rsidRPr="0087712A">
              <w:rPr>
                <w:rFonts w:hint="eastAsia"/>
              </w:rPr>
              <w:t>s</w:t>
            </w:r>
            <w:r w:rsidRPr="0087712A">
              <w:t>team=steam curing</w:t>
            </w:r>
          </w:p>
        </w:tc>
      </w:tr>
    </w:tbl>
    <w:p w14:paraId="51AF1386" w14:textId="77777777" w:rsidR="00D06D69" w:rsidRPr="0087712A" w:rsidRDefault="00D06D69">
      <w:pPr>
        <w:ind w:firstLineChars="200" w:firstLine="420"/>
      </w:pPr>
    </w:p>
    <w:p w14:paraId="448CE900" w14:textId="77777777" w:rsidR="00D06D69" w:rsidRPr="0087712A" w:rsidRDefault="00711169">
      <w:pPr>
        <w:ind w:firstLineChars="200" w:firstLine="420"/>
      </w:pPr>
      <w:r w:rsidRPr="0087712A">
        <w:t>Strength loss or strength retention is the most important characteristic of concrete after sulfate corrosion</w:t>
      </w:r>
      <w:r w:rsidRPr="0087712A">
        <w:rPr>
          <w:rFonts w:hint="eastAsia"/>
        </w:rPr>
        <w:t>.</w:t>
      </w:r>
      <w:r w:rsidRPr="0087712A">
        <w:t xml:space="preserve"> The corrosion resistance coefficient (</w:t>
      </w:r>
      <m:oMath>
        <m:sSub>
          <m:sSubPr>
            <m:ctrlPr>
              <w:rPr>
                <w:rFonts w:ascii="Cambria Math" w:hAnsi="Cambria Math"/>
              </w:rPr>
            </m:ctrlPr>
          </m:sSubPr>
          <m:e>
            <m:r>
              <w:rPr>
                <w:rFonts w:ascii="Cambria Math" w:hAnsi="Cambria Math"/>
              </w:rPr>
              <m:t>K</m:t>
            </m:r>
          </m:e>
          <m:sub>
            <m:r>
              <w:rPr>
                <w:rFonts w:ascii="Cambria Math" w:hAnsi="Cambria Math"/>
              </w:rPr>
              <m:t>f</m:t>
            </m:r>
          </m:sub>
        </m:sSub>
      </m:oMath>
      <w:r w:rsidRPr="0087712A">
        <w:t xml:space="preserve">) reflects the retention of compressive strength (Fig.8). </w:t>
      </w:r>
      <w:proofErr w:type="gramStart"/>
      <w:r w:rsidRPr="0087712A">
        <w:t>It can be seen that under</w:t>
      </w:r>
      <w:proofErr w:type="gramEnd"/>
      <w:r w:rsidRPr="0087712A">
        <w:t xml:space="preserve"> the two curing conditions,</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f</m:t>
            </m:r>
          </m:sub>
        </m:sSub>
      </m:oMath>
      <w:r w:rsidRPr="0087712A">
        <w:t xml:space="preserve"> of each group of specimens showed a trend of first increasing and then decreasing. At the early stage of corrosion (0-1 month), the </w:t>
      </w:r>
      <m:oMath>
        <m:sSub>
          <m:sSubPr>
            <m:ctrlPr>
              <w:rPr>
                <w:rFonts w:ascii="Cambria Math" w:hAnsi="Cambria Math"/>
              </w:rPr>
            </m:ctrlPr>
          </m:sSubPr>
          <m:e>
            <m:r>
              <w:rPr>
                <w:rFonts w:ascii="Cambria Math" w:hAnsi="Cambria Math"/>
              </w:rPr>
              <m:t>K</m:t>
            </m:r>
          </m:e>
          <m:sub>
            <m:r>
              <w:rPr>
                <w:rFonts w:ascii="Cambria Math" w:hAnsi="Cambria Math"/>
              </w:rPr>
              <m:t>f</m:t>
            </m:r>
          </m:sub>
        </m:sSub>
      </m:oMath>
      <w:r w:rsidRPr="0087712A">
        <w:t xml:space="preserve"> of all specimens were higher than 100%, and the specimens without NS had the highest </w:t>
      </w:r>
      <m:oMath>
        <m:sSub>
          <m:sSubPr>
            <m:ctrlPr>
              <w:rPr>
                <w:rFonts w:ascii="Cambria Math" w:hAnsi="Cambria Math"/>
              </w:rPr>
            </m:ctrlPr>
          </m:sSubPr>
          <m:e>
            <m:r>
              <w:rPr>
                <w:rFonts w:ascii="Cambria Math" w:hAnsi="Cambria Math"/>
              </w:rPr>
              <m:t>K</m:t>
            </m:r>
          </m:e>
          <m:sub>
            <m:r>
              <w:rPr>
                <w:rFonts w:ascii="Cambria Math" w:hAnsi="Cambria Math"/>
              </w:rPr>
              <m:t>f</m:t>
            </m:r>
          </m:sub>
        </m:sSub>
      </m:oMath>
      <w:r w:rsidRPr="0087712A">
        <w:t xml:space="preserve"> in one month. The increase in early strength of the corroded specimens is due to the entry of sulfate ions into the cement matrix, which reacts with Ca(OH)</w:t>
      </w:r>
      <w:r w:rsidRPr="0087712A">
        <w:rPr>
          <w:vertAlign w:val="subscript"/>
        </w:rPr>
        <w:t>2</w:t>
      </w:r>
      <w:r w:rsidRPr="0087712A">
        <w:t xml:space="preserve"> to produce ettringite </w:t>
      </w:r>
      <w:r w:rsidRPr="0087712A">
        <w:rPr>
          <w:rFonts w:hint="eastAsia"/>
        </w:rPr>
        <w:t>(</w:t>
      </w:r>
      <w:proofErr w:type="spellStart"/>
      <w:r w:rsidRPr="0087712A">
        <w:rPr>
          <w:rFonts w:hint="eastAsia"/>
        </w:rPr>
        <w:t>AFt</w:t>
      </w:r>
      <w:proofErr w:type="spellEnd"/>
      <w:r w:rsidRPr="0087712A">
        <w:rPr>
          <w:rFonts w:hint="eastAsia"/>
        </w:rPr>
        <w:t>、</w:t>
      </w:r>
      <w:r w:rsidRPr="0087712A">
        <w:rPr>
          <w:rFonts w:hint="eastAsia"/>
        </w:rPr>
        <w:t>3CaO</w:t>
      </w:r>
      <w:r w:rsidRPr="0087712A">
        <w:rPr>
          <w:rFonts w:hint="eastAsia"/>
        </w:rPr>
        <w:t>·</w:t>
      </w:r>
      <w:r w:rsidRPr="0087712A">
        <w:rPr>
          <w:rFonts w:hint="eastAsia"/>
        </w:rPr>
        <w:t>Al</w:t>
      </w:r>
      <w:r w:rsidRPr="0087712A">
        <w:rPr>
          <w:rFonts w:hint="eastAsia"/>
          <w:vertAlign w:val="subscript"/>
        </w:rPr>
        <w:t>2</w:t>
      </w:r>
      <w:r w:rsidRPr="0087712A">
        <w:rPr>
          <w:rFonts w:hint="eastAsia"/>
        </w:rPr>
        <w:t>O</w:t>
      </w:r>
      <w:r w:rsidRPr="0087712A">
        <w:rPr>
          <w:rFonts w:hint="eastAsia"/>
          <w:vertAlign w:val="subscript"/>
        </w:rPr>
        <w:t>3</w:t>
      </w:r>
      <w:r w:rsidRPr="0087712A">
        <w:rPr>
          <w:rFonts w:hint="eastAsia"/>
        </w:rPr>
        <w:t>·</w:t>
      </w:r>
      <w:r w:rsidRPr="0087712A">
        <w:rPr>
          <w:rFonts w:hint="eastAsia"/>
        </w:rPr>
        <w:t>CaSO</w:t>
      </w:r>
      <w:r w:rsidRPr="0087712A">
        <w:rPr>
          <w:rFonts w:hint="eastAsia"/>
          <w:vertAlign w:val="subscript"/>
        </w:rPr>
        <w:t>4</w:t>
      </w:r>
      <w:r w:rsidRPr="0087712A">
        <w:rPr>
          <w:rFonts w:hint="eastAsia"/>
        </w:rPr>
        <w:t>·</w:t>
      </w:r>
      <w:r w:rsidRPr="0087712A">
        <w:rPr>
          <w:rFonts w:hint="eastAsia"/>
        </w:rPr>
        <w:t>32H</w:t>
      </w:r>
      <w:r w:rsidRPr="0087712A">
        <w:rPr>
          <w:rFonts w:hint="eastAsia"/>
          <w:vertAlign w:val="subscript"/>
        </w:rPr>
        <w:t>2</w:t>
      </w:r>
      <w:r w:rsidRPr="0087712A">
        <w:rPr>
          <w:rFonts w:hint="eastAsia"/>
        </w:rPr>
        <w:t>O)</w:t>
      </w:r>
      <w:r w:rsidRPr="0087712A">
        <w:t>, The reaction involved is shown in Eq. (4)- Eq. (6)[25]:</w:t>
      </w:r>
    </w:p>
    <w:p w14:paraId="6CD37F5C" w14:textId="77777777" w:rsidR="00D06D69" w:rsidRPr="0087712A" w:rsidRDefault="00000000">
      <w:pPr>
        <w:jc w:val="center"/>
        <w:rPr>
          <w:rFonts w:cs="Times New Roman"/>
        </w:rPr>
      </w:pPr>
      <m:oMath>
        <m:sSub>
          <m:sSubPr>
            <m:ctrlPr>
              <w:rPr>
                <w:rFonts w:ascii="Cambria Math" w:hAnsi="Cambria Math" w:cs="Times New Roman"/>
                <w:sz w:val="18"/>
                <w:szCs w:val="20"/>
              </w:rPr>
            </m:ctrlPr>
          </m:sSubPr>
          <m:e>
            <m:r>
              <w:rPr>
                <w:rFonts w:ascii="Cambria Math" w:hAnsi="Cambria Math" w:cs="Times New Roman"/>
                <w:sz w:val="18"/>
                <w:szCs w:val="20"/>
              </w:rPr>
              <m:t>Ca(OH)</m:t>
            </m:r>
          </m:e>
          <m:sub>
            <m:r>
              <w:rPr>
                <w:rFonts w:ascii="Cambria Math" w:hAnsi="Cambria Math" w:cs="Times New Roman"/>
                <w:sz w:val="18"/>
                <w:szCs w:val="20"/>
              </w:rPr>
              <m:t>2</m:t>
            </m:r>
          </m:sub>
        </m:sSub>
        <m:r>
          <w:rPr>
            <w:rFonts w:ascii="Cambria Math" w:hAnsi="Cambria Math" w:cs="Times New Roman"/>
            <w:sz w:val="18"/>
            <w:szCs w:val="20"/>
          </w:rPr>
          <m:t>+</m:t>
        </m:r>
        <m:sSubSup>
          <m:sSubSupPr>
            <m:ctrlPr>
              <w:rPr>
                <w:rFonts w:ascii="Cambria Math" w:hAnsi="Cambria Math" w:cs="Times New Roman"/>
                <w:i/>
                <w:sz w:val="18"/>
                <w:szCs w:val="20"/>
              </w:rPr>
            </m:ctrlPr>
          </m:sSubSupPr>
          <m:e>
            <m:r>
              <w:rPr>
                <w:rFonts w:ascii="Cambria Math" w:hAnsi="Cambria Math" w:cs="Times New Roman"/>
                <w:sz w:val="18"/>
                <w:szCs w:val="20"/>
              </w:rPr>
              <m:t>SO</m:t>
            </m:r>
          </m:e>
          <m:sub>
            <m:r>
              <w:rPr>
                <w:rFonts w:ascii="Cambria Math" w:hAnsi="Cambria Math" w:cs="Times New Roman"/>
                <w:sz w:val="18"/>
                <w:szCs w:val="20"/>
              </w:rPr>
              <m:t>4</m:t>
            </m:r>
          </m:sub>
          <m:sup>
            <m:r>
              <w:rPr>
                <w:rFonts w:ascii="Cambria Math" w:hAnsi="Cambria Math" w:cs="Times New Roman"/>
                <w:sz w:val="18"/>
                <w:szCs w:val="20"/>
              </w:rPr>
              <m:t>2-</m:t>
            </m:r>
          </m:sup>
        </m:sSubSup>
        <m:r>
          <w:rPr>
            <w:rFonts w:ascii="Cambria Math"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2H</m:t>
            </m:r>
          </m:e>
          <m:sub>
            <m:r>
              <w:rPr>
                <w:rFonts w:ascii="Cambria Math" w:hAnsi="Cambria Math" w:cs="Times New Roman"/>
                <w:sz w:val="18"/>
                <w:szCs w:val="20"/>
              </w:rPr>
              <m:t>2</m:t>
            </m:r>
          </m:sub>
        </m:sSub>
        <m:r>
          <w:rPr>
            <w:rFonts w:ascii="Cambria Math" w:hAnsi="Cambria Math" w:cs="Times New Roman"/>
            <w:sz w:val="18"/>
            <w:szCs w:val="20"/>
          </w:rPr>
          <m:t xml:space="preserve">O→ </m:t>
        </m:r>
        <m:sSub>
          <m:sSubPr>
            <m:ctrlPr>
              <w:rPr>
                <w:rFonts w:ascii="Cambria Math" w:hAnsi="Cambria Math" w:cs="Times New Roman"/>
                <w:i/>
                <w:sz w:val="18"/>
                <w:szCs w:val="20"/>
              </w:rPr>
            </m:ctrlPr>
          </m:sSubPr>
          <m:e>
            <m:r>
              <w:rPr>
                <w:rFonts w:ascii="Cambria Math" w:hAnsi="Cambria Math" w:cs="Times New Roman"/>
                <w:sz w:val="18"/>
                <w:szCs w:val="20"/>
              </w:rPr>
              <m:t>CaSO</m:t>
            </m:r>
          </m:e>
          <m:sub>
            <m:r>
              <w:rPr>
                <w:rFonts w:ascii="Cambria Math" w:hAnsi="Cambria Math" w:cs="Times New Roman"/>
                <w:sz w:val="18"/>
                <w:szCs w:val="20"/>
              </w:rPr>
              <m:t>4</m:t>
            </m:r>
          </m:sub>
        </m:sSub>
        <m:sSup>
          <m:sSupPr>
            <m:ctrlPr>
              <w:rPr>
                <w:rFonts w:ascii="Cambria Math" w:hAnsi="Cambria Math" w:cs="Times New Roman"/>
                <w:i/>
                <w:sz w:val="18"/>
                <w:szCs w:val="20"/>
              </w:rPr>
            </m:ctrlPr>
          </m:sSupPr>
          <m:e>
            <m:r>
              <w:rPr>
                <w:rFonts w:ascii="Cambria Math" w:hAnsi="Cambria Math" w:cs="Times New Roman"/>
                <w:sz w:val="18"/>
                <w:szCs w:val="20"/>
              </w:rPr>
              <m:t>2OH</m:t>
            </m:r>
          </m:e>
          <m:sup>
            <m:r>
              <w:rPr>
                <w:rFonts w:ascii="Cambria Math" w:hAnsi="Cambria Math" w:cs="Times New Roman"/>
                <w:sz w:val="18"/>
                <w:szCs w:val="20"/>
              </w:rPr>
              <m:t>-</m:t>
            </m:r>
          </m:sup>
        </m:sSup>
      </m:oMath>
      <w:r w:rsidR="00711169" w:rsidRPr="0087712A">
        <w:rPr>
          <w:rFonts w:cs="Times New Roman"/>
        </w:rPr>
        <w:t xml:space="preserve">     (4)</w:t>
      </w:r>
    </w:p>
    <w:p w14:paraId="08C9EEE0" w14:textId="77777777" w:rsidR="00D06D69" w:rsidRPr="0087712A" w:rsidRDefault="00000000">
      <w:pPr>
        <w:jc w:val="center"/>
        <w:rPr>
          <w:rFonts w:cs="Times New Roman"/>
        </w:rPr>
      </w:pPr>
      <m:oMath>
        <m:sSub>
          <m:sSubPr>
            <m:ctrlPr>
              <w:rPr>
                <w:rFonts w:ascii="Cambria Math" w:hAnsi="Cambria Math" w:cs="Times New Roman"/>
                <w:sz w:val="18"/>
                <w:szCs w:val="20"/>
              </w:rPr>
            </m:ctrlPr>
          </m:sSubPr>
          <m:e>
            <m:r>
              <w:rPr>
                <w:rFonts w:ascii="Cambria Math" w:hAnsi="Cambria Math" w:cs="Times New Roman"/>
                <w:sz w:val="18"/>
                <w:szCs w:val="20"/>
              </w:rPr>
              <m:t>3CaO∙Al</m:t>
            </m:r>
          </m:e>
          <m:sub>
            <m:r>
              <w:rPr>
                <w:rFonts w:ascii="Cambria Math" w:hAnsi="Cambria Math" w:cs="Times New Roman"/>
                <w:sz w:val="18"/>
                <w:szCs w:val="20"/>
              </w:rPr>
              <m:t>2</m:t>
            </m:r>
          </m:sub>
        </m:sSub>
        <m:sSub>
          <m:sSubPr>
            <m:ctrlPr>
              <w:rPr>
                <w:rFonts w:ascii="Cambria Math" w:hAnsi="Cambria Math" w:cs="Times New Roman"/>
                <w:i/>
                <w:sz w:val="18"/>
                <w:szCs w:val="20"/>
              </w:rPr>
            </m:ctrlPr>
          </m:sSubPr>
          <m:e>
            <m:r>
              <w:rPr>
                <w:rFonts w:ascii="Cambria Math" w:hAnsi="Cambria Math" w:cs="Times New Roman"/>
                <w:sz w:val="18"/>
                <w:szCs w:val="20"/>
              </w:rPr>
              <m:t>O</m:t>
            </m:r>
          </m:e>
          <m:sub>
            <m:r>
              <w:rPr>
                <w:rFonts w:ascii="Cambria Math" w:hAnsi="Cambria Math" w:cs="Times New Roman"/>
                <w:sz w:val="18"/>
                <w:szCs w:val="20"/>
              </w:rPr>
              <m:t>3</m:t>
            </m:r>
          </m:sub>
        </m:sSub>
        <m:r>
          <w:rPr>
            <w:rFonts w:ascii="Cambria Math"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CaSO</m:t>
            </m:r>
          </m:e>
          <m:sub>
            <m:r>
              <w:rPr>
                <w:rFonts w:ascii="Cambria Math" w:hAnsi="Cambria Math" w:cs="Times New Roman"/>
                <w:sz w:val="18"/>
                <w:szCs w:val="20"/>
              </w:rPr>
              <m:t>4</m:t>
            </m:r>
          </m:sub>
        </m:sSub>
        <m:r>
          <w:rPr>
            <w:rFonts w:ascii="Cambria Math"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18H</m:t>
            </m:r>
          </m:e>
          <m:sub>
            <m:r>
              <w:rPr>
                <w:rFonts w:ascii="Cambria Math" w:hAnsi="Cambria Math" w:cs="Times New Roman"/>
                <w:sz w:val="18"/>
                <w:szCs w:val="20"/>
              </w:rPr>
              <m:t>2</m:t>
            </m:r>
          </m:sub>
        </m:sSub>
        <m:r>
          <w:rPr>
            <w:rFonts w:ascii="Cambria Math" w:hAnsi="Cambria Math" w:cs="Times New Roman"/>
            <w:sz w:val="18"/>
            <w:szCs w:val="20"/>
          </w:rPr>
          <m:t>O+2</m:t>
        </m:r>
        <m:d>
          <m:dPr>
            <m:ctrlPr>
              <w:rPr>
                <w:rFonts w:ascii="Cambria Math" w:hAnsi="Cambria Math" w:cs="Times New Roman"/>
                <w:i/>
                <w:sz w:val="18"/>
                <w:szCs w:val="20"/>
              </w:rPr>
            </m:ctrlPr>
          </m:dPr>
          <m:e>
            <m:sSub>
              <m:sSubPr>
                <m:ctrlPr>
                  <w:rPr>
                    <w:rFonts w:ascii="Cambria Math" w:hAnsi="Cambria Math" w:cs="Times New Roman"/>
                    <w:i/>
                    <w:sz w:val="18"/>
                    <w:szCs w:val="20"/>
                  </w:rPr>
                </m:ctrlPr>
              </m:sSubPr>
              <m:e>
                <m:r>
                  <w:rPr>
                    <w:rFonts w:ascii="Cambria Math" w:hAnsi="Cambria Math" w:cs="Times New Roman"/>
                    <w:sz w:val="18"/>
                    <w:szCs w:val="20"/>
                  </w:rPr>
                  <m:t>CaSO</m:t>
                </m:r>
              </m:e>
              <m:sub>
                <m:r>
                  <w:rPr>
                    <w:rFonts w:ascii="Cambria Math" w:hAnsi="Cambria Math" w:cs="Times New Roman"/>
                    <w:sz w:val="18"/>
                    <w:szCs w:val="20"/>
                  </w:rPr>
                  <m:t>4</m:t>
                </m:r>
              </m:sub>
            </m:sSub>
            <m:r>
              <w:rPr>
                <w:rFonts w:ascii="Cambria Math"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2H</m:t>
                </m:r>
              </m:e>
              <m:sub>
                <m:r>
                  <w:rPr>
                    <w:rFonts w:ascii="Cambria Math" w:hAnsi="Cambria Math" w:cs="Times New Roman"/>
                    <w:sz w:val="18"/>
                    <w:szCs w:val="20"/>
                  </w:rPr>
                  <m:t>2</m:t>
                </m:r>
              </m:sub>
            </m:sSub>
            <m:r>
              <w:rPr>
                <w:rFonts w:ascii="Cambria Math" w:hAnsi="Cambria Math" w:cs="Times New Roman"/>
                <w:sz w:val="18"/>
                <w:szCs w:val="20"/>
              </w:rPr>
              <m:t>O</m:t>
            </m:r>
          </m:e>
        </m:d>
        <m:r>
          <m:rPr>
            <m:sty m:val="p"/>
          </m:rPr>
          <w:rPr>
            <w:rFonts w:ascii="Cambria Math" w:hAnsi="Cambria Math" w:cs="Times New Roman"/>
            <w:sz w:val="18"/>
            <w:szCs w:val="20"/>
          </w:rPr>
          <m:t>+</m:t>
        </m:r>
        <m:sSub>
          <m:sSubPr>
            <m:ctrlPr>
              <w:rPr>
                <w:rFonts w:ascii="Cambria Math" w:hAnsi="Cambria Math" w:cs="Times New Roman"/>
                <w:sz w:val="18"/>
                <w:szCs w:val="20"/>
              </w:rPr>
            </m:ctrlPr>
          </m:sSubPr>
          <m:e>
            <m:r>
              <w:rPr>
                <w:rFonts w:ascii="Cambria Math" w:hAnsi="Cambria Math" w:cs="Times New Roman"/>
                <w:sz w:val="18"/>
                <w:szCs w:val="20"/>
              </w:rPr>
              <m:t>10H</m:t>
            </m:r>
          </m:e>
          <m:sub>
            <m:r>
              <w:rPr>
                <w:rFonts w:ascii="Cambria Math" w:hAnsi="Cambria Math" w:cs="Times New Roman"/>
                <w:sz w:val="18"/>
                <w:szCs w:val="20"/>
              </w:rPr>
              <m:t>2</m:t>
            </m:r>
          </m:sub>
        </m:sSub>
        <m:r>
          <w:rPr>
            <w:rFonts w:ascii="Cambria Math" w:hAnsi="Cambria Math" w:cs="Times New Roman"/>
            <w:sz w:val="18"/>
            <w:szCs w:val="20"/>
          </w:rPr>
          <m:t>O→</m:t>
        </m:r>
        <m:sSub>
          <m:sSubPr>
            <m:ctrlPr>
              <w:rPr>
                <w:rFonts w:ascii="Cambria Math" w:hAnsi="Cambria Math" w:cs="Times New Roman"/>
                <w:sz w:val="18"/>
                <w:szCs w:val="20"/>
              </w:rPr>
            </m:ctrlPr>
          </m:sSubPr>
          <m:e>
            <m:r>
              <w:rPr>
                <w:rFonts w:ascii="Cambria Math" w:hAnsi="Cambria Math" w:cs="Times New Roman"/>
                <w:sz w:val="18"/>
                <w:szCs w:val="20"/>
              </w:rPr>
              <m:t>3CaO∙Al</m:t>
            </m:r>
          </m:e>
          <m:sub>
            <m:r>
              <w:rPr>
                <w:rFonts w:ascii="Cambria Math" w:hAnsi="Cambria Math" w:cs="Times New Roman"/>
                <w:sz w:val="18"/>
                <w:szCs w:val="20"/>
              </w:rPr>
              <m:t>2</m:t>
            </m:r>
          </m:sub>
        </m:sSub>
        <m:sSub>
          <m:sSubPr>
            <m:ctrlPr>
              <w:rPr>
                <w:rFonts w:ascii="Cambria Math" w:hAnsi="Cambria Math" w:cs="Times New Roman"/>
                <w:i/>
                <w:sz w:val="18"/>
                <w:szCs w:val="20"/>
              </w:rPr>
            </m:ctrlPr>
          </m:sSubPr>
          <m:e>
            <m:r>
              <w:rPr>
                <w:rFonts w:ascii="Cambria Math" w:hAnsi="Cambria Math" w:cs="Times New Roman"/>
                <w:sz w:val="18"/>
                <w:szCs w:val="20"/>
              </w:rPr>
              <m:t>O</m:t>
            </m:r>
          </m:e>
          <m:sub>
            <m:r>
              <w:rPr>
                <w:rFonts w:ascii="Cambria Math" w:hAnsi="Cambria Math" w:cs="Times New Roman"/>
                <w:sz w:val="18"/>
                <w:szCs w:val="20"/>
              </w:rPr>
              <m:t>3</m:t>
            </m:r>
          </m:sub>
        </m:sSub>
        <m:r>
          <w:rPr>
            <w:rFonts w:ascii="Cambria Math" w:hAnsi="Cambria Math" w:cs="Times New Roman"/>
            <w:sz w:val="18"/>
            <w:szCs w:val="20"/>
          </w:rPr>
          <m:t>∙3</m:t>
        </m:r>
        <m:sSub>
          <m:sSubPr>
            <m:ctrlPr>
              <w:rPr>
                <w:rFonts w:ascii="Cambria Math" w:hAnsi="Cambria Math" w:cs="Times New Roman"/>
                <w:i/>
                <w:sz w:val="18"/>
                <w:szCs w:val="20"/>
              </w:rPr>
            </m:ctrlPr>
          </m:sSubPr>
          <m:e>
            <m:r>
              <w:rPr>
                <w:rFonts w:ascii="Cambria Math" w:hAnsi="Cambria Math" w:cs="Times New Roman"/>
                <w:sz w:val="18"/>
                <w:szCs w:val="20"/>
              </w:rPr>
              <m:t>CaSO</m:t>
            </m:r>
          </m:e>
          <m:sub>
            <m:r>
              <w:rPr>
                <w:rFonts w:ascii="Cambria Math" w:hAnsi="Cambria Math" w:cs="Times New Roman"/>
                <w:sz w:val="18"/>
                <w:szCs w:val="20"/>
              </w:rPr>
              <m:t>4</m:t>
            </m:r>
          </m:sub>
        </m:sSub>
        <m:r>
          <w:rPr>
            <w:rFonts w:ascii="Cambria Math"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32H</m:t>
            </m:r>
          </m:e>
          <m:sub>
            <m:r>
              <w:rPr>
                <w:rFonts w:ascii="Cambria Math" w:hAnsi="Cambria Math" w:cs="Times New Roman"/>
                <w:sz w:val="18"/>
                <w:szCs w:val="20"/>
              </w:rPr>
              <m:t>2</m:t>
            </m:r>
          </m:sub>
        </m:sSub>
        <m:r>
          <w:rPr>
            <w:rFonts w:ascii="Cambria Math" w:hAnsi="Cambria Math" w:cs="Times New Roman"/>
            <w:sz w:val="18"/>
            <w:szCs w:val="20"/>
          </w:rPr>
          <m:t>O</m:t>
        </m:r>
      </m:oMath>
      <w:r w:rsidR="00711169" w:rsidRPr="0087712A">
        <w:rPr>
          <w:rFonts w:cs="Times New Roman"/>
          <w:sz w:val="18"/>
          <w:szCs w:val="20"/>
        </w:rPr>
        <w:t xml:space="preserve">  </w:t>
      </w:r>
      <w:r w:rsidR="00711169" w:rsidRPr="0087712A">
        <w:rPr>
          <w:rFonts w:cs="Times New Roman"/>
        </w:rPr>
        <w:t xml:space="preserve">  (5)</w:t>
      </w:r>
    </w:p>
    <w:p w14:paraId="45DDC3FE" w14:textId="77777777" w:rsidR="00D06D69" w:rsidRPr="0087712A" w:rsidRDefault="00000000">
      <w:pPr>
        <w:jc w:val="center"/>
        <w:rPr>
          <w:rFonts w:cs="Times New Roman"/>
        </w:rPr>
      </w:pPr>
      <m:oMath>
        <m:sSub>
          <m:sSubPr>
            <m:ctrlPr>
              <w:rPr>
                <w:rFonts w:ascii="Cambria Math" w:hAnsi="Cambria Math" w:cs="Times New Roman"/>
                <w:sz w:val="18"/>
                <w:szCs w:val="20"/>
              </w:rPr>
            </m:ctrlPr>
          </m:sSubPr>
          <m:e>
            <m:r>
              <w:rPr>
                <w:rFonts w:ascii="Cambria Math" w:hAnsi="Cambria Math" w:cs="Times New Roman"/>
                <w:sz w:val="18"/>
                <w:szCs w:val="20"/>
              </w:rPr>
              <m:t>3CaO∙Al</m:t>
            </m:r>
          </m:e>
          <m:sub>
            <m:r>
              <w:rPr>
                <w:rFonts w:ascii="Cambria Math" w:hAnsi="Cambria Math" w:cs="Times New Roman"/>
                <w:sz w:val="18"/>
                <w:szCs w:val="20"/>
              </w:rPr>
              <m:t>2</m:t>
            </m:r>
          </m:sub>
        </m:sSub>
        <m:sSub>
          <m:sSubPr>
            <m:ctrlPr>
              <w:rPr>
                <w:rFonts w:ascii="Cambria Math" w:hAnsi="Cambria Math" w:cs="Times New Roman"/>
                <w:i/>
                <w:sz w:val="18"/>
                <w:szCs w:val="20"/>
              </w:rPr>
            </m:ctrlPr>
          </m:sSubPr>
          <m:e>
            <m:r>
              <w:rPr>
                <w:rFonts w:ascii="Cambria Math" w:hAnsi="Cambria Math" w:cs="Times New Roman"/>
                <w:sz w:val="18"/>
                <w:szCs w:val="20"/>
              </w:rPr>
              <m:t>O</m:t>
            </m:r>
          </m:e>
          <m:sub>
            <m:r>
              <w:rPr>
                <w:rFonts w:ascii="Cambria Math" w:hAnsi="Cambria Math" w:cs="Times New Roman"/>
                <w:sz w:val="18"/>
                <w:szCs w:val="20"/>
              </w:rPr>
              <m:t>3</m:t>
            </m:r>
          </m:sub>
        </m:sSub>
        <m:r>
          <w:rPr>
            <w:rFonts w:ascii="Cambria Math" w:hAnsi="Cambria Math" w:cs="Times New Roman"/>
            <w:sz w:val="18"/>
            <w:szCs w:val="20"/>
          </w:rPr>
          <m:t>+3</m:t>
        </m:r>
        <m:d>
          <m:dPr>
            <m:ctrlPr>
              <w:rPr>
                <w:rFonts w:ascii="Cambria Math" w:hAnsi="Cambria Math" w:cs="Times New Roman"/>
                <w:i/>
                <w:sz w:val="18"/>
                <w:szCs w:val="20"/>
              </w:rPr>
            </m:ctrlPr>
          </m:dPr>
          <m:e>
            <m:sSub>
              <m:sSubPr>
                <m:ctrlPr>
                  <w:rPr>
                    <w:rFonts w:ascii="Cambria Math" w:hAnsi="Cambria Math" w:cs="Times New Roman"/>
                    <w:i/>
                    <w:sz w:val="18"/>
                    <w:szCs w:val="20"/>
                  </w:rPr>
                </m:ctrlPr>
              </m:sSubPr>
              <m:e>
                <m:r>
                  <w:rPr>
                    <w:rFonts w:ascii="Cambria Math" w:hAnsi="Cambria Math" w:cs="Times New Roman"/>
                    <w:sz w:val="18"/>
                    <w:szCs w:val="20"/>
                  </w:rPr>
                  <m:t>CaSO</m:t>
                </m:r>
              </m:e>
              <m:sub>
                <m:r>
                  <w:rPr>
                    <w:rFonts w:ascii="Cambria Math" w:hAnsi="Cambria Math" w:cs="Times New Roman"/>
                    <w:sz w:val="18"/>
                    <w:szCs w:val="20"/>
                  </w:rPr>
                  <m:t>4</m:t>
                </m:r>
              </m:sub>
            </m:sSub>
            <m:r>
              <w:rPr>
                <w:rFonts w:ascii="Cambria Math"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2H</m:t>
                </m:r>
              </m:e>
              <m:sub>
                <m:r>
                  <w:rPr>
                    <w:rFonts w:ascii="Cambria Math" w:hAnsi="Cambria Math" w:cs="Times New Roman"/>
                    <w:sz w:val="18"/>
                    <w:szCs w:val="20"/>
                  </w:rPr>
                  <m:t>2</m:t>
                </m:r>
              </m:sub>
            </m:sSub>
            <m:r>
              <w:rPr>
                <w:rFonts w:ascii="Cambria Math" w:hAnsi="Cambria Math" w:cs="Times New Roman"/>
                <w:sz w:val="18"/>
                <w:szCs w:val="20"/>
              </w:rPr>
              <m:t>O</m:t>
            </m:r>
          </m:e>
        </m:d>
        <m:r>
          <w:rPr>
            <w:rFonts w:ascii="Cambria Math" w:hAnsi="Cambria Math" w:cs="Times New Roman"/>
            <w:sz w:val="18"/>
            <w:szCs w:val="20"/>
          </w:rPr>
          <m:t>+26</m:t>
        </m:r>
        <m:sSub>
          <m:sSubPr>
            <m:ctrlPr>
              <w:rPr>
                <w:rFonts w:ascii="Cambria Math" w:hAnsi="Cambria Math" w:cs="Times New Roman"/>
                <w:i/>
                <w:sz w:val="18"/>
                <w:szCs w:val="20"/>
              </w:rPr>
            </m:ctrlPr>
          </m:sSubPr>
          <m:e>
            <m:r>
              <w:rPr>
                <w:rFonts w:ascii="Cambria Math" w:hAnsi="Cambria Math" w:cs="Times New Roman"/>
                <w:sz w:val="18"/>
                <w:szCs w:val="20"/>
              </w:rPr>
              <m:t>H</m:t>
            </m:r>
          </m:e>
          <m:sub>
            <m:r>
              <w:rPr>
                <w:rFonts w:ascii="Cambria Math" w:hAnsi="Cambria Math" w:cs="Times New Roman"/>
                <w:sz w:val="18"/>
                <w:szCs w:val="20"/>
              </w:rPr>
              <m:t>2</m:t>
            </m:r>
          </m:sub>
        </m:sSub>
        <m:r>
          <w:rPr>
            <w:rFonts w:ascii="Cambria Math" w:hAnsi="Cambria Math" w:cs="Times New Roman"/>
            <w:sz w:val="18"/>
            <w:szCs w:val="20"/>
          </w:rPr>
          <m:t>O→</m:t>
        </m:r>
        <m:sSub>
          <m:sSubPr>
            <m:ctrlPr>
              <w:rPr>
                <w:rFonts w:ascii="Cambria Math" w:hAnsi="Cambria Math" w:cs="Times New Roman"/>
                <w:sz w:val="18"/>
                <w:szCs w:val="20"/>
              </w:rPr>
            </m:ctrlPr>
          </m:sSubPr>
          <m:e>
            <m:r>
              <w:rPr>
                <w:rFonts w:ascii="Cambria Math" w:hAnsi="Cambria Math" w:cs="Times New Roman"/>
                <w:sz w:val="18"/>
                <w:szCs w:val="20"/>
              </w:rPr>
              <m:t>3CaO∙Al</m:t>
            </m:r>
          </m:e>
          <m:sub>
            <m:r>
              <w:rPr>
                <w:rFonts w:ascii="Cambria Math" w:hAnsi="Cambria Math" w:cs="Times New Roman"/>
                <w:sz w:val="18"/>
                <w:szCs w:val="20"/>
              </w:rPr>
              <m:t>2</m:t>
            </m:r>
          </m:sub>
        </m:sSub>
        <m:sSub>
          <m:sSubPr>
            <m:ctrlPr>
              <w:rPr>
                <w:rFonts w:ascii="Cambria Math" w:hAnsi="Cambria Math" w:cs="Times New Roman"/>
                <w:i/>
                <w:sz w:val="18"/>
                <w:szCs w:val="20"/>
              </w:rPr>
            </m:ctrlPr>
          </m:sSubPr>
          <m:e>
            <m:r>
              <w:rPr>
                <w:rFonts w:ascii="Cambria Math" w:hAnsi="Cambria Math" w:cs="Times New Roman"/>
                <w:sz w:val="18"/>
                <w:szCs w:val="20"/>
              </w:rPr>
              <m:t>O</m:t>
            </m:r>
          </m:e>
          <m:sub>
            <m:r>
              <w:rPr>
                <w:rFonts w:ascii="Cambria Math" w:hAnsi="Cambria Math" w:cs="Times New Roman"/>
                <w:sz w:val="18"/>
                <w:szCs w:val="20"/>
              </w:rPr>
              <m:t>3</m:t>
            </m:r>
          </m:sub>
        </m:sSub>
        <m:r>
          <w:rPr>
            <w:rFonts w:ascii="Cambria Math"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3CaSO</m:t>
            </m:r>
          </m:e>
          <m:sub>
            <m:r>
              <w:rPr>
                <w:rFonts w:ascii="Cambria Math" w:hAnsi="Cambria Math" w:cs="Times New Roman"/>
                <w:sz w:val="18"/>
                <w:szCs w:val="20"/>
              </w:rPr>
              <m:t>4</m:t>
            </m:r>
          </m:sub>
        </m:sSub>
        <m:r>
          <w:rPr>
            <w:rFonts w:ascii="Cambria Math"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32H</m:t>
            </m:r>
          </m:e>
          <m:sub>
            <m:r>
              <w:rPr>
                <w:rFonts w:ascii="Cambria Math" w:hAnsi="Cambria Math" w:cs="Times New Roman"/>
                <w:sz w:val="18"/>
                <w:szCs w:val="20"/>
              </w:rPr>
              <m:t>2</m:t>
            </m:r>
          </m:sub>
        </m:sSub>
        <m:r>
          <w:rPr>
            <w:rFonts w:ascii="Cambria Math" w:hAnsi="Cambria Math" w:cs="Times New Roman"/>
            <w:sz w:val="18"/>
            <w:szCs w:val="20"/>
          </w:rPr>
          <m:t>O</m:t>
        </m:r>
      </m:oMath>
      <w:r w:rsidR="00711169" w:rsidRPr="0087712A">
        <w:rPr>
          <w:rFonts w:cs="Times New Roman"/>
        </w:rPr>
        <w:t xml:space="preserve">      (6)</w:t>
      </w:r>
    </w:p>
    <w:p w14:paraId="67B4BF16" w14:textId="77777777" w:rsidR="00D06D69" w:rsidRPr="0087712A" w:rsidRDefault="00711169">
      <w:pPr>
        <w:ind w:firstLineChars="200" w:firstLine="420"/>
      </w:pPr>
      <w:r w:rsidRPr="0087712A">
        <w:t xml:space="preserve">Ettringite is expansive and acts as a filler to support the pores, so a slight increase in strength occurs in the early stages of corrosion. The </w:t>
      </w:r>
      <m:oMath>
        <m:sSub>
          <m:sSubPr>
            <m:ctrlPr>
              <w:rPr>
                <w:rFonts w:ascii="Cambria Math" w:hAnsi="Cambria Math"/>
              </w:rPr>
            </m:ctrlPr>
          </m:sSubPr>
          <m:e>
            <m:r>
              <w:rPr>
                <w:rFonts w:ascii="Cambria Math" w:hAnsi="Cambria Math"/>
              </w:rPr>
              <m:t>K</m:t>
            </m:r>
          </m:e>
          <m:sub>
            <m:r>
              <w:rPr>
                <w:rFonts w:ascii="Cambria Math" w:hAnsi="Cambria Math"/>
              </w:rPr>
              <m:t>f</m:t>
            </m:r>
          </m:sub>
        </m:sSub>
      </m:oMath>
      <w:r w:rsidRPr="0087712A">
        <w:t xml:space="preserve"> of specimens containing NS was slightly lower than that of the blank </w:t>
      </w:r>
      <w:proofErr w:type="gramStart"/>
      <w:r w:rsidRPr="0087712A">
        <w:t>specimens, because</w:t>
      </w:r>
      <w:proofErr w:type="gramEnd"/>
      <w:r w:rsidRPr="0087712A">
        <w:t xml:space="preserve"> the addition of NS made the cement matrix denser, and reduced the invasion of sulfate, thus reducing the formation of </w:t>
      </w:r>
      <w:proofErr w:type="spellStart"/>
      <w:r w:rsidRPr="0087712A">
        <w:t>AFt</w:t>
      </w:r>
      <w:proofErr w:type="spellEnd"/>
      <w:r w:rsidRPr="0087712A">
        <w:t xml:space="preserve">. While steam curing increases the content of </w:t>
      </w:r>
      <w:proofErr w:type="gramStart"/>
      <w:r w:rsidRPr="0087712A">
        <w:t>Ca(</w:t>
      </w:r>
      <w:proofErr w:type="gramEnd"/>
      <w:r w:rsidRPr="0087712A">
        <w:t>OH)</w:t>
      </w:r>
      <w:r w:rsidRPr="0087712A">
        <w:rPr>
          <w:vertAlign w:val="subscript"/>
        </w:rPr>
        <w:t>2</w:t>
      </w:r>
      <w:r w:rsidRPr="0087712A">
        <w:t xml:space="preserve"> in the cement matrix, and at the same time, steam curing increases the pores and micro-cracks, resulting in more sulfate solution invasion and more ettringite formation. Therefore, the </w:t>
      </w:r>
      <m:oMath>
        <m:sSub>
          <m:sSubPr>
            <m:ctrlPr>
              <w:rPr>
                <w:rFonts w:ascii="Cambria Math" w:hAnsi="Cambria Math"/>
              </w:rPr>
            </m:ctrlPr>
          </m:sSubPr>
          <m:e>
            <m:r>
              <w:rPr>
                <w:rFonts w:ascii="Cambria Math" w:hAnsi="Cambria Math"/>
              </w:rPr>
              <m:t>K</m:t>
            </m:r>
          </m:e>
          <m:sub>
            <m:r>
              <w:rPr>
                <w:rFonts w:ascii="Cambria Math" w:hAnsi="Cambria Math"/>
              </w:rPr>
              <m:t>f</m:t>
            </m:r>
          </m:sub>
        </m:sSub>
      </m:oMath>
      <w:r w:rsidRPr="0087712A">
        <w:t xml:space="preserve"> in one month of the steam-cured specimens is higher than that of the standard-cured specimens.</w:t>
      </w:r>
    </w:p>
    <w:p w14:paraId="1C13AAB4" w14:textId="77777777" w:rsidR="00D06D69" w:rsidRPr="0087712A" w:rsidRDefault="00711169">
      <w:pPr>
        <w:ind w:firstLineChars="200" w:firstLine="420"/>
      </w:pPr>
      <w:r w:rsidRPr="0087712A">
        <w:t xml:space="preserve">With the increase of corrosion time, the corrosion resistance coefficient of each group of specimens began to decline, indicating the loss of strength of the eroded specimens, and the strength loss of the blank specimens was the most serious. After 4 months of corrosion, the </w:t>
      </w:r>
      <m:oMath>
        <m:sSub>
          <m:sSubPr>
            <m:ctrlPr>
              <w:rPr>
                <w:rFonts w:ascii="Cambria Math" w:hAnsi="Cambria Math"/>
              </w:rPr>
            </m:ctrlPr>
          </m:sSubPr>
          <m:e>
            <m:r>
              <w:rPr>
                <w:rFonts w:ascii="Cambria Math" w:hAnsi="Cambria Math"/>
              </w:rPr>
              <m:t>K</m:t>
            </m:r>
          </m:e>
          <m:sub>
            <m:r>
              <w:rPr>
                <w:rFonts w:ascii="Cambria Math" w:hAnsi="Cambria Math"/>
              </w:rPr>
              <m:t>f</m:t>
            </m:r>
          </m:sub>
        </m:sSub>
      </m:oMath>
      <w:r w:rsidRPr="0087712A">
        <w:t xml:space="preserve"> of NSMC-0 under steam curing is lower than that under standard curing, which indicates that the sulfate resistance of ordinary concrete after steam curing is lower than that of standard curing. The corrosion resistance coefficients of all specimens were significantly improved after NS was incorporated, and the corrosion resistance coefficients were higher than 90%. The corrosion resistance coefficients of NSMC-10 and NSMC-15 specimens under steam curing were higher than those under standard curing, respectively, which means that there is a synergistic effect between NS and steam curing in improving the corrosion resistance of concrete.</w:t>
      </w:r>
    </w:p>
    <w:p w14:paraId="39886A99" w14:textId="77777777" w:rsidR="00D06D69" w:rsidRPr="0087712A" w:rsidRDefault="00711169">
      <w:pPr>
        <w:ind w:firstLineChars="200" w:firstLine="420"/>
      </w:pPr>
      <w:r w:rsidRPr="0087712A">
        <w:t>The loss of strength is mainly due to the expansion cracking caused by ettringite development. Since the formation of ettringite depends on Ca(OH)</w:t>
      </w:r>
      <w:r w:rsidRPr="0087712A">
        <w:rPr>
          <w:vertAlign w:val="subscript"/>
        </w:rPr>
        <w:t>2</w:t>
      </w:r>
      <w:r w:rsidRPr="0087712A">
        <w:t>, all methods to reduce the content of Ca(OH)</w:t>
      </w:r>
      <w:r w:rsidRPr="0087712A">
        <w:rPr>
          <w:vertAlign w:val="subscript"/>
        </w:rPr>
        <w:t>2</w:t>
      </w:r>
      <w:r w:rsidRPr="0087712A">
        <w:t xml:space="preserve"> are expected to improve the sulfate resistance of concrete</w:t>
      </w:r>
      <w:r w:rsidRPr="0087712A">
        <w:fldChar w:fldCharType="begin"/>
      </w:r>
      <w:r w:rsidRPr="0087712A">
        <w:instrText xml:space="preserve"> ADDIN EN.CITE &lt;EndNote&gt;&lt;Cite&gt;&lt;Author&gt;Elahi&lt;/Author&gt;&lt;Year&gt;2021&lt;/Year&gt;&lt;RecNum&gt;529&lt;/RecNum&gt;&lt;DisplayText&gt;[42]&lt;/DisplayText&gt;&lt;record&gt;&lt;rec-number&gt;529&lt;/rec-number&gt;&lt;foreign-keys&gt;&lt;key app="EN" db-id="fef9swsftrsssteza2q5e59kxfz2saadrwwe" timestamp="1649675453"&gt;529&lt;/key&gt;&lt;/foreign-keys&gt;&lt;ref-type name="Journal Article"&gt;17&lt;/ref-type&gt;&lt;contributors&gt;&lt;authors&gt;&lt;author&gt;Elahi, Md Manjur A.&lt;/author&gt;&lt;author&gt;Shearer, Christopher R.&lt;/author&gt;&lt;author&gt;Reza, Abu Naser Rashid&lt;/author&gt;&lt;author&gt;Saha, Ashish Kumer&lt;/author&gt;&lt;author&gt;Khan, Md Nabi Newaz&lt;/author&gt;&lt;author&gt;Hossain, Md Maruf&lt;/author&gt;&lt;author&gt;Sarker, Prabir Kumar&lt;/author&gt;&lt;/authors&gt;&lt;/contributors&gt;&lt;titles&gt;&lt;title&gt;Improving the sulfate attack resistance of concrete by using supplementary cementitious materials (SCMs): A review&lt;/title&gt;&lt;secondary-title&gt;Construction and Building Materials&lt;/secondary-title&gt;&lt;/titles&gt;&lt;periodical&gt;&lt;full-title&gt;Construction and Building Materials&lt;/full-title&gt;&lt;/periodical&gt;&lt;volume&gt;281&lt;/volume&gt;&lt;dates&gt;&lt;year&gt;2021&lt;/year&gt;&lt;pub-dates&gt;&lt;date&gt;Apr 26&lt;/date&gt;&lt;/pub-dates&gt;&lt;/dates&gt;&lt;isbn&gt;0950-0618&lt;/isbn&gt;&lt;accession-num&gt;WOS:000634563100063&lt;/accession-num&gt;&lt;urls&gt;&lt;related-urls&gt;&lt;url&gt;&amp;lt;Go to ISI&amp;gt;://WOS:000634563100063&lt;/url&gt;&lt;/related-urls&gt;&lt;/urls&gt;&lt;custom7&gt;122628&lt;/custom7&gt;&lt;electronic-resource-num&gt;10.1016/j.conbuildmat.2021.122628&lt;/electronic-resource-num&gt;&lt;/record&gt;&lt;/Cite&gt;&lt;/EndNote&gt;</w:instrText>
      </w:r>
      <w:r w:rsidRPr="0087712A">
        <w:fldChar w:fldCharType="separate"/>
      </w:r>
      <w:r w:rsidRPr="0087712A">
        <w:t>[</w:t>
      </w:r>
      <w:r w:rsidRPr="0087712A">
        <w:rPr>
          <w:rFonts w:hint="eastAsia"/>
        </w:rPr>
        <w:t>58</w:t>
      </w:r>
      <w:r w:rsidRPr="0087712A">
        <w:t>]</w:t>
      </w:r>
      <w:r w:rsidRPr="0087712A">
        <w:fldChar w:fldCharType="end"/>
      </w:r>
      <w:r w:rsidRPr="0087712A">
        <w:t xml:space="preserve">. The pozzolanic effect of NS reduces the availability of </w:t>
      </w:r>
      <w:proofErr w:type="gramStart"/>
      <w:r w:rsidRPr="0087712A">
        <w:t>Ca(</w:t>
      </w:r>
      <w:proofErr w:type="gramEnd"/>
      <w:r w:rsidRPr="0087712A">
        <w:t>OH)</w:t>
      </w:r>
      <w:r w:rsidRPr="0087712A">
        <w:rPr>
          <w:vertAlign w:val="subscript"/>
        </w:rPr>
        <w:t>2</w:t>
      </w:r>
      <w:r w:rsidRPr="0087712A">
        <w:t xml:space="preserve">. In addition, NS improves the density of the cement matrix and reduces the invasion of sulfate solution. Therefore, NS effectively improves the sulfate resistance of concrete. Under steam curing, although high temperature promotes the formation of more </w:t>
      </w:r>
      <w:proofErr w:type="gramStart"/>
      <w:r w:rsidRPr="0087712A">
        <w:t>Ca(</w:t>
      </w:r>
      <w:proofErr w:type="gramEnd"/>
      <w:r w:rsidRPr="0087712A">
        <w:t>OH)</w:t>
      </w:r>
      <w:r w:rsidRPr="0087712A">
        <w:rPr>
          <w:vertAlign w:val="subscript"/>
        </w:rPr>
        <w:t>2</w:t>
      </w:r>
      <w:r w:rsidRPr="0087712A">
        <w:t>, high temperature also greatly increases the pozzolanic effect of NS, and most Ca(OH)</w:t>
      </w:r>
      <w:r w:rsidRPr="0087712A">
        <w:rPr>
          <w:vertAlign w:val="subscript"/>
        </w:rPr>
        <w:t>2</w:t>
      </w:r>
      <w:r w:rsidRPr="0087712A">
        <w:t xml:space="preserve"> has been consumed before sulfate corrosion.</w:t>
      </w:r>
    </w:p>
    <w:p w14:paraId="416E33B1" w14:textId="77777777" w:rsidR="00D06D69" w:rsidRPr="0087712A" w:rsidRDefault="00D06D69">
      <w:pPr>
        <w:ind w:firstLineChars="200" w:firstLine="420"/>
      </w:pPr>
    </w:p>
    <w:p w14:paraId="3BC1EB69" w14:textId="77777777" w:rsidR="00D06D69" w:rsidRPr="0087712A" w:rsidRDefault="00711169">
      <w:pPr>
        <w:outlineLvl w:val="3"/>
      </w:pPr>
      <w:r w:rsidRPr="0087712A">
        <w:t xml:space="preserve">3.3.4 </w:t>
      </w:r>
      <w:r w:rsidRPr="0087712A">
        <w:rPr>
          <w:rFonts w:hint="eastAsia"/>
        </w:rPr>
        <w:t>SEM</w:t>
      </w:r>
      <w:r w:rsidRPr="0087712A">
        <w:t xml:space="preserve"> image after sulfate corrosion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4268"/>
      </w:tblGrid>
      <w:tr w:rsidR="0087712A" w:rsidRPr="0087712A" w14:paraId="6C34BADC" w14:textId="77777777">
        <w:tc>
          <w:tcPr>
            <w:tcW w:w="4146" w:type="dxa"/>
          </w:tcPr>
          <w:p w14:paraId="1970FA62" w14:textId="77777777" w:rsidR="00D06D69" w:rsidRPr="0087712A" w:rsidRDefault="00711169">
            <w:pPr>
              <w:jc w:val="center"/>
            </w:pPr>
            <w:r w:rsidRPr="0087712A">
              <w:rPr>
                <w:noProof/>
              </w:rPr>
              <w:lastRenderedPageBreak/>
              <w:drawing>
                <wp:inline distT="0" distB="0" distL="0" distR="0" wp14:anchorId="051F50B7" wp14:editId="1D6840BE">
                  <wp:extent cx="2729865" cy="19475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72911" cy="1977909"/>
                          </a:xfrm>
                          <a:prstGeom prst="rect">
                            <a:avLst/>
                          </a:prstGeom>
                          <a:noFill/>
                        </pic:spPr>
                      </pic:pic>
                    </a:graphicData>
                  </a:graphic>
                </wp:inline>
              </w:drawing>
            </w:r>
          </w:p>
        </w:tc>
        <w:tc>
          <w:tcPr>
            <w:tcW w:w="4160" w:type="dxa"/>
          </w:tcPr>
          <w:p w14:paraId="1E422FE9" w14:textId="77777777" w:rsidR="00D06D69" w:rsidRPr="0087712A" w:rsidRDefault="00711169">
            <w:pPr>
              <w:jc w:val="center"/>
            </w:pPr>
            <w:r w:rsidRPr="0087712A">
              <w:rPr>
                <w:noProof/>
              </w:rPr>
              <w:drawing>
                <wp:inline distT="0" distB="0" distL="0" distR="0" wp14:anchorId="43887EB5" wp14:editId="6671BCBE">
                  <wp:extent cx="2743200" cy="19500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91401" cy="1984984"/>
                          </a:xfrm>
                          <a:prstGeom prst="rect">
                            <a:avLst/>
                          </a:prstGeom>
                          <a:noFill/>
                        </pic:spPr>
                      </pic:pic>
                    </a:graphicData>
                  </a:graphic>
                </wp:inline>
              </w:drawing>
            </w:r>
          </w:p>
        </w:tc>
      </w:tr>
      <w:tr w:rsidR="0087712A" w:rsidRPr="0087712A" w14:paraId="3AE2A391" w14:textId="77777777">
        <w:tc>
          <w:tcPr>
            <w:tcW w:w="4146" w:type="dxa"/>
          </w:tcPr>
          <w:p w14:paraId="3DF1731F" w14:textId="77777777" w:rsidR="00D06D69" w:rsidRPr="0087712A" w:rsidRDefault="00711169">
            <w:pPr>
              <w:jc w:val="center"/>
            </w:pPr>
            <w:r w:rsidRPr="0087712A">
              <w:t>(a) NSMC-0 under standard curing.</w:t>
            </w:r>
          </w:p>
        </w:tc>
        <w:tc>
          <w:tcPr>
            <w:tcW w:w="4160" w:type="dxa"/>
          </w:tcPr>
          <w:p w14:paraId="72DA46FF" w14:textId="77777777" w:rsidR="00D06D69" w:rsidRPr="0087712A" w:rsidRDefault="00711169">
            <w:pPr>
              <w:jc w:val="center"/>
            </w:pPr>
            <w:r w:rsidRPr="0087712A">
              <w:t>(b) NSMC-0 under steam curing.</w:t>
            </w:r>
          </w:p>
        </w:tc>
      </w:tr>
      <w:tr w:rsidR="0087712A" w:rsidRPr="0087712A" w14:paraId="2312EC23" w14:textId="77777777">
        <w:tc>
          <w:tcPr>
            <w:tcW w:w="4146" w:type="dxa"/>
          </w:tcPr>
          <w:p w14:paraId="23A9C021" w14:textId="77777777" w:rsidR="00D06D69" w:rsidRPr="0087712A" w:rsidRDefault="00711169">
            <w:pPr>
              <w:jc w:val="center"/>
            </w:pPr>
            <w:r w:rsidRPr="0087712A">
              <w:rPr>
                <w:noProof/>
              </w:rPr>
              <w:drawing>
                <wp:inline distT="0" distB="0" distL="0" distR="0" wp14:anchorId="3462C0CE" wp14:editId="4B8B7B5F">
                  <wp:extent cx="2733675" cy="1941195"/>
                  <wp:effectExtent l="0" t="0" r="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53563" cy="1955631"/>
                          </a:xfrm>
                          <a:prstGeom prst="rect">
                            <a:avLst/>
                          </a:prstGeom>
                          <a:noFill/>
                        </pic:spPr>
                      </pic:pic>
                    </a:graphicData>
                  </a:graphic>
                </wp:inline>
              </w:drawing>
            </w:r>
          </w:p>
        </w:tc>
        <w:tc>
          <w:tcPr>
            <w:tcW w:w="4160" w:type="dxa"/>
          </w:tcPr>
          <w:p w14:paraId="423C6C48" w14:textId="77777777" w:rsidR="00D06D69" w:rsidRPr="0087712A" w:rsidRDefault="00711169">
            <w:pPr>
              <w:jc w:val="center"/>
            </w:pPr>
            <w:r w:rsidRPr="0087712A">
              <w:rPr>
                <w:noProof/>
              </w:rPr>
              <w:drawing>
                <wp:inline distT="0" distB="0" distL="0" distR="0" wp14:anchorId="4108D1DD" wp14:editId="0A67E9C6">
                  <wp:extent cx="2709545" cy="19291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40382" cy="1951274"/>
                          </a:xfrm>
                          <a:prstGeom prst="rect">
                            <a:avLst/>
                          </a:prstGeom>
                          <a:noFill/>
                        </pic:spPr>
                      </pic:pic>
                    </a:graphicData>
                  </a:graphic>
                </wp:inline>
              </w:drawing>
            </w:r>
          </w:p>
        </w:tc>
      </w:tr>
      <w:tr w:rsidR="0087712A" w:rsidRPr="0087712A" w14:paraId="6E02946D" w14:textId="77777777">
        <w:tc>
          <w:tcPr>
            <w:tcW w:w="4146" w:type="dxa"/>
          </w:tcPr>
          <w:p w14:paraId="27F9B65C" w14:textId="77777777" w:rsidR="00D06D69" w:rsidRPr="0087712A" w:rsidRDefault="00711169">
            <w:pPr>
              <w:jc w:val="center"/>
            </w:pPr>
            <w:r w:rsidRPr="0087712A">
              <w:t>(c) NSMC-15 under standard curing.</w:t>
            </w:r>
          </w:p>
        </w:tc>
        <w:tc>
          <w:tcPr>
            <w:tcW w:w="4160" w:type="dxa"/>
          </w:tcPr>
          <w:p w14:paraId="31D5B161" w14:textId="77777777" w:rsidR="00D06D69" w:rsidRPr="0087712A" w:rsidRDefault="00711169">
            <w:pPr>
              <w:jc w:val="center"/>
            </w:pPr>
            <w:r w:rsidRPr="0087712A">
              <w:t>(d) NSMC-15 under steam curing.</w:t>
            </w:r>
          </w:p>
        </w:tc>
      </w:tr>
      <w:tr w:rsidR="0087712A" w:rsidRPr="0087712A" w14:paraId="015CEF00" w14:textId="77777777">
        <w:tc>
          <w:tcPr>
            <w:tcW w:w="8306" w:type="dxa"/>
            <w:gridSpan w:val="2"/>
          </w:tcPr>
          <w:p w14:paraId="740510A8" w14:textId="77777777" w:rsidR="00D06D69" w:rsidRPr="0087712A" w:rsidRDefault="00711169">
            <w:pPr>
              <w:jc w:val="center"/>
            </w:pPr>
            <w:r w:rsidRPr="0087712A">
              <w:rPr>
                <w:rFonts w:hint="eastAsia"/>
              </w:rPr>
              <w:t>F</w:t>
            </w:r>
            <w:r w:rsidRPr="0087712A">
              <w:t xml:space="preserve">ig.7. SEM image after 120-day sulfate </w:t>
            </w:r>
            <w:r w:rsidRPr="0087712A">
              <w:rPr>
                <w:rFonts w:hint="eastAsia"/>
              </w:rPr>
              <w:t>cor</w:t>
            </w:r>
            <w:r w:rsidRPr="0087712A">
              <w:t>rosion.</w:t>
            </w:r>
          </w:p>
        </w:tc>
      </w:tr>
    </w:tbl>
    <w:p w14:paraId="6549911D" w14:textId="77777777" w:rsidR="00D06D69" w:rsidRPr="0087712A" w:rsidRDefault="00711169">
      <w:pPr>
        <w:ind w:firstLineChars="200" w:firstLine="420"/>
      </w:pPr>
      <w:r w:rsidRPr="0087712A">
        <w:t>Fig.7 shows the microscopic morphology of specimens after 120d of sulfate corrosion. It can be found that after sulfate corrosion, more slender needle-like ettringite is distributed in the pores of the standard-cured NSMC-0 specimens (Fig.7(a)), indicating that the area is more seriously eroded by sulfate, and the needle-like ettringite is disorderly distributed in the pores, which will lead to the continued expansion of the pores and even the appearance and extension of microcracks</w:t>
      </w:r>
      <w:r w:rsidRPr="0087712A">
        <w:fldChar w:fldCharType="begin"/>
      </w:r>
      <w:r w:rsidRPr="0087712A">
        <w:instrText xml:space="preserve"> ADDIN EN.CITE &lt;EndNote&gt;&lt;Cite&gt;&lt;Author&gt;Elahi&lt;/Author&gt;&lt;Year&gt;2021&lt;/Year&gt;&lt;RecNum&gt;529&lt;/RecNum&gt;&lt;DisplayText&gt;[42]&lt;/DisplayText&gt;&lt;record&gt;&lt;rec-number&gt;529&lt;/rec-number&gt;&lt;foreign-keys&gt;&lt;key app="EN" db-id="fef9swsftrsssteza2q5e59kxfz2saadrwwe" timestamp="1649675453"&gt;529&lt;/key&gt;&lt;/foreign-keys&gt;&lt;ref-type name="Journal Article"&gt;17&lt;/ref-type&gt;&lt;contributors&gt;&lt;authors&gt;&lt;author&gt;Elahi, Md Manjur A.&lt;/author&gt;&lt;author&gt;Shearer, Christopher R.&lt;/author&gt;&lt;author&gt;Reza, Abu Naser Rashid&lt;/author&gt;&lt;author&gt;Saha, Ashish Kumer&lt;/author&gt;&lt;author&gt;Khan, Md Nabi Newaz&lt;/author&gt;&lt;author&gt;Hossain, Md Maruf&lt;/author&gt;&lt;author&gt;Sarker, Prabir Kumar&lt;/author&gt;&lt;/authors&gt;&lt;/contributors&gt;&lt;titles&gt;&lt;title&gt;Improving the sulfate attack resistance of concrete by using supplementary cementitious materials (SCMs): A review&lt;/title&gt;&lt;secondary-title&gt;Construction and Building Materials&lt;/secondary-title&gt;&lt;/titles&gt;&lt;periodical&gt;&lt;full-title&gt;Construction and Building Materials&lt;/full-title&gt;&lt;/periodical&gt;&lt;volume&gt;281&lt;/volume&gt;&lt;dates&gt;&lt;year&gt;2021&lt;/year&gt;&lt;pub-dates&gt;&lt;date&gt;Apr 26&lt;/date&gt;&lt;/pub-dates&gt;&lt;/dates&gt;&lt;isbn&gt;0950-0618&lt;/isbn&gt;&lt;accession-num&gt;WOS:000634563100063&lt;/accession-num&gt;&lt;urls&gt;&lt;related-urls&gt;&lt;url&gt;&amp;lt;Go to ISI&amp;gt;://WOS:000634563100063&lt;/url&gt;&lt;/related-urls&gt;&lt;/urls&gt;&lt;custom7&gt;122628&lt;/custom7&gt;&lt;electronic-resource-num&gt;10.1016/j.conbuildmat.2021.122628&lt;/electronic-resource-num&gt;&lt;/record&gt;&lt;/Cite&gt;&lt;/EndNote&gt;</w:instrText>
      </w:r>
      <w:r w:rsidRPr="0087712A">
        <w:fldChar w:fldCharType="separate"/>
      </w:r>
      <w:r w:rsidRPr="0087712A">
        <w:t>[42]</w:t>
      </w:r>
      <w:r w:rsidRPr="0087712A">
        <w:fldChar w:fldCharType="end"/>
      </w:r>
      <w:r w:rsidRPr="0087712A">
        <w:t>. And in the micrographs of the steam-cured NSMC-0 specimens (Fig.7(b)), more ettringite also appeared in the pores. After the incorporation of NS, the microscopic morphology of standard-cured NSMC-15 specimens (Fig.7(c)) was uniformly dense and less porous, and a very small amount of ettringite could be observed, indicating that NS effectively inhibited the formation of ettringite. Under steam curing, the microscopic morphology of the NSMC-15 specimen (Fig.7(d)) was denser than that of NSCM-0 (Fig.7b)), although there were still a small number of pores, these pores contained only a very small amount of ettringite, indicating that the addition of NS improves the resistance of steam-cured concrete to sulfate.</w:t>
      </w:r>
    </w:p>
    <w:p w14:paraId="5250F5A1" w14:textId="77777777" w:rsidR="00D06D69" w:rsidRPr="0087712A" w:rsidRDefault="00D06D69">
      <w:pPr>
        <w:ind w:firstLineChars="200" w:firstLine="420"/>
      </w:pPr>
    </w:p>
    <w:p w14:paraId="06EBFC9B" w14:textId="77777777" w:rsidR="00D06D69" w:rsidRPr="0087712A" w:rsidRDefault="00711169">
      <w:pPr>
        <w:outlineLvl w:val="2"/>
      </w:pPr>
      <w:r w:rsidRPr="0087712A">
        <w:rPr>
          <w:rFonts w:hint="eastAsia"/>
        </w:rPr>
        <w:t>3.4</w:t>
      </w:r>
      <w:r w:rsidRPr="0087712A">
        <w:t xml:space="preserve">. Matrix composition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176"/>
      </w:tblGrid>
      <w:tr w:rsidR="0087712A" w:rsidRPr="0087712A" w14:paraId="237017B1" w14:textId="77777777">
        <w:tc>
          <w:tcPr>
            <w:tcW w:w="4138" w:type="dxa"/>
          </w:tcPr>
          <w:p w14:paraId="264674FE" w14:textId="77777777" w:rsidR="00D06D69" w:rsidRPr="0087712A" w:rsidRDefault="00711169">
            <w:r w:rsidRPr="0087712A">
              <w:rPr>
                <w:noProof/>
              </w:rPr>
              <w:lastRenderedPageBreak/>
              <w:drawing>
                <wp:inline distT="0" distB="0" distL="0" distR="0" wp14:anchorId="4F800647" wp14:editId="7D7DB837">
                  <wp:extent cx="2491105" cy="2163445"/>
                  <wp:effectExtent l="0" t="0" r="4445" b="825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29"/>
                          <a:stretch>
                            <a:fillRect/>
                          </a:stretch>
                        </pic:blipFill>
                        <pic:spPr>
                          <a:xfrm>
                            <a:off x="0" y="0"/>
                            <a:ext cx="2513194" cy="2182653"/>
                          </a:xfrm>
                          <a:prstGeom prst="rect">
                            <a:avLst/>
                          </a:prstGeom>
                        </pic:spPr>
                      </pic:pic>
                    </a:graphicData>
                  </a:graphic>
                </wp:inline>
              </w:drawing>
            </w:r>
          </w:p>
        </w:tc>
        <w:tc>
          <w:tcPr>
            <w:tcW w:w="4168" w:type="dxa"/>
          </w:tcPr>
          <w:p w14:paraId="7802EDF7" w14:textId="77777777" w:rsidR="00D06D69" w:rsidRPr="0087712A" w:rsidRDefault="00711169">
            <w:r w:rsidRPr="0087712A">
              <w:rPr>
                <w:noProof/>
              </w:rPr>
              <w:drawing>
                <wp:inline distT="0" distB="0" distL="0" distR="0" wp14:anchorId="5B1121CC" wp14:editId="3B4A66DA">
                  <wp:extent cx="2508250" cy="2172970"/>
                  <wp:effectExtent l="0" t="0" r="635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0"/>
                          <a:srcRect l="1076" t="1697"/>
                          <a:stretch>
                            <a:fillRect/>
                          </a:stretch>
                        </pic:blipFill>
                        <pic:spPr>
                          <a:xfrm>
                            <a:off x="0" y="0"/>
                            <a:ext cx="2552575" cy="2211282"/>
                          </a:xfrm>
                          <a:prstGeom prst="rect">
                            <a:avLst/>
                          </a:prstGeom>
                          <a:ln>
                            <a:noFill/>
                          </a:ln>
                        </pic:spPr>
                      </pic:pic>
                    </a:graphicData>
                  </a:graphic>
                </wp:inline>
              </w:drawing>
            </w:r>
          </w:p>
        </w:tc>
      </w:tr>
      <w:tr w:rsidR="0087712A" w:rsidRPr="0087712A" w14:paraId="325DFFF7" w14:textId="77777777">
        <w:tc>
          <w:tcPr>
            <w:tcW w:w="4138" w:type="dxa"/>
          </w:tcPr>
          <w:p w14:paraId="1E4997A0" w14:textId="77777777" w:rsidR="00D06D69" w:rsidRPr="0087712A" w:rsidRDefault="00711169">
            <w:pPr>
              <w:pStyle w:val="ae"/>
              <w:numPr>
                <w:ilvl w:val="0"/>
                <w:numId w:val="2"/>
              </w:numPr>
              <w:ind w:firstLineChars="0"/>
              <w:jc w:val="center"/>
            </w:pPr>
            <w:r w:rsidRPr="0087712A">
              <w:rPr>
                <w:rFonts w:hint="eastAsia"/>
              </w:rPr>
              <w:t>3</w:t>
            </w:r>
            <w:r w:rsidRPr="0087712A">
              <w:t xml:space="preserve"> days.</w:t>
            </w:r>
          </w:p>
        </w:tc>
        <w:tc>
          <w:tcPr>
            <w:tcW w:w="4168" w:type="dxa"/>
          </w:tcPr>
          <w:p w14:paraId="084AA30E" w14:textId="77777777" w:rsidR="00D06D69" w:rsidRPr="0087712A" w:rsidRDefault="00711169">
            <w:pPr>
              <w:pStyle w:val="ae"/>
              <w:numPr>
                <w:ilvl w:val="0"/>
                <w:numId w:val="2"/>
              </w:numPr>
              <w:ind w:firstLineChars="0"/>
              <w:jc w:val="center"/>
            </w:pPr>
            <w:r w:rsidRPr="0087712A">
              <w:rPr>
                <w:rFonts w:hint="eastAsia"/>
              </w:rPr>
              <w:t>2</w:t>
            </w:r>
            <w:r w:rsidRPr="0087712A">
              <w:t>8 days.</w:t>
            </w:r>
          </w:p>
        </w:tc>
      </w:tr>
      <w:tr w:rsidR="0087712A" w:rsidRPr="0087712A" w14:paraId="1582CE30" w14:textId="77777777">
        <w:tc>
          <w:tcPr>
            <w:tcW w:w="8306" w:type="dxa"/>
            <w:gridSpan w:val="2"/>
          </w:tcPr>
          <w:p w14:paraId="5B318331" w14:textId="77777777" w:rsidR="00D06D69" w:rsidRPr="0087712A" w:rsidRDefault="00711169">
            <w:pPr>
              <w:jc w:val="center"/>
            </w:pPr>
            <w:r w:rsidRPr="0087712A">
              <w:rPr>
                <w:rFonts w:hint="eastAsia"/>
              </w:rPr>
              <w:t>Fig.</w:t>
            </w:r>
            <w:r w:rsidRPr="0087712A">
              <w:t>8. XRD patterns of hydration for 3 days.</w:t>
            </w:r>
          </w:p>
        </w:tc>
      </w:tr>
    </w:tbl>
    <w:p w14:paraId="562CC3AE" w14:textId="77777777" w:rsidR="00D06D69" w:rsidRPr="0087712A" w:rsidRDefault="00711169">
      <w:pPr>
        <w:ind w:firstLineChars="200" w:firstLine="420"/>
      </w:pPr>
      <w:r w:rsidRPr="0087712A">
        <w:t>From Fig.8, it can be found that the crystal phases observed in the 3-day and 28-day patterns are basically the same, mainly calcium hydroxide (</w:t>
      </w:r>
      <w:proofErr w:type="gramStart"/>
      <w:r w:rsidRPr="0087712A">
        <w:t>Ca(</w:t>
      </w:r>
      <w:proofErr w:type="gramEnd"/>
      <w:r w:rsidRPr="0087712A">
        <w:t>OH)</w:t>
      </w:r>
      <w:r w:rsidRPr="0087712A">
        <w:rPr>
          <w:vertAlign w:val="subscript"/>
        </w:rPr>
        <w:t>2</w:t>
      </w:r>
      <w:r w:rsidRPr="0087712A">
        <w:t>), tricalcium silicate (C</w:t>
      </w:r>
      <w:r w:rsidRPr="0087712A">
        <w:rPr>
          <w:vertAlign w:val="subscript"/>
        </w:rPr>
        <w:t>3</w:t>
      </w:r>
      <w:r w:rsidRPr="0087712A">
        <w:t>S), dicalcium silicate (C</w:t>
      </w:r>
      <w:r w:rsidRPr="0087712A">
        <w:rPr>
          <w:vertAlign w:val="subscript"/>
        </w:rPr>
        <w:t>2</w:t>
      </w:r>
      <w:r w:rsidRPr="0087712A">
        <w:t>S), calcium carbonate (CaCO</w:t>
      </w:r>
      <w:r w:rsidRPr="0087712A">
        <w:rPr>
          <w:vertAlign w:val="subscript"/>
        </w:rPr>
        <w:t>3</w:t>
      </w:r>
      <w:r w:rsidRPr="0087712A">
        <w:t>), Ettringite (Aft), and silicon dioxide (SiO</w:t>
      </w:r>
      <w:r w:rsidRPr="0087712A">
        <w:rPr>
          <w:vertAlign w:val="subscript"/>
        </w:rPr>
        <w:t>2</w:t>
      </w:r>
      <w:r w:rsidRPr="0087712A">
        <w:t>). It should be noted that the existence of CaCO</w:t>
      </w:r>
      <w:r w:rsidRPr="0087712A">
        <w:rPr>
          <w:vertAlign w:val="subscript"/>
        </w:rPr>
        <w:t>3</w:t>
      </w:r>
      <w:r w:rsidRPr="0087712A">
        <w:t xml:space="preserve"> may be due to the additive limestone of ordinary Portland cement, or carbonization occur</w:t>
      </w:r>
      <w:r w:rsidRPr="0087712A">
        <w:rPr>
          <w:rFonts w:hint="eastAsia"/>
        </w:rPr>
        <w:t>s</w:t>
      </w:r>
      <w:r w:rsidRPr="0087712A">
        <w:t xml:space="preserve"> during the preparation and curing of the specimens. SiO</w:t>
      </w:r>
      <w:r w:rsidRPr="0087712A">
        <w:rPr>
          <w:vertAlign w:val="subscript"/>
        </w:rPr>
        <w:t>2</w:t>
      </w:r>
      <w:r w:rsidRPr="0087712A">
        <w:t xml:space="preserve"> exists in Portland cement or NS, indicating that cement particles or NS particles are not completely consumed. </w:t>
      </w:r>
      <w:proofErr w:type="spellStart"/>
      <w:r w:rsidRPr="0087712A">
        <w:t>AFt</w:t>
      </w:r>
      <w:proofErr w:type="spellEnd"/>
      <w:r w:rsidRPr="0087712A">
        <w:t xml:space="preserve"> is the hydration product formed by the reaction of C</w:t>
      </w:r>
      <w:r w:rsidRPr="0087712A">
        <w:rPr>
          <w:vertAlign w:val="subscript"/>
        </w:rPr>
        <w:t>3</w:t>
      </w:r>
      <w:r w:rsidRPr="0087712A">
        <w:t xml:space="preserve">A and gypsum in cement, and its content is low. By analyzing the change of crystal phases such as </w:t>
      </w:r>
      <w:proofErr w:type="gramStart"/>
      <w:r w:rsidRPr="0087712A">
        <w:t>Ca(</w:t>
      </w:r>
      <w:proofErr w:type="gramEnd"/>
      <w:r w:rsidRPr="0087712A">
        <w:t>OH)</w:t>
      </w:r>
      <w:r w:rsidRPr="0087712A">
        <w:rPr>
          <w:vertAlign w:val="subscript"/>
        </w:rPr>
        <w:t>2</w:t>
      </w:r>
      <w:r w:rsidRPr="0087712A">
        <w:t>, C</w:t>
      </w:r>
      <w:r w:rsidRPr="0087712A">
        <w:rPr>
          <w:vertAlign w:val="subscript"/>
        </w:rPr>
        <w:t>3</w:t>
      </w:r>
      <w:r w:rsidRPr="0087712A">
        <w:t>S, and C</w:t>
      </w:r>
      <w:r w:rsidRPr="0087712A">
        <w:rPr>
          <w:vertAlign w:val="subscript"/>
        </w:rPr>
        <w:t>2</w:t>
      </w:r>
      <w:r w:rsidRPr="0087712A">
        <w:t>S, especially the change of Ca(OH)</w:t>
      </w:r>
      <w:r w:rsidRPr="0087712A">
        <w:rPr>
          <w:vertAlign w:val="subscript"/>
        </w:rPr>
        <w:t>2</w:t>
      </w:r>
      <w:r w:rsidRPr="0087712A">
        <w:t>, the hydration degree of cement or the reaction degree of the pozzolanic effect can be indirectly reflected.</w:t>
      </w:r>
    </w:p>
    <w:p w14:paraId="0E5BC58D" w14:textId="77777777" w:rsidR="00D06D69" w:rsidRPr="0087712A" w:rsidRDefault="00711169">
      <w:pPr>
        <w:ind w:firstLineChars="200" w:firstLine="420"/>
      </w:pPr>
      <w:r w:rsidRPr="0087712A">
        <w:t xml:space="preserve">From Fig.8(a), it can be found that the </w:t>
      </w:r>
      <w:proofErr w:type="gramStart"/>
      <w:r w:rsidRPr="0087712A">
        <w:t>Ca(</w:t>
      </w:r>
      <w:proofErr w:type="gramEnd"/>
      <w:r w:rsidRPr="0087712A">
        <w:t>OH)</w:t>
      </w:r>
      <w:r w:rsidRPr="0087712A">
        <w:rPr>
          <w:vertAlign w:val="subscript"/>
        </w:rPr>
        <w:t>2</w:t>
      </w:r>
      <w:r w:rsidRPr="0087712A">
        <w:t xml:space="preserve"> content of the standard-cured NS specimens decreased significantly, indicating that NS consumed a large amount of Ca(OH)</w:t>
      </w:r>
      <w:r w:rsidRPr="0087712A">
        <w:rPr>
          <w:vertAlign w:val="subscript"/>
        </w:rPr>
        <w:t>2</w:t>
      </w:r>
      <w:r w:rsidRPr="0087712A">
        <w:t xml:space="preserve">. In addition, the CS content also decreased, which was due to the decrease of </w:t>
      </w:r>
      <w:proofErr w:type="gramStart"/>
      <w:r w:rsidRPr="0087712A">
        <w:t>Ca(</w:t>
      </w:r>
      <w:proofErr w:type="gramEnd"/>
      <w:r w:rsidRPr="0087712A">
        <w:t>OH)</w:t>
      </w:r>
      <w:r w:rsidRPr="0087712A">
        <w:rPr>
          <w:vertAlign w:val="subscript"/>
        </w:rPr>
        <w:t>2</w:t>
      </w:r>
      <w:r w:rsidRPr="0087712A">
        <w:t xml:space="preserve"> concentration promoting the hydration reaction of C</w:t>
      </w:r>
      <w:r w:rsidRPr="0087712A">
        <w:rPr>
          <w:vertAlign w:val="subscript"/>
        </w:rPr>
        <w:t>3</w:t>
      </w:r>
      <w:r w:rsidRPr="0087712A">
        <w:t>S and C</w:t>
      </w:r>
      <w:r w:rsidRPr="0087712A">
        <w:rPr>
          <w:vertAlign w:val="subscript"/>
        </w:rPr>
        <w:t>2</w:t>
      </w:r>
      <w:r w:rsidRPr="0087712A">
        <w:t xml:space="preserve">S. Therefore, NS has a good promotion effect on cement hydration at 3 days. The </w:t>
      </w:r>
      <w:proofErr w:type="gramStart"/>
      <w:r w:rsidRPr="0087712A">
        <w:t>Ca(</w:t>
      </w:r>
      <w:proofErr w:type="gramEnd"/>
      <w:r w:rsidRPr="0087712A">
        <w:t>OH)</w:t>
      </w:r>
      <w:r w:rsidRPr="0087712A">
        <w:rPr>
          <w:vertAlign w:val="subscript"/>
        </w:rPr>
        <w:t>2</w:t>
      </w:r>
      <w:r w:rsidRPr="0087712A">
        <w:t xml:space="preserve"> content of the specimens without NS increased significantly after steam curing, while the CS content decreased, which indicated that steam curing promoted the early hydration of cement. The steam-cured NS specimens had the lowest content of </w:t>
      </w:r>
      <w:proofErr w:type="gramStart"/>
      <w:r w:rsidRPr="0087712A">
        <w:t>Ca(</w:t>
      </w:r>
      <w:proofErr w:type="gramEnd"/>
      <w:r w:rsidRPr="0087712A">
        <w:t>OH)</w:t>
      </w:r>
      <w:r w:rsidRPr="0087712A">
        <w:rPr>
          <w:vertAlign w:val="subscript"/>
        </w:rPr>
        <w:t>2</w:t>
      </w:r>
      <w:r w:rsidRPr="0087712A">
        <w:t xml:space="preserve"> and CS, which indicated that in the early stage, NS under steam-cured conditions underwent stronger pozzolanic reactions, resulting in more consumption of Ca(OH)</w:t>
      </w:r>
      <w:r w:rsidRPr="0087712A">
        <w:rPr>
          <w:vertAlign w:val="subscript"/>
        </w:rPr>
        <w:t>2</w:t>
      </w:r>
      <w:r w:rsidRPr="0087712A">
        <w:t>, C</w:t>
      </w:r>
      <w:r w:rsidRPr="0087712A">
        <w:rPr>
          <w:vertAlign w:val="subscript"/>
        </w:rPr>
        <w:t>3</w:t>
      </w:r>
      <w:r w:rsidRPr="0087712A">
        <w:t>S, and C</w:t>
      </w:r>
      <w:r w:rsidRPr="0087712A">
        <w:rPr>
          <w:vertAlign w:val="subscript"/>
        </w:rPr>
        <w:t>2</w:t>
      </w:r>
      <w:r w:rsidRPr="0087712A">
        <w:t>S, and the pattern of steam-cured NSMC-15 specimens provides evidence for the synergistic effect between NS and steam curing.</w:t>
      </w:r>
    </w:p>
    <w:p w14:paraId="71B675CE" w14:textId="77777777" w:rsidR="00D06D69" w:rsidRPr="0087712A" w:rsidRDefault="00711169">
      <w:pPr>
        <w:ind w:firstLineChars="200" w:firstLine="420"/>
      </w:pPr>
      <w:r w:rsidRPr="0087712A">
        <w:t xml:space="preserve">It can be seen from Fig.8(b) that </w:t>
      </w:r>
      <w:r w:rsidRPr="0087712A">
        <w:rPr>
          <w:rFonts w:hint="eastAsia"/>
        </w:rPr>
        <w:t>a</w:t>
      </w:r>
      <w:r w:rsidRPr="0087712A">
        <w:t xml:space="preserve">t 28 days, the </w:t>
      </w:r>
      <w:proofErr w:type="gramStart"/>
      <w:r w:rsidRPr="0087712A">
        <w:t>Ca(</w:t>
      </w:r>
      <w:proofErr w:type="gramEnd"/>
      <w:r w:rsidRPr="0087712A">
        <w:t>OH)</w:t>
      </w:r>
      <w:r w:rsidRPr="0087712A">
        <w:rPr>
          <w:vertAlign w:val="subscript"/>
        </w:rPr>
        <w:t>2</w:t>
      </w:r>
      <w:r w:rsidRPr="0087712A">
        <w:t xml:space="preserve"> content of the standard-cured NS specimens was lower than that of the standard-cured blank specimens, indicating that some pozzolanic activity still existed in the NS at the later stage of curing. The CS content of the steam-cured specimens without NS was higher than that of the standard-cured blank specimens, indicating that more </w:t>
      </w:r>
      <w:proofErr w:type="spellStart"/>
      <w:r w:rsidRPr="0087712A">
        <w:t>unhydrated</w:t>
      </w:r>
      <w:proofErr w:type="spellEnd"/>
      <w:r w:rsidRPr="0087712A">
        <w:t xml:space="preserve"> clinker existed in the steam-cured specimens than in the standard-cured specimens, which proved that steam curing had a negative effect on later hydration. The </w:t>
      </w:r>
      <w:proofErr w:type="gramStart"/>
      <w:r w:rsidRPr="0087712A">
        <w:t>Ca(</w:t>
      </w:r>
      <w:proofErr w:type="gramEnd"/>
      <w:r w:rsidRPr="0087712A">
        <w:t>OH)</w:t>
      </w:r>
      <w:r w:rsidRPr="0087712A">
        <w:rPr>
          <w:vertAlign w:val="subscript"/>
        </w:rPr>
        <w:t>2</w:t>
      </w:r>
      <w:r w:rsidRPr="0087712A">
        <w:t xml:space="preserve"> and CS contents of the steam-cured NS specimens were also lower, indicating that NS still had some promotion effect on the late hydration of steam curing, which is another evidence that NS can mitigate the damage of steam curing.</w:t>
      </w:r>
    </w:p>
    <w:p w14:paraId="7FD259E4" w14:textId="77777777" w:rsidR="00D06D69" w:rsidRPr="0087712A" w:rsidRDefault="00711169">
      <w:pPr>
        <w:outlineLvl w:val="2"/>
      </w:pPr>
      <w:r w:rsidRPr="0087712A">
        <w:rPr>
          <w:rFonts w:hint="eastAsia"/>
        </w:rPr>
        <w:t>3.5</w:t>
      </w:r>
      <w:r w:rsidRPr="0087712A">
        <w:t xml:space="preserve">. Microstructure  </w:t>
      </w:r>
    </w:p>
    <w:p w14:paraId="43CF7BFC" w14:textId="77777777" w:rsidR="00D06D69" w:rsidRPr="0087712A" w:rsidRDefault="00711169">
      <w:pPr>
        <w:outlineLvl w:val="3"/>
      </w:pPr>
      <w:r w:rsidRPr="0087712A">
        <w:lastRenderedPageBreak/>
        <w:t xml:space="preserve">3.5.1. </w:t>
      </w:r>
      <w:r w:rsidRPr="0087712A">
        <w:rPr>
          <w:rFonts w:cs="Times New Roman"/>
          <w:szCs w:val="21"/>
        </w:rPr>
        <w:t xml:space="preserve">Micromorphology after curing for 3 </w:t>
      </w:r>
      <w:proofErr w:type="gramStart"/>
      <w:r w:rsidRPr="0087712A">
        <w:rPr>
          <w:rFonts w:cs="Times New Roman"/>
          <w:szCs w:val="21"/>
        </w:rPr>
        <w:t>days</w:t>
      </w:r>
      <w:proofErr w:type="gram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7712A" w:rsidRPr="0087712A" w14:paraId="68067AB2" w14:textId="77777777">
        <w:tc>
          <w:tcPr>
            <w:tcW w:w="4530" w:type="dxa"/>
          </w:tcPr>
          <w:p w14:paraId="09D44BA4" w14:textId="77777777" w:rsidR="00D06D69" w:rsidRPr="0087712A" w:rsidRDefault="00711169">
            <w:pPr>
              <w:jc w:val="center"/>
              <w:rPr>
                <w:rFonts w:cs="Times New Roman"/>
                <w:sz w:val="24"/>
              </w:rPr>
            </w:pPr>
            <w:bookmarkStart w:id="3" w:name="_Hlk105955892"/>
            <w:r w:rsidRPr="0087712A">
              <w:rPr>
                <w:rFonts w:cs="Times New Roman"/>
                <w:noProof/>
                <w:sz w:val="24"/>
              </w:rPr>
              <w:drawing>
                <wp:inline distT="0" distB="0" distL="0" distR="0" wp14:anchorId="30588792" wp14:editId="4F55C5BA">
                  <wp:extent cx="2743200" cy="1940560"/>
                  <wp:effectExtent l="0" t="0" r="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80288" cy="1967238"/>
                          </a:xfrm>
                          <a:prstGeom prst="rect">
                            <a:avLst/>
                          </a:prstGeom>
                          <a:noFill/>
                        </pic:spPr>
                      </pic:pic>
                    </a:graphicData>
                  </a:graphic>
                </wp:inline>
              </w:drawing>
            </w:r>
          </w:p>
        </w:tc>
        <w:tc>
          <w:tcPr>
            <w:tcW w:w="4530" w:type="dxa"/>
          </w:tcPr>
          <w:p w14:paraId="306684EE"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288F5AAC" wp14:editId="1E9633C1">
                  <wp:extent cx="2743200" cy="195326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67599" cy="1970653"/>
                          </a:xfrm>
                          <a:prstGeom prst="rect">
                            <a:avLst/>
                          </a:prstGeom>
                          <a:noFill/>
                        </pic:spPr>
                      </pic:pic>
                    </a:graphicData>
                  </a:graphic>
                </wp:inline>
              </w:drawing>
            </w:r>
          </w:p>
        </w:tc>
      </w:tr>
      <w:tr w:rsidR="0087712A" w:rsidRPr="0087712A" w14:paraId="194AC398" w14:textId="77777777">
        <w:tc>
          <w:tcPr>
            <w:tcW w:w="4530" w:type="dxa"/>
          </w:tcPr>
          <w:p w14:paraId="5B9DEF81"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034C4098" wp14:editId="1F56B3A7">
                  <wp:extent cx="2712720" cy="1938020"/>
                  <wp:effectExtent l="0" t="0" r="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47027" cy="1962886"/>
                          </a:xfrm>
                          <a:prstGeom prst="rect">
                            <a:avLst/>
                          </a:prstGeom>
                          <a:noFill/>
                        </pic:spPr>
                      </pic:pic>
                    </a:graphicData>
                  </a:graphic>
                </wp:inline>
              </w:drawing>
            </w:r>
          </w:p>
        </w:tc>
        <w:tc>
          <w:tcPr>
            <w:tcW w:w="4530" w:type="dxa"/>
            <w:vAlign w:val="center"/>
          </w:tcPr>
          <w:p w14:paraId="54FA16D5"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5C36DC7E" wp14:editId="3FB5C1EA">
                  <wp:extent cx="2743200" cy="1953260"/>
                  <wp:effectExtent l="0" t="0" r="0" b="889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04370" cy="1996836"/>
                          </a:xfrm>
                          <a:prstGeom prst="rect">
                            <a:avLst/>
                          </a:prstGeom>
                          <a:noFill/>
                        </pic:spPr>
                      </pic:pic>
                    </a:graphicData>
                  </a:graphic>
                </wp:inline>
              </w:drawing>
            </w:r>
          </w:p>
        </w:tc>
      </w:tr>
      <w:tr w:rsidR="00D06D69" w:rsidRPr="0087712A" w14:paraId="49D03D4C" w14:textId="77777777">
        <w:tc>
          <w:tcPr>
            <w:tcW w:w="9060" w:type="dxa"/>
            <w:gridSpan w:val="2"/>
          </w:tcPr>
          <w:p w14:paraId="643E6C5E" w14:textId="77777777" w:rsidR="00D06D69" w:rsidRPr="0087712A" w:rsidRDefault="00711169">
            <w:pPr>
              <w:jc w:val="center"/>
              <w:rPr>
                <w:rFonts w:cs="Times New Roman"/>
                <w:szCs w:val="21"/>
              </w:rPr>
            </w:pPr>
            <w:r w:rsidRPr="0087712A">
              <w:rPr>
                <w:rFonts w:cs="Times New Roman" w:hint="eastAsia"/>
                <w:szCs w:val="21"/>
              </w:rPr>
              <w:t>F</w:t>
            </w:r>
            <w:r w:rsidRPr="0087712A">
              <w:rPr>
                <w:rFonts w:cs="Times New Roman"/>
                <w:szCs w:val="21"/>
              </w:rPr>
              <w:t xml:space="preserve">ig.9. Micromorphology after standard curing for 3 days: </w:t>
            </w:r>
            <w:r w:rsidRPr="0087712A">
              <w:rPr>
                <w:rFonts w:cs="Times New Roman" w:hint="eastAsia"/>
                <w:szCs w:val="21"/>
              </w:rPr>
              <w:t>(</w:t>
            </w:r>
            <w:r w:rsidRPr="0087712A">
              <w:rPr>
                <w:rFonts w:cs="Times New Roman"/>
                <w:szCs w:val="21"/>
              </w:rPr>
              <w:t>a, b</w:t>
            </w:r>
            <w:r w:rsidRPr="0087712A">
              <w:rPr>
                <w:rFonts w:cs="Times New Roman" w:hint="eastAsia"/>
                <w:szCs w:val="21"/>
              </w:rPr>
              <w:t>)</w:t>
            </w:r>
            <w:r w:rsidRPr="0087712A">
              <w:rPr>
                <w:rFonts w:cs="Times New Roman"/>
                <w:szCs w:val="21"/>
              </w:rPr>
              <w:t xml:space="preserve"> NSMC-0; </w:t>
            </w:r>
            <w:r w:rsidRPr="0087712A">
              <w:rPr>
                <w:rFonts w:cs="Times New Roman" w:hint="eastAsia"/>
                <w:szCs w:val="21"/>
              </w:rPr>
              <w:t>(</w:t>
            </w:r>
            <w:r w:rsidRPr="0087712A">
              <w:rPr>
                <w:rFonts w:cs="Times New Roman"/>
                <w:szCs w:val="21"/>
              </w:rPr>
              <w:t>c, d</w:t>
            </w:r>
            <w:r w:rsidRPr="0087712A">
              <w:rPr>
                <w:rFonts w:cs="Times New Roman" w:hint="eastAsia"/>
                <w:szCs w:val="21"/>
              </w:rPr>
              <w:t>)</w:t>
            </w:r>
            <w:r w:rsidRPr="0087712A">
              <w:rPr>
                <w:rFonts w:cs="Times New Roman"/>
                <w:szCs w:val="21"/>
              </w:rPr>
              <w:t xml:space="preserve"> NSMC-15.</w:t>
            </w:r>
          </w:p>
        </w:tc>
      </w:tr>
      <w:bookmarkEnd w:id="3"/>
    </w:tbl>
    <w:p w14:paraId="54CC5CB5" w14:textId="77777777" w:rsidR="00D06D69" w:rsidRPr="0087712A" w:rsidRDefault="00D06D69">
      <w:pPr>
        <w:ind w:firstLineChars="200" w:firstLine="42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266"/>
      </w:tblGrid>
      <w:tr w:rsidR="0087712A" w:rsidRPr="0087712A" w14:paraId="563D597C" w14:textId="77777777">
        <w:tc>
          <w:tcPr>
            <w:tcW w:w="4530" w:type="dxa"/>
          </w:tcPr>
          <w:p w14:paraId="3F0D6C43"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3ADCF650" wp14:editId="49E23FC4">
                  <wp:extent cx="2737485" cy="1949450"/>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771890" cy="1973709"/>
                          </a:xfrm>
                          <a:prstGeom prst="rect">
                            <a:avLst/>
                          </a:prstGeom>
                          <a:noFill/>
                        </pic:spPr>
                      </pic:pic>
                    </a:graphicData>
                  </a:graphic>
                </wp:inline>
              </w:drawing>
            </w:r>
          </w:p>
        </w:tc>
        <w:tc>
          <w:tcPr>
            <w:tcW w:w="4540" w:type="dxa"/>
          </w:tcPr>
          <w:p w14:paraId="00FF1E62"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07B520D7" wp14:editId="4AB99B64">
                  <wp:extent cx="2750185" cy="1958340"/>
                  <wp:effectExtent l="0" t="0" r="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72499" cy="1974142"/>
                          </a:xfrm>
                          <a:prstGeom prst="rect">
                            <a:avLst/>
                          </a:prstGeom>
                          <a:noFill/>
                        </pic:spPr>
                      </pic:pic>
                    </a:graphicData>
                  </a:graphic>
                </wp:inline>
              </w:drawing>
            </w:r>
          </w:p>
        </w:tc>
      </w:tr>
      <w:tr w:rsidR="0087712A" w:rsidRPr="0087712A" w14:paraId="65F3B19C" w14:textId="77777777">
        <w:tc>
          <w:tcPr>
            <w:tcW w:w="4530" w:type="dxa"/>
          </w:tcPr>
          <w:p w14:paraId="0A9ED99F"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4D8B2983" wp14:editId="6EC46CCA">
                  <wp:extent cx="2728595" cy="194246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60516" cy="1965611"/>
                          </a:xfrm>
                          <a:prstGeom prst="rect">
                            <a:avLst/>
                          </a:prstGeom>
                          <a:noFill/>
                        </pic:spPr>
                      </pic:pic>
                    </a:graphicData>
                  </a:graphic>
                </wp:inline>
              </w:drawing>
            </w:r>
          </w:p>
        </w:tc>
        <w:tc>
          <w:tcPr>
            <w:tcW w:w="4540" w:type="dxa"/>
            <w:vAlign w:val="center"/>
          </w:tcPr>
          <w:p w14:paraId="0B0F531A"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008E784C" wp14:editId="74A9B946">
                  <wp:extent cx="2742565" cy="1952625"/>
                  <wp:effectExtent l="0" t="0" r="63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8334" cy="1964057"/>
                          </a:xfrm>
                          <a:prstGeom prst="rect">
                            <a:avLst/>
                          </a:prstGeom>
                          <a:noFill/>
                        </pic:spPr>
                      </pic:pic>
                    </a:graphicData>
                  </a:graphic>
                </wp:inline>
              </w:drawing>
            </w:r>
          </w:p>
        </w:tc>
      </w:tr>
      <w:tr w:rsidR="00D06D69" w:rsidRPr="0087712A" w14:paraId="5D72780D" w14:textId="77777777">
        <w:tc>
          <w:tcPr>
            <w:tcW w:w="9070" w:type="dxa"/>
            <w:gridSpan w:val="2"/>
          </w:tcPr>
          <w:p w14:paraId="50F18B1B" w14:textId="77777777" w:rsidR="00D06D69" w:rsidRPr="0087712A" w:rsidRDefault="00711169">
            <w:pPr>
              <w:jc w:val="center"/>
              <w:rPr>
                <w:rFonts w:cs="Times New Roman"/>
                <w:szCs w:val="21"/>
              </w:rPr>
            </w:pPr>
            <w:r w:rsidRPr="0087712A">
              <w:rPr>
                <w:rFonts w:cs="Times New Roman" w:hint="eastAsia"/>
                <w:szCs w:val="21"/>
              </w:rPr>
              <w:t>F</w:t>
            </w:r>
            <w:r w:rsidRPr="0087712A">
              <w:rPr>
                <w:rFonts w:cs="Times New Roman"/>
                <w:szCs w:val="21"/>
              </w:rPr>
              <w:t xml:space="preserve">ig.10. Micromorphology after steam curing for 3 days: </w:t>
            </w:r>
            <w:r w:rsidRPr="0087712A">
              <w:rPr>
                <w:rFonts w:cs="Times New Roman" w:hint="eastAsia"/>
                <w:szCs w:val="21"/>
              </w:rPr>
              <w:t>(</w:t>
            </w:r>
            <w:r w:rsidRPr="0087712A">
              <w:rPr>
                <w:rFonts w:cs="Times New Roman"/>
                <w:szCs w:val="21"/>
              </w:rPr>
              <w:t>a, b</w:t>
            </w:r>
            <w:r w:rsidRPr="0087712A">
              <w:rPr>
                <w:rFonts w:cs="Times New Roman" w:hint="eastAsia"/>
                <w:szCs w:val="21"/>
              </w:rPr>
              <w:t>)</w:t>
            </w:r>
            <w:r w:rsidRPr="0087712A">
              <w:rPr>
                <w:rFonts w:cs="Times New Roman"/>
                <w:szCs w:val="21"/>
              </w:rPr>
              <w:t xml:space="preserve"> NSMC-0; </w:t>
            </w:r>
            <w:r w:rsidRPr="0087712A">
              <w:rPr>
                <w:rFonts w:cs="Times New Roman" w:hint="eastAsia"/>
                <w:szCs w:val="21"/>
              </w:rPr>
              <w:t>(</w:t>
            </w:r>
            <w:r w:rsidRPr="0087712A">
              <w:rPr>
                <w:rFonts w:cs="Times New Roman"/>
                <w:szCs w:val="21"/>
              </w:rPr>
              <w:t>c, d</w:t>
            </w:r>
            <w:r w:rsidRPr="0087712A">
              <w:rPr>
                <w:rFonts w:cs="Times New Roman" w:hint="eastAsia"/>
                <w:szCs w:val="21"/>
              </w:rPr>
              <w:t>)</w:t>
            </w:r>
            <w:r w:rsidRPr="0087712A">
              <w:rPr>
                <w:rFonts w:cs="Times New Roman"/>
                <w:szCs w:val="21"/>
              </w:rPr>
              <w:t xml:space="preserve"> NSMC-15.</w:t>
            </w:r>
          </w:p>
        </w:tc>
      </w:tr>
    </w:tbl>
    <w:p w14:paraId="0B74847C" w14:textId="77777777" w:rsidR="00D06D69" w:rsidRPr="0087712A" w:rsidRDefault="00D06D69">
      <w:pPr>
        <w:ind w:firstLineChars="200" w:firstLine="420"/>
      </w:pPr>
    </w:p>
    <w:p w14:paraId="100B42E5" w14:textId="77777777" w:rsidR="00D06D69" w:rsidRPr="0087712A" w:rsidRDefault="00711169">
      <w:pPr>
        <w:ind w:firstLineChars="200" w:firstLine="420"/>
      </w:pPr>
      <w:r w:rsidRPr="0087712A">
        <w:t>Fig.9 shows the microstructure of concrete after standard curing for 3 days. As shown in Fig.9</w:t>
      </w:r>
      <w:r w:rsidRPr="0087712A">
        <w:rPr>
          <w:rFonts w:hint="eastAsia"/>
        </w:rPr>
        <w:t>(</w:t>
      </w:r>
      <w:r w:rsidRPr="0087712A">
        <w:t>a</w:t>
      </w:r>
      <w:r w:rsidRPr="0087712A">
        <w:rPr>
          <w:rFonts w:hint="eastAsia"/>
        </w:rPr>
        <w:t>)</w:t>
      </w:r>
      <w:r w:rsidRPr="0087712A">
        <w:t xml:space="preserve">, the microscopic morphology of NSMC-0 specimens under standard curing is immature, and a high amount of </w:t>
      </w:r>
      <w:proofErr w:type="gramStart"/>
      <w:r w:rsidRPr="0087712A">
        <w:t>Ca(</w:t>
      </w:r>
      <w:proofErr w:type="gramEnd"/>
      <w:r w:rsidRPr="0087712A">
        <w:t>OH)</w:t>
      </w:r>
      <w:r w:rsidRPr="0087712A">
        <w:rPr>
          <w:vertAlign w:val="subscript"/>
        </w:rPr>
        <w:t>2</w:t>
      </w:r>
      <w:r w:rsidRPr="0087712A">
        <w:t xml:space="preserve"> can be seen. Due to the small contribution of </w:t>
      </w:r>
      <w:proofErr w:type="gramStart"/>
      <w:r w:rsidRPr="0087712A">
        <w:t>Ca(</w:t>
      </w:r>
      <w:proofErr w:type="gramEnd"/>
      <w:r w:rsidRPr="0087712A">
        <w:t>OH)</w:t>
      </w:r>
      <w:r w:rsidRPr="0087712A">
        <w:rPr>
          <w:vertAlign w:val="subscript"/>
        </w:rPr>
        <w:t>2</w:t>
      </w:r>
      <w:r w:rsidRPr="0087712A">
        <w:t xml:space="preserve"> to strength, the presence of a large amount of Ca(OH)</w:t>
      </w:r>
      <w:r w:rsidRPr="0087712A">
        <w:rPr>
          <w:vertAlign w:val="subscript"/>
        </w:rPr>
        <w:t>2</w:t>
      </w:r>
      <w:r w:rsidRPr="0087712A">
        <w:t xml:space="preserve"> tends to lead to low mechanical properties. In addition, there are an obvious large number of pores in Fig.9(a). The presence of porous areas also leads to lower mechanical properties and durability performance. The interface transition zone (ITZ) of NSMC-0 specimens (Fig.9(b)) was also immature, with an obvious gap between the aggregate and hydration products, and hydration products near the aggregate showed porous, loose, and poor continuity, and obvious cracks could be found. It can be seen from Fig.9(c) that NS has a good improvement on the microstructure of concrete. Only a small amount of </w:t>
      </w:r>
      <w:proofErr w:type="gramStart"/>
      <w:r w:rsidRPr="0087712A">
        <w:t>Ca(</w:t>
      </w:r>
      <w:proofErr w:type="gramEnd"/>
      <w:r w:rsidRPr="0087712A">
        <w:t>OH)</w:t>
      </w:r>
      <w:r w:rsidRPr="0087712A">
        <w:rPr>
          <w:vertAlign w:val="subscript"/>
        </w:rPr>
        <w:t>2</w:t>
      </w:r>
      <w:r w:rsidRPr="0087712A">
        <w:t xml:space="preserve"> was observed, indicating that the presence of NS reduces the growth space of Ca(OH)</w:t>
      </w:r>
      <w:r w:rsidRPr="0087712A">
        <w:rPr>
          <w:vertAlign w:val="subscript"/>
        </w:rPr>
        <w:t>2</w:t>
      </w:r>
      <w:r w:rsidRPr="0087712A">
        <w:t xml:space="preserve">. The hydration products of NSMC-15 specimens were more mature, and no large pores were found. The overall structure showed a dense and continuous state, and the distribution of hydration products was relatively uniform, which reflected the regulatory effect of NS on early cement hydration. In the ITZ of NSMC-15 specimens (Fig.9(d)), it can be observed that the gap between the aggregate and hydration products is narrow. </w:t>
      </w:r>
      <w:bookmarkStart w:id="4" w:name="OLE_LINK10"/>
      <w:r w:rsidRPr="0087712A">
        <w:t>Although there are still a few holes, hydration products near the aggregate are closely intertwined with strong integrity, indicating that the presence of NS improves the bond between the aggregate and hydration products.</w:t>
      </w:r>
      <w:bookmarkEnd w:id="4"/>
    </w:p>
    <w:p w14:paraId="1B12075D" w14:textId="77777777" w:rsidR="00D06D69" w:rsidRPr="0087712A" w:rsidRDefault="00711169">
      <w:pPr>
        <w:ind w:firstLineChars="200" w:firstLine="420"/>
      </w:pPr>
      <w:r w:rsidRPr="0087712A">
        <w:t xml:space="preserve">Fig.10 shows the microstructure of concrete after steam curing for 3 days. </w:t>
      </w:r>
      <w:proofErr w:type="gramStart"/>
      <w:r w:rsidRPr="0087712A">
        <w:t>By comparing Fig.9(a) with Fig.10(a), it</w:t>
      </w:r>
      <w:proofErr w:type="gramEnd"/>
      <w:r w:rsidRPr="0087712A">
        <w:t xml:space="preserve"> can be found that the early microstructure of NSMC-0 specimens becomes more mature after steam curing. Although the hydration products in Fig.10(a) still have a small amount of </w:t>
      </w:r>
      <w:proofErr w:type="gramStart"/>
      <w:r w:rsidRPr="0087712A">
        <w:t>Ca(</w:t>
      </w:r>
      <w:proofErr w:type="gramEnd"/>
      <w:r w:rsidRPr="0087712A">
        <w:t>OH)</w:t>
      </w:r>
      <w:r w:rsidRPr="0087712A">
        <w:rPr>
          <w:vertAlign w:val="subscript"/>
        </w:rPr>
        <w:t>2</w:t>
      </w:r>
      <w:r w:rsidRPr="0087712A">
        <w:t xml:space="preserve">, the C-S-H gel shows a relatively dense state, which can explain the view that steam curing improves early strength. However, some fiber mesh-like C-S-H gels were observed in Fig.10(a), and these fiber mesh-like gels were haphazardly distributed near the well-developed C-S-H gels, which did not have continuity and integrity, suggesting that steam curing was not conducive to the formation of a </w:t>
      </w:r>
      <w:proofErr w:type="gramStart"/>
      <w:r w:rsidRPr="0087712A">
        <w:t>more dense</w:t>
      </w:r>
      <w:proofErr w:type="gramEnd"/>
      <w:r w:rsidRPr="0087712A">
        <w:t xml:space="preserve"> microstructure. </w:t>
      </w:r>
      <w:proofErr w:type="gramStart"/>
      <w:r w:rsidRPr="0087712A">
        <w:t>By comparing Fig.9(b) and Fig.10(b), it</w:t>
      </w:r>
      <w:proofErr w:type="gramEnd"/>
      <w:r w:rsidRPr="0087712A">
        <w:t xml:space="preserve"> can be found that steam curing confers a better early ITZ to the NSMC-0 specimens. In Fig.10(b), the gap between the aggregate and hydration products is narrower, but it should be noted that there are still holes in hydration products near the aggregate. From Fig.10(c), it can be found that the denseness of the hydration products of the steam-cured NSMC-15 specimens (Fig.10(c)) is higher than that of the standard-cured and steam-cured NSMC-0 specimens (Fig.9(a), Fig.10(a)). The steam-cured NSMC-15 sample contains only a very small number of small pores, C-S-H gel is tightly and orderly bound together to form a continuous, complete, uniform, and dense microstructure, and </w:t>
      </w:r>
      <w:proofErr w:type="gramStart"/>
      <w:r w:rsidRPr="0087712A">
        <w:t>Ca(</w:t>
      </w:r>
      <w:proofErr w:type="gramEnd"/>
      <w:r w:rsidRPr="0087712A">
        <w:t>OH)</w:t>
      </w:r>
      <w:r w:rsidRPr="0087712A">
        <w:rPr>
          <w:vertAlign w:val="subscript"/>
        </w:rPr>
        <w:t>2</w:t>
      </w:r>
      <w:r w:rsidRPr="0087712A">
        <w:t xml:space="preserve"> is almost not observed. In addition, the aggregate of NSMC-15 specimens was closely bonded to hydration products, and there were no obvious holes in hydration products near the aggregate. However, it should be noted that a small number of cracks and holes exist in the steam-cured NSMC-15 specimens, indicating that NS is difficult to fully mitigate the damage to the microstructure by steam conservation. </w:t>
      </w:r>
    </w:p>
    <w:p w14:paraId="1DB128CB" w14:textId="77777777" w:rsidR="00D06D69" w:rsidRPr="0087712A" w:rsidRDefault="00D06D69">
      <w:pPr>
        <w:ind w:firstLineChars="200" w:firstLine="420"/>
      </w:pPr>
    </w:p>
    <w:p w14:paraId="3076BB74" w14:textId="77777777" w:rsidR="00D06D69" w:rsidRPr="0087712A" w:rsidRDefault="00711169">
      <w:pPr>
        <w:outlineLvl w:val="3"/>
      </w:pPr>
      <w:r w:rsidRPr="0087712A">
        <w:t xml:space="preserve">3.5.2. </w:t>
      </w:r>
      <w:r w:rsidRPr="0087712A">
        <w:rPr>
          <w:rFonts w:cs="Times New Roman"/>
          <w:szCs w:val="21"/>
        </w:rPr>
        <w:t xml:space="preserve">Micromorphology after curing for 28 </w:t>
      </w:r>
      <w:proofErr w:type="gramStart"/>
      <w:r w:rsidRPr="0087712A">
        <w:rPr>
          <w:rFonts w:cs="Times New Roman"/>
          <w:szCs w:val="21"/>
        </w:rPr>
        <w:t>days</w:t>
      </w:r>
      <w:proofErr w:type="gram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254"/>
      </w:tblGrid>
      <w:tr w:rsidR="0087712A" w:rsidRPr="0087712A" w14:paraId="759A9E75" w14:textId="77777777">
        <w:tc>
          <w:tcPr>
            <w:tcW w:w="4530" w:type="dxa"/>
          </w:tcPr>
          <w:p w14:paraId="56022476" w14:textId="77777777" w:rsidR="00D06D69" w:rsidRPr="0087712A" w:rsidRDefault="00711169">
            <w:pPr>
              <w:jc w:val="center"/>
              <w:rPr>
                <w:rFonts w:cs="Times New Roman"/>
                <w:sz w:val="24"/>
              </w:rPr>
            </w:pPr>
            <w:r w:rsidRPr="0087712A">
              <w:rPr>
                <w:rFonts w:cs="Times New Roman"/>
                <w:noProof/>
                <w:sz w:val="24"/>
              </w:rPr>
              <w:lastRenderedPageBreak/>
              <w:drawing>
                <wp:inline distT="0" distB="0" distL="0" distR="0" wp14:anchorId="2E359F14" wp14:editId="5A248FD1">
                  <wp:extent cx="2724785" cy="1940560"/>
                  <wp:effectExtent l="0" t="0" r="0" b="254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noChangeArrowheads="1"/>
                          </pic:cNvPicPr>
                        </pic:nvPicPr>
                        <pic:blipFill>
                          <a:blip r:embed="rId39" cstate="print">
                            <a:extLst>
                              <a:ext uri="{28A0092B-C50C-407E-A947-70E740481C1C}">
                                <a14:useLocalDpi xmlns:a14="http://schemas.microsoft.com/office/drawing/2010/main" val="0"/>
                              </a:ext>
                            </a:extLst>
                          </a:blip>
                          <a:srcRect r="926"/>
                          <a:stretch>
                            <a:fillRect/>
                          </a:stretch>
                        </pic:blipFill>
                        <pic:spPr>
                          <a:xfrm>
                            <a:off x="0" y="0"/>
                            <a:ext cx="2742648" cy="1953761"/>
                          </a:xfrm>
                          <a:prstGeom prst="rect">
                            <a:avLst/>
                          </a:prstGeom>
                          <a:noFill/>
                          <a:ln>
                            <a:noFill/>
                          </a:ln>
                        </pic:spPr>
                      </pic:pic>
                    </a:graphicData>
                  </a:graphic>
                </wp:inline>
              </w:drawing>
            </w:r>
          </w:p>
        </w:tc>
        <w:tc>
          <w:tcPr>
            <w:tcW w:w="4530" w:type="dxa"/>
          </w:tcPr>
          <w:p w14:paraId="2B3D9C1C"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47AE1EB1" wp14:editId="7DDC3700">
                  <wp:extent cx="2733675" cy="194627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53432" cy="1960566"/>
                          </a:xfrm>
                          <a:prstGeom prst="rect">
                            <a:avLst/>
                          </a:prstGeom>
                          <a:noFill/>
                        </pic:spPr>
                      </pic:pic>
                    </a:graphicData>
                  </a:graphic>
                </wp:inline>
              </w:drawing>
            </w:r>
          </w:p>
        </w:tc>
      </w:tr>
      <w:tr w:rsidR="0087712A" w:rsidRPr="0087712A" w14:paraId="6BCA3662" w14:textId="77777777">
        <w:tc>
          <w:tcPr>
            <w:tcW w:w="4530" w:type="dxa"/>
          </w:tcPr>
          <w:p w14:paraId="47BDE8DD"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0436FEE1" wp14:editId="4CDCA53A">
                  <wp:extent cx="2734945" cy="1946910"/>
                  <wp:effectExtent l="0" t="0" r="8255"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739770" cy="1950838"/>
                          </a:xfrm>
                          <a:prstGeom prst="rect">
                            <a:avLst/>
                          </a:prstGeom>
                          <a:noFill/>
                        </pic:spPr>
                      </pic:pic>
                    </a:graphicData>
                  </a:graphic>
                </wp:inline>
              </w:drawing>
            </w:r>
          </w:p>
        </w:tc>
        <w:tc>
          <w:tcPr>
            <w:tcW w:w="4530" w:type="dxa"/>
            <w:vAlign w:val="center"/>
          </w:tcPr>
          <w:p w14:paraId="5B9B3196"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47BB7158" wp14:editId="7CF81D8C">
                  <wp:extent cx="2719070" cy="1936115"/>
                  <wp:effectExtent l="0" t="0" r="5080" b="698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741471" cy="1952049"/>
                          </a:xfrm>
                          <a:prstGeom prst="rect">
                            <a:avLst/>
                          </a:prstGeom>
                          <a:noFill/>
                        </pic:spPr>
                      </pic:pic>
                    </a:graphicData>
                  </a:graphic>
                </wp:inline>
              </w:drawing>
            </w:r>
          </w:p>
        </w:tc>
      </w:tr>
      <w:tr w:rsidR="00D06D69" w:rsidRPr="0087712A" w14:paraId="44D9B4F7" w14:textId="77777777">
        <w:tc>
          <w:tcPr>
            <w:tcW w:w="9060" w:type="dxa"/>
            <w:gridSpan w:val="2"/>
          </w:tcPr>
          <w:p w14:paraId="47954736" w14:textId="77777777" w:rsidR="00D06D69" w:rsidRPr="0087712A" w:rsidRDefault="00711169">
            <w:pPr>
              <w:jc w:val="center"/>
              <w:rPr>
                <w:rFonts w:cs="Times New Roman"/>
                <w:szCs w:val="21"/>
              </w:rPr>
            </w:pPr>
            <w:r w:rsidRPr="0087712A">
              <w:rPr>
                <w:rFonts w:cs="Times New Roman" w:hint="eastAsia"/>
                <w:szCs w:val="21"/>
              </w:rPr>
              <w:t>F</w:t>
            </w:r>
            <w:r w:rsidRPr="0087712A">
              <w:rPr>
                <w:rFonts w:cs="Times New Roman"/>
                <w:szCs w:val="21"/>
              </w:rPr>
              <w:t xml:space="preserve">ig.11. Micromorphology after standard curing for 28 days: </w:t>
            </w:r>
            <w:r w:rsidRPr="0087712A">
              <w:rPr>
                <w:rFonts w:cs="Times New Roman" w:hint="eastAsia"/>
                <w:szCs w:val="21"/>
              </w:rPr>
              <w:t>(</w:t>
            </w:r>
            <w:r w:rsidRPr="0087712A">
              <w:rPr>
                <w:rFonts w:cs="Times New Roman"/>
                <w:szCs w:val="21"/>
              </w:rPr>
              <w:t>a, b</w:t>
            </w:r>
            <w:r w:rsidRPr="0087712A">
              <w:rPr>
                <w:rFonts w:cs="Times New Roman" w:hint="eastAsia"/>
                <w:szCs w:val="21"/>
              </w:rPr>
              <w:t>)</w:t>
            </w:r>
            <w:r w:rsidRPr="0087712A">
              <w:rPr>
                <w:rFonts w:cs="Times New Roman"/>
                <w:szCs w:val="21"/>
              </w:rPr>
              <w:t xml:space="preserve"> NSMC-0; </w:t>
            </w:r>
            <w:r w:rsidRPr="0087712A">
              <w:rPr>
                <w:rFonts w:cs="Times New Roman" w:hint="eastAsia"/>
                <w:szCs w:val="21"/>
              </w:rPr>
              <w:t>(</w:t>
            </w:r>
            <w:r w:rsidRPr="0087712A">
              <w:rPr>
                <w:rFonts w:cs="Times New Roman"/>
                <w:szCs w:val="21"/>
              </w:rPr>
              <w:t>c, d</w:t>
            </w:r>
            <w:r w:rsidRPr="0087712A">
              <w:rPr>
                <w:rFonts w:cs="Times New Roman" w:hint="eastAsia"/>
                <w:szCs w:val="21"/>
              </w:rPr>
              <w:t>)</w:t>
            </w:r>
            <w:r w:rsidRPr="0087712A">
              <w:rPr>
                <w:rFonts w:cs="Times New Roman"/>
                <w:szCs w:val="21"/>
              </w:rPr>
              <w:t xml:space="preserve"> NSMC-15.</w:t>
            </w:r>
          </w:p>
        </w:tc>
      </w:tr>
    </w:tbl>
    <w:p w14:paraId="6F00331B" w14:textId="77777777" w:rsidR="00D06D69" w:rsidRPr="0087712A" w:rsidRDefault="00D06D69">
      <w:pPr>
        <w:ind w:firstLineChars="200" w:firstLine="42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4247"/>
      </w:tblGrid>
      <w:tr w:rsidR="0087712A" w:rsidRPr="0087712A" w14:paraId="1B38FC44" w14:textId="77777777">
        <w:tc>
          <w:tcPr>
            <w:tcW w:w="4530" w:type="dxa"/>
          </w:tcPr>
          <w:p w14:paraId="75B588AB"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5592893B" wp14:editId="71A7828F">
                  <wp:extent cx="2762250" cy="1953895"/>
                  <wp:effectExtent l="0" t="0" r="0" b="825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779763" cy="1966866"/>
                          </a:xfrm>
                          <a:prstGeom prst="rect">
                            <a:avLst/>
                          </a:prstGeom>
                          <a:noFill/>
                        </pic:spPr>
                      </pic:pic>
                    </a:graphicData>
                  </a:graphic>
                </wp:inline>
              </w:drawing>
            </w:r>
          </w:p>
        </w:tc>
        <w:tc>
          <w:tcPr>
            <w:tcW w:w="4530" w:type="dxa"/>
          </w:tcPr>
          <w:p w14:paraId="5048FDAF"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424897E4" wp14:editId="75F7EE0D">
                  <wp:extent cx="2729230" cy="1934845"/>
                  <wp:effectExtent l="0" t="0" r="0" b="825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751100" cy="1950162"/>
                          </a:xfrm>
                          <a:prstGeom prst="rect">
                            <a:avLst/>
                          </a:prstGeom>
                          <a:noFill/>
                        </pic:spPr>
                      </pic:pic>
                    </a:graphicData>
                  </a:graphic>
                </wp:inline>
              </w:drawing>
            </w:r>
          </w:p>
        </w:tc>
      </w:tr>
      <w:tr w:rsidR="0087712A" w:rsidRPr="0087712A" w14:paraId="60425957" w14:textId="77777777">
        <w:tc>
          <w:tcPr>
            <w:tcW w:w="4530" w:type="dxa"/>
          </w:tcPr>
          <w:p w14:paraId="7432806F"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43745BF6" wp14:editId="61F8D44A">
                  <wp:extent cx="2762250" cy="1966595"/>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82396" cy="1981191"/>
                          </a:xfrm>
                          <a:prstGeom prst="rect">
                            <a:avLst/>
                          </a:prstGeom>
                          <a:noFill/>
                        </pic:spPr>
                      </pic:pic>
                    </a:graphicData>
                  </a:graphic>
                </wp:inline>
              </w:drawing>
            </w:r>
          </w:p>
        </w:tc>
        <w:tc>
          <w:tcPr>
            <w:tcW w:w="4530" w:type="dxa"/>
            <w:vAlign w:val="center"/>
          </w:tcPr>
          <w:p w14:paraId="50762A52" w14:textId="77777777" w:rsidR="00D06D69" w:rsidRPr="0087712A" w:rsidRDefault="00711169">
            <w:pPr>
              <w:jc w:val="center"/>
              <w:rPr>
                <w:rFonts w:cs="Times New Roman"/>
                <w:sz w:val="24"/>
              </w:rPr>
            </w:pPr>
            <w:r w:rsidRPr="0087712A">
              <w:rPr>
                <w:rFonts w:cs="Times New Roman"/>
                <w:noProof/>
                <w:sz w:val="24"/>
              </w:rPr>
              <w:drawing>
                <wp:inline distT="0" distB="0" distL="0" distR="0" wp14:anchorId="21F5189D" wp14:editId="52BE10EE">
                  <wp:extent cx="2736850" cy="1948815"/>
                  <wp:effectExtent l="0" t="0" r="635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760154" cy="1965352"/>
                          </a:xfrm>
                          <a:prstGeom prst="rect">
                            <a:avLst/>
                          </a:prstGeom>
                          <a:noFill/>
                        </pic:spPr>
                      </pic:pic>
                    </a:graphicData>
                  </a:graphic>
                </wp:inline>
              </w:drawing>
            </w:r>
          </w:p>
        </w:tc>
      </w:tr>
      <w:tr w:rsidR="00D06D69" w:rsidRPr="0087712A" w14:paraId="42015F37" w14:textId="77777777">
        <w:tc>
          <w:tcPr>
            <w:tcW w:w="9060" w:type="dxa"/>
            <w:gridSpan w:val="2"/>
          </w:tcPr>
          <w:p w14:paraId="6C6A385E" w14:textId="77777777" w:rsidR="00D06D69" w:rsidRPr="0087712A" w:rsidRDefault="00711169">
            <w:pPr>
              <w:jc w:val="center"/>
              <w:rPr>
                <w:rFonts w:cs="Times New Roman"/>
                <w:szCs w:val="21"/>
              </w:rPr>
            </w:pPr>
            <w:r w:rsidRPr="0087712A">
              <w:rPr>
                <w:rFonts w:cs="Times New Roman" w:hint="eastAsia"/>
                <w:szCs w:val="21"/>
              </w:rPr>
              <w:t>F</w:t>
            </w:r>
            <w:r w:rsidRPr="0087712A">
              <w:rPr>
                <w:rFonts w:cs="Times New Roman"/>
                <w:szCs w:val="21"/>
              </w:rPr>
              <w:t xml:space="preserve">ig.12. Micromorphology after steam curing for 28 days: </w:t>
            </w:r>
            <w:r w:rsidRPr="0087712A">
              <w:rPr>
                <w:rFonts w:cs="Times New Roman" w:hint="eastAsia"/>
                <w:szCs w:val="21"/>
              </w:rPr>
              <w:t>(</w:t>
            </w:r>
            <w:r w:rsidRPr="0087712A">
              <w:rPr>
                <w:rFonts w:cs="Times New Roman"/>
                <w:szCs w:val="21"/>
              </w:rPr>
              <w:t>a, b</w:t>
            </w:r>
            <w:r w:rsidRPr="0087712A">
              <w:rPr>
                <w:rFonts w:cs="Times New Roman" w:hint="eastAsia"/>
                <w:szCs w:val="21"/>
              </w:rPr>
              <w:t>)</w:t>
            </w:r>
            <w:r w:rsidRPr="0087712A">
              <w:rPr>
                <w:rFonts w:cs="Times New Roman"/>
                <w:szCs w:val="21"/>
              </w:rPr>
              <w:t xml:space="preserve"> NSMC-0; </w:t>
            </w:r>
            <w:r w:rsidRPr="0087712A">
              <w:rPr>
                <w:rFonts w:cs="Times New Roman" w:hint="eastAsia"/>
                <w:szCs w:val="21"/>
              </w:rPr>
              <w:t>(</w:t>
            </w:r>
            <w:r w:rsidRPr="0087712A">
              <w:rPr>
                <w:rFonts w:cs="Times New Roman"/>
                <w:szCs w:val="21"/>
              </w:rPr>
              <w:t>c, d</w:t>
            </w:r>
            <w:r w:rsidRPr="0087712A">
              <w:rPr>
                <w:rFonts w:cs="Times New Roman" w:hint="eastAsia"/>
                <w:szCs w:val="21"/>
              </w:rPr>
              <w:t>)</w:t>
            </w:r>
            <w:r w:rsidRPr="0087712A">
              <w:rPr>
                <w:rFonts w:cs="Times New Roman"/>
                <w:szCs w:val="21"/>
              </w:rPr>
              <w:t xml:space="preserve"> NSMC-15.</w:t>
            </w:r>
          </w:p>
        </w:tc>
      </w:tr>
    </w:tbl>
    <w:p w14:paraId="49AE9E91" w14:textId="77777777" w:rsidR="00D06D69" w:rsidRPr="0087712A" w:rsidRDefault="00D06D69">
      <w:pPr>
        <w:ind w:firstLineChars="200" w:firstLine="420"/>
      </w:pPr>
    </w:p>
    <w:p w14:paraId="4B05F57F" w14:textId="77777777" w:rsidR="00D06D69" w:rsidRPr="0087712A" w:rsidRDefault="00711169">
      <w:pPr>
        <w:ind w:firstLineChars="200" w:firstLine="420"/>
      </w:pPr>
      <w:r w:rsidRPr="0087712A">
        <w:lastRenderedPageBreak/>
        <w:t>Fig.11 shows the microstructure of concrete after standard curing for 28 days.</w:t>
      </w:r>
      <w:r w:rsidRPr="0087712A">
        <w:rPr>
          <w:rFonts w:hint="eastAsia"/>
        </w:rPr>
        <w:t xml:space="preserve"> </w:t>
      </w:r>
      <w:r w:rsidRPr="0087712A">
        <w:t>From Fig.11</w:t>
      </w:r>
      <w:r w:rsidRPr="0087712A">
        <w:rPr>
          <w:rFonts w:hint="eastAsia"/>
        </w:rPr>
        <w:t>(</w:t>
      </w:r>
      <w:r w:rsidRPr="0087712A">
        <w:t xml:space="preserve">a), it can be known that the hydration products of NSMC-0 specimens possess certain continuity and integrity after 28 days of standard curing, and a small part of the C-S-H gel showed fibrous shape, but a small number of pores still existed, in addition, small flakes of </w:t>
      </w:r>
      <w:proofErr w:type="gramStart"/>
      <w:r w:rsidRPr="0087712A">
        <w:t>Ca(</w:t>
      </w:r>
      <w:proofErr w:type="gramEnd"/>
      <w:r w:rsidRPr="0087712A">
        <w:t>OH)</w:t>
      </w:r>
      <w:r w:rsidRPr="0087712A">
        <w:rPr>
          <w:vertAlign w:val="subscript"/>
        </w:rPr>
        <w:t>2</w:t>
      </w:r>
      <w:r w:rsidRPr="0087712A">
        <w:t xml:space="preserve"> crystals filled in these pores. Fig.11(b) shows that the gap between the aggregate and the hydration products is still obvious, but the hydration products near the aggregate show a dense state. After adding NS, the microscopic morphology of the concrete changed significantly. As can be seen from Fig.11(c), the hydration products of NSMC-15 specimens at 28 days have a higher degree of denseness, and the C-S-H gels are tightly and uniformly bound together, forming a more regular morphology. Moreover, no obvious large pores are found, and only few fine pores are present. In addition, Fig.11(d) shows that the addition of NS increases the bonding of the aggregate to the matrix, and the hydration products near the aggregate show a uniform and dense state.</w:t>
      </w:r>
    </w:p>
    <w:p w14:paraId="3EA7D44A" w14:textId="77777777" w:rsidR="00D06D69" w:rsidRPr="0087712A" w:rsidRDefault="00711169">
      <w:pPr>
        <w:ind w:firstLineChars="200" w:firstLine="420"/>
      </w:pPr>
      <w:r w:rsidRPr="0087712A">
        <w:t>Fig.12 shows the microstructure of concrete after steam curing for 28 days.</w:t>
      </w:r>
      <w:r w:rsidRPr="0087712A">
        <w:rPr>
          <w:rFonts w:hint="eastAsia"/>
        </w:rPr>
        <w:t xml:space="preserve"> </w:t>
      </w:r>
      <w:r w:rsidRPr="0087712A">
        <w:t xml:space="preserve">From Fig.12, it can be found that steam curing has a negative impact on the late microstructure of concrete. The continuity and integrity of hydration products of NSMC-0 specimens at 28 days (Fig.12(a)) are weak, and there are more large pores, which are filled with more small flaky </w:t>
      </w:r>
      <w:proofErr w:type="gramStart"/>
      <w:r w:rsidRPr="0087712A">
        <w:t>Ca(</w:t>
      </w:r>
      <w:proofErr w:type="gramEnd"/>
      <w:r w:rsidRPr="0087712A">
        <w:t>OH)</w:t>
      </w:r>
      <w:r w:rsidRPr="0087712A">
        <w:rPr>
          <w:vertAlign w:val="subscript"/>
        </w:rPr>
        <w:t>2</w:t>
      </w:r>
      <w:r w:rsidRPr="0087712A">
        <w:t xml:space="preserve"> crystals. These coarse pore areas are weak in mechanical and durability performance</w:t>
      </w:r>
      <w:r w:rsidRPr="0087712A">
        <w:rPr>
          <w:rFonts w:hint="eastAsia"/>
        </w:rPr>
        <w:t>.</w:t>
      </w:r>
      <w:r w:rsidRPr="0087712A">
        <w:t xml:space="preserve"> Stress cracks and corrosion tend to develop from these coarse pores. From Fig.12(b), it can be observed that the ITZ of the NSMC-0 specimen is of low quality, there are obvious gaps between the aggregate and the matrix, and the hydration products near the aggregate are not sufficiently polymerized. The addition of NS has a mitigating effect on the microstructure damage. Hydration products of the NSMC-15 sample at 28 days (Fig.12(c)) returned to a relatively uniform and dense state. C-S-H gel was tightly interwoven and aggregated, and </w:t>
      </w:r>
      <w:proofErr w:type="gramStart"/>
      <w:r w:rsidRPr="0087712A">
        <w:t>Ca(</w:t>
      </w:r>
      <w:proofErr w:type="gramEnd"/>
      <w:r w:rsidRPr="0087712A">
        <w:t>OH)</w:t>
      </w:r>
      <w:r w:rsidRPr="0087712A">
        <w:rPr>
          <w:vertAlign w:val="subscript"/>
        </w:rPr>
        <w:t>2</w:t>
      </w:r>
      <w:r w:rsidRPr="0087712A">
        <w:t xml:space="preserve"> crystals could hardly be observed. In addition, pores were mostly </w:t>
      </w:r>
      <w:proofErr w:type="gramStart"/>
      <w:r w:rsidRPr="0087712A">
        <w:t>fine</w:t>
      </w:r>
      <w:proofErr w:type="gramEnd"/>
      <w:r w:rsidRPr="0087712A">
        <w:t xml:space="preserve"> and the number decreased, but some cracks still existed. Moreover, the gap between the aggregate and the matrix of the SNSC-15 sample (Fig.12(d)) became narrow, and the hydration products near the aggregate also returned to a uniform state. The mitigating effect of NS on microstructure can benefit from the optimization of hydration products and ITZ of steam-cured concrete in the early stage (Fig.10(</w:t>
      </w:r>
      <w:proofErr w:type="spellStart"/>
      <w:proofErr w:type="gramStart"/>
      <w:r w:rsidRPr="0087712A">
        <w:t>c,d</w:t>
      </w:r>
      <w:proofErr w:type="spellEnd"/>
      <w:proofErr w:type="gramEnd"/>
      <w:r w:rsidRPr="0087712A">
        <w:t>)). Since the early microstructure with better quality is used as the basis for hydration development, the quality of the microstructure in a later stage is improved.</w:t>
      </w:r>
    </w:p>
    <w:p w14:paraId="4787FBD7" w14:textId="77777777" w:rsidR="00D06D69" w:rsidRPr="0087712A" w:rsidRDefault="00711169">
      <w:pPr>
        <w:ind w:firstLineChars="200" w:firstLine="420"/>
      </w:pPr>
      <w:r w:rsidRPr="0087712A">
        <w:t xml:space="preserve">    </w:t>
      </w:r>
    </w:p>
    <w:p w14:paraId="46D54298" w14:textId="77777777" w:rsidR="00D06D69" w:rsidRPr="0087712A" w:rsidRDefault="00711169">
      <w:pPr>
        <w:outlineLvl w:val="2"/>
      </w:pPr>
      <w:r w:rsidRPr="0087712A">
        <w:rPr>
          <w:rFonts w:hint="eastAsia"/>
        </w:rPr>
        <w:t>3.6</w:t>
      </w:r>
      <w:r w:rsidRPr="0087712A">
        <w:t>. Pore structure</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313"/>
      </w:tblGrid>
      <w:tr w:rsidR="0087712A" w:rsidRPr="0087712A" w14:paraId="7B1974DC" w14:textId="77777777">
        <w:tc>
          <w:tcPr>
            <w:tcW w:w="4056" w:type="dxa"/>
          </w:tcPr>
          <w:p w14:paraId="7E6892BD" w14:textId="77777777" w:rsidR="00D06D69" w:rsidRPr="0087712A" w:rsidRDefault="00711169">
            <w:pPr>
              <w:jc w:val="center"/>
            </w:pPr>
            <w:r w:rsidRPr="0087712A">
              <w:rPr>
                <w:rFonts w:cs="Times New Roman"/>
                <w:noProof/>
                <w:sz w:val="24"/>
              </w:rPr>
              <w:drawing>
                <wp:inline distT="0" distB="0" distL="0" distR="0" wp14:anchorId="609C68C1" wp14:editId="6B6B9C56">
                  <wp:extent cx="2473960" cy="198120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531170" cy="2026882"/>
                          </a:xfrm>
                          <a:prstGeom prst="rect">
                            <a:avLst/>
                          </a:prstGeom>
                          <a:noFill/>
                          <a:ln>
                            <a:noFill/>
                          </a:ln>
                        </pic:spPr>
                      </pic:pic>
                    </a:graphicData>
                  </a:graphic>
                </wp:inline>
              </w:drawing>
            </w:r>
          </w:p>
        </w:tc>
        <w:tc>
          <w:tcPr>
            <w:tcW w:w="4250" w:type="dxa"/>
            <w:vAlign w:val="center"/>
          </w:tcPr>
          <w:p w14:paraId="0CD24E7B" w14:textId="77777777" w:rsidR="00D06D69" w:rsidRPr="0087712A" w:rsidRDefault="00711169">
            <w:pPr>
              <w:jc w:val="center"/>
            </w:pPr>
            <w:r w:rsidRPr="0087712A">
              <w:rPr>
                <w:rFonts w:cs="Times New Roman"/>
                <w:noProof/>
                <w:sz w:val="24"/>
              </w:rPr>
              <w:drawing>
                <wp:inline distT="0" distB="0" distL="0" distR="0" wp14:anchorId="1A59827C" wp14:editId="76EF909B">
                  <wp:extent cx="2601595" cy="1915795"/>
                  <wp:effectExtent l="0" t="0" r="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619454" cy="1928602"/>
                          </a:xfrm>
                          <a:prstGeom prst="rect">
                            <a:avLst/>
                          </a:prstGeom>
                          <a:noFill/>
                          <a:ln>
                            <a:noFill/>
                          </a:ln>
                        </pic:spPr>
                      </pic:pic>
                    </a:graphicData>
                  </a:graphic>
                </wp:inline>
              </w:drawing>
            </w:r>
          </w:p>
        </w:tc>
      </w:tr>
      <w:tr w:rsidR="0087712A" w:rsidRPr="0087712A" w14:paraId="083F9339" w14:textId="77777777">
        <w:tc>
          <w:tcPr>
            <w:tcW w:w="4056" w:type="dxa"/>
          </w:tcPr>
          <w:p w14:paraId="1AA51442" w14:textId="77777777" w:rsidR="00D06D69" w:rsidRPr="0087712A" w:rsidRDefault="00711169">
            <w:pPr>
              <w:jc w:val="center"/>
            </w:pPr>
            <w:r w:rsidRPr="0087712A">
              <w:rPr>
                <w:rFonts w:cs="Times New Roman"/>
                <w:szCs w:val="21"/>
              </w:rPr>
              <w:t>(a) Cumulative pore volume.</w:t>
            </w:r>
          </w:p>
        </w:tc>
        <w:tc>
          <w:tcPr>
            <w:tcW w:w="4250" w:type="dxa"/>
          </w:tcPr>
          <w:p w14:paraId="4A06F707" w14:textId="77777777" w:rsidR="00D06D69" w:rsidRPr="0087712A" w:rsidRDefault="00711169">
            <w:pPr>
              <w:pStyle w:val="ae"/>
              <w:numPr>
                <w:ilvl w:val="0"/>
                <w:numId w:val="2"/>
              </w:numPr>
              <w:ind w:firstLineChars="0"/>
              <w:jc w:val="center"/>
            </w:pPr>
            <w:r w:rsidRPr="0087712A">
              <w:rPr>
                <w:rFonts w:cs="Times New Roman"/>
                <w:szCs w:val="21"/>
              </w:rPr>
              <w:t>Pore size distribution.</w:t>
            </w:r>
          </w:p>
        </w:tc>
      </w:tr>
      <w:tr w:rsidR="0087712A" w:rsidRPr="0087712A" w14:paraId="61EEBC31" w14:textId="77777777">
        <w:tc>
          <w:tcPr>
            <w:tcW w:w="8306" w:type="dxa"/>
            <w:gridSpan w:val="2"/>
          </w:tcPr>
          <w:p w14:paraId="09FFB6B8" w14:textId="77777777" w:rsidR="00D06D69" w:rsidRPr="0087712A" w:rsidRDefault="00711169">
            <w:pPr>
              <w:jc w:val="center"/>
            </w:pPr>
            <w:r w:rsidRPr="0087712A">
              <w:rPr>
                <w:rFonts w:hint="eastAsia"/>
              </w:rPr>
              <w:lastRenderedPageBreak/>
              <w:t>F</w:t>
            </w:r>
            <w:r w:rsidRPr="0087712A">
              <w:t>ig.13. MIP.</w:t>
            </w:r>
          </w:p>
          <w:p w14:paraId="32116F7C" w14:textId="77777777" w:rsidR="00D06D69" w:rsidRPr="0087712A" w:rsidRDefault="00D06D69">
            <w:pPr>
              <w:jc w:val="center"/>
            </w:pPr>
          </w:p>
        </w:tc>
      </w:tr>
    </w:tbl>
    <w:p w14:paraId="1EB67CF8" w14:textId="77777777" w:rsidR="00D06D69" w:rsidRPr="0087712A" w:rsidRDefault="00711169">
      <w:pPr>
        <w:ind w:firstLineChars="200" w:firstLine="420"/>
      </w:pPr>
      <w:r w:rsidRPr="0087712A">
        <w:t>The porosity and pore size distribution of the concrete matrix limit the mechanics and durability. Wu</w:t>
      </w:r>
      <w:r w:rsidRPr="0087712A">
        <w:fldChar w:fldCharType="begin"/>
      </w:r>
      <w:r w:rsidRPr="0087712A">
        <w:rPr>
          <w:rFonts w:hint="eastAsia"/>
        </w:rPr>
        <w:instrText xml:space="preserve"> ADDIN EN.CITE &lt;EndNote&gt;&lt;Cite&gt;&lt;Author&gt;</w:instrText>
      </w:r>
      <w:r w:rsidRPr="0087712A">
        <w:rPr>
          <w:rFonts w:hint="eastAsia"/>
        </w:rPr>
        <w:instrText>吴中伟</w:instrText>
      </w:r>
      <w:r w:rsidRPr="0087712A">
        <w:rPr>
          <w:rFonts w:hint="eastAsia"/>
        </w:rPr>
        <w:instrText>&lt;/Author&gt;&lt;Year&gt;1979&lt;/Year&gt;&lt;RecNum&gt;530&lt;/RecNum&gt;&lt;DisplayText&gt;[43]&lt;/DisplayText&gt;&lt;record&gt;&lt;rec-number&gt;530&lt;/rec-number&gt;&lt;foreign-keys&gt;&lt;key app="EN" db-id="fef9swsftrsssteza2q5e59kxfz2saadrwwe" timestamp="1649678256"&gt;530&lt;/key&gt;&lt;/foreign-keys&gt;&lt;ref-type name="Journal Article"&gt;17&lt;/ref-type&gt;&lt;contributors&gt;&lt;authors&gt;&lt;author&gt;</w:instrText>
      </w:r>
      <w:r w:rsidRPr="0087712A">
        <w:rPr>
          <w:rFonts w:hint="eastAsia"/>
        </w:rPr>
        <w:instrText>吴中伟</w:instrText>
      </w:r>
      <w:r w:rsidRPr="0087712A">
        <w:rPr>
          <w:rFonts w:hint="eastAsia"/>
        </w:rPr>
        <w:instrText>&lt;/author&gt;&lt;/authors&gt;&lt;/contributors&gt;&lt;titles&gt;&lt;title&gt;</w:instrText>
      </w:r>
      <w:r w:rsidRPr="0087712A">
        <w:rPr>
          <w:rFonts w:hint="eastAsia"/>
        </w:rPr>
        <w:instrText>混凝土科学技术近期发展方向的探讨</w:instrText>
      </w:r>
      <w:r w:rsidRPr="0087712A">
        <w:rPr>
          <w:rFonts w:hint="eastAsia"/>
        </w:rPr>
        <w:instrText>&lt;/title&gt;&lt;secondary-title&gt;</w:instrText>
      </w:r>
      <w:r w:rsidRPr="0087712A">
        <w:rPr>
          <w:rFonts w:hint="eastAsia"/>
        </w:rPr>
        <w:instrText>硅酸盐学报</w:instrText>
      </w:r>
      <w:r w:rsidRPr="0087712A">
        <w:rPr>
          <w:rFonts w:hint="eastAsia"/>
        </w:rPr>
        <w:instrText>&lt;/secondary-title&gt;&lt;/titles&gt;&lt;periodical&gt;&lt;full-title&gt;</w:instrText>
      </w:r>
      <w:r w:rsidRPr="0087712A">
        <w:rPr>
          <w:rFonts w:hint="eastAsia"/>
        </w:rPr>
        <w:instrText>硅酸盐学报</w:instrText>
      </w:r>
      <w:r w:rsidRPr="0087712A">
        <w:rPr>
          <w:rFonts w:hint="eastAsia"/>
        </w:rPr>
        <w:instrText>&lt;/ful</w:instrText>
      </w:r>
      <w:r w:rsidRPr="0087712A">
        <w:instrText>l-title&gt;&lt;/periodical&gt;&lt;pages&gt;82-90&lt;/pages&gt;&lt;number&gt;3&lt;/number&gt;&lt;dates&gt;&lt;year&gt;1979&lt;/year&gt;&lt;/dates&gt;&lt;urls&gt;&lt;/urls&gt;&lt;/record&gt;&lt;/Cite&gt;&lt;/EndNote&gt;</w:instrText>
      </w:r>
      <w:r w:rsidRPr="0087712A">
        <w:fldChar w:fldCharType="separate"/>
      </w:r>
      <w:r w:rsidRPr="0087712A">
        <w:t>[</w:t>
      </w:r>
      <w:r w:rsidRPr="0087712A">
        <w:rPr>
          <w:rFonts w:hint="eastAsia"/>
        </w:rPr>
        <w:t>59</w:t>
      </w:r>
      <w:r w:rsidRPr="0087712A">
        <w:t>]</w:t>
      </w:r>
      <w:r w:rsidRPr="0087712A">
        <w:fldChar w:fldCharType="end"/>
      </w:r>
      <w:r w:rsidRPr="0087712A">
        <w:rPr>
          <w:rFonts w:hint="eastAsia"/>
        </w:rPr>
        <w:t xml:space="preserve"> studied the influence coefficient of porosity on strength of various pore levels</w:t>
      </w:r>
      <w:r w:rsidRPr="0087712A">
        <w:t>.</w:t>
      </w:r>
      <w:r w:rsidRPr="0087712A">
        <w:rPr>
          <w:rFonts w:hint="eastAsia"/>
        </w:rPr>
        <w:t xml:space="preserve"> </w:t>
      </w:r>
      <w:r w:rsidRPr="0087712A">
        <w:t>B</w:t>
      </w:r>
      <w:r w:rsidRPr="0087712A">
        <w:rPr>
          <w:rFonts w:hint="eastAsia"/>
        </w:rPr>
        <w:t xml:space="preserve">ased on </w:t>
      </w:r>
      <w:r w:rsidRPr="0087712A">
        <w:t>the results</w:t>
      </w:r>
      <w:r w:rsidRPr="0087712A">
        <w:rPr>
          <w:rFonts w:hint="eastAsia"/>
        </w:rPr>
        <w:t xml:space="preserve">, pore sizes were divided into four categories: </w:t>
      </w:r>
      <m:oMath>
        <m:r>
          <m:rPr>
            <m:sty m:val="p"/>
          </m:rPr>
          <w:rPr>
            <w:rFonts w:ascii="Cambria Math" w:hAnsi="Cambria Math"/>
          </w:rPr>
          <m:t>≤</m:t>
        </m:r>
      </m:oMath>
      <w:r w:rsidRPr="0087712A">
        <w:rPr>
          <w:rFonts w:hint="eastAsia"/>
        </w:rPr>
        <w:t>20nm</w:t>
      </w:r>
      <w:r w:rsidRPr="0087712A">
        <w:t xml:space="preserve"> </w:t>
      </w:r>
      <w:r w:rsidRPr="0087712A">
        <w:rPr>
          <w:rFonts w:hint="eastAsia"/>
        </w:rPr>
        <w:t xml:space="preserve">(harmless), 20-50nm (less harmful), 50-200nm (harmful), </w:t>
      </w:r>
      <w:bookmarkStart w:id="5" w:name="OLE_LINK5"/>
      <w:r w:rsidRPr="0087712A">
        <w:t>and</w:t>
      </w:r>
      <m:oMath>
        <m:r>
          <w:rPr>
            <w:rFonts w:ascii="Cambria Math" w:hAnsi="Cambria Math"/>
          </w:rPr>
          <m:t xml:space="preserve"> </m:t>
        </m:r>
        <m:r>
          <m:rPr>
            <m:sty m:val="p"/>
          </m:rPr>
          <w:rPr>
            <w:rFonts w:ascii="Cambria Math" w:hAnsi="Cambria Math"/>
          </w:rPr>
          <m:t>≥</m:t>
        </m:r>
      </m:oMath>
      <w:bookmarkEnd w:id="5"/>
      <w:r w:rsidRPr="0087712A">
        <w:rPr>
          <w:rFonts w:hint="eastAsia"/>
        </w:rPr>
        <w:t xml:space="preserve">200nm </w:t>
      </w:r>
      <w:proofErr w:type="gramStart"/>
      <w:r w:rsidRPr="0087712A">
        <w:rPr>
          <w:rFonts w:hint="eastAsia"/>
        </w:rPr>
        <w:t>(</w:t>
      </w:r>
      <w:r w:rsidRPr="0087712A">
        <w:t xml:space="preserve"> more</w:t>
      </w:r>
      <w:proofErr w:type="gramEnd"/>
      <w:r w:rsidRPr="0087712A">
        <w:t xml:space="preserve"> </w:t>
      </w:r>
      <w:r w:rsidRPr="0087712A">
        <w:rPr>
          <w:rFonts w:hint="eastAsia"/>
        </w:rPr>
        <w:t>harmful). Fig</w:t>
      </w:r>
      <w:r w:rsidRPr="0087712A">
        <w:t>.13</w:t>
      </w:r>
      <w:r w:rsidRPr="0087712A">
        <w:rPr>
          <w:rFonts w:hint="eastAsia"/>
        </w:rPr>
        <w:t xml:space="preserve"> show</w:t>
      </w:r>
      <w:r w:rsidRPr="0087712A">
        <w:t>s</w:t>
      </w:r>
      <w:r w:rsidRPr="0087712A">
        <w:rPr>
          <w:rFonts w:hint="eastAsia"/>
        </w:rPr>
        <w:t xml:space="preserve"> the results</w:t>
      </w:r>
      <w:r w:rsidRPr="0087712A">
        <w:t xml:space="preserve"> of the MIP test</w:t>
      </w:r>
      <w:r w:rsidRPr="0087712A">
        <w:rPr>
          <w:rFonts w:hint="eastAsia"/>
        </w:rPr>
        <w:t xml:space="preserve">. It can be found that both NS and steam curing have </w:t>
      </w:r>
      <w:r w:rsidRPr="0087712A">
        <w:t xml:space="preserve">an </w:t>
      </w:r>
      <w:r w:rsidRPr="0087712A">
        <w:rPr>
          <w:rFonts w:hint="eastAsia"/>
        </w:rPr>
        <w:t>obvious influence on the pore structure of concret</w:t>
      </w:r>
      <w:r w:rsidRPr="0087712A">
        <w:t xml:space="preserve">e.  </w:t>
      </w:r>
    </w:p>
    <w:p w14:paraId="59E4EF6A" w14:textId="77777777" w:rsidR="00D06D69" w:rsidRPr="0087712A" w:rsidRDefault="00711169">
      <w:pPr>
        <w:ind w:firstLineChars="200" w:firstLine="420"/>
      </w:pPr>
      <w:r w:rsidRPr="0087712A">
        <w:t xml:space="preserve">Under standard curing, the porosity of the NSMC-0 specimen is 15.64%, and the pore size distribution is mainly concentrated at 20-50 nm and 50-200 nm, with a high proportion of harmful pores. The total porosity of NSMC-15 decreased to 9.21%, with a decrease rate of 41.11%. In addition, the pore distribution of the NSMC-15 specimen is greatly optimized, the pores are mainly harmless pores and less harmful pores, and the number of harmful and more harmful pores is significantly reduced. It is noteworthy that the pore structure of NSMC-15 is in good agreement with that of SEM images. </w:t>
      </w:r>
    </w:p>
    <w:p w14:paraId="3EC18DA0" w14:textId="77777777" w:rsidR="00D06D69" w:rsidRPr="0087712A" w:rsidRDefault="00711169">
      <w:pPr>
        <w:ind w:firstLineChars="200" w:firstLine="420"/>
      </w:pPr>
      <w:r w:rsidRPr="0087712A">
        <w:t xml:space="preserve">After steam curing, the pore structure of concrete deteriorates greatly. The porosity of the NSMC-0 specimen increased from 15.64% to 19.33%, and most of the pores were harmful or more harmful, indicating that steam curing had great damage to pore structure, which could be attributed to accelerated hydration at high temperatures but reduced the growth space of hydration products, and uneven precipitation was easy to form coarse </w:t>
      </w:r>
      <w:proofErr w:type="gramStart"/>
      <w:r w:rsidRPr="0087712A">
        <w:t>pores[</w:t>
      </w:r>
      <w:proofErr w:type="gramEnd"/>
      <w:r w:rsidRPr="0087712A">
        <w:rPr>
          <w:rFonts w:hint="eastAsia"/>
        </w:rPr>
        <w:t>60</w:t>
      </w:r>
      <w:r w:rsidRPr="0087712A">
        <w:t>]. After NS was added, the porosity of steam-cured NSMC-15 specimens was 5.56% and 1.87% lower than that of standard-cured NSMC-0 specimens and steam-cured NSMC-0 specimens, respectively, and the pores change to "less harmful and harmless pores", indicating that NS can effectively alleviate the damage of pore structure caused by steam treatment.</w:t>
      </w:r>
    </w:p>
    <w:p w14:paraId="2262FDFB" w14:textId="77777777" w:rsidR="00D06D69" w:rsidRPr="0087712A" w:rsidRDefault="00D06D69">
      <w:pPr>
        <w:ind w:firstLineChars="200" w:firstLine="420"/>
      </w:pPr>
    </w:p>
    <w:p w14:paraId="4AB64B44" w14:textId="77777777" w:rsidR="00D06D69" w:rsidRPr="0087712A" w:rsidRDefault="00711169">
      <w:pPr>
        <w:outlineLvl w:val="1"/>
        <w:rPr>
          <w:rFonts w:cs="Times New Roman"/>
          <w:b/>
          <w:szCs w:val="21"/>
        </w:rPr>
      </w:pPr>
      <w:r w:rsidRPr="0087712A">
        <w:rPr>
          <w:rFonts w:cs="Times New Roman"/>
          <w:b/>
          <w:szCs w:val="21"/>
        </w:rPr>
        <w:t>4</w:t>
      </w:r>
      <w:r w:rsidRPr="0087712A">
        <w:rPr>
          <w:rFonts w:cs="Times New Roman"/>
          <w:b/>
          <w:szCs w:val="21"/>
        </w:rPr>
        <w:t>、</w:t>
      </w:r>
      <w:r w:rsidRPr="0087712A">
        <w:rPr>
          <w:rFonts w:cs="Times New Roman"/>
          <w:b/>
          <w:szCs w:val="21"/>
        </w:rPr>
        <w:t>Conclusions</w:t>
      </w:r>
    </w:p>
    <w:p w14:paraId="4E725BAD" w14:textId="77777777" w:rsidR="00D06D69" w:rsidRPr="0087712A" w:rsidRDefault="00711169">
      <w:pPr>
        <w:ind w:firstLineChars="200" w:firstLine="420"/>
      </w:pPr>
      <w:bookmarkStart w:id="6" w:name="_Hlk105956583"/>
      <w:r w:rsidRPr="0087712A">
        <w:t>In this paper, the mechanical and durability properties of nano-silica-modified manufactured-sand concrete (NSMC) under steam curing and standard curing are comparatively studied by experiments, and the following conclusions can be drawn</w:t>
      </w:r>
      <w:r w:rsidRPr="0087712A">
        <w:rPr>
          <w:rFonts w:hint="eastAsia"/>
        </w:rPr>
        <w:t>.</w:t>
      </w:r>
    </w:p>
    <w:p w14:paraId="1433CBE0" w14:textId="77777777" w:rsidR="00D06D69" w:rsidRPr="0087712A" w:rsidRDefault="00711169">
      <w:pPr>
        <w:ind w:firstLineChars="200" w:firstLine="420"/>
      </w:pPr>
      <w:r w:rsidRPr="0087712A">
        <w:t>(1) In both standard curing and steam curing, the compressive strength of concrete increases first and then decreases with the increase of NS content. The optimal NS content for compressive strength under both curing conditions is 1.5</w:t>
      </w:r>
      <w:r w:rsidRPr="0087712A">
        <w:rPr>
          <w:rFonts w:hint="eastAsia"/>
        </w:rPr>
        <w:t>Wt.</w:t>
      </w:r>
      <w:r w:rsidRPr="0087712A">
        <w:t xml:space="preserve">%. In addition, there is a synergistic effect between steam curing and NS, which can give concrete higher early strength. However, steam curing has a negative effect on the later strength, and the strength loss is proportional to the curing time, but adding NS can effectively reduce the strength loss.  </w:t>
      </w:r>
    </w:p>
    <w:p w14:paraId="2221038E" w14:textId="77777777" w:rsidR="00D06D69" w:rsidRPr="0087712A" w:rsidRDefault="00711169">
      <w:pPr>
        <w:ind w:firstLineChars="200" w:firstLine="420"/>
      </w:pPr>
      <w:r w:rsidRPr="0087712A">
        <w:t xml:space="preserve">(2) Under both curing conditions, NS can improve the water permeability resistance of NSMC. Steam curing reduces the water permeability resistance of concrete and weakens the improvement effect of NS. However, the damage of steam curing against water permeability can still be mitigated by adding NS.  </w:t>
      </w:r>
    </w:p>
    <w:p w14:paraId="67921462" w14:textId="77777777" w:rsidR="00D06D69" w:rsidRPr="0087712A" w:rsidRDefault="00711169">
      <w:pPr>
        <w:ind w:firstLineChars="200" w:firstLine="420"/>
      </w:pPr>
      <w:r w:rsidRPr="0087712A">
        <w:t xml:space="preserve">(3) After sulfate corrosion, steam-cured concrete shows more appearance deterioration characteristics, higher mass increase, and lower corrosion resistance coefficient. Adding NS can reduce the appearance deterioration degree, decrease the mass </w:t>
      </w:r>
      <w:proofErr w:type="gramStart"/>
      <w:r w:rsidRPr="0087712A">
        <w:t>increase</w:t>
      </w:r>
      <w:proofErr w:type="gramEnd"/>
      <w:r w:rsidRPr="0087712A">
        <w:t xml:space="preserve"> and improve the corrosion resistance coefficient. And there is a synergistic effect between NS and steam curing in improving the corrosion resistance of concrete. </w:t>
      </w:r>
    </w:p>
    <w:p w14:paraId="6A24DD79" w14:textId="77777777" w:rsidR="00D06D69" w:rsidRPr="0087712A" w:rsidRDefault="00711169">
      <w:pPr>
        <w:ind w:firstLineChars="200" w:firstLine="420"/>
      </w:pPr>
      <w:r w:rsidRPr="0087712A">
        <w:lastRenderedPageBreak/>
        <w:t xml:space="preserve">(4) XRD results showed that NS accelerates the consumption of </w:t>
      </w:r>
      <w:proofErr w:type="gramStart"/>
      <w:r w:rsidRPr="0087712A">
        <w:t>Ca(</w:t>
      </w:r>
      <w:proofErr w:type="gramEnd"/>
      <w:r w:rsidRPr="0087712A">
        <w:t>OH)</w:t>
      </w:r>
      <w:r w:rsidRPr="0087712A">
        <w:rPr>
          <w:vertAlign w:val="subscript"/>
        </w:rPr>
        <w:t>2</w:t>
      </w:r>
      <w:r w:rsidRPr="0087712A">
        <w:t>, C</w:t>
      </w:r>
      <w:r w:rsidRPr="0087712A">
        <w:rPr>
          <w:vertAlign w:val="subscript"/>
        </w:rPr>
        <w:t>3</w:t>
      </w:r>
      <w:r w:rsidRPr="0087712A">
        <w:t>S, and C</w:t>
      </w:r>
      <w:r w:rsidRPr="0087712A">
        <w:rPr>
          <w:vertAlign w:val="subscript"/>
        </w:rPr>
        <w:t>2</w:t>
      </w:r>
      <w:r w:rsidRPr="0087712A">
        <w:t>S, while steam curing accelerates the consumption of C</w:t>
      </w:r>
      <w:r w:rsidRPr="0087712A">
        <w:rPr>
          <w:vertAlign w:val="subscript"/>
        </w:rPr>
        <w:t>3</w:t>
      </w:r>
      <w:r w:rsidRPr="0087712A">
        <w:t>S and C</w:t>
      </w:r>
      <w:r w:rsidRPr="0087712A">
        <w:rPr>
          <w:vertAlign w:val="subscript"/>
        </w:rPr>
        <w:t>2</w:t>
      </w:r>
      <w:r w:rsidRPr="0087712A">
        <w:t>S, but increases the content of Ca(OH)</w:t>
      </w:r>
      <w:r w:rsidRPr="0087712A">
        <w:rPr>
          <w:vertAlign w:val="subscript"/>
        </w:rPr>
        <w:t>2</w:t>
      </w:r>
      <w:r w:rsidRPr="0087712A">
        <w:t xml:space="preserve">. The synergistic effect of NS and steam curing can further promote the consumption of </w:t>
      </w:r>
      <w:proofErr w:type="gramStart"/>
      <w:r w:rsidRPr="0087712A">
        <w:t>Ca(</w:t>
      </w:r>
      <w:proofErr w:type="gramEnd"/>
      <w:r w:rsidRPr="0087712A">
        <w:t>OH)</w:t>
      </w:r>
      <w:r w:rsidRPr="0087712A">
        <w:rPr>
          <w:vertAlign w:val="subscript"/>
        </w:rPr>
        <w:t>2</w:t>
      </w:r>
      <w:r w:rsidRPr="0087712A">
        <w:t>, C</w:t>
      </w:r>
      <w:r w:rsidRPr="0087712A">
        <w:rPr>
          <w:vertAlign w:val="subscript"/>
        </w:rPr>
        <w:t>3</w:t>
      </w:r>
      <w:r w:rsidRPr="0087712A">
        <w:t>S, and C</w:t>
      </w:r>
      <w:r w:rsidRPr="0087712A">
        <w:rPr>
          <w:vertAlign w:val="subscript"/>
        </w:rPr>
        <w:t>2</w:t>
      </w:r>
      <w:r w:rsidRPr="0087712A">
        <w:t xml:space="preserve">S. It is worth noting that the synergy between NS and steam curing is most significant in the early stages.    </w:t>
      </w:r>
    </w:p>
    <w:p w14:paraId="23515E0D" w14:textId="77777777" w:rsidR="00D06D69" w:rsidRPr="0087712A" w:rsidRDefault="00711169">
      <w:pPr>
        <w:ind w:firstLineChars="200" w:firstLine="420"/>
      </w:pPr>
      <w:r w:rsidRPr="0087712A">
        <w:t xml:space="preserve">(5) SEM results showed that the addition of NS significantly improved the distribution morphology of hydration products, and hydration products showed high density and strong continuity after adding NS. Steam curing can promote the formation of hydration products in the early </w:t>
      </w:r>
      <w:proofErr w:type="gramStart"/>
      <w:r w:rsidRPr="0087712A">
        <w:t>stage, but</w:t>
      </w:r>
      <w:proofErr w:type="gramEnd"/>
      <w:r w:rsidRPr="0087712A">
        <w:t xml:space="preserve"> will destroy the uniformity and continuity of hydration products, and weaken the bond between the aggregate and hydration products in the late stage. NS can mitigate the thermal damage caused by steam curing, which can be attributed to the adjustment and optimization of hydration products and ITZ at the early stage of curing due to the synergistic effect of NS and steam curing.</w:t>
      </w:r>
    </w:p>
    <w:p w14:paraId="0391CC34" w14:textId="77777777" w:rsidR="00D06D69" w:rsidRPr="0087712A" w:rsidRDefault="00711169">
      <w:pPr>
        <w:ind w:firstLineChars="200" w:firstLine="420"/>
      </w:pPr>
      <w:r w:rsidRPr="0087712A">
        <w:t xml:space="preserve"> (6) MIP results showed that the addition of NS not only reduces the total porosity but also optimizes pore size distribution. Steam curing degrades the pore structure. After steam curing, the total porosity increases greatly, and most of the pores are harmful and more harmful. The addition of NS under steam curing can reduce this deterioration phenomenon.   </w:t>
      </w:r>
    </w:p>
    <w:bookmarkEnd w:id="6"/>
    <w:p w14:paraId="0B539234" w14:textId="77777777" w:rsidR="00D06D69" w:rsidRPr="0087712A" w:rsidRDefault="00D06D69">
      <w:pPr>
        <w:ind w:firstLineChars="200" w:firstLine="420"/>
      </w:pPr>
    </w:p>
    <w:p w14:paraId="201C87EB" w14:textId="77777777" w:rsidR="00D06D69" w:rsidRPr="0087712A" w:rsidRDefault="00711169">
      <w:pPr>
        <w:outlineLvl w:val="1"/>
        <w:rPr>
          <w:b/>
          <w:bCs/>
        </w:rPr>
      </w:pPr>
      <w:r w:rsidRPr="0087712A">
        <w:rPr>
          <w:b/>
          <w:bCs/>
        </w:rPr>
        <w:t>Acknowledgment</w:t>
      </w:r>
    </w:p>
    <w:p w14:paraId="0197109A" w14:textId="77777777" w:rsidR="00D06D69" w:rsidRPr="0087712A" w:rsidRDefault="00711169">
      <w:pPr>
        <w:ind w:firstLineChars="200" w:firstLine="420"/>
      </w:pPr>
      <w:r w:rsidRPr="0087712A">
        <w:t>This research was supported by the Natural Science Foundation of China (52078079 and 51878586), Chongqing Technology Innovation and Application Development Special General Project (cstc2020jscx-msxmX0084), Chongqing Construction Science and Technology Plan Key Project (Urban Science</w:t>
      </w:r>
      <w:r w:rsidRPr="0087712A">
        <w:rPr>
          <w:rFonts w:hint="eastAsia"/>
        </w:rPr>
        <w:t xml:space="preserve"> </w:t>
      </w:r>
      <w:r w:rsidRPr="0087712A">
        <w:t xml:space="preserve">2021, No.1-8), Guangzhou Science and Technology Project (202102010455), Guangzhou </w:t>
      </w:r>
      <w:r w:rsidRPr="0087712A">
        <w:rPr>
          <w:rFonts w:hint="eastAsia"/>
        </w:rPr>
        <w:t>B</w:t>
      </w:r>
      <w:r w:rsidRPr="0087712A">
        <w:t xml:space="preserve">asic and </w:t>
      </w:r>
      <w:r w:rsidRPr="0087712A">
        <w:rPr>
          <w:rFonts w:hint="eastAsia"/>
        </w:rPr>
        <w:t>A</w:t>
      </w:r>
      <w:r w:rsidRPr="0087712A">
        <w:t xml:space="preserve">pplied </w:t>
      </w:r>
      <w:r w:rsidRPr="0087712A">
        <w:rPr>
          <w:rFonts w:hint="eastAsia"/>
        </w:rPr>
        <w:t>B</w:t>
      </w:r>
      <w:r w:rsidRPr="0087712A">
        <w:t xml:space="preserve">asic </w:t>
      </w:r>
      <w:r w:rsidRPr="0087712A">
        <w:rPr>
          <w:rFonts w:hint="eastAsia"/>
        </w:rPr>
        <w:t>R</w:t>
      </w:r>
      <w:r w:rsidRPr="0087712A">
        <w:t>esearch</w:t>
      </w:r>
      <w:r w:rsidRPr="0087712A">
        <w:rPr>
          <w:rFonts w:hint="eastAsia"/>
        </w:rPr>
        <w:t xml:space="preserve"> </w:t>
      </w:r>
      <w:r w:rsidRPr="0087712A">
        <w:t>Project</w:t>
      </w:r>
      <w:r w:rsidRPr="0087712A">
        <w:rPr>
          <w:rFonts w:hint="eastAsia"/>
        </w:rPr>
        <w:t xml:space="preserve"> (</w:t>
      </w:r>
      <w:r w:rsidRPr="0087712A">
        <w:t>202201010750</w:t>
      </w:r>
      <w:r w:rsidRPr="0087712A">
        <w:rPr>
          <w:rFonts w:hint="eastAsia"/>
        </w:rPr>
        <w:t xml:space="preserve">) </w:t>
      </w:r>
      <w:r w:rsidRPr="0087712A">
        <w:t>and Cementitious materials-reducing admixture for the concrete project of GT New Materials and Infrastructure Technology Co., Ltd (GTRD202001).</w:t>
      </w:r>
    </w:p>
    <w:p w14:paraId="1B648956" w14:textId="77777777" w:rsidR="00D06D69" w:rsidRPr="0087712A" w:rsidRDefault="00D06D69"/>
    <w:p w14:paraId="7AF57438" w14:textId="77777777" w:rsidR="00D06D69" w:rsidRPr="0087712A" w:rsidRDefault="00711169">
      <w:pPr>
        <w:outlineLvl w:val="1"/>
        <w:rPr>
          <w:b/>
        </w:rPr>
      </w:pPr>
      <w:r w:rsidRPr="0087712A">
        <w:rPr>
          <w:b/>
        </w:rPr>
        <w:t>References</w:t>
      </w:r>
    </w:p>
    <w:p w14:paraId="357874BA" w14:textId="77777777" w:rsidR="00D06D69" w:rsidRPr="0087712A" w:rsidRDefault="00711169">
      <w:pPr>
        <w:pStyle w:val="EndNoteBibliography"/>
        <w:ind w:left="400" w:hangingChars="200" w:hanging="400"/>
      </w:pPr>
      <w:r w:rsidRPr="0087712A">
        <w:fldChar w:fldCharType="begin"/>
      </w:r>
      <w:r w:rsidRPr="0087712A">
        <w:instrText xml:space="preserve"> ADDIN EN.REFLIST </w:instrText>
      </w:r>
      <w:r w:rsidRPr="0087712A">
        <w:fldChar w:fldCharType="separate"/>
      </w:r>
      <w:r w:rsidRPr="0087712A">
        <w:t>[1] Y. Han, T. He, R. Chang, R. Xue, Development Trend and Segmentation of the US Green Building Market: Corporate Perspective on Green Contractors and Design Firms, Journal of Construction Engineering and Management 146(11) (2020).</w:t>
      </w:r>
    </w:p>
    <w:p w14:paraId="6922E6D9" w14:textId="77777777" w:rsidR="00D06D69" w:rsidRPr="0087712A" w:rsidRDefault="00711169">
      <w:pPr>
        <w:pStyle w:val="EndNoteBibliography"/>
        <w:ind w:left="400" w:hangingChars="200" w:hanging="400"/>
      </w:pPr>
      <w:r w:rsidRPr="0087712A">
        <w:t>[2] C. Liu, X. Deng, J. Liu, D. Hui, Mechanical properties and microstructures of hypergolic and calcined coal gangue based geopolymer recycled concrete, Construction and Building Materials 221 (2019) 691-708.</w:t>
      </w:r>
    </w:p>
    <w:p w14:paraId="7AFF0685" w14:textId="77777777" w:rsidR="00D06D69" w:rsidRPr="0087712A" w:rsidRDefault="00711169">
      <w:pPr>
        <w:pStyle w:val="EndNoteBibliography"/>
        <w:ind w:left="400" w:hangingChars="200" w:hanging="400"/>
      </w:pPr>
      <w:r w:rsidRPr="0087712A">
        <w:t>[3] Y. Duan, Q. Wang, Z. Yang, X. Cui, F. Liu, H. Chen, Research on the effect of steam curing temperature and duration on the strength of manufactured sand concrete and strength estimation model considering thermal damage, Construction and Building Materials 315 (2022).</w:t>
      </w:r>
    </w:p>
    <w:p w14:paraId="24AA078A" w14:textId="77777777" w:rsidR="00D06D69" w:rsidRPr="0087712A" w:rsidRDefault="00711169">
      <w:pPr>
        <w:pStyle w:val="EndNoteBibliography"/>
        <w:ind w:left="400" w:hangingChars="200" w:hanging="400"/>
      </w:pPr>
      <w:r w:rsidRPr="0087712A">
        <w:t>[4] M.A.H. Lai, K.J. Wu, X.L. Ou, M.R. Zeng, C.W. Li, J.C.M. Ho, Effect of concrete wet packing density on the uni-axial strength of manufactured sand CFST columns, Structural Concrete.</w:t>
      </w:r>
    </w:p>
    <w:p w14:paraId="29F01047" w14:textId="77777777" w:rsidR="00D06D69" w:rsidRPr="0087712A" w:rsidRDefault="00711169">
      <w:pPr>
        <w:pStyle w:val="EndNoteBibliography"/>
        <w:ind w:left="400" w:hangingChars="200" w:hanging="400"/>
      </w:pPr>
      <w:r w:rsidRPr="0087712A">
        <w:rPr>
          <w:rFonts w:hint="eastAsia"/>
        </w:rPr>
        <w:t xml:space="preserve">[5] Z. Han, Y.S. Zhang, H.X. Qiao, Q. Feng, C.Z. Xue, M.G. Shang, Study on axial compressive behavior and damage constitutive model of manufactured sand concrete based on fluidity optimization, </w:t>
      </w:r>
      <w:r w:rsidRPr="0087712A">
        <w:t>Construction and Building Materials 3</w:t>
      </w:r>
      <w:r w:rsidRPr="0087712A">
        <w:rPr>
          <w:rFonts w:hint="eastAsia"/>
        </w:rPr>
        <w:t>4</w:t>
      </w:r>
      <w:r w:rsidRPr="0087712A">
        <w:t>5 (2022)</w:t>
      </w:r>
      <w:r w:rsidRPr="0087712A">
        <w:rPr>
          <w:rFonts w:hint="eastAsia"/>
        </w:rPr>
        <w:t xml:space="preserve">128176 </w:t>
      </w:r>
    </w:p>
    <w:p w14:paraId="79AD30C8" w14:textId="77777777" w:rsidR="00D06D69" w:rsidRPr="0087712A" w:rsidRDefault="00711169">
      <w:pPr>
        <w:pStyle w:val="EndNoteBibliography"/>
        <w:ind w:left="400" w:hangingChars="200" w:hanging="400"/>
      </w:pPr>
      <w:r w:rsidRPr="0087712A">
        <w:rPr>
          <w:rFonts w:hint="eastAsia"/>
        </w:rPr>
        <w:t xml:space="preserve">[6] Z.G. Huang, Z.H. Xu, B.X. Li, D.X. Lyu, A. Huang, Effects of Flake Particles in Manufactured Sand on Properties and Microstructure of Mortar and Concrete,Bulletin of the Chinese Ceramic </w:t>
      </w:r>
      <w:r w:rsidRPr="0087712A">
        <w:rPr>
          <w:rFonts w:hint="eastAsia"/>
        </w:rPr>
        <w:lastRenderedPageBreak/>
        <w:t xml:space="preserve">Society,41(6)(2022) </w:t>
      </w:r>
    </w:p>
    <w:p w14:paraId="04356351" w14:textId="77777777" w:rsidR="00D06D69" w:rsidRPr="0087712A" w:rsidRDefault="00711169">
      <w:pPr>
        <w:pStyle w:val="EndNoteBibliography"/>
        <w:ind w:left="400" w:hangingChars="200" w:hanging="400"/>
      </w:pPr>
      <w:r w:rsidRPr="0087712A">
        <w:t>[</w:t>
      </w:r>
      <w:r w:rsidRPr="0087712A">
        <w:rPr>
          <w:rFonts w:hint="eastAsia"/>
        </w:rPr>
        <w:t>7</w:t>
      </w:r>
      <w:r w:rsidRPr="0087712A">
        <w:t>] H. Yamei, W. Lihua, Effect of Particle Shape of Limestone Manufactured Sand and Natural Sand on Concrete, Procedia Engineering 210 (2017) 87-92.</w:t>
      </w:r>
    </w:p>
    <w:p w14:paraId="0F2FDB3E" w14:textId="77777777" w:rsidR="00D06D69" w:rsidRPr="0087712A" w:rsidRDefault="00711169">
      <w:pPr>
        <w:pStyle w:val="EndNoteBibliography"/>
        <w:ind w:left="400" w:hangingChars="200" w:hanging="400"/>
      </w:pPr>
      <w:r w:rsidRPr="0087712A">
        <w:t>[</w:t>
      </w:r>
      <w:r w:rsidRPr="0087712A">
        <w:rPr>
          <w:rFonts w:hint="eastAsia"/>
        </w:rPr>
        <w:t>8</w:t>
      </w:r>
      <w:r w:rsidRPr="0087712A">
        <w:t>] M. Pilegis, D. Gardner, R. Lark, An Investigation into the Use of Manufactured Sand as a 100% Replacement for Fine Aggregate in Concrete, Materials 9(6) (2016).</w:t>
      </w:r>
    </w:p>
    <w:p w14:paraId="39FA9192" w14:textId="77777777" w:rsidR="00D06D69" w:rsidRPr="0087712A" w:rsidRDefault="00711169">
      <w:pPr>
        <w:pStyle w:val="EndNoteBibliography"/>
        <w:ind w:left="400" w:hangingChars="200" w:hanging="400"/>
      </w:pPr>
      <w:r w:rsidRPr="0087712A">
        <w:t>[</w:t>
      </w:r>
      <w:r w:rsidRPr="0087712A">
        <w:rPr>
          <w:rFonts w:hint="eastAsia"/>
        </w:rPr>
        <w:t>9</w:t>
      </w:r>
      <w:r w:rsidRPr="0087712A">
        <w:t>] W. Shen, Z. Yang, L. Cao, L. Cao, Y. Liu, H. Yang, Z. Lu, J. Bai, Characterization of manufactured sand: Particle shape, surface texture and behavior in concrete, Construction and Building Materials 114 (2016) 595-601.</w:t>
      </w:r>
    </w:p>
    <w:p w14:paraId="5CAF62C8" w14:textId="77777777" w:rsidR="00D06D69" w:rsidRPr="0087712A" w:rsidRDefault="00711169">
      <w:pPr>
        <w:pStyle w:val="EndNoteBibliography"/>
        <w:ind w:left="400" w:hangingChars="200" w:hanging="400"/>
      </w:pPr>
      <w:r w:rsidRPr="0087712A">
        <w:t>[</w:t>
      </w:r>
      <w:r w:rsidRPr="0087712A">
        <w:rPr>
          <w:rFonts w:hint="eastAsia"/>
        </w:rPr>
        <w:t>10</w:t>
      </w:r>
      <w:r w:rsidRPr="0087712A">
        <w:t>] R. Yang, R. Yu, Z. Shui, C. Guo, S. Wu, X. Gao, S. Peng, The physical and chemical impact of manufactured sand as a partial replacement material in Ultra-High Performance Concrete (UHPC), Cement and Concrete Composites 99 (2019) 203-213.</w:t>
      </w:r>
    </w:p>
    <w:p w14:paraId="4F6D7D34" w14:textId="77777777" w:rsidR="00D06D69" w:rsidRPr="0087712A" w:rsidRDefault="00711169">
      <w:pPr>
        <w:pStyle w:val="EndNoteBibliography"/>
        <w:ind w:left="400" w:hangingChars="200" w:hanging="400"/>
      </w:pPr>
      <w:r w:rsidRPr="0087712A">
        <w:rPr>
          <w:rFonts w:hint="eastAsia"/>
        </w:rPr>
        <w:t>[11]J. Xia, K.Y Chen, Y.F. Wu, W.Q. Xiao, W.L. Jin, J. Zhang, Shear fatigue behavior of reinforced concrete beams produced with manufactured sand as alternatives for natural sand, Journal of Building Engineering 62 (2022) 105412</w:t>
      </w:r>
    </w:p>
    <w:p w14:paraId="366918F8" w14:textId="77777777" w:rsidR="00D06D69" w:rsidRPr="0087712A" w:rsidRDefault="00711169">
      <w:pPr>
        <w:pStyle w:val="EndNoteBibliography"/>
        <w:ind w:left="400" w:hangingChars="200" w:hanging="400"/>
      </w:pPr>
      <w:r w:rsidRPr="0087712A">
        <w:t>[</w:t>
      </w:r>
      <w:r w:rsidRPr="0087712A">
        <w:rPr>
          <w:rFonts w:hint="eastAsia"/>
        </w:rPr>
        <w:t>12</w:t>
      </w:r>
      <w:r w:rsidRPr="0087712A">
        <w:t>] S. Liu, Z. Li, Y. Teng, L. Dai, A dynamic simulation study on the sustainability of prefabricated buildings, Sustainable Cities and Society 77 (2022) 103551.</w:t>
      </w:r>
    </w:p>
    <w:p w14:paraId="78EFBD34" w14:textId="77777777" w:rsidR="00D06D69" w:rsidRPr="0087712A" w:rsidRDefault="00711169">
      <w:pPr>
        <w:pStyle w:val="EndNoteBibliography"/>
        <w:ind w:left="400" w:hangingChars="200" w:hanging="400"/>
      </w:pPr>
      <w:r w:rsidRPr="0087712A">
        <w:t>[1</w:t>
      </w:r>
      <w:r w:rsidRPr="0087712A">
        <w:rPr>
          <w:rFonts w:hint="eastAsia"/>
        </w:rPr>
        <w:t>3</w:t>
      </w:r>
      <w:r w:rsidRPr="0087712A">
        <w:t>] E. Gallucci, X. Zhang, K.L. Scrivener, Effect of temperature on the microstructure of calcium silicate hydrate (C-S-H), Cement Concrete Res 53 (2013) 185-195.</w:t>
      </w:r>
    </w:p>
    <w:p w14:paraId="203A6F4D" w14:textId="77777777" w:rsidR="00D06D69" w:rsidRPr="0087712A" w:rsidRDefault="00711169">
      <w:pPr>
        <w:pStyle w:val="EndNoteBibliography"/>
        <w:ind w:left="400" w:hangingChars="200" w:hanging="400"/>
      </w:pPr>
      <w:r w:rsidRPr="0087712A">
        <w:t>[1</w:t>
      </w:r>
      <w:r w:rsidRPr="0087712A">
        <w:rPr>
          <w:rFonts w:hint="eastAsia"/>
        </w:rPr>
        <w:t>4</w:t>
      </w:r>
      <w:r w:rsidRPr="0087712A">
        <w:t>] M.-f. Ba, C.-x. Qian, X.-j. Guo, X.-y. Han, Effects of steam curing on strength and porous structure of concrete with low water/binder ratio, Construction and Building Materials 25(1) (2011) 123-128.</w:t>
      </w:r>
    </w:p>
    <w:p w14:paraId="7CCC96BD" w14:textId="77777777" w:rsidR="00D06D69" w:rsidRPr="0087712A" w:rsidRDefault="00711169">
      <w:pPr>
        <w:pStyle w:val="EndNoteBibliography"/>
        <w:ind w:left="400" w:hangingChars="200" w:hanging="400"/>
      </w:pPr>
      <w:r w:rsidRPr="0087712A">
        <w:t>[1</w:t>
      </w:r>
      <w:r w:rsidRPr="0087712A">
        <w:rPr>
          <w:rFonts w:hint="eastAsia"/>
        </w:rPr>
        <w:t>5</w:t>
      </w:r>
      <w:r w:rsidRPr="0087712A">
        <w:t>] J. Shi, B. Liu, X. Wu, J. Qin, J. Jiang, Z. He, Evolution of mechanical properties and permeability of concrete during steam curing process, J Build Eng 32 (2020) 101796.</w:t>
      </w:r>
    </w:p>
    <w:p w14:paraId="4FBFD296" w14:textId="77777777" w:rsidR="00D06D69" w:rsidRPr="0087712A" w:rsidRDefault="00711169">
      <w:pPr>
        <w:pStyle w:val="EndNoteBibliography"/>
        <w:ind w:left="400" w:hangingChars="200" w:hanging="400"/>
      </w:pPr>
      <w:r w:rsidRPr="0087712A">
        <w:t>[1</w:t>
      </w:r>
      <w:r w:rsidRPr="0087712A">
        <w:rPr>
          <w:rFonts w:hint="eastAsia"/>
        </w:rPr>
        <w:t>6</w:t>
      </w:r>
      <w:r w:rsidRPr="0087712A">
        <w:t>] Z. Zhang, Q. Wang, J. Yang, Hydration mechanisms of composite binders containing phosphorus slag at different temperatures, Construction and Building Materials 147 (2017) 720-732.</w:t>
      </w:r>
    </w:p>
    <w:p w14:paraId="0CFE9D23" w14:textId="77777777" w:rsidR="00D06D69" w:rsidRPr="0087712A" w:rsidRDefault="00711169">
      <w:pPr>
        <w:pStyle w:val="EndNoteBibliography"/>
        <w:ind w:left="400" w:hangingChars="200" w:hanging="400"/>
      </w:pPr>
      <w:r w:rsidRPr="0087712A">
        <w:rPr>
          <w:rFonts w:hint="eastAsia"/>
        </w:rPr>
        <w:t>[17] J.D. Wu, L.P. Guo, Y.Z. Cao, Y.Y. Qin, Effect of steam curing system on the early mechanical property and microstructure of ultra-high performance concrete, Journal of Southeast University(Nature Science Edition) 52(4) (2022) 744-752</w:t>
      </w:r>
    </w:p>
    <w:p w14:paraId="1EDEF69F" w14:textId="77777777" w:rsidR="00D06D69" w:rsidRPr="0087712A" w:rsidRDefault="00711169">
      <w:pPr>
        <w:pStyle w:val="EndNoteBibliography"/>
        <w:ind w:left="400" w:hangingChars="200" w:hanging="400"/>
      </w:pPr>
      <w:r w:rsidRPr="0087712A">
        <w:rPr>
          <w:rFonts w:hint="eastAsia"/>
        </w:rPr>
        <w:t>[18]P.G. Wang, H. Hua, T.F. Guo, L, Tian, T.J. Zhao, Deformation Behavior and Cracking Risk Assessment of Steam-cured Concrete, Materials Reports 36(24) 2022 20120185</w:t>
      </w:r>
    </w:p>
    <w:p w14:paraId="6AA8005C" w14:textId="77777777" w:rsidR="00D06D69" w:rsidRPr="0087712A" w:rsidRDefault="00711169">
      <w:pPr>
        <w:pStyle w:val="EndNoteBibliography"/>
        <w:ind w:left="400" w:hangingChars="200" w:hanging="400"/>
      </w:pPr>
      <w:r w:rsidRPr="0087712A">
        <w:rPr>
          <w:rFonts w:hint="eastAsia"/>
        </w:rPr>
        <w:t>[19] J.Y. Shi, B.J. Liu, F. Zhou, S. Shen, A.F. Guo, T.J. Xie, Effect of steam curing regimes on temperature and humidity gradient, permeability and microstructure of concrete, Construction and Building Materials 281 (2021) 122562</w:t>
      </w:r>
    </w:p>
    <w:p w14:paraId="4A22B804" w14:textId="77777777" w:rsidR="00D06D69" w:rsidRPr="0087712A" w:rsidRDefault="00711169">
      <w:pPr>
        <w:pStyle w:val="EndNoteBibliography"/>
        <w:ind w:left="400" w:hangingChars="200" w:hanging="400"/>
      </w:pPr>
      <w:r w:rsidRPr="0087712A">
        <w:rPr>
          <w:rFonts w:hint="eastAsia"/>
        </w:rPr>
        <w:t xml:space="preserve">[20] </w:t>
      </w:r>
      <w:r w:rsidRPr="0087712A">
        <w:t>M. Wang, Y. Xie, G. Long, C. Ma, X. Zeng, Microhardness characteristics of high-strength cement paste and interfacial transition zone at different curing regimes, Construction and Building Materials 221 (2019) 151-162.</w:t>
      </w:r>
    </w:p>
    <w:p w14:paraId="30FA4F31" w14:textId="77777777" w:rsidR="00D06D69" w:rsidRPr="0087712A" w:rsidRDefault="00711169">
      <w:pPr>
        <w:pStyle w:val="EndNoteBibliography"/>
        <w:ind w:left="400" w:hangingChars="200" w:hanging="400"/>
      </w:pPr>
      <w:r w:rsidRPr="0087712A">
        <w:rPr>
          <w:rFonts w:hint="eastAsia"/>
        </w:rPr>
        <w:t xml:space="preserve">[21] </w:t>
      </w:r>
      <w:r w:rsidRPr="0087712A">
        <w:t>B.J. Liu, Y.J. Xie, H. Li, Influence of steam curing on the compressive strength of concrete containing supplementary cementing materials, Cement Concrete Res 35(5) (2005) 994-998.</w:t>
      </w:r>
    </w:p>
    <w:p w14:paraId="0DBCC732" w14:textId="77777777" w:rsidR="00D06D69" w:rsidRPr="0087712A" w:rsidRDefault="00711169">
      <w:pPr>
        <w:pStyle w:val="EndNoteBibliography"/>
        <w:ind w:left="400" w:hangingChars="200" w:hanging="400"/>
      </w:pPr>
      <w:r w:rsidRPr="0087712A">
        <w:rPr>
          <w:rFonts w:hint="eastAsia"/>
        </w:rPr>
        <w:t>[22] J. Shi, B. Liu, X. Wu, J. Tan, J. Dai, R. Ji, Effect of steam curing on surface permeability of concrete: Multiple transmission media, J Build Eng 32 (2020) 101475.</w:t>
      </w:r>
    </w:p>
    <w:p w14:paraId="1E328C14" w14:textId="77777777" w:rsidR="00D06D69" w:rsidRPr="0087712A" w:rsidRDefault="00711169">
      <w:pPr>
        <w:pStyle w:val="EndNoteBibliography"/>
        <w:ind w:left="400" w:hangingChars="200" w:hanging="400"/>
      </w:pPr>
      <w:r w:rsidRPr="0087712A">
        <w:rPr>
          <w:rFonts w:hint="eastAsia"/>
        </w:rPr>
        <w:t>[23] B. Liu, J. Shi, F. Zhou, S. Shen, Y.B. Ding, J.L. Qin, Effects of steam curing regimes on the capillary water absorption of concrete: Prediction using multivariable regression models Construction and Building Materials 256 (2020) 119426</w:t>
      </w:r>
    </w:p>
    <w:p w14:paraId="1434969D" w14:textId="77777777" w:rsidR="00D06D69" w:rsidRPr="0087712A" w:rsidRDefault="00711169">
      <w:pPr>
        <w:pStyle w:val="EndNoteBibliography"/>
        <w:ind w:left="400" w:hangingChars="200" w:hanging="400"/>
      </w:pPr>
      <w:r w:rsidRPr="0087712A">
        <w:t>[</w:t>
      </w:r>
      <w:r w:rsidRPr="0087712A">
        <w:rPr>
          <w:rFonts w:hint="eastAsia"/>
        </w:rPr>
        <w:t>2</w:t>
      </w:r>
      <w:r w:rsidRPr="0087712A">
        <w:t xml:space="preserve">4] Z.-m. He, G.-c. Long, Y.-j. Xie, Influence of subsequent curing on water sorptivity and pore </w:t>
      </w:r>
      <w:r w:rsidRPr="0087712A">
        <w:lastRenderedPageBreak/>
        <w:t>structure of steam-cured concrete, Journal of Central South University 19(4) (2012) 1155-1162.</w:t>
      </w:r>
    </w:p>
    <w:p w14:paraId="4082B31E" w14:textId="77777777" w:rsidR="00D06D69" w:rsidRPr="0087712A" w:rsidRDefault="00711169">
      <w:pPr>
        <w:pStyle w:val="EndNoteBibliography"/>
        <w:ind w:left="400" w:hangingChars="200" w:hanging="400"/>
      </w:pPr>
      <w:r w:rsidRPr="0087712A">
        <w:t>[2</w:t>
      </w:r>
      <w:r w:rsidRPr="0087712A">
        <w:rPr>
          <w:rFonts w:hint="eastAsia"/>
        </w:rPr>
        <w:t>5</w:t>
      </w:r>
      <w:r w:rsidRPr="0087712A">
        <w:t>] S.a. Erdoǧdu, S.i. Kurbetci, Optimum heat treatment cycle for cements of different type and composition, Cement Concrete Res 28(11) (1998) 1595-1604.</w:t>
      </w:r>
    </w:p>
    <w:p w14:paraId="711E5492" w14:textId="77777777" w:rsidR="00D06D69" w:rsidRPr="0087712A" w:rsidRDefault="00711169">
      <w:pPr>
        <w:pStyle w:val="EndNoteBibliography"/>
        <w:ind w:left="400" w:hangingChars="200" w:hanging="400"/>
      </w:pPr>
      <w:r w:rsidRPr="0087712A">
        <w:t>[2</w:t>
      </w:r>
      <w:r w:rsidRPr="0087712A">
        <w:rPr>
          <w:rFonts w:hint="eastAsia"/>
        </w:rPr>
        <w:t>6</w:t>
      </w:r>
      <w:r w:rsidRPr="0087712A">
        <w:t>] C. Zou, G. Long, C. Ma, Y. Xie, Effect of subsequent curing on surface permeability and compressive strength of steam-cured concrete, Construction and Building Materials 188 (2018) 424-432.</w:t>
      </w:r>
    </w:p>
    <w:p w14:paraId="339F5A9A" w14:textId="77777777" w:rsidR="00D06D69" w:rsidRPr="0087712A" w:rsidRDefault="00711169">
      <w:pPr>
        <w:pStyle w:val="EndNoteBibliography"/>
        <w:ind w:left="400" w:hangingChars="200" w:hanging="400"/>
      </w:pPr>
      <w:r w:rsidRPr="0087712A">
        <w:t>[</w:t>
      </w:r>
      <w:r w:rsidRPr="0087712A">
        <w:rPr>
          <w:rFonts w:hint="eastAsia"/>
        </w:rPr>
        <w:t>27</w:t>
      </w:r>
      <w:r w:rsidRPr="0087712A">
        <w:t>] A.M. Zeyad, B.A. Tayeh, A. Adesina, A.R.G. de Azevedo, M. Amin, M. Hadzima-Nyarko, I. Saad Agwa, Review on effect of steam curing on behavior of concrete, Cleaner Materials 3 (2022) 100042.</w:t>
      </w:r>
    </w:p>
    <w:p w14:paraId="03639FA3" w14:textId="77777777" w:rsidR="00D06D69" w:rsidRPr="0087712A" w:rsidRDefault="00711169">
      <w:pPr>
        <w:pStyle w:val="EndNoteBibliography"/>
        <w:ind w:left="400" w:hangingChars="200" w:hanging="400"/>
      </w:pPr>
      <w:r w:rsidRPr="0087712A">
        <w:t>[2</w:t>
      </w:r>
      <w:r w:rsidRPr="0087712A">
        <w:rPr>
          <w:rFonts w:hint="eastAsia"/>
        </w:rPr>
        <w:t>8</w:t>
      </w:r>
      <w:r w:rsidRPr="0087712A">
        <w:t>] S. Khan, S. Mansoor, Z. Rafi, B. Kumari, A. Shoaib, M. Saeed, S. Alshehri, M.M. Ghoneim, M. Rahamathulla, U. Hani, F. Shakeel, A review on nanotechnology: Properties, applications, and mechanistic insights of cellular uptake mechanisms, Journal of Molecular Liquids 348 (2022) 118008.</w:t>
      </w:r>
    </w:p>
    <w:p w14:paraId="1FEFF3F4" w14:textId="77777777" w:rsidR="00D06D69" w:rsidRPr="0087712A" w:rsidRDefault="00711169">
      <w:pPr>
        <w:pStyle w:val="EndNoteBibliography"/>
        <w:ind w:left="400" w:hangingChars="200" w:hanging="400"/>
      </w:pPr>
      <w:r w:rsidRPr="0087712A">
        <w:t>[2</w:t>
      </w:r>
      <w:r w:rsidRPr="0087712A">
        <w:rPr>
          <w:rFonts w:hint="eastAsia"/>
        </w:rPr>
        <w:t>9</w:t>
      </w:r>
      <w:r w:rsidRPr="0087712A">
        <w:t>] C. Liu, F. Chen, Y. Wu, Z. Zheng, J. Yang, B. Yang, J. Yang, D. Hui, Y. Luo, Research progress on individual effect of graphene oxide in cement-based materials and its synergistic effect with other nanomaterials, Nanotechnology Reviews 10(1) (2021) 1208-1235.</w:t>
      </w:r>
    </w:p>
    <w:p w14:paraId="536E92E8" w14:textId="77777777" w:rsidR="00D06D69" w:rsidRPr="0087712A" w:rsidRDefault="00711169">
      <w:pPr>
        <w:pStyle w:val="EndNoteBibliography"/>
        <w:ind w:left="400" w:hangingChars="200" w:hanging="400"/>
      </w:pPr>
      <w:r w:rsidRPr="0087712A">
        <w:t>[</w:t>
      </w:r>
      <w:r w:rsidRPr="0087712A">
        <w:rPr>
          <w:rFonts w:hint="eastAsia"/>
        </w:rPr>
        <w:t>30</w:t>
      </w:r>
      <w:r w:rsidRPr="0087712A">
        <w:t>] C. Liu, X. He, X. Deng, Y. Wu, Z. Zheng, J. Liu, D. Hui, Application of nanomaterials in ultra-high performance concrete: A review, Nanotechnology Reviews 9(1) (2020) 1427-1444.</w:t>
      </w:r>
    </w:p>
    <w:p w14:paraId="5406C21F" w14:textId="77777777" w:rsidR="00D06D69" w:rsidRPr="0087712A" w:rsidRDefault="00711169">
      <w:pPr>
        <w:pStyle w:val="EndNoteBibliography"/>
        <w:ind w:left="400" w:hangingChars="200" w:hanging="400"/>
      </w:pPr>
      <w:r w:rsidRPr="0087712A">
        <w:t>[</w:t>
      </w:r>
      <w:r w:rsidRPr="0087712A">
        <w:rPr>
          <w:rFonts w:hint="eastAsia"/>
        </w:rPr>
        <w:t>31</w:t>
      </w:r>
      <w:r w:rsidRPr="0087712A">
        <w:t>] C. Liu, X. Huang, Y.-Y. Wu, X. Deng, Z. Zheng, The effect of graphene oxide on the mechanical properties, impermeability and corrosion resistance of cement mortar containing mineral admixtures, Construction and Building Materials 288 (2021).</w:t>
      </w:r>
    </w:p>
    <w:p w14:paraId="2251F20F" w14:textId="77777777" w:rsidR="00D06D69" w:rsidRPr="0087712A" w:rsidRDefault="00711169">
      <w:pPr>
        <w:pStyle w:val="EndNoteBibliography"/>
        <w:ind w:left="400" w:hangingChars="200" w:hanging="400"/>
      </w:pPr>
      <w:r w:rsidRPr="0087712A">
        <w:t>[</w:t>
      </w:r>
      <w:r w:rsidRPr="0087712A">
        <w:rPr>
          <w:rFonts w:hint="eastAsia"/>
        </w:rPr>
        <w:t>32</w:t>
      </w:r>
      <w:r w:rsidRPr="0087712A">
        <w:t>] C. Liu, X. Huang, Y.-Y. Wu, X. Deng, Z. Zheng, Z. Xu, D. Hui, Advance on the dispersion treatment of graphene oxide and the graphene oxide modified cement-based materials, Nanotechnology Reviews 10(1) (2021) 34-49.</w:t>
      </w:r>
    </w:p>
    <w:p w14:paraId="3CBFF846" w14:textId="77777777" w:rsidR="00D06D69" w:rsidRPr="0087712A" w:rsidRDefault="00711169">
      <w:pPr>
        <w:pStyle w:val="EndNoteBibliography"/>
        <w:ind w:left="400" w:hangingChars="200" w:hanging="400"/>
      </w:pPr>
      <w:r w:rsidRPr="0087712A">
        <w:t>[</w:t>
      </w:r>
      <w:r w:rsidRPr="0087712A">
        <w:rPr>
          <w:rFonts w:hint="eastAsia"/>
        </w:rPr>
        <w:t>33</w:t>
      </w:r>
      <w:r w:rsidRPr="0087712A">
        <w:t>] C. Liu, X. Su, Y. Wu, Z. Zheng, B. Yang, Y. Luo, J. Yang, J. Yang, Effect of nano-silica as cementitious materials- reducing admixtures on the workability, mechanical properties and durability of concrete, Nanotechnology Reviews 10(1) (2021) 1395-1409.</w:t>
      </w:r>
    </w:p>
    <w:p w14:paraId="2BA47291" w14:textId="77777777" w:rsidR="00D06D69" w:rsidRPr="0087712A" w:rsidRDefault="00711169">
      <w:pPr>
        <w:pStyle w:val="EndNoteBibliography"/>
        <w:ind w:left="400" w:hangingChars="200" w:hanging="400"/>
      </w:pPr>
      <w:r w:rsidRPr="0087712A">
        <w:t>[</w:t>
      </w:r>
      <w:r w:rsidRPr="0087712A">
        <w:rPr>
          <w:rFonts w:hint="eastAsia"/>
        </w:rPr>
        <w:t>34</w:t>
      </w:r>
      <w:r w:rsidRPr="0087712A">
        <w:t>] M. Balapour, A. Joshaghani, F. Althoey, Nano-SiO2 contribution to mechanical, durability, fresh and microstructural characteristics of concrete: A review, Construction and Building Materials 181 (2018) 27-41.</w:t>
      </w:r>
    </w:p>
    <w:p w14:paraId="5ECBF60C" w14:textId="77777777" w:rsidR="00D06D69" w:rsidRPr="0087712A" w:rsidRDefault="00711169">
      <w:pPr>
        <w:pStyle w:val="EndNoteBibliography"/>
        <w:ind w:left="400" w:hangingChars="200" w:hanging="400"/>
      </w:pPr>
      <w:r w:rsidRPr="0087712A">
        <w:t>[</w:t>
      </w:r>
      <w:r w:rsidRPr="0087712A">
        <w:rPr>
          <w:rFonts w:hint="eastAsia"/>
        </w:rPr>
        <w:t>35</w:t>
      </w:r>
      <w:r w:rsidRPr="0087712A">
        <w:t>] A. P. P, D.K. Nayak, B. Sangoju, R. Kumar, V. Kumar, Effect of nano-silica in concrete; a review, Construction and Building Materials 278 (2021) 122347.</w:t>
      </w:r>
    </w:p>
    <w:p w14:paraId="51AB0E3D" w14:textId="77777777" w:rsidR="00D06D69" w:rsidRPr="0087712A" w:rsidRDefault="00711169">
      <w:pPr>
        <w:pStyle w:val="EndNoteBibliography"/>
        <w:ind w:left="400" w:hangingChars="200" w:hanging="400"/>
      </w:pPr>
      <w:r w:rsidRPr="0087712A">
        <w:t>[3</w:t>
      </w:r>
      <w:r w:rsidRPr="0087712A">
        <w:rPr>
          <w:rFonts w:hint="eastAsia"/>
        </w:rPr>
        <w:t>6</w:t>
      </w:r>
      <w:r w:rsidRPr="0087712A">
        <w:t>] A.A. Raheem, R. Abdulwahab, M.A. Kareem, Incorporation of metakaolin and nanosilica in blended cement mortar and concrete- A review, Journal of Cleaner Production 290 (2021) 125852.</w:t>
      </w:r>
    </w:p>
    <w:p w14:paraId="2A4E18DF" w14:textId="77777777" w:rsidR="00D06D69" w:rsidRPr="0087712A" w:rsidRDefault="00711169">
      <w:pPr>
        <w:pStyle w:val="EndNoteBibliography"/>
        <w:ind w:left="400" w:hangingChars="200" w:hanging="400"/>
      </w:pPr>
      <w:r w:rsidRPr="0087712A">
        <w:rPr>
          <w:rFonts w:hint="eastAsia"/>
        </w:rPr>
        <w:t>[37] G.Y. Li, Properties of high-volume fly ash concrete incorporating nano-SiO</w:t>
      </w:r>
      <w:r w:rsidRPr="0087712A">
        <w:rPr>
          <w:rFonts w:hint="eastAsia"/>
          <w:vertAlign w:val="subscript"/>
        </w:rPr>
        <w:t xml:space="preserve">2, </w:t>
      </w:r>
      <w:r w:rsidRPr="0087712A">
        <w:rPr>
          <w:rFonts w:hint="eastAsia"/>
        </w:rPr>
        <w:t>Cement and Concrete Research 34(6) (2004) 1043-1049</w:t>
      </w:r>
      <w:r w:rsidRPr="0087712A">
        <w:rPr>
          <w:rFonts w:hint="eastAsia"/>
        </w:rPr>
        <w:t>．</w:t>
      </w:r>
    </w:p>
    <w:p w14:paraId="111CED45" w14:textId="77777777" w:rsidR="00D06D69" w:rsidRPr="0087712A" w:rsidRDefault="00711169">
      <w:pPr>
        <w:pStyle w:val="EndNoteBibliography"/>
        <w:ind w:left="400" w:hangingChars="200" w:hanging="400"/>
      </w:pPr>
      <w:r w:rsidRPr="0087712A">
        <w:rPr>
          <w:rFonts w:hint="eastAsia"/>
        </w:rPr>
        <w:t>[38] Byung Wan Jo, Chang Hyun Kim, Ghiho Tae, Characteristics of cement mortar with nano-SiO2 particles, Construction and Building Materials 21(6) (2007) 1351-1355</w:t>
      </w:r>
      <w:r w:rsidRPr="0087712A">
        <w:rPr>
          <w:rFonts w:hint="eastAsia"/>
        </w:rPr>
        <w:t>．</w:t>
      </w:r>
    </w:p>
    <w:p w14:paraId="1DC723C5" w14:textId="77777777" w:rsidR="00D06D69" w:rsidRPr="0087712A" w:rsidRDefault="00711169">
      <w:pPr>
        <w:pStyle w:val="EndNoteBibliography"/>
        <w:ind w:left="400" w:hangingChars="200" w:hanging="400"/>
      </w:pPr>
      <w:r w:rsidRPr="0087712A">
        <w:rPr>
          <w:rFonts w:hint="eastAsia"/>
        </w:rPr>
        <w:t>[39] Said A.M, Zeidan M.S, Bassuoni M.T, Properties of concrete incorporating nano-silica, Construction and Building Materials 36 2012 838-844</w:t>
      </w:r>
      <w:r w:rsidRPr="0087712A">
        <w:rPr>
          <w:rFonts w:hint="eastAsia"/>
        </w:rPr>
        <w:t>．</w:t>
      </w:r>
    </w:p>
    <w:p w14:paraId="7BB3FCC7" w14:textId="77777777" w:rsidR="00D06D69" w:rsidRPr="0087712A" w:rsidRDefault="00711169">
      <w:pPr>
        <w:pStyle w:val="EndNoteBibliography"/>
        <w:ind w:left="400" w:hangingChars="200" w:hanging="400"/>
      </w:pPr>
      <w:r w:rsidRPr="0087712A">
        <w:rPr>
          <w:rFonts w:hint="eastAsia"/>
        </w:rPr>
        <w:t>[40] H. Elkady, M.I. Serag, M.S. Elfeky, Effect of nano silica de-agglomeration, and methods of adding super-plasticizer on the compressive strength, and workability of nano silica concrete, Civ. Environ. Re. 3 (2) (2013) 21</w:t>
      </w:r>
      <w:r w:rsidRPr="0087712A">
        <w:rPr>
          <w:rFonts w:hint="eastAsia"/>
        </w:rPr>
        <w:t>–</w:t>
      </w:r>
      <w:r w:rsidRPr="0087712A">
        <w:rPr>
          <w:rFonts w:hint="eastAsia"/>
        </w:rPr>
        <w:t>34</w:t>
      </w:r>
    </w:p>
    <w:p w14:paraId="42F551AF" w14:textId="77777777" w:rsidR="00D06D69" w:rsidRPr="0087712A" w:rsidRDefault="00711169">
      <w:pPr>
        <w:pStyle w:val="EndNoteBibliography"/>
        <w:ind w:left="400" w:hangingChars="200" w:hanging="400"/>
      </w:pPr>
      <w:r w:rsidRPr="0087712A">
        <w:rPr>
          <w:rFonts w:hint="eastAsia"/>
        </w:rPr>
        <w:t xml:space="preserve">[41] </w:t>
      </w:r>
      <w:r w:rsidRPr="0087712A">
        <w:t xml:space="preserve">J. Xu, B. Wang, J. Zuo, Modification effects of nanosilica on the interfacial transition zone in </w:t>
      </w:r>
      <w:r w:rsidRPr="0087712A">
        <w:lastRenderedPageBreak/>
        <w:t>concrete: A multiscale approach, Cem. Concr. Compo. 81 (2017) 1–1</w:t>
      </w:r>
    </w:p>
    <w:p w14:paraId="584B75EC" w14:textId="77777777" w:rsidR="00D06D69" w:rsidRPr="0087712A" w:rsidRDefault="00711169">
      <w:pPr>
        <w:pStyle w:val="EndNoteBibliography"/>
        <w:ind w:left="400" w:hangingChars="200" w:hanging="400"/>
      </w:pPr>
      <w:r w:rsidRPr="0087712A">
        <w:rPr>
          <w:rFonts w:hint="eastAsia"/>
        </w:rPr>
        <w:t xml:space="preserve">[42] </w:t>
      </w:r>
      <w:r w:rsidRPr="0087712A">
        <w:t>Mohamed A</w:t>
      </w:r>
      <w:r w:rsidRPr="0087712A">
        <w:rPr>
          <w:rFonts w:hint="eastAsia"/>
        </w:rPr>
        <w:t>.</w:t>
      </w:r>
      <w:r w:rsidRPr="0087712A">
        <w:t>M</w:t>
      </w:r>
      <w:r w:rsidRPr="0087712A">
        <w:rPr>
          <w:rFonts w:hint="eastAsia"/>
        </w:rPr>
        <w:t xml:space="preserve">, </w:t>
      </w:r>
      <w:r w:rsidRPr="0087712A">
        <w:t>Influence of nano materials on flexural behavior and compressive strength of concrete</w:t>
      </w:r>
      <w:r w:rsidRPr="0087712A">
        <w:rPr>
          <w:rFonts w:hint="eastAsia"/>
        </w:rPr>
        <w:t xml:space="preserve">, </w:t>
      </w:r>
      <w:r w:rsidRPr="0087712A">
        <w:t>HB</w:t>
      </w:r>
      <w:r w:rsidRPr="0087712A">
        <w:rPr>
          <w:rFonts w:hint="eastAsia"/>
        </w:rPr>
        <w:t>R</w:t>
      </w:r>
      <w:r w:rsidRPr="0087712A">
        <w:t>C Journal</w:t>
      </w:r>
      <w:r w:rsidRPr="0087712A">
        <w:rPr>
          <w:rFonts w:hint="eastAsia"/>
        </w:rPr>
        <w:t xml:space="preserve"> 12(2) (</w:t>
      </w:r>
      <w:r w:rsidRPr="0087712A">
        <w:t>2016</w:t>
      </w:r>
      <w:r w:rsidRPr="0087712A">
        <w:rPr>
          <w:rFonts w:hint="eastAsia"/>
        </w:rPr>
        <w:t xml:space="preserve">) </w:t>
      </w:r>
      <w:r w:rsidRPr="0087712A">
        <w:t>212-225</w:t>
      </w:r>
      <w:r w:rsidRPr="0087712A">
        <w:t>．</w:t>
      </w:r>
    </w:p>
    <w:p w14:paraId="61F7C649" w14:textId="77777777" w:rsidR="00D06D69" w:rsidRPr="0087712A" w:rsidRDefault="00711169">
      <w:pPr>
        <w:pStyle w:val="EndNoteBibliography"/>
        <w:ind w:left="400" w:hangingChars="200" w:hanging="400"/>
      </w:pPr>
      <w:r w:rsidRPr="0087712A">
        <w:t>[</w:t>
      </w:r>
      <w:r w:rsidRPr="0087712A">
        <w:rPr>
          <w:rFonts w:hint="eastAsia"/>
        </w:rPr>
        <w:t>43</w:t>
      </w:r>
      <w:r w:rsidRPr="0087712A">
        <w:t>] S. Chithra, S.R.R. Senthil Kumar, K. Chinnaraju, The effect of Colloidal Nano-silica on workability, mechanical and durability properties of High Performance Concrete with Copper slag as partial fine aggregate, Construction and Building Materials 113 (2016) 794-804.</w:t>
      </w:r>
    </w:p>
    <w:p w14:paraId="797EB968" w14:textId="77777777" w:rsidR="00D06D69" w:rsidRPr="0087712A" w:rsidRDefault="00711169">
      <w:pPr>
        <w:pStyle w:val="EndNoteBibliography"/>
        <w:ind w:left="400" w:hangingChars="200" w:hanging="400"/>
      </w:pPr>
      <w:r w:rsidRPr="0087712A">
        <w:t>[</w:t>
      </w:r>
      <w:r w:rsidRPr="0087712A">
        <w:rPr>
          <w:rFonts w:hint="eastAsia"/>
        </w:rPr>
        <w:t>44</w:t>
      </w:r>
      <w:r w:rsidRPr="0087712A">
        <w:t>] M. Fathi, A. Yousefipour, E. Hematpoury Farokhy, Mechanical and physical properties of expanded polystyrene structural concretes containing Micro-silica and Nano-silica, Construction and Building Materials 136 (2017) 590-597.</w:t>
      </w:r>
    </w:p>
    <w:p w14:paraId="0D9BB149" w14:textId="77777777" w:rsidR="00D06D69" w:rsidRPr="0087712A" w:rsidRDefault="00711169">
      <w:pPr>
        <w:pStyle w:val="EndNoteBibliography"/>
        <w:ind w:left="400" w:hangingChars="200" w:hanging="400"/>
      </w:pPr>
      <w:r w:rsidRPr="0087712A">
        <w:t>[</w:t>
      </w:r>
      <w:r w:rsidRPr="0087712A">
        <w:rPr>
          <w:rFonts w:hint="eastAsia"/>
        </w:rPr>
        <w:t>45</w:t>
      </w:r>
      <w:r w:rsidRPr="0087712A">
        <w:t>] A. Naji Givi, S. Abdul Rashid, F.N.A. Aziz, M.A.M. Salleh, Experimental investigation of the size effects of SiO2 nano-particles on the mechanical properties of binary blended concrete, Composites Part B: Engineering 41(8) (2010) 673-677.</w:t>
      </w:r>
    </w:p>
    <w:p w14:paraId="28ED0394" w14:textId="77777777" w:rsidR="00D06D69" w:rsidRPr="0087712A" w:rsidRDefault="00711169">
      <w:pPr>
        <w:pStyle w:val="EndNoteBibliography"/>
        <w:ind w:left="400" w:hangingChars="200" w:hanging="400"/>
      </w:pPr>
      <w:r w:rsidRPr="0087712A">
        <w:t>[</w:t>
      </w:r>
      <w:r w:rsidRPr="0087712A">
        <w:rPr>
          <w:rFonts w:hint="eastAsia"/>
        </w:rPr>
        <w:t>46</w:t>
      </w:r>
      <w:r w:rsidRPr="0087712A">
        <w:t>] R. Yu, P. Spiesz, H.J.H. Brouwers, Effect of nano-silica on the hydration and microstructure development of Ultra-High Performance Concrete (UHPC) with a low binder amount, Construction and Building Materials 65 (2014) 140-150.</w:t>
      </w:r>
    </w:p>
    <w:p w14:paraId="27AF183D" w14:textId="77777777" w:rsidR="00D06D69" w:rsidRPr="0087712A" w:rsidRDefault="00711169">
      <w:pPr>
        <w:pStyle w:val="EndNoteBibliography"/>
        <w:ind w:left="400" w:hangingChars="200" w:hanging="400"/>
      </w:pPr>
      <w:r w:rsidRPr="0087712A">
        <w:rPr>
          <w:rFonts w:hint="eastAsia"/>
        </w:rPr>
        <w:t>[47] Z.Q. Zhang, B. Zhang, P.Y. Yan, Hydration and microstructures of concrete containing raw or densified silica fume at different curing temperatures, Construction and Building Materials 121 (2016) 483-490</w:t>
      </w:r>
    </w:p>
    <w:p w14:paraId="03419CFA" w14:textId="77777777" w:rsidR="00D06D69" w:rsidRPr="0087712A" w:rsidRDefault="00711169">
      <w:pPr>
        <w:pStyle w:val="EndNoteBibliography"/>
        <w:ind w:left="400" w:hangingChars="200" w:hanging="400"/>
      </w:pPr>
      <w:r w:rsidRPr="0087712A">
        <w:rPr>
          <w:rFonts w:hint="eastAsia"/>
        </w:rPr>
        <w:t>[48] J.P. Mei, B.G. Ma, H.B. Tan, H.N. Li, Influence of steam curing and nano silica on hydration and microstructure characteristics of high volume fly ash cement system, Construction and Building Materials 171 (2018) 83-95</w:t>
      </w:r>
    </w:p>
    <w:p w14:paraId="072FDADF" w14:textId="77777777" w:rsidR="00D06D69" w:rsidRPr="0087712A" w:rsidRDefault="00711169">
      <w:pPr>
        <w:pStyle w:val="EndNoteBibliography"/>
        <w:ind w:left="400" w:hangingChars="200" w:hanging="400"/>
        <w:rPr>
          <w:u w:val="thick" w:color="FF0000"/>
        </w:rPr>
      </w:pPr>
      <w:r w:rsidRPr="0087712A">
        <w:rPr>
          <w:rFonts w:hint="eastAsia"/>
          <w:u w:val="thick" w:color="FF0000"/>
        </w:rPr>
        <w:t>[49] GB/T 14684-2022, Pebble and crushed stone for construction. Beijing: China Architecture &amp; Building Press,(2022)</w:t>
      </w:r>
    </w:p>
    <w:p w14:paraId="51EC4B65" w14:textId="77777777" w:rsidR="00D06D69" w:rsidRPr="0087712A" w:rsidRDefault="00711169">
      <w:pPr>
        <w:pStyle w:val="EndNoteBibliography"/>
        <w:ind w:left="400" w:hangingChars="200" w:hanging="400"/>
        <w:rPr>
          <w:u w:val="thick" w:color="FF0000"/>
        </w:rPr>
      </w:pPr>
      <w:r w:rsidRPr="0087712A">
        <w:rPr>
          <w:rFonts w:hint="eastAsia"/>
          <w:u w:val="thick" w:color="FF0000"/>
        </w:rPr>
        <w:t>[50] GB/T 14684-2022, Construction sand. Beijing: China Architecture &amp; Building Press,(2022).</w:t>
      </w:r>
    </w:p>
    <w:p w14:paraId="71153CDE" w14:textId="77777777" w:rsidR="00D06D69" w:rsidRPr="0087712A" w:rsidRDefault="00711169">
      <w:pPr>
        <w:pStyle w:val="EndNoteBibliography"/>
        <w:ind w:left="400" w:hangingChars="200" w:hanging="400"/>
        <w:rPr>
          <w:u w:val="thick" w:color="FF0000"/>
        </w:rPr>
      </w:pPr>
      <w:r w:rsidRPr="0087712A">
        <w:rPr>
          <w:rFonts w:hint="eastAsia"/>
          <w:u w:val="thick" w:color="FF0000"/>
        </w:rPr>
        <w:t>[51] GB/T 50081-2019, Standard for test methods of concrete physical andmechanical properties. Beijing: China Architecture &amp; Building Press,(2019)</w:t>
      </w:r>
    </w:p>
    <w:p w14:paraId="56CD03BD" w14:textId="77777777" w:rsidR="00D06D69" w:rsidRPr="0087712A" w:rsidRDefault="00711169">
      <w:pPr>
        <w:pStyle w:val="EndNoteBibliography"/>
        <w:ind w:left="400" w:hangingChars="200" w:hanging="400"/>
        <w:rPr>
          <w:u w:val="thick" w:color="FF0000"/>
        </w:rPr>
      </w:pPr>
      <w:r w:rsidRPr="0087712A">
        <w:rPr>
          <w:rFonts w:hint="eastAsia"/>
          <w:u w:val="thick" w:color="FF0000"/>
        </w:rPr>
        <w:t>[52]GB/T 50082-2009, Standard for test methods of long-term performanceand durability of ordinary concrete. Beijing: China Architecture &amp; Building Press,(2009)</w:t>
      </w:r>
    </w:p>
    <w:p w14:paraId="12154381" w14:textId="77777777" w:rsidR="00D06D69" w:rsidRPr="0087712A" w:rsidRDefault="00711169">
      <w:pPr>
        <w:pStyle w:val="EndNoteBibliography"/>
        <w:ind w:left="400" w:hangingChars="200" w:hanging="400"/>
      </w:pPr>
      <w:r w:rsidRPr="0087712A">
        <w:t>[</w:t>
      </w:r>
      <w:r w:rsidRPr="0087712A">
        <w:rPr>
          <w:rFonts w:hint="eastAsia"/>
        </w:rPr>
        <w:t>53</w:t>
      </w:r>
      <w:r w:rsidRPr="0087712A">
        <w:t>] M. Liu, H. Tan, X. He, Effects of nano-SiO</w:t>
      </w:r>
      <w:r w:rsidRPr="0087712A">
        <w:rPr>
          <w:vertAlign w:val="subscript"/>
        </w:rPr>
        <w:t>2</w:t>
      </w:r>
      <w:r w:rsidRPr="0087712A">
        <w:t xml:space="preserve"> on early strength and microstructure of steam-cured high volume fly ash cement system, Construction and Building Materials 194 (2019) 350-359.</w:t>
      </w:r>
    </w:p>
    <w:p w14:paraId="54CB572C" w14:textId="77777777" w:rsidR="00D06D69" w:rsidRPr="0087712A" w:rsidRDefault="00711169">
      <w:pPr>
        <w:pStyle w:val="EndNoteBibliography"/>
        <w:ind w:left="400" w:hangingChars="200" w:hanging="400"/>
      </w:pPr>
      <w:r w:rsidRPr="0087712A">
        <w:t>[</w:t>
      </w:r>
      <w:r w:rsidRPr="0087712A">
        <w:rPr>
          <w:rFonts w:hint="eastAsia"/>
        </w:rPr>
        <w:t>54</w:t>
      </w:r>
      <w:r w:rsidRPr="0087712A">
        <w:t>] J. Mei, H. Tan, H. Li, B. Ma, X. Liu, W. Jiang, T. Zhang, X. Li, Effect of sodium sulfate and nano-SiO</w:t>
      </w:r>
      <w:r w:rsidRPr="0087712A">
        <w:rPr>
          <w:vertAlign w:val="subscript"/>
        </w:rPr>
        <w:t>2</w:t>
      </w:r>
      <w:r w:rsidRPr="0087712A">
        <w:t xml:space="preserve"> on hydration and microstructure of cementitious materials containing high volume fly ash under steam curing, Construction and Building Materials 163 (2018) 812-825.</w:t>
      </w:r>
    </w:p>
    <w:p w14:paraId="17DC0C60" w14:textId="77777777" w:rsidR="00D06D69" w:rsidRPr="0087712A" w:rsidRDefault="00711169">
      <w:pPr>
        <w:pStyle w:val="EndNoteBibliography"/>
        <w:ind w:left="400" w:hangingChars="200" w:hanging="400"/>
      </w:pPr>
      <w:r w:rsidRPr="0087712A">
        <w:t>[</w:t>
      </w:r>
      <w:r w:rsidRPr="0087712A">
        <w:rPr>
          <w:rFonts w:hint="eastAsia"/>
        </w:rPr>
        <w:t>55</w:t>
      </w:r>
      <w:r w:rsidRPr="0087712A">
        <w:t>] Z. Zhang, B. Zhang, P. Yan, Hydration and microstructures of concrete containing raw or densified silica fume at different curing temperatures, Construction and Building Materials 121 (2016) 483-490.</w:t>
      </w:r>
    </w:p>
    <w:p w14:paraId="6FD38D19" w14:textId="77777777" w:rsidR="00D06D69" w:rsidRPr="0087712A" w:rsidRDefault="00711169">
      <w:pPr>
        <w:pStyle w:val="EndNoteBibliography"/>
        <w:ind w:left="400" w:hangingChars="200" w:hanging="400"/>
      </w:pPr>
      <w:r w:rsidRPr="0087712A">
        <w:t>[</w:t>
      </w:r>
      <w:r w:rsidRPr="0087712A">
        <w:rPr>
          <w:rFonts w:hint="eastAsia"/>
        </w:rPr>
        <w:t>56</w:t>
      </w:r>
      <w:r w:rsidRPr="0087712A">
        <w:t>] Q. Huang, X. Zhu, G. Xiong, M. Zhang, J. Deng, M. Zhao, L. Zhao, Will the magnesium sulfate attack of cement mortars always be inhabited by incorporating nanosilica?, Construction and Building Materials 305 (2021).</w:t>
      </w:r>
    </w:p>
    <w:p w14:paraId="21D8EA33" w14:textId="77777777" w:rsidR="00D06D69" w:rsidRPr="0087712A" w:rsidRDefault="00711169">
      <w:pPr>
        <w:pStyle w:val="EndNoteBibliography"/>
        <w:ind w:left="400" w:hangingChars="200" w:hanging="400"/>
      </w:pPr>
      <w:r w:rsidRPr="0087712A">
        <w:t>[</w:t>
      </w:r>
      <w:r w:rsidRPr="0087712A">
        <w:rPr>
          <w:rFonts w:hint="eastAsia"/>
        </w:rPr>
        <w:t>57</w:t>
      </w:r>
      <w:r w:rsidRPr="0087712A">
        <w:t>] Q. Huang, X. Zhu, L. Zhao, M. Zhao, Y. Liu, X. Zeng, Effect of nanosilica on sulfate resistance of cement mortar under partial immersion, Construction and Building Materials 231 (2020).</w:t>
      </w:r>
    </w:p>
    <w:p w14:paraId="199D7295" w14:textId="77777777" w:rsidR="00D06D69" w:rsidRPr="0087712A" w:rsidRDefault="00711169">
      <w:pPr>
        <w:pStyle w:val="EndNoteBibliography"/>
        <w:ind w:left="400" w:hangingChars="200" w:hanging="400"/>
      </w:pPr>
      <w:r w:rsidRPr="0087712A">
        <w:t>[</w:t>
      </w:r>
      <w:r w:rsidRPr="0087712A">
        <w:rPr>
          <w:rFonts w:hint="eastAsia"/>
        </w:rPr>
        <w:t>58</w:t>
      </w:r>
      <w:r w:rsidRPr="0087712A">
        <w:t>] M.M.A. Elahi, C.R. Shearer, A.N.R. Reza, A.K. Saha, M.N.N. Khan, M.M. Hossain, P.K. Sarker, Improving the sulfate attack resistance of concrete by using supplementary cementitious materials (SCMs): A review, Construction and Building Materials 281 (2021).</w:t>
      </w:r>
    </w:p>
    <w:p w14:paraId="48417F9E" w14:textId="77777777" w:rsidR="00D06D69" w:rsidRPr="0087712A" w:rsidRDefault="00711169">
      <w:pPr>
        <w:pStyle w:val="EndNoteBibliography"/>
        <w:ind w:left="400" w:hangingChars="200" w:hanging="400"/>
      </w:pPr>
      <w:r w:rsidRPr="0087712A">
        <w:rPr>
          <w:rFonts w:hint="eastAsia"/>
        </w:rPr>
        <w:lastRenderedPageBreak/>
        <w:t xml:space="preserve">[59] </w:t>
      </w:r>
      <w:r w:rsidRPr="0087712A">
        <w:t>Z. Wu. Discussion on the recent development direction of concrete science and technology, J Chin Ceram Soc 3 (1979) 82-90</w:t>
      </w:r>
      <w:r w:rsidRPr="0087712A">
        <w:rPr>
          <w:rFonts w:hint="eastAsia"/>
        </w:rPr>
        <w:t>.</w:t>
      </w:r>
    </w:p>
    <w:p w14:paraId="13C9A0CD" w14:textId="77777777" w:rsidR="00D06D69" w:rsidRPr="0087712A" w:rsidRDefault="00711169">
      <w:pPr>
        <w:pStyle w:val="EndNoteBibliography"/>
        <w:ind w:left="400" w:hangingChars="200" w:hanging="400"/>
      </w:pPr>
      <w:r w:rsidRPr="0087712A">
        <w:rPr>
          <w:rFonts w:hint="eastAsia"/>
        </w:rPr>
        <w:t xml:space="preserve">[60] </w:t>
      </w:r>
      <w:r w:rsidRPr="0087712A">
        <w:t>A. Gonzalez-Corominas, M. Etxeberria, C.S. Poon, Influence of steam curing on the pore structures and mechanical properties of fly-ash high performance concrete prepared with recycled aggregates, Cem. Concr. Compos. 71 (2016) 77-84.</w:t>
      </w:r>
    </w:p>
    <w:p w14:paraId="2FB5218C" w14:textId="77777777" w:rsidR="00D06D69" w:rsidRPr="0087712A" w:rsidRDefault="00711169">
      <w:r w:rsidRPr="0087712A">
        <w:fldChar w:fldCharType="end"/>
      </w:r>
    </w:p>
    <w:sectPr w:rsidR="00D06D69" w:rsidRPr="008771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FC96F" w14:textId="77777777" w:rsidR="000D3C87" w:rsidRDefault="000D3C87" w:rsidP="0046638F">
      <w:r>
        <w:separator/>
      </w:r>
    </w:p>
  </w:endnote>
  <w:endnote w:type="continuationSeparator" w:id="0">
    <w:p w14:paraId="6E8B8B1C" w14:textId="77777777" w:rsidR="000D3C87" w:rsidRDefault="000D3C87" w:rsidP="0046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1053A" w14:textId="77777777" w:rsidR="000D3C87" w:rsidRDefault="000D3C87" w:rsidP="0046638F">
      <w:r>
        <w:separator/>
      </w:r>
    </w:p>
  </w:footnote>
  <w:footnote w:type="continuationSeparator" w:id="0">
    <w:p w14:paraId="04E62360" w14:textId="77777777" w:rsidR="000D3C87" w:rsidRDefault="000D3C87" w:rsidP="00466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2672A3"/>
    <w:multiLevelType w:val="singleLevel"/>
    <w:tmpl w:val="BA2672A3"/>
    <w:lvl w:ilvl="0">
      <w:start w:val="1"/>
      <w:numFmt w:val="lowerLetter"/>
      <w:suff w:val="space"/>
      <w:lvlText w:val="(%1)"/>
      <w:lvlJc w:val="left"/>
    </w:lvl>
  </w:abstractNum>
  <w:abstractNum w:abstractNumId="1" w15:restartNumberingAfterBreak="0">
    <w:nsid w:val="71773534"/>
    <w:multiLevelType w:val="multilevel"/>
    <w:tmpl w:val="7177353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360669493">
    <w:abstractNumId w:val="0"/>
  </w:num>
  <w:num w:numId="2" w16cid:durableId="1966039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2MjMyNDO2NDewNLRQ0lEKTi0uzszPAymwqAUAMriVqywAAAA="/>
    <w:docVar w:name="commondata" w:val="eyJoZGlkIjoiN2FjM2JjMDFiOGRhNTNjYTJiYWI1ZDQ5YzVmOWUyNWUifQ=="/>
    <w:docVar w:name="EN.InstantFormat" w:val="&lt;ENInstantFormat&gt;&lt;Enabled&gt;1&lt;/Enabled&gt;&lt;ScanUnformatted&gt;1&lt;/ScanUnformatted&gt;&lt;ScanChanges&gt;1&lt;/ScanChanges&gt;&lt;Suspended&gt;0&lt;/Suspended&gt;&lt;/ENInstantFormat&gt;"/>
    <w:docVar w:name="EN.Layout" w:val="&lt;ENLayout&gt;&lt;Style&gt;Construction Building Materials &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prasep0vterze250updd2avzw2wp09vft2&quot;&gt;My EndNote Library&lt;record-ids&gt;&lt;item&gt;2&lt;/item&gt;&lt;item&gt;3&lt;/item&gt;&lt;item&gt;4&lt;/item&gt;&lt;item&gt;5&lt;/item&gt;&lt;item&gt;6&lt;/item&gt;&lt;/record-ids&gt;&lt;/item&gt;&lt;/Libraries&gt;"/>
  </w:docVars>
  <w:rsids>
    <w:rsidRoot w:val="001249F2"/>
    <w:rsid w:val="00002032"/>
    <w:rsid w:val="00004CE5"/>
    <w:rsid w:val="00006920"/>
    <w:rsid w:val="00015AFB"/>
    <w:rsid w:val="00020EE9"/>
    <w:rsid w:val="000236A6"/>
    <w:rsid w:val="000305E4"/>
    <w:rsid w:val="00032EC7"/>
    <w:rsid w:val="000332D6"/>
    <w:rsid w:val="000353CD"/>
    <w:rsid w:val="000674CC"/>
    <w:rsid w:val="000A1160"/>
    <w:rsid w:val="000A3866"/>
    <w:rsid w:val="000A7BCC"/>
    <w:rsid w:val="000B4C6F"/>
    <w:rsid w:val="000C2A68"/>
    <w:rsid w:val="000D3C87"/>
    <w:rsid w:val="000E3F3D"/>
    <w:rsid w:val="001133A3"/>
    <w:rsid w:val="001249F2"/>
    <w:rsid w:val="001256CE"/>
    <w:rsid w:val="00155649"/>
    <w:rsid w:val="001640B6"/>
    <w:rsid w:val="00164474"/>
    <w:rsid w:val="00171DA1"/>
    <w:rsid w:val="001804D3"/>
    <w:rsid w:val="00183458"/>
    <w:rsid w:val="00183A46"/>
    <w:rsid w:val="00193368"/>
    <w:rsid w:val="001B47F8"/>
    <w:rsid w:val="001B756D"/>
    <w:rsid w:val="00201F90"/>
    <w:rsid w:val="00203EB1"/>
    <w:rsid w:val="00246335"/>
    <w:rsid w:val="00255B35"/>
    <w:rsid w:val="00256777"/>
    <w:rsid w:val="0026006B"/>
    <w:rsid w:val="002707F8"/>
    <w:rsid w:val="0027705E"/>
    <w:rsid w:val="00294665"/>
    <w:rsid w:val="00297139"/>
    <w:rsid w:val="002C4260"/>
    <w:rsid w:val="002C6698"/>
    <w:rsid w:val="003047EE"/>
    <w:rsid w:val="00313625"/>
    <w:rsid w:val="00320EDD"/>
    <w:rsid w:val="00323795"/>
    <w:rsid w:val="003277E0"/>
    <w:rsid w:val="0033127A"/>
    <w:rsid w:val="0034740D"/>
    <w:rsid w:val="003570AE"/>
    <w:rsid w:val="003663B5"/>
    <w:rsid w:val="00390D44"/>
    <w:rsid w:val="00395A64"/>
    <w:rsid w:val="0039702D"/>
    <w:rsid w:val="00397C2F"/>
    <w:rsid w:val="003A0121"/>
    <w:rsid w:val="003A1487"/>
    <w:rsid w:val="003A1BDF"/>
    <w:rsid w:val="003A3252"/>
    <w:rsid w:val="003A51F9"/>
    <w:rsid w:val="003D502C"/>
    <w:rsid w:val="003D6209"/>
    <w:rsid w:val="003F3AA8"/>
    <w:rsid w:val="004022DD"/>
    <w:rsid w:val="00407421"/>
    <w:rsid w:val="004220BF"/>
    <w:rsid w:val="00440AF3"/>
    <w:rsid w:val="00443EFC"/>
    <w:rsid w:val="00447B9A"/>
    <w:rsid w:val="00460FA9"/>
    <w:rsid w:val="004632D0"/>
    <w:rsid w:val="004645C1"/>
    <w:rsid w:val="0046638F"/>
    <w:rsid w:val="004753E9"/>
    <w:rsid w:val="00480329"/>
    <w:rsid w:val="004811E2"/>
    <w:rsid w:val="00494000"/>
    <w:rsid w:val="0049429E"/>
    <w:rsid w:val="00497AC7"/>
    <w:rsid w:val="004A30EC"/>
    <w:rsid w:val="004B1619"/>
    <w:rsid w:val="004B5734"/>
    <w:rsid w:val="004D333B"/>
    <w:rsid w:val="004E4D7C"/>
    <w:rsid w:val="004F699E"/>
    <w:rsid w:val="0053635C"/>
    <w:rsid w:val="005428CF"/>
    <w:rsid w:val="00572407"/>
    <w:rsid w:val="0058664D"/>
    <w:rsid w:val="005D1532"/>
    <w:rsid w:val="005D340F"/>
    <w:rsid w:val="00626BD4"/>
    <w:rsid w:val="006337F3"/>
    <w:rsid w:val="00646708"/>
    <w:rsid w:val="0065358F"/>
    <w:rsid w:val="00671001"/>
    <w:rsid w:val="00674B7F"/>
    <w:rsid w:val="00690E9C"/>
    <w:rsid w:val="00692A30"/>
    <w:rsid w:val="006974A1"/>
    <w:rsid w:val="006A34B4"/>
    <w:rsid w:val="006A7583"/>
    <w:rsid w:val="006B51A5"/>
    <w:rsid w:val="006B5467"/>
    <w:rsid w:val="006B56D2"/>
    <w:rsid w:val="006C179A"/>
    <w:rsid w:val="006D6C17"/>
    <w:rsid w:val="00707C43"/>
    <w:rsid w:val="00711169"/>
    <w:rsid w:val="007200BD"/>
    <w:rsid w:val="00733570"/>
    <w:rsid w:val="00735923"/>
    <w:rsid w:val="00735AB5"/>
    <w:rsid w:val="007416E1"/>
    <w:rsid w:val="0076230E"/>
    <w:rsid w:val="00766AA4"/>
    <w:rsid w:val="00775B4F"/>
    <w:rsid w:val="00784795"/>
    <w:rsid w:val="00784D84"/>
    <w:rsid w:val="007A4442"/>
    <w:rsid w:val="007A5954"/>
    <w:rsid w:val="007B4010"/>
    <w:rsid w:val="007B4646"/>
    <w:rsid w:val="007C4AC1"/>
    <w:rsid w:val="007F5A5A"/>
    <w:rsid w:val="0081185A"/>
    <w:rsid w:val="00820CE8"/>
    <w:rsid w:val="0082749B"/>
    <w:rsid w:val="00831156"/>
    <w:rsid w:val="0083651D"/>
    <w:rsid w:val="008540C7"/>
    <w:rsid w:val="00866ED3"/>
    <w:rsid w:val="0087712A"/>
    <w:rsid w:val="00883427"/>
    <w:rsid w:val="008874FF"/>
    <w:rsid w:val="008A7D8D"/>
    <w:rsid w:val="008B38D5"/>
    <w:rsid w:val="008B58A4"/>
    <w:rsid w:val="008C2EFC"/>
    <w:rsid w:val="008E4685"/>
    <w:rsid w:val="008F1215"/>
    <w:rsid w:val="009005FD"/>
    <w:rsid w:val="0091478E"/>
    <w:rsid w:val="009401D8"/>
    <w:rsid w:val="00940B77"/>
    <w:rsid w:val="00953E8C"/>
    <w:rsid w:val="0095758E"/>
    <w:rsid w:val="009647EF"/>
    <w:rsid w:val="00975E20"/>
    <w:rsid w:val="009954BF"/>
    <w:rsid w:val="009A0876"/>
    <w:rsid w:val="009A2CA1"/>
    <w:rsid w:val="009A31B3"/>
    <w:rsid w:val="009C6D03"/>
    <w:rsid w:val="009D594A"/>
    <w:rsid w:val="009F34A6"/>
    <w:rsid w:val="009F38AF"/>
    <w:rsid w:val="00A0524D"/>
    <w:rsid w:val="00A242B7"/>
    <w:rsid w:val="00A3353D"/>
    <w:rsid w:val="00A41A47"/>
    <w:rsid w:val="00A42C5B"/>
    <w:rsid w:val="00A4753D"/>
    <w:rsid w:val="00A64824"/>
    <w:rsid w:val="00A95B0E"/>
    <w:rsid w:val="00A96D5E"/>
    <w:rsid w:val="00AA725A"/>
    <w:rsid w:val="00AB2B8F"/>
    <w:rsid w:val="00AC55AB"/>
    <w:rsid w:val="00AD72C2"/>
    <w:rsid w:val="00AD72E7"/>
    <w:rsid w:val="00AE0CA3"/>
    <w:rsid w:val="00AE7D0B"/>
    <w:rsid w:val="00AF02AB"/>
    <w:rsid w:val="00B142A5"/>
    <w:rsid w:val="00B143F8"/>
    <w:rsid w:val="00B1707C"/>
    <w:rsid w:val="00B2488C"/>
    <w:rsid w:val="00B25FB4"/>
    <w:rsid w:val="00B30D66"/>
    <w:rsid w:val="00B421AE"/>
    <w:rsid w:val="00B516E8"/>
    <w:rsid w:val="00B646B1"/>
    <w:rsid w:val="00B72492"/>
    <w:rsid w:val="00B84AC6"/>
    <w:rsid w:val="00B878A2"/>
    <w:rsid w:val="00B930FD"/>
    <w:rsid w:val="00BA5A0E"/>
    <w:rsid w:val="00BA5F0F"/>
    <w:rsid w:val="00BA6AA4"/>
    <w:rsid w:val="00BB5C82"/>
    <w:rsid w:val="00BB7CEF"/>
    <w:rsid w:val="00BD6916"/>
    <w:rsid w:val="00BF1633"/>
    <w:rsid w:val="00C03B10"/>
    <w:rsid w:val="00C1116A"/>
    <w:rsid w:val="00C1670B"/>
    <w:rsid w:val="00C36A25"/>
    <w:rsid w:val="00C44B86"/>
    <w:rsid w:val="00C46B81"/>
    <w:rsid w:val="00C56789"/>
    <w:rsid w:val="00C63E14"/>
    <w:rsid w:val="00C649D3"/>
    <w:rsid w:val="00C73C4B"/>
    <w:rsid w:val="00C74674"/>
    <w:rsid w:val="00C87E69"/>
    <w:rsid w:val="00C91162"/>
    <w:rsid w:val="00CC7EBF"/>
    <w:rsid w:val="00CD48D6"/>
    <w:rsid w:val="00CE485F"/>
    <w:rsid w:val="00CF3206"/>
    <w:rsid w:val="00CF6F6D"/>
    <w:rsid w:val="00D05BD0"/>
    <w:rsid w:val="00D06D69"/>
    <w:rsid w:val="00D141B9"/>
    <w:rsid w:val="00D1599E"/>
    <w:rsid w:val="00D346EE"/>
    <w:rsid w:val="00D512E4"/>
    <w:rsid w:val="00D6296F"/>
    <w:rsid w:val="00D72AD6"/>
    <w:rsid w:val="00DA16FA"/>
    <w:rsid w:val="00DB44C1"/>
    <w:rsid w:val="00DE549C"/>
    <w:rsid w:val="00E00044"/>
    <w:rsid w:val="00E102DC"/>
    <w:rsid w:val="00E12D1E"/>
    <w:rsid w:val="00E43451"/>
    <w:rsid w:val="00E471D4"/>
    <w:rsid w:val="00E707FD"/>
    <w:rsid w:val="00E76F7B"/>
    <w:rsid w:val="00E872B6"/>
    <w:rsid w:val="00EB7FF7"/>
    <w:rsid w:val="00EC0410"/>
    <w:rsid w:val="00EF5126"/>
    <w:rsid w:val="00EF6359"/>
    <w:rsid w:val="00EF6989"/>
    <w:rsid w:val="00EF7243"/>
    <w:rsid w:val="00F03A53"/>
    <w:rsid w:val="00F149F7"/>
    <w:rsid w:val="00F479C5"/>
    <w:rsid w:val="00F62E3F"/>
    <w:rsid w:val="00F8217A"/>
    <w:rsid w:val="00F86AF3"/>
    <w:rsid w:val="00F90916"/>
    <w:rsid w:val="00FB085C"/>
    <w:rsid w:val="00FB799B"/>
    <w:rsid w:val="00FF4B76"/>
    <w:rsid w:val="01E62E1A"/>
    <w:rsid w:val="02CE17E8"/>
    <w:rsid w:val="0328539C"/>
    <w:rsid w:val="039F0160"/>
    <w:rsid w:val="03AA5DB1"/>
    <w:rsid w:val="05685F23"/>
    <w:rsid w:val="056F542E"/>
    <w:rsid w:val="057772B2"/>
    <w:rsid w:val="05852631"/>
    <w:rsid w:val="061E4834"/>
    <w:rsid w:val="06BA630B"/>
    <w:rsid w:val="07445FF3"/>
    <w:rsid w:val="08164944"/>
    <w:rsid w:val="08485B98"/>
    <w:rsid w:val="086B1F2E"/>
    <w:rsid w:val="0A232419"/>
    <w:rsid w:val="0AAC68B2"/>
    <w:rsid w:val="0B691C06"/>
    <w:rsid w:val="0BC8771C"/>
    <w:rsid w:val="0BCB2D68"/>
    <w:rsid w:val="0C2C079A"/>
    <w:rsid w:val="0C5253BD"/>
    <w:rsid w:val="0C5C1C12"/>
    <w:rsid w:val="0D4A5F0F"/>
    <w:rsid w:val="0DFB60CD"/>
    <w:rsid w:val="0DFF4637"/>
    <w:rsid w:val="0E03217A"/>
    <w:rsid w:val="0E5E4367"/>
    <w:rsid w:val="0F040A6B"/>
    <w:rsid w:val="0F164D45"/>
    <w:rsid w:val="0FAE09D7"/>
    <w:rsid w:val="100B5E29"/>
    <w:rsid w:val="106B3052"/>
    <w:rsid w:val="11423ACC"/>
    <w:rsid w:val="115F57F5"/>
    <w:rsid w:val="11CC783A"/>
    <w:rsid w:val="123C051C"/>
    <w:rsid w:val="124D2729"/>
    <w:rsid w:val="131B7EA0"/>
    <w:rsid w:val="133E63BF"/>
    <w:rsid w:val="13CA639A"/>
    <w:rsid w:val="14AB24AB"/>
    <w:rsid w:val="151A2797"/>
    <w:rsid w:val="160E47D9"/>
    <w:rsid w:val="16B40674"/>
    <w:rsid w:val="16E66022"/>
    <w:rsid w:val="173E20A6"/>
    <w:rsid w:val="178A7D11"/>
    <w:rsid w:val="17A65ED9"/>
    <w:rsid w:val="17A91BA6"/>
    <w:rsid w:val="18963FA3"/>
    <w:rsid w:val="18D31008"/>
    <w:rsid w:val="1956081A"/>
    <w:rsid w:val="195F63AA"/>
    <w:rsid w:val="1ACA37CD"/>
    <w:rsid w:val="1BF65BDF"/>
    <w:rsid w:val="1C5154CE"/>
    <w:rsid w:val="1DC055D3"/>
    <w:rsid w:val="1DE819F0"/>
    <w:rsid w:val="1DE94213"/>
    <w:rsid w:val="1DFE6FCD"/>
    <w:rsid w:val="1E2759FA"/>
    <w:rsid w:val="1E3F3641"/>
    <w:rsid w:val="1E5B441F"/>
    <w:rsid w:val="1ECE4BF1"/>
    <w:rsid w:val="1F122D30"/>
    <w:rsid w:val="1FAF4A23"/>
    <w:rsid w:val="201F7B62"/>
    <w:rsid w:val="208C266E"/>
    <w:rsid w:val="20C45D39"/>
    <w:rsid w:val="210A7A37"/>
    <w:rsid w:val="218E25A7"/>
    <w:rsid w:val="229B4FAB"/>
    <w:rsid w:val="23092C03"/>
    <w:rsid w:val="232901EF"/>
    <w:rsid w:val="23B412AD"/>
    <w:rsid w:val="24536ABC"/>
    <w:rsid w:val="25421E95"/>
    <w:rsid w:val="25E727C6"/>
    <w:rsid w:val="262F2618"/>
    <w:rsid w:val="263A491A"/>
    <w:rsid w:val="26C16DEA"/>
    <w:rsid w:val="26FB70FB"/>
    <w:rsid w:val="27153508"/>
    <w:rsid w:val="27316FA8"/>
    <w:rsid w:val="276C4FA7"/>
    <w:rsid w:val="291D4652"/>
    <w:rsid w:val="29E27D28"/>
    <w:rsid w:val="29F8752C"/>
    <w:rsid w:val="2BA50A88"/>
    <w:rsid w:val="2BC64172"/>
    <w:rsid w:val="2D354EBE"/>
    <w:rsid w:val="2D6F40E2"/>
    <w:rsid w:val="2D872B3B"/>
    <w:rsid w:val="2DA26F67"/>
    <w:rsid w:val="2E0D27AA"/>
    <w:rsid w:val="2E343932"/>
    <w:rsid w:val="2EBA09BC"/>
    <w:rsid w:val="3014442E"/>
    <w:rsid w:val="30C4542D"/>
    <w:rsid w:val="31681D24"/>
    <w:rsid w:val="31F07516"/>
    <w:rsid w:val="34853B4C"/>
    <w:rsid w:val="35A13420"/>
    <w:rsid w:val="35C36E72"/>
    <w:rsid w:val="36F03D42"/>
    <w:rsid w:val="375B0AC3"/>
    <w:rsid w:val="37707E29"/>
    <w:rsid w:val="377C08B6"/>
    <w:rsid w:val="37A25EE1"/>
    <w:rsid w:val="381A45AC"/>
    <w:rsid w:val="38AC2D60"/>
    <w:rsid w:val="38B24585"/>
    <w:rsid w:val="3A080B60"/>
    <w:rsid w:val="3A5637C0"/>
    <w:rsid w:val="3A5F73DF"/>
    <w:rsid w:val="3A7E295B"/>
    <w:rsid w:val="3B0E664A"/>
    <w:rsid w:val="3B40257B"/>
    <w:rsid w:val="3B497682"/>
    <w:rsid w:val="3BF55114"/>
    <w:rsid w:val="3C97441D"/>
    <w:rsid w:val="3C9C529E"/>
    <w:rsid w:val="3D21216E"/>
    <w:rsid w:val="3E1C7765"/>
    <w:rsid w:val="3ED90D1D"/>
    <w:rsid w:val="3F450A4A"/>
    <w:rsid w:val="3FC11176"/>
    <w:rsid w:val="40196395"/>
    <w:rsid w:val="40417C4C"/>
    <w:rsid w:val="407F3B46"/>
    <w:rsid w:val="409273D5"/>
    <w:rsid w:val="41062CDB"/>
    <w:rsid w:val="41E719A3"/>
    <w:rsid w:val="42576B28"/>
    <w:rsid w:val="43A2038B"/>
    <w:rsid w:val="445157F9"/>
    <w:rsid w:val="45157CB9"/>
    <w:rsid w:val="45477994"/>
    <w:rsid w:val="45CA5831"/>
    <w:rsid w:val="45DD38C1"/>
    <w:rsid w:val="46262D58"/>
    <w:rsid w:val="46F26E20"/>
    <w:rsid w:val="47BE4F54"/>
    <w:rsid w:val="47E66258"/>
    <w:rsid w:val="481334F1"/>
    <w:rsid w:val="48362DA4"/>
    <w:rsid w:val="494A6687"/>
    <w:rsid w:val="494F67AB"/>
    <w:rsid w:val="4D072EF9"/>
    <w:rsid w:val="4D27359B"/>
    <w:rsid w:val="4DA62712"/>
    <w:rsid w:val="4E78441D"/>
    <w:rsid w:val="4EA24A37"/>
    <w:rsid w:val="4ED874D1"/>
    <w:rsid w:val="4EF20EC0"/>
    <w:rsid w:val="4FE45773"/>
    <w:rsid w:val="4FED287A"/>
    <w:rsid w:val="50955250"/>
    <w:rsid w:val="50A64E9A"/>
    <w:rsid w:val="5119769F"/>
    <w:rsid w:val="514D3CAD"/>
    <w:rsid w:val="52CA29FF"/>
    <w:rsid w:val="532C3E2B"/>
    <w:rsid w:val="5385101B"/>
    <w:rsid w:val="545C7FCE"/>
    <w:rsid w:val="54B3342C"/>
    <w:rsid w:val="55284F66"/>
    <w:rsid w:val="56D24578"/>
    <w:rsid w:val="57256D9D"/>
    <w:rsid w:val="577473DD"/>
    <w:rsid w:val="57B43C7D"/>
    <w:rsid w:val="58DD217F"/>
    <w:rsid w:val="58FC5E5F"/>
    <w:rsid w:val="593E1696"/>
    <w:rsid w:val="59F76D8A"/>
    <w:rsid w:val="5A020AAE"/>
    <w:rsid w:val="5A1B6236"/>
    <w:rsid w:val="5A425581"/>
    <w:rsid w:val="5A633CEE"/>
    <w:rsid w:val="5ACA19DB"/>
    <w:rsid w:val="5B6C35CF"/>
    <w:rsid w:val="5BA81D4B"/>
    <w:rsid w:val="5BCB0D3D"/>
    <w:rsid w:val="5C0A30C9"/>
    <w:rsid w:val="5C743DB5"/>
    <w:rsid w:val="5C8E2BFC"/>
    <w:rsid w:val="5CAE3391"/>
    <w:rsid w:val="5D26252B"/>
    <w:rsid w:val="5D515838"/>
    <w:rsid w:val="5D6B74D4"/>
    <w:rsid w:val="5DAB5B22"/>
    <w:rsid w:val="5E6006BB"/>
    <w:rsid w:val="5E655CD1"/>
    <w:rsid w:val="5ED8283B"/>
    <w:rsid w:val="5F5F284A"/>
    <w:rsid w:val="5FA6729D"/>
    <w:rsid w:val="60F44053"/>
    <w:rsid w:val="61FA7B1F"/>
    <w:rsid w:val="623B56C7"/>
    <w:rsid w:val="627C183B"/>
    <w:rsid w:val="63320EC8"/>
    <w:rsid w:val="6371576C"/>
    <w:rsid w:val="6477050C"/>
    <w:rsid w:val="66C31859"/>
    <w:rsid w:val="67FA2A32"/>
    <w:rsid w:val="680D676C"/>
    <w:rsid w:val="69075FB3"/>
    <w:rsid w:val="694E55F2"/>
    <w:rsid w:val="695157D0"/>
    <w:rsid w:val="696E0130"/>
    <w:rsid w:val="69FE5436"/>
    <w:rsid w:val="69FF6FDA"/>
    <w:rsid w:val="6B12770F"/>
    <w:rsid w:val="6B1C3BBC"/>
    <w:rsid w:val="6B1E16E2"/>
    <w:rsid w:val="6B3610CD"/>
    <w:rsid w:val="6B7A751A"/>
    <w:rsid w:val="6BC02799"/>
    <w:rsid w:val="6BEE37AA"/>
    <w:rsid w:val="6C563B87"/>
    <w:rsid w:val="6C914F59"/>
    <w:rsid w:val="6CB57E24"/>
    <w:rsid w:val="6CCA7D73"/>
    <w:rsid w:val="6DEC3D19"/>
    <w:rsid w:val="6EEA69AD"/>
    <w:rsid w:val="6FBE16E5"/>
    <w:rsid w:val="6FF62235"/>
    <w:rsid w:val="70F4313F"/>
    <w:rsid w:val="71237A52"/>
    <w:rsid w:val="712E6207"/>
    <w:rsid w:val="71A868E3"/>
    <w:rsid w:val="721529B5"/>
    <w:rsid w:val="724539F8"/>
    <w:rsid w:val="72516454"/>
    <w:rsid w:val="728A58AF"/>
    <w:rsid w:val="72B03567"/>
    <w:rsid w:val="72E00387"/>
    <w:rsid w:val="732775A1"/>
    <w:rsid w:val="73CC7F1D"/>
    <w:rsid w:val="74C002E8"/>
    <w:rsid w:val="754643C6"/>
    <w:rsid w:val="76051E1C"/>
    <w:rsid w:val="7621477C"/>
    <w:rsid w:val="76AD7DBE"/>
    <w:rsid w:val="76B850E0"/>
    <w:rsid w:val="76BD4617"/>
    <w:rsid w:val="773F4EBA"/>
    <w:rsid w:val="79142376"/>
    <w:rsid w:val="79226841"/>
    <w:rsid w:val="7985594C"/>
    <w:rsid w:val="798F2221"/>
    <w:rsid w:val="7AF61DF4"/>
    <w:rsid w:val="7BFD3327"/>
    <w:rsid w:val="7C887303"/>
    <w:rsid w:val="7CFF45BA"/>
    <w:rsid w:val="7DFF1847"/>
    <w:rsid w:val="7E6F0520"/>
    <w:rsid w:val="7EDE4DF3"/>
    <w:rsid w:val="7F1C1F84"/>
    <w:rsid w:val="7F4A3439"/>
    <w:rsid w:val="7FE01204"/>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99D9D"/>
  <w15:docId w15:val="{3A403D5D-605C-4C76-A757-0657A8FD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semiHidden/>
    <w:qFormat/>
    <w:rPr>
      <w:rFonts w:ascii="Times New Roman" w:eastAsia="宋体" w:hAnsi="Times New Roman"/>
    </w:rPr>
  </w:style>
  <w:style w:type="character" w:customStyle="1" w:styleId="a6">
    <w:name w:val="批注框文本 字符"/>
    <w:basedOn w:val="a0"/>
    <w:link w:val="a5"/>
    <w:uiPriority w:val="99"/>
    <w:semiHidden/>
    <w:qFormat/>
    <w:rPr>
      <w:rFonts w:ascii="Times New Roman" w:eastAsia="宋体" w:hAnsi="Times New Roman"/>
      <w:sz w:val="18"/>
      <w:szCs w:val="18"/>
    </w:rPr>
  </w:style>
  <w:style w:type="character" w:styleId="ad">
    <w:name w:val="Placeholder Text"/>
    <w:basedOn w:val="a0"/>
    <w:uiPriority w:val="99"/>
    <w:semiHidden/>
    <w:qFormat/>
    <w:rPr>
      <w:color w:val="808080"/>
    </w:rPr>
  </w:style>
  <w:style w:type="paragraph" w:styleId="ae">
    <w:name w:val="List Paragraph"/>
    <w:basedOn w:val="a"/>
    <w:uiPriority w:val="34"/>
    <w:qFormat/>
    <w:pPr>
      <w:ind w:firstLineChars="200" w:firstLine="420"/>
    </w:pPr>
  </w:style>
  <w:style w:type="paragraph" w:customStyle="1" w:styleId="EndNoteBibliographyTitle">
    <w:name w:val="EndNote Bibliography Title"/>
    <w:basedOn w:val="a"/>
    <w:link w:val="EndNoteBibliographyTitle0"/>
    <w:qFormat/>
    <w:pPr>
      <w:jc w:val="center"/>
    </w:pPr>
    <w:rPr>
      <w:rFonts w:cs="Times New Roman"/>
      <w:sz w:val="20"/>
    </w:rPr>
  </w:style>
  <w:style w:type="character" w:customStyle="1" w:styleId="EndNoteBibliographyTitle0">
    <w:name w:val="EndNote Bibliography Title 字符"/>
    <w:basedOn w:val="a0"/>
    <w:link w:val="EndNoteBibliographyTitle"/>
    <w:qFormat/>
    <w:rPr>
      <w:rFonts w:ascii="Times New Roman" w:eastAsia="宋体" w:hAnsi="Times New Roman" w:cs="Times New Roman"/>
      <w:sz w:val="20"/>
    </w:rPr>
  </w:style>
  <w:style w:type="paragraph" w:customStyle="1" w:styleId="EndNoteBibliography">
    <w:name w:val="EndNote Bibliography"/>
    <w:basedOn w:val="a"/>
    <w:link w:val="EndNoteBibliography0"/>
    <w:qFormat/>
    <w:rPr>
      <w:rFonts w:cs="Times New Roman"/>
      <w:sz w:val="20"/>
    </w:rPr>
  </w:style>
  <w:style w:type="character" w:customStyle="1" w:styleId="EndNoteBibliography0">
    <w:name w:val="EndNote Bibliography 字符"/>
    <w:basedOn w:val="a0"/>
    <w:link w:val="EndNoteBibliography"/>
    <w:qFormat/>
    <w:rPr>
      <w:rFonts w:ascii="Times New Roman" w:eastAsia="宋体" w:hAnsi="Times New Roman" w:cs="Times New Roman"/>
      <w:sz w:val="20"/>
    </w:rPr>
  </w:style>
  <w:style w:type="paragraph" w:customStyle="1" w:styleId="1">
    <w:name w:val="修订1"/>
    <w:hidden/>
    <w:uiPriority w:val="99"/>
    <w:semiHidden/>
    <w:qFormat/>
    <w:rPr>
      <w:rFonts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yuyou.wu@yahoo.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8" Type="http://schemas.openxmlformats.org/officeDocument/2006/relationships/hyperlink" Target="mailto:cjliu@gzhu.edu.cn" TargetMode="Externa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BDB6AC-7536-4A6E-B10A-AF363138CD62}">
  <ds:schemaRefs>
    <ds:schemaRef ds:uri="http://schemas.openxmlformats.org/officeDocument/2006/bibliography"/>
  </ds:schemaRefs>
</ds:datastoreItem>
</file>

<file path=customXml/itemProps2.xml><?xml version="1.0" encoding="utf-8"?>
<ds:datastoreItem xmlns:ds="http://schemas.openxmlformats.org/officeDocument/2006/customXml" ds:itemID="{557D0EF8-C682-4C02-BCDD-6A1FB60E4824}"/>
</file>

<file path=customXml/itemProps3.xml><?xml version="1.0" encoding="utf-8"?>
<ds:datastoreItem xmlns:ds="http://schemas.openxmlformats.org/officeDocument/2006/customXml" ds:itemID="{23A61F91-E75D-40AD-BD8C-9D0D47ABD6F1}"/>
</file>

<file path=customXml/itemProps4.xml><?xml version="1.0" encoding="utf-8"?>
<ds:datastoreItem xmlns:ds="http://schemas.openxmlformats.org/officeDocument/2006/customXml" ds:itemID="{9B632A7C-D43C-4F80-9DBD-14D9A7954216}"/>
</file>

<file path=docProps/app.xml><?xml version="1.0" encoding="utf-8"?>
<Properties xmlns="http://schemas.openxmlformats.org/officeDocument/2006/extended-properties" xmlns:vt="http://schemas.openxmlformats.org/officeDocument/2006/docPropsVTypes">
  <Template>Normal</Template>
  <TotalTime>1</TotalTime>
  <Pages>25</Pages>
  <Words>12760</Words>
  <Characters>69292</Characters>
  <Application>Microsoft Office Word</Application>
  <DocSecurity>0</DocSecurity>
  <Lines>1474</Lines>
  <Paragraphs>726</Paragraphs>
  <ScaleCrop>false</ScaleCrop>
  <Company/>
  <LinksUpToDate>false</LinksUpToDate>
  <CharactersWithSpaces>81326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Xiaowei Deng</cp:lastModifiedBy>
  <cp:revision>2</cp:revision>
  <cp:lastPrinted>2023-03-15T06:38:00Z</cp:lastPrinted>
  <dcterms:created xsi:type="dcterms:W3CDTF">2023-04-10T17:57:00Z</dcterms:created>
  <dcterms:modified xsi:type="dcterms:W3CDTF">2023-04-10T17:57:00Z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16A583AE63A34CECAD836E1D59C4570C</vt:lpwstr>
  </property>
  <property fmtid="{D5CDD505-2E9C-101B-9397-08002B2CF9AE}" pid="4" name="GrammarlyDocumentId">
    <vt:lpwstr>fdf9e11944d87364ce898ef14df9921db095a76a6b0ad49d6e611fe64e977eb3</vt:lpwstr>
  </property>
  <property fmtid="{D5CDD505-2E9C-101B-9397-08002B2CF9AE}" pid="5" name="ContentTypeId">
    <vt:lpwstr>0x0101001A0E3DAEA65ABA4696FB57E9DC05F090</vt:lpwstr>
  </property>
</Properties>
</file>