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09D195" w14:textId="0D40B42B" w:rsidR="002D16A0" w:rsidRPr="00997DFA" w:rsidRDefault="006A08B6" w:rsidP="008C6D5F">
      <w:pPr>
        <w:pStyle w:val="Title2"/>
        <w:spacing w:line="360" w:lineRule="auto"/>
        <w:rPr>
          <w:bCs/>
          <w:color w:val="000000" w:themeColor="text1"/>
        </w:rPr>
      </w:pPr>
      <w:bookmarkStart w:id="0" w:name="_Hlk119950837"/>
      <w:r w:rsidRPr="00997DFA">
        <w:rPr>
          <w:bCs/>
          <w:color w:val="000000" w:themeColor="text1"/>
        </w:rPr>
        <w:t xml:space="preserve">High-Performance n-Type </w:t>
      </w:r>
      <w:r w:rsidR="00A77E2D" w:rsidRPr="00997DFA">
        <w:rPr>
          <w:bCs/>
          <w:color w:val="000000" w:themeColor="text1"/>
        </w:rPr>
        <w:t>Polymeric</w:t>
      </w:r>
      <w:r w:rsidRPr="00997DFA">
        <w:rPr>
          <w:bCs/>
          <w:color w:val="000000" w:themeColor="text1"/>
        </w:rPr>
        <w:t xml:space="preserve"> Mixed Ionic-Electronic Conductors: The Impacts of </w:t>
      </w:r>
      <w:bookmarkStart w:id="1" w:name="_Hlk140862486"/>
      <w:bookmarkStart w:id="2" w:name="_Hlk140861978"/>
      <w:r w:rsidRPr="00997DFA">
        <w:rPr>
          <w:bCs/>
          <w:color w:val="000000" w:themeColor="text1"/>
        </w:rPr>
        <w:t>Halogen</w:t>
      </w:r>
      <w:bookmarkEnd w:id="1"/>
      <w:r w:rsidRPr="00997DFA">
        <w:rPr>
          <w:bCs/>
          <w:color w:val="000000" w:themeColor="text1"/>
        </w:rPr>
        <w:t xml:space="preserve"> Functionalization</w:t>
      </w:r>
      <w:bookmarkEnd w:id="2"/>
    </w:p>
    <w:p w14:paraId="26CD3AA3" w14:textId="6AA3D780" w:rsidR="006A08B6" w:rsidRPr="00997DFA" w:rsidRDefault="006A08B6" w:rsidP="008C6D5F">
      <w:pPr>
        <w:pStyle w:val="Title2"/>
        <w:spacing w:line="360" w:lineRule="auto"/>
        <w:rPr>
          <w:color w:val="000000" w:themeColor="text1"/>
        </w:rPr>
      </w:pPr>
    </w:p>
    <w:p w14:paraId="5CCF199B" w14:textId="19AA2C8E" w:rsidR="006A08B6" w:rsidRPr="00997DFA" w:rsidRDefault="006A08B6" w:rsidP="006A08B6">
      <w:pPr>
        <w:widowControl w:val="0"/>
        <w:spacing w:line="480" w:lineRule="auto"/>
        <w:jc w:val="both"/>
        <w:rPr>
          <w:rFonts w:eastAsia="宋体"/>
          <w:i/>
          <w:iCs/>
          <w:color w:val="000000" w:themeColor="text1"/>
          <w:kern w:val="2"/>
          <w:lang w:val="en-US" w:eastAsia="zh-CN"/>
        </w:rPr>
      </w:pPr>
      <w:r w:rsidRPr="00997DFA">
        <w:rPr>
          <w:rFonts w:eastAsia="等线"/>
          <w:i/>
          <w:iCs/>
          <w:color w:val="000000" w:themeColor="text1"/>
          <w:kern w:val="2"/>
          <w:lang w:val="en-US" w:eastAsia="zh-CN"/>
        </w:rPr>
        <w:t xml:space="preserve">Wanli Yang, Kui </w:t>
      </w:r>
      <w:proofErr w:type="gramStart"/>
      <w:r w:rsidRPr="00997DFA">
        <w:rPr>
          <w:rFonts w:eastAsia="等线"/>
          <w:i/>
          <w:iCs/>
          <w:color w:val="000000" w:themeColor="text1"/>
          <w:kern w:val="2"/>
          <w:lang w:val="en-US" w:eastAsia="zh-CN"/>
        </w:rPr>
        <w:t>Feng,</w:t>
      </w:r>
      <w:r w:rsidRPr="00997DFA">
        <w:rPr>
          <w:rFonts w:eastAsia="宋体"/>
          <w:i/>
          <w:iCs/>
          <w:color w:val="000000" w:themeColor="text1"/>
          <w:kern w:val="2"/>
          <w:lang w:val="en-US" w:eastAsia="zh-CN"/>
        </w:rPr>
        <w:t>*</w:t>
      </w:r>
      <w:proofErr w:type="gramEnd"/>
      <w:r w:rsidRPr="00997DFA">
        <w:rPr>
          <w:rFonts w:eastAsia="等线"/>
          <w:i/>
          <w:iCs/>
          <w:color w:val="000000" w:themeColor="text1"/>
          <w:kern w:val="2"/>
          <w:lang w:val="en-US" w:eastAsia="zh-CN"/>
        </w:rPr>
        <w:t xml:space="preserve"> S</w:t>
      </w:r>
      <w:r w:rsidRPr="00997DFA">
        <w:rPr>
          <w:rFonts w:eastAsia="等线" w:hint="eastAsia"/>
          <w:i/>
          <w:iCs/>
          <w:color w:val="000000" w:themeColor="text1"/>
          <w:kern w:val="2"/>
          <w:lang w:val="en-US" w:eastAsia="zh-CN"/>
        </w:rPr>
        <w:t>uxiang</w:t>
      </w:r>
      <w:r w:rsidRPr="00997DFA">
        <w:rPr>
          <w:rFonts w:eastAsia="等线"/>
          <w:i/>
          <w:iCs/>
          <w:color w:val="000000" w:themeColor="text1"/>
          <w:kern w:val="2"/>
          <w:lang w:val="en-US" w:eastAsia="zh-CN"/>
        </w:rPr>
        <w:t xml:space="preserve"> Ma, Bin Liu, Yimei Wang,</w:t>
      </w:r>
      <w:r w:rsidR="002E17D5" w:rsidRPr="00997DFA">
        <w:rPr>
          <w:rFonts w:eastAsia="等线"/>
          <w:i/>
          <w:iCs/>
          <w:color w:val="000000" w:themeColor="text1"/>
          <w:kern w:val="2"/>
          <w:lang w:val="en-US" w:eastAsia="zh-CN"/>
        </w:rPr>
        <w:t xml:space="preserve"> R</w:t>
      </w:r>
      <w:r w:rsidR="002E17D5" w:rsidRPr="00997DFA">
        <w:rPr>
          <w:rFonts w:eastAsia="等线" w:hint="eastAsia"/>
          <w:i/>
          <w:iCs/>
          <w:color w:val="000000" w:themeColor="text1"/>
          <w:kern w:val="2"/>
          <w:lang w:val="en-US" w:eastAsia="zh-CN"/>
        </w:rPr>
        <w:t>i</w:t>
      </w:r>
      <w:r w:rsidR="002E17D5" w:rsidRPr="00997DFA">
        <w:rPr>
          <w:rFonts w:eastAsia="等线"/>
          <w:i/>
          <w:iCs/>
          <w:color w:val="000000" w:themeColor="text1"/>
          <w:kern w:val="2"/>
          <w:lang w:val="en-US" w:eastAsia="zh-CN"/>
        </w:rPr>
        <w:t>qing Ding</w:t>
      </w:r>
      <w:r w:rsidR="00C66157" w:rsidRPr="00997DFA">
        <w:rPr>
          <w:rFonts w:eastAsia="等线"/>
          <w:i/>
          <w:iCs/>
          <w:color w:val="000000" w:themeColor="text1"/>
          <w:kern w:val="2"/>
          <w:lang w:val="en-US" w:eastAsia="zh-CN"/>
        </w:rPr>
        <w:t>,</w:t>
      </w:r>
      <w:bookmarkStart w:id="3" w:name="_Hlk107693698"/>
      <w:r w:rsidR="00C66157" w:rsidRPr="00997DFA">
        <w:rPr>
          <w:rFonts w:eastAsia="等线"/>
          <w:i/>
          <w:iCs/>
          <w:color w:val="000000" w:themeColor="text1"/>
          <w:kern w:val="2"/>
          <w:lang w:val="en-US" w:eastAsia="zh-CN"/>
        </w:rPr>
        <w:t xml:space="preserve"> </w:t>
      </w:r>
      <w:r w:rsidRPr="00997DFA">
        <w:rPr>
          <w:rFonts w:eastAsia="宋体"/>
          <w:i/>
          <w:iCs/>
          <w:color w:val="000000" w:themeColor="text1"/>
          <w:kern w:val="2"/>
          <w:lang w:val="en-US" w:eastAsia="zh-CN"/>
        </w:rPr>
        <w:t>Sang Young Jeong</w:t>
      </w:r>
      <w:bookmarkEnd w:id="3"/>
      <w:r w:rsidRPr="00997DFA">
        <w:rPr>
          <w:rFonts w:eastAsia="宋体"/>
          <w:i/>
          <w:iCs/>
          <w:color w:val="000000" w:themeColor="text1"/>
          <w:kern w:val="2"/>
          <w:lang w:val="en-US" w:eastAsia="zh-CN"/>
        </w:rPr>
        <w:t xml:space="preserve">, Han </w:t>
      </w:r>
      <w:bookmarkStart w:id="4" w:name="_Hlk107693689"/>
      <w:r w:rsidRPr="00997DFA">
        <w:rPr>
          <w:rFonts w:eastAsia="宋体"/>
          <w:i/>
          <w:iCs/>
          <w:color w:val="000000" w:themeColor="text1"/>
          <w:kern w:val="2"/>
          <w:lang w:val="en-US" w:eastAsia="zh-CN"/>
        </w:rPr>
        <w:t>Young Woo</w:t>
      </w:r>
      <w:bookmarkEnd w:id="4"/>
      <w:r w:rsidRPr="00997DFA">
        <w:rPr>
          <w:rFonts w:eastAsia="宋体"/>
          <w:i/>
          <w:iCs/>
          <w:color w:val="000000" w:themeColor="text1"/>
          <w:kern w:val="2"/>
          <w:lang w:val="en-US" w:eastAsia="zh-CN"/>
        </w:rPr>
        <w:t xml:space="preserve">, Paddy Kwok Leung </w:t>
      </w:r>
      <w:proofErr w:type="gramStart"/>
      <w:r w:rsidRPr="00997DFA">
        <w:rPr>
          <w:rFonts w:eastAsia="宋体"/>
          <w:i/>
          <w:iCs/>
          <w:color w:val="000000" w:themeColor="text1"/>
          <w:kern w:val="2"/>
          <w:lang w:val="en-US" w:eastAsia="zh-CN"/>
        </w:rPr>
        <w:t>Chan,*</w:t>
      </w:r>
      <w:proofErr w:type="gramEnd"/>
      <w:r w:rsidRPr="00997DFA">
        <w:rPr>
          <w:rFonts w:eastAsia="宋体"/>
          <w:i/>
          <w:iCs/>
          <w:color w:val="000000" w:themeColor="text1"/>
          <w:kern w:val="2"/>
          <w:lang w:val="en-US" w:eastAsia="zh-CN"/>
        </w:rPr>
        <w:t xml:space="preserve"> Xugang Guo*</w:t>
      </w:r>
    </w:p>
    <w:p w14:paraId="7C38A804" w14:textId="77777777" w:rsidR="006A08B6" w:rsidRPr="00997DFA" w:rsidRDefault="006A08B6" w:rsidP="006A08B6">
      <w:pPr>
        <w:widowControl w:val="0"/>
        <w:spacing w:line="480" w:lineRule="auto"/>
        <w:jc w:val="both"/>
        <w:rPr>
          <w:rFonts w:eastAsia="宋体"/>
          <w:color w:val="000000" w:themeColor="text1"/>
          <w:kern w:val="2"/>
          <w:lang w:val="en-US" w:eastAsia="zh-CN"/>
        </w:rPr>
      </w:pPr>
    </w:p>
    <w:p w14:paraId="5ECD9EA9" w14:textId="518F2133" w:rsidR="006A08B6" w:rsidRPr="00997DFA" w:rsidRDefault="006A08B6" w:rsidP="006A08B6">
      <w:pPr>
        <w:pStyle w:val="Addresses"/>
        <w:spacing w:line="360" w:lineRule="auto"/>
        <w:jc w:val="both"/>
        <w:rPr>
          <w:rFonts w:eastAsiaTheme="minorEastAsia"/>
          <w:color w:val="000000" w:themeColor="text1"/>
          <w:lang w:val="de-DE" w:eastAsia="zh-CN"/>
        </w:rPr>
      </w:pPr>
      <w:bookmarkStart w:id="5" w:name="_Hlk122443268"/>
      <w:r w:rsidRPr="00997DFA">
        <w:rPr>
          <w:rFonts w:eastAsiaTheme="minorEastAsia"/>
          <w:color w:val="000000" w:themeColor="text1"/>
          <w:lang w:val="de-DE" w:eastAsia="zh-CN"/>
        </w:rPr>
        <w:t>W. Yang</w:t>
      </w:r>
      <w:bookmarkEnd w:id="5"/>
      <w:r w:rsidRPr="00997DFA">
        <w:rPr>
          <w:rFonts w:eastAsiaTheme="minorEastAsia"/>
          <w:color w:val="000000" w:themeColor="text1"/>
          <w:lang w:val="de-DE" w:eastAsia="zh-CN"/>
        </w:rPr>
        <w:t xml:space="preserve">, </w:t>
      </w:r>
      <w:r w:rsidRPr="00997DFA">
        <w:rPr>
          <w:rFonts w:eastAsiaTheme="minorEastAsia" w:hint="eastAsia"/>
          <w:color w:val="000000" w:themeColor="text1"/>
          <w:lang w:val="de-DE" w:eastAsia="zh-CN"/>
        </w:rPr>
        <w:t>D</w:t>
      </w:r>
      <w:r w:rsidRPr="00997DFA">
        <w:rPr>
          <w:rFonts w:eastAsiaTheme="minorEastAsia"/>
          <w:color w:val="000000" w:themeColor="text1"/>
          <w:lang w:val="de-DE" w:eastAsia="zh-CN"/>
        </w:rPr>
        <w:t>r</w:t>
      </w:r>
      <w:r w:rsidRPr="00997DFA">
        <w:rPr>
          <w:rFonts w:eastAsiaTheme="minorEastAsia" w:hint="eastAsia"/>
          <w:color w:val="000000" w:themeColor="text1"/>
          <w:lang w:val="de-DE" w:eastAsia="zh-CN"/>
        </w:rPr>
        <w:t>.</w:t>
      </w:r>
      <w:r w:rsidRPr="00997DFA">
        <w:rPr>
          <w:rFonts w:eastAsiaTheme="minorEastAsia"/>
          <w:color w:val="000000" w:themeColor="text1"/>
          <w:lang w:val="de-DE" w:eastAsia="zh-CN"/>
        </w:rPr>
        <w:t xml:space="preserve"> K. Feng</w:t>
      </w:r>
      <w:r w:rsidRPr="00997DFA">
        <w:rPr>
          <w:rFonts w:eastAsiaTheme="minorEastAsia" w:hint="eastAsia"/>
          <w:color w:val="000000" w:themeColor="text1"/>
          <w:lang w:val="de-DE" w:eastAsia="zh-CN"/>
        </w:rPr>
        <w:t>,</w:t>
      </w:r>
      <w:r w:rsidRPr="00997DFA">
        <w:rPr>
          <w:rFonts w:eastAsiaTheme="minorEastAsia"/>
          <w:color w:val="000000" w:themeColor="text1"/>
          <w:lang w:val="de-DE" w:eastAsia="zh-CN"/>
        </w:rPr>
        <w:t xml:space="preserve"> </w:t>
      </w:r>
      <w:r w:rsidRPr="00997DFA">
        <w:rPr>
          <w:color w:val="000000" w:themeColor="text1"/>
          <w:lang w:val="de-DE"/>
        </w:rPr>
        <w:t>S. Ma, B. Liu,</w:t>
      </w:r>
      <w:r w:rsidRPr="00997DFA">
        <w:rPr>
          <w:rFonts w:eastAsiaTheme="minorEastAsia"/>
          <w:color w:val="000000" w:themeColor="text1"/>
          <w:lang w:val="de-DE" w:eastAsia="zh-CN"/>
        </w:rPr>
        <w:t xml:space="preserve"> </w:t>
      </w:r>
      <w:r w:rsidRPr="00997DFA">
        <w:rPr>
          <w:color w:val="000000" w:themeColor="text1"/>
          <w:lang w:val="de-DE"/>
        </w:rPr>
        <w:t>Y. Wang</w:t>
      </w:r>
      <w:r w:rsidRPr="00997DFA">
        <w:rPr>
          <w:rFonts w:eastAsiaTheme="minorEastAsia"/>
          <w:color w:val="000000" w:themeColor="text1"/>
          <w:lang w:val="de-DE" w:eastAsia="zh-CN"/>
        </w:rPr>
        <w:t xml:space="preserve">, </w:t>
      </w:r>
      <w:r w:rsidR="00834592" w:rsidRPr="00997DFA">
        <w:rPr>
          <w:rFonts w:eastAsiaTheme="minorEastAsia"/>
          <w:color w:val="000000" w:themeColor="text1"/>
          <w:lang w:val="de-DE" w:eastAsia="zh-CN"/>
        </w:rPr>
        <w:t>R. Ding</w:t>
      </w:r>
      <w:r w:rsidR="00834592" w:rsidRPr="00997DFA">
        <w:rPr>
          <w:rFonts w:eastAsiaTheme="minorEastAsia" w:hint="eastAsia"/>
          <w:color w:val="000000" w:themeColor="text1"/>
          <w:lang w:val="de-DE" w:eastAsia="zh-CN"/>
        </w:rPr>
        <w:t>,</w:t>
      </w:r>
      <w:r w:rsidR="00834592" w:rsidRPr="00997DFA">
        <w:rPr>
          <w:rFonts w:eastAsiaTheme="minorEastAsia"/>
          <w:color w:val="000000" w:themeColor="text1"/>
          <w:lang w:val="de-DE" w:eastAsia="zh-CN"/>
        </w:rPr>
        <w:t xml:space="preserve"> </w:t>
      </w:r>
      <w:r w:rsidRPr="00997DFA">
        <w:rPr>
          <w:rFonts w:eastAsiaTheme="minorEastAsia"/>
          <w:color w:val="000000" w:themeColor="text1"/>
          <w:lang w:val="de-DE" w:eastAsia="zh-CN"/>
        </w:rPr>
        <w:t>Prof. X. Guo</w:t>
      </w:r>
    </w:p>
    <w:p w14:paraId="114CA5BE" w14:textId="77777777" w:rsidR="006A08B6" w:rsidRPr="00997DFA" w:rsidRDefault="006A08B6" w:rsidP="006A08B6">
      <w:pPr>
        <w:pStyle w:val="Addresses"/>
        <w:spacing w:line="360" w:lineRule="auto"/>
        <w:jc w:val="both"/>
        <w:rPr>
          <w:color w:val="000000" w:themeColor="text1"/>
        </w:rPr>
      </w:pPr>
      <w:r w:rsidRPr="00997DFA">
        <w:rPr>
          <w:color w:val="000000" w:themeColor="text1"/>
        </w:rPr>
        <w:t>Department of Materials Science and Engineering, Southern University of Science and Technology (SUSTech), Shenzhen, Guangdong 518055, China</w:t>
      </w:r>
    </w:p>
    <w:p w14:paraId="447F3686" w14:textId="4A7BE70A" w:rsidR="006A08B6" w:rsidRPr="00997DFA" w:rsidRDefault="006A08B6" w:rsidP="006A08B6">
      <w:pPr>
        <w:pStyle w:val="Addresses"/>
        <w:spacing w:line="360" w:lineRule="auto"/>
        <w:jc w:val="both"/>
        <w:rPr>
          <w:color w:val="000000" w:themeColor="text1"/>
          <w:lang w:val="de-DE"/>
        </w:rPr>
      </w:pPr>
      <w:r w:rsidRPr="00997DFA">
        <w:rPr>
          <w:color w:val="000000" w:themeColor="text1"/>
          <w:lang w:val="de-DE"/>
        </w:rPr>
        <w:t>E-mail: fengk@sustech.edu.cn; guoxg@sustech.edu.cn</w:t>
      </w:r>
    </w:p>
    <w:p w14:paraId="150D85AA" w14:textId="77777777" w:rsidR="006A08B6" w:rsidRPr="00997DFA" w:rsidRDefault="006A08B6" w:rsidP="006A08B6">
      <w:pPr>
        <w:pStyle w:val="Addresses"/>
        <w:spacing w:line="360" w:lineRule="auto"/>
        <w:jc w:val="both"/>
        <w:rPr>
          <w:color w:val="000000" w:themeColor="text1"/>
          <w:lang w:val="de-DE"/>
        </w:rPr>
      </w:pPr>
    </w:p>
    <w:p w14:paraId="5F5B9DFA" w14:textId="77777777" w:rsidR="006A08B6" w:rsidRPr="00997DFA" w:rsidRDefault="006A08B6" w:rsidP="006A08B6">
      <w:pPr>
        <w:pStyle w:val="Addresses"/>
        <w:spacing w:line="360" w:lineRule="auto"/>
        <w:jc w:val="both"/>
        <w:rPr>
          <w:rFonts w:eastAsiaTheme="minorEastAsia"/>
          <w:color w:val="000000" w:themeColor="text1"/>
          <w:lang w:eastAsia="zh-CN"/>
        </w:rPr>
      </w:pPr>
      <w:r w:rsidRPr="00997DFA">
        <w:rPr>
          <w:rFonts w:eastAsiaTheme="minorEastAsia"/>
          <w:color w:val="000000" w:themeColor="text1"/>
          <w:lang w:eastAsia="zh-CN"/>
        </w:rPr>
        <w:t>W. Yang, Prof. P. K. L. Chan</w:t>
      </w:r>
    </w:p>
    <w:p w14:paraId="58C85DDB" w14:textId="77777777" w:rsidR="006A08B6" w:rsidRPr="00997DFA" w:rsidRDefault="006A08B6" w:rsidP="006A08B6">
      <w:pPr>
        <w:pStyle w:val="Addresses"/>
        <w:spacing w:line="360" w:lineRule="auto"/>
        <w:jc w:val="both"/>
        <w:rPr>
          <w:color w:val="000000" w:themeColor="text1"/>
        </w:rPr>
      </w:pPr>
      <w:r w:rsidRPr="00997DFA">
        <w:rPr>
          <w:color w:val="000000" w:themeColor="text1"/>
        </w:rPr>
        <w:t>Department of Mechanical Engineering, The University of Hong Kong, Pokfulam Road, Hong Kong</w:t>
      </w:r>
    </w:p>
    <w:p w14:paraId="0F50B5A7" w14:textId="77777777" w:rsidR="00B92FF2" w:rsidRPr="00997DFA" w:rsidRDefault="00B92FF2" w:rsidP="006A08B6">
      <w:pPr>
        <w:pStyle w:val="Addresses"/>
        <w:spacing w:line="360" w:lineRule="auto"/>
        <w:jc w:val="both"/>
        <w:rPr>
          <w:color w:val="000000" w:themeColor="text1"/>
        </w:rPr>
      </w:pPr>
    </w:p>
    <w:p w14:paraId="46D2E171" w14:textId="77777777" w:rsidR="006A08B6" w:rsidRPr="00997DFA" w:rsidRDefault="006A08B6" w:rsidP="006A08B6">
      <w:pPr>
        <w:pStyle w:val="Addresses"/>
        <w:spacing w:line="360" w:lineRule="auto"/>
        <w:jc w:val="both"/>
        <w:rPr>
          <w:rFonts w:eastAsiaTheme="minorEastAsia"/>
          <w:color w:val="000000" w:themeColor="text1"/>
          <w:lang w:eastAsia="zh-CN"/>
        </w:rPr>
      </w:pPr>
      <w:r w:rsidRPr="00997DFA">
        <w:rPr>
          <w:rFonts w:eastAsiaTheme="minorEastAsia"/>
          <w:color w:val="000000" w:themeColor="text1"/>
          <w:lang w:eastAsia="zh-CN"/>
        </w:rPr>
        <w:t>Prof. P. K. L. Chan</w:t>
      </w:r>
    </w:p>
    <w:p w14:paraId="231F8F42" w14:textId="77777777" w:rsidR="006A08B6" w:rsidRPr="00997DFA" w:rsidRDefault="006A08B6" w:rsidP="006A08B6">
      <w:pPr>
        <w:pStyle w:val="Addresses"/>
        <w:spacing w:line="360" w:lineRule="auto"/>
        <w:jc w:val="both"/>
        <w:rPr>
          <w:rFonts w:eastAsiaTheme="minorEastAsia"/>
          <w:color w:val="000000" w:themeColor="text1"/>
          <w:lang w:eastAsia="zh-CN"/>
        </w:rPr>
      </w:pPr>
      <w:r w:rsidRPr="00997DFA">
        <w:rPr>
          <w:rFonts w:eastAsiaTheme="minorEastAsia" w:hint="eastAsia"/>
          <w:color w:val="000000" w:themeColor="text1"/>
          <w:lang w:eastAsia="zh-CN"/>
        </w:rPr>
        <w:t>A</w:t>
      </w:r>
      <w:r w:rsidRPr="00997DFA">
        <w:rPr>
          <w:rFonts w:eastAsiaTheme="minorEastAsia"/>
          <w:color w:val="000000" w:themeColor="text1"/>
          <w:lang w:eastAsia="zh-CN"/>
        </w:rPr>
        <w:t xml:space="preserve">dvanced Biomedical Instrumentation Centre, </w:t>
      </w:r>
      <w:r w:rsidRPr="00997DFA">
        <w:rPr>
          <w:rFonts w:eastAsiaTheme="minorEastAsia" w:hint="eastAsia"/>
          <w:color w:val="000000" w:themeColor="text1"/>
          <w:lang w:eastAsia="zh-CN"/>
        </w:rPr>
        <w:t>H</w:t>
      </w:r>
      <w:r w:rsidRPr="00997DFA">
        <w:rPr>
          <w:rFonts w:eastAsiaTheme="minorEastAsia"/>
          <w:color w:val="000000" w:themeColor="text1"/>
          <w:lang w:eastAsia="zh-CN"/>
        </w:rPr>
        <w:t xml:space="preserve">ong Kong Science and Technology Park, </w:t>
      </w:r>
      <w:r w:rsidRPr="00997DFA">
        <w:rPr>
          <w:rFonts w:eastAsiaTheme="minorEastAsia" w:hint="eastAsia"/>
          <w:color w:val="000000" w:themeColor="text1"/>
          <w:lang w:eastAsia="zh-CN"/>
        </w:rPr>
        <w:t>S</w:t>
      </w:r>
      <w:r w:rsidRPr="00997DFA">
        <w:rPr>
          <w:rFonts w:eastAsiaTheme="minorEastAsia"/>
          <w:color w:val="000000" w:themeColor="text1"/>
          <w:lang w:eastAsia="zh-CN"/>
        </w:rPr>
        <w:t>hatin, Hong Kong</w:t>
      </w:r>
    </w:p>
    <w:p w14:paraId="1A78A52E" w14:textId="520D086C" w:rsidR="00B92FF2" w:rsidRPr="00997DFA" w:rsidRDefault="00B92FF2" w:rsidP="006A08B6">
      <w:pPr>
        <w:pStyle w:val="Addresses"/>
        <w:spacing w:line="360" w:lineRule="auto"/>
        <w:jc w:val="both"/>
        <w:rPr>
          <w:rFonts w:eastAsia="宋体"/>
          <w:color w:val="000000" w:themeColor="text1"/>
          <w:lang w:val="de-DE"/>
        </w:rPr>
      </w:pPr>
      <w:r w:rsidRPr="00997DFA">
        <w:rPr>
          <w:color w:val="000000" w:themeColor="text1"/>
          <w:lang w:val="de-DE"/>
        </w:rPr>
        <w:t xml:space="preserve">E-mail: </w:t>
      </w:r>
      <w:r w:rsidRPr="00997DFA">
        <w:rPr>
          <w:rFonts w:eastAsia="宋体"/>
          <w:color w:val="000000" w:themeColor="text1"/>
          <w:lang w:val="de-DE"/>
        </w:rPr>
        <w:t>pklc@hku.hk</w:t>
      </w:r>
      <w:r w:rsidRPr="00997DFA">
        <w:rPr>
          <w:rFonts w:eastAsia="宋体"/>
          <w:color w:val="000000" w:themeColor="text1"/>
          <w:lang w:val="de-DE"/>
        </w:rPr>
        <w:tab/>
      </w:r>
    </w:p>
    <w:p w14:paraId="530E0284" w14:textId="77777777" w:rsidR="006A08B6" w:rsidRPr="00997DFA" w:rsidRDefault="006A08B6" w:rsidP="006A08B6">
      <w:pPr>
        <w:pStyle w:val="Addresses"/>
        <w:spacing w:line="360" w:lineRule="auto"/>
        <w:jc w:val="both"/>
        <w:rPr>
          <w:rFonts w:ascii="MS Mincho" w:hAnsi="MS Mincho" w:hint="eastAsia"/>
          <w:color w:val="000000" w:themeColor="text1"/>
          <w:lang w:val="de-DE" w:eastAsia="zh-CN"/>
        </w:rPr>
      </w:pPr>
    </w:p>
    <w:p w14:paraId="0CC79D56" w14:textId="77777777" w:rsidR="006A08B6" w:rsidRPr="00997DFA" w:rsidRDefault="006A08B6" w:rsidP="006A08B6">
      <w:pPr>
        <w:pStyle w:val="Addresses"/>
        <w:spacing w:line="360" w:lineRule="auto"/>
        <w:jc w:val="both"/>
        <w:rPr>
          <w:color w:val="000000" w:themeColor="text1"/>
        </w:rPr>
      </w:pPr>
      <w:r w:rsidRPr="00997DFA">
        <w:rPr>
          <w:color w:val="000000" w:themeColor="text1"/>
        </w:rPr>
        <w:t>Dr. K. Feng</w:t>
      </w:r>
    </w:p>
    <w:p w14:paraId="60EBB538" w14:textId="77777777" w:rsidR="006A08B6" w:rsidRPr="00997DFA" w:rsidRDefault="006A08B6" w:rsidP="006A08B6">
      <w:pPr>
        <w:pStyle w:val="Addresses"/>
        <w:spacing w:line="360" w:lineRule="auto"/>
        <w:jc w:val="both"/>
        <w:rPr>
          <w:color w:val="000000" w:themeColor="text1"/>
        </w:rPr>
      </w:pPr>
      <w:r w:rsidRPr="00997DFA">
        <w:rPr>
          <w:color w:val="000000" w:themeColor="text1"/>
        </w:rPr>
        <w:t>Academy for Advanced Interdisciplinary Studies, Southern University of Science and Technology (SUSTech), Shenzhen, Guangdong 518055, China</w:t>
      </w:r>
    </w:p>
    <w:p w14:paraId="3EB52D3E" w14:textId="77777777" w:rsidR="006A08B6" w:rsidRPr="00997DFA" w:rsidRDefault="006A08B6" w:rsidP="006A08B6">
      <w:pPr>
        <w:pStyle w:val="Addresses"/>
        <w:spacing w:line="360" w:lineRule="auto"/>
        <w:jc w:val="both"/>
        <w:rPr>
          <w:color w:val="000000" w:themeColor="text1"/>
        </w:rPr>
      </w:pPr>
    </w:p>
    <w:p w14:paraId="4D942266" w14:textId="77777777" w:rsidR="006A08B6" w:rsidRPr="00997DFA" w:rsidRDefault="006A08B6" w:rsidP="006A08B6">
      <w:pPr>
        <w:spacing w:line="480" w:lineRule="auto"/>
        <w:rPr>
          <w:color w:val="000000" w:themeColor="text1"/>
          <w:lang w:val="en-US"/>
        </w:rPr>
      </w:pPr>
      <w:r w:rsidRPr="00997DFA">
        <w:rPr>
          <w:color w:val="000000" w:themeColor="text1"/>
          <w:lang w:val="en-US"/>
        </w:rPr>
        <w:t>S. Y. Jeong, Prof. Y. H. Woo</w:t>
      </w:r>
    </w:p>
    <w:p w14:paraId="46F882F6" w14:textId="77777777" w:rsidR="006A08B6" w:rsidRPr="00997DFA" w:rsidRDefault="006A08B6" w:rsidP="006A08B6">
      <w:pPr>
        <w:spacing w:line="480" w:lineRule="auto"/>
        <w:rPr>
          <w:color w:val="000000" w:themeColor="text1"/>
          <w:lang w:val="en-US"/>
        </w:rPr>
      </w:pPr>
      <w:r w:rsidRPr="00997DFA">
        <w:rPr>
          <w:color w:val="000000" w:themeColor="text1"/>
          <w:lang w:val="en-US"/>
        </w:rPr>
        <w:t>Department of Chemistry, Korea University, Anamro 145, Seoul 02841, Republic of Korea</w:t>
      </w:r>
    </w:p>
    <w:p w14:paraId="5CBAE562" w14:textId="77777777" w:rsidR="00C56CD4" w:rsidRPr="00997DFA" w:rsidRDefault="00C56CD4" w:rsidP="008C6D5F">
      <w:pPr>
        <w:pStyle w:val="Addresses"/>
        <w:spacing w:line="360" w:lineRule="auto"/>
        <w:rPr>
          <w:b/>
          <w:color w:val="000000" w:themeColor="text1"/>
        </w:rPr>
      </w:pPr>
    </w:p>
    <w:p w14:paraId="0923689F" w14:textId="6A5130C4" w:rsidR="00004A23" w:rsidRPr="00997DFA" w:rsidRDefault="00901D14" w:rsidP="006A08B6">
      <w:pPr>
        <w:spacing w:line="480" w:lineRule="auto"/>
        <w:rPr>
          <w:color w:val="000000" w:themeColor="text1"/>
          <w:lang w:val="en-US"/>
        </w:rPr>
      </w:pPr>
      <w:r w:rsidRPr="00997DFA">
        <w:rPr>
          <w:b/>
          <w:color w:val="000000" w:themeColor="text1"/>
          <w:lang w:val="en-US"/>
        </w:rPr>
        <w:t>Keywords</w:t>
      </w:r>
      <w:r w:rsidRPr="00997DFA">
        <w:rPr>
          <w:bCs/>
          <w:color w:val="000000" w:themeColor="text1"/>
          <w:lang w:val="en-US"/>
        </w:rPr>
        <w:t xml:space="preserve">: </w:t>
      </w:r>
      <w:r w:rsidR="006A08B6" w:rsidRPr="00997DFA">
        <w:rPr>
          <w:color w:val="000000" w:themeColor="text1"/>
          <w:lang w:val="en-US"/>
        </w:rPr>
        <w:t xml:space="preserve">halogen functionalization, </w:t>
      </w:r>
      <w:r w:rsidR="00766BD7" w:rsidRPr="00997DFA">
        <w:rPr>
          <w:color w:val="000000" w:themeColor="text1"/>
          <w:lang w:val="en-US"/>
        </w:rPr>
        <w:t>polymeric</w:t>
      </w:r>
      <w:r w:rsidR="00766BD7" w:rsidRPr="00997DFA" w:rsidDel="00766BD7">
        <w:rPr>
          <w:color w:val="000000" w:themeColor="text1"/>
          <w:lang w:val="en-US"/>
        </w:rPr>
        <w:t xml:space="preserve"> </w:t>
      </w:r>
      <w:r w:rsidR="006A08B6" w:rsidRPr="00997DFA">
        <w:rPr>
          <w:color w:val="000000" w:themeColor="text1"/>
          <w:lang w:val="en-US"/>
        </w:rPr>
        <w:t>mixed ionic-electronic conductors, n-type polymer semiconductors, organic electrochemical transistors, organic thermoelectrics</w:t>
      </w:r>
    </w:p>
    <w:p w14:paraId="02518517" w14:textId="77777777" w:rsidR="006A08B6" w:rsidRPr="00997DFA" w:rsidRDefault="006A08B6" w:rsidP="006A08B6">
      <w:pPr>
        <w:spacing w:line="480" w:lineRule="auto"/>
        <w:rPr>
          <w:b/>
          <w:bCs/>
          <w:color w:val="000000" w:themeColor="text1"/>
          <w:lang w:val="en-US"/>
        </w:rPr>
      </w:pPr>
    </w:p>
    <w:p w14:paraId="3C3F5218" w14:textId="7AF263D9" w:rsidR="006A08B6" w:rsidRPr="00997DFA" w:rsidRDefault="004525CA" w:rsidP="00CD0B2B">
      <w:pPr>
        <w:spacing w:line="480" w:lineRule="auto"/>
        <w:jc w:val="both"/>
        <w:rPr>
          <w:rFonts w:eastAsia="等线"/>
          <w:color w:val="000000" w:themeColor="text1"/>
          <w:kern w:val="2"/>
          <w:lang w:val="en-US" w:eastAsia="zh-CN"/>
        </w:rPr>
      </w:pPr>
      <w:r w:rsidRPr="00997DFA">
        <w:rPr>
          <w:b/>
          <w:bCs/>
          <w:color w:val="000000" w:themeColor="text1"/>
          <w:lang w:val="en-US"/>
        </w:rPr>
        <w:lastRenderedPageBreak/>
        <w:t>Abstract</w:t>
      </w:r>
      <w:r w:rsidRPr="00997DFA">
        <w:rPr>
          <w:rFonts w:eastAsiaTheme="minorEastAsia"/>
          <w:color w:val="000000" w:themeColor="text1"/>
          <w:lang w:val="en-US" w:eastAsia="zh-CN"/>
        </w:rPr>
        <w:t>:</w:t>
      </w:r>
      <w:r w:rsidRPr="00997DFA">
        <w:rPr>
          <w:color w:val="000000" w:themeColor="text1"/>
          <w:lang w:val="en-US"/>
        </w:rPr>
        <w:t xml:space="preserve"> </w:t>
      </w:r>
      <w:bookmarkStart w:id="6" w:name="_Hlk119951578"/>
      <w:r w:rsidR="006A08B6" w:rsidRPr="00997DFA">
        <w:rPr>
          <w:rFonts w:eastAsia="等线"/>
          <w:color w:val="000000" w:themeColor="text1"/>
          <w:kern w:val="2"/>
          <w:lang w:val="en-US" w:eastAsia="zh-CN"/>
        </w:rPr>
        <w:t>D</w:t>
      </w:r>
      <w:r w:rsidR="006A08B6" w:rsidRPr="00997DFA">
        <w:rPr>
          <w:rFonts w:eastAsia="等线" w:hint="eastAsia"/>
          <w:color w:val="000000" w:themeColor="text1"/>
          <w:kern w:val="2"/>
          <w:lang w:val="en-US" w:eastAsia="zh-CN"/>
        </w:rPr>
        <w:t>e</w:t>
      </w:r>
      <w:r w:rsidR="006A08B6" w:rsidRPr="00997DFA">
        <w:rPr>
          <w:rFonts w:eastAsia="等线"/>
          <w:color w:val="000000" w:themeColor="text1"/>
          <w:kern w:val="2"/>
          <w:lang w:val="en-US" w:eastAsia="zh-CN"/>
        </w:rPr>
        <w:t xml:space="preserve">veloping high-performance n-type </w:t>
      </w:r>
      <w:r w:rsidR="00766BD7" w:rsidRPr="00997DFA">
        <w:rPr>
          <w:rFonts w:eastAsia="等线"/>
          <w:color w:val="000000" w:themeColor="text1"/>
          <w:kern w:val="2"/>
          <w:lang w:val="en-US" w:eastAsia="zh-CN"/>
        </w:rPr>
        <w:t xml:space="preserve">polymer </w:t>
      </w:r>
      <w:r w:rsidR="006A08B6" w:rsidRPr="00997DFA">
        <w:rPr>
          <w:rFonts w:eastAsia="等线"/>
          <w:color w:val="000000" w:themeColor="text1"/>
          <w:kern w:val="2"/>
          <w:lang w:val="en-US" w:eastAsia="zh-CN"/>
        </w:rPr>
        <w:t>mixed ionic-electronic conductors (</w:t>
      </w:r>
      <w:bookmarkStart w:id="7" w:name="_Hlk140913998"/>
      <w:r w:rsidR="00766BD7" w:rsidRPr="00997DFA">
        <w:rPr>
          <w:rFonts w:eastAsia="等线"/>
          <w:color w:val="000000" w:themeColor="text1"/>
          <w:kern w:val="2"/>
          <w:lang w:val="en-US" w:eastAsia="zh-CN"/>
        </w:rPr>
        <w:t>PMIECs</w:t>
      </w:r>
      <w:bookmarkEnd w:id="7"/>
      <w:r w:rsidR="006A08B6" w:rsidRPr="00997DFA">
        <w:rPr>
          <w:rFonts w:eastAsia="等线"/>
          <w:color w:val="000000" w:themeColor="text1"/>
          <w:kern w:val="2"/>
          <w:lang w:val="en-US" w:eastAsia="zh-CN"/>
        </w:rPr>
        <w:t xml:space="preserve">) is a grand challenge, which largely determines their applications in organic electronic devices based on logic circuits and p-n junctions, such as organic electrochemical transistors (OECTs) </w:t>
      </w:r>
      <w:r w:rsidR="006A08B6" w:rsidRPr="00997DFA">
        <w:rPr>
          <w:rFonts w:eastAsia="等线" w:hint="eastAsia"/>
          <w:color w:val="000000" w:themeColor="text1"/>
          <w:kern w:val="2"/>
          <w:lang w:val="en-US" w:eastAsia="zh-CN"/>
        </w:rPr>
        <w:t>a</w:t>
      </w:r>
      <w:r w:rsidR="006A08B6" w:rsidRPr="00997DFA">
        <w:rPr>
          <w:rFonts w:eastAsia="等线"/>
          <w:color w:val="000000" w:themeColor="text1"/>
          <w:kern w:val="2"/>
          <w:lang w:val="en-US" w:eastAsia="zh-CN"/>
        </w:rPr>
        <w:t>nd organic thermoelectric</w:t>
      </w:r>
      <w:r w:rsidR="006A08B6" w:rsidRPr="00997DFA">
        <w:rPr>
          <w:rFonts w:eastAsia="等线" w:hint="eastAsia"/>
          <w:color w:val="000000" w:themeColor="text1"/>
          <w:kern w:val="2"/>
          <w:lang w:val="en-US" w:eastAsia="zh-CN"/>
        </w:rPr>
        <w:t>s</w:t>
      </w:r>
      <w:r w:rsidR="006A08B6" w:rsidRPr="00997DFA">
        <w:rPr>
          <w:rFonts w:eastAsia="等线"/>
          <w:color w:val="000000" w:themeColor="text1"/>
          <w:kern w:val="2"/>
          <w:lang w:val="en-US" w:eastAsia="zh-CN"/>
        </w:rPr>
        <w:t xml:space="preserve"> (OTEs). Herein, we report two halogen-functionalized </w:t>
      </w:r>
      <w:r w:rsidR="00766BD7" w:rsidRPr="00997DFA">
        <w:rPr>
          <w:rFonts w:eastAsia="等线"/>
          <w:color w:val="000000" w:themeColor="text1"/>
          <w:kern w:val="2"/>
          <w:lang w:val="en-US" w:eastAsia="zh-CN"/>
        </w:rPr>
        <w:t>PMIEC</w:t>
      </w:r>
      <w:bookmarkStart w:id="8" w:name="_Hlk140862023"/>
      <w:r w:rsidR="00AC4E3D" w:rsidRPr="00997DFA">
        <w:rPr>
          <w:rFonts w:eastAsia="等线"/>
          <w:color w:val="000000" w:themeColor="text1"/>
          <w:kern w:val="2"/>
          <w:lang w:val="en-US" w:eastAsia="zh-CN"/>
        </w:rPr>
        <w:t>s</w:t>
      </w:r>
      <w:r w:rsidR="006A08B6" w:rsidRPr="00997DFA">
        <w:rPr>
          <w:rFonts w:eastAsia="等线"/>
          <w:color w:val="000000" w:themeColor="text1"/>
          <w:kern w:val="2"/>
          <w:lang w:val="en-US" w:eastAsia="zh-CN"/>
        </w:rPr>
        <w:t xml:space="preserve"> f-BTI2g-TVTF and f-BTI2g-TVTCl</w:t>
      </w:r>
      <w:bookmarkEnd w:id="8"/>
      <w:r w:rsidR="006A08B6" w:rsidRPr="00997DFA">
        <w:rPr>
          <w:rFonts w:eastAsia="等线"/>
          <w:color w:val="000000" w:themeColor="text1"/>
          <w:kern w:val="2"/>
          <w:lang w:val="en-US" w:eastAsia="zh-CN"/>
        </w:rPr>
        <w:t xml:space="preserve"> built from fused bithiophene imide dimer (f-BTI2) bearing branched </w:t>
      </w:r>
      <w:proofErr w:type="gramStart"/>
      <w:r w:rsidR="006A08B6" w:rsidRPr="00997DFA">
        <w:rPr>
          <w:rFonts w:eastAsia="等线"/>
          <w:color w:val="000000" w:themeColor="text1"/>
          <w:kern w:val="2"/>
          <w:lang w:val="en-US" w:eastAsia="zh-CN"/>
        </w:rPr>
        <w:t>oligo(</w:t>
      </w:r>
      <w:proofErr w:type="gramEnd"/>
      <w:r w:rsidR="006A08B6" w:rsidRPr="00997DFA">
        <w:rPr>
          <w:rFonts w:eastAsia="等线"/>
          <w:color w:val="000000" w:themeColor="text1"/>
          <w:kern w:val="2"/>
          <w:lang w:val="en-US" w:eastAsia="zh-CN"/>
        </w:rPr>
        <w:t>ethylene glycol) side chain as the acceptor unit and halogenated thienylene–vinylene–thienylene (TVT) as the donor co-</w:t>
      </w:r>
      <w:r w:rsidR="006A08B6" w:rsidRPr="00997DFA">
        <w:rPr>
          <w:rFonts w:eastAsia="等线" w:hint="eastAsia"/>
          <w:color w:val="000000" w:themeColor="text1"/>
          <w:kern w:val="2"/>
          <w:lang w:val="en-US" w:eastAsia="zh-CN"/>
        </w:rPr>
        <w:t>u</w:t>
      </w:r>
      <w:r w:rsidR="006A08B6" w:rsidRPr="00997DFA">
        <w:rPr>
          <w:rFonts w:eastAsia="等线"/>
          <w:color w:val="000000" w:themeColor="text1"/>
          <w:kern w:val="2"/>
          <w:lang w:val="en-US" w:eastAsia="zh-CN"/>
        </w:rPr>
        <w:t xml:space="preserve">nit. Compared to the control polymer f-BTI2g-TVT, the fluorinated f-BTI2g-TVTF shows lower-positioned LUMO, </w:t>
      </w:r>
      <w:bookmarkStart w:id="9" w:name="_Hlk140862444"/>
      <w:r w:rsidR="006A08B6" w:rsidRPr="00997DFA">
        <w:rPr>
          <w:rFonts w:eastAsia="等线"/>
          <w:color w:val="000000" w:themeColor="text1"/>
          <w:kern w:val="2"/>
          <w:lang w:val="en-US" w:eastAsia="zh-CN"/>
        </w:rPr>
        <w:t>improved charge transport property, and greater ion uptake capacity.</w:t>
      </w:r>
      <w:bookmarkEnd w:id="9"/>
      <w:r w:rsidR="006A08B6" w:rsidRPr="00997DFA">
        <w:rPr>
          <w:rFonts w:eastAsia="等线"/>
          <w:color w:val="000000" w:themeColor="text1"/>
          <w:kern w:val="2"/>
          <w:lang w:val="en-US" w:eastAsia="zh-CN"/>
        </w:rPr>
        <w:t xml:space="preserve"> As a result, f-BTI2g-TVTF deliver</w:t>
      </w:r>
      <w:r w:rsidR="006A08B6" w:rsidRPr="00997DFA">
        <w:rPr>
          <w:rFonts w:eastAsia="等线" w:hint="eastAsia"/>
          <w:color w:val="000000" w:themeColor="text1"/>
          <w:kern w:val="2"/>
          <w:lang w:val="en-US" w:eastAsia="zh-CN"/>
        </w:rPr>
        <w:t>s</w:t>
      </w:r>
      <w:r w:rsidR="006A08B6" w:rsidRPr="00997DFA">
        <w:rPr>
          <w:rFonts w:eastAsia="等线"/>
          <w:color w:val="000000" w:themeColor="text1"/>
          <w:kern w:val="2"/>
          <w:lang w:val="en-US" w:eastAsia="zh-CN"/>
        </w:rPr>
        <w:t xml:space="preserve"> a state-of-the-art </w:t>
      </w:r>
      <w:r w:rsidR="006A08B6" w:rsidRPr="00997DFA">
        <w:rPr>
          <w:rFonts w:eastAsia="等线"/>
          <w:i/>
          <w:iCs/>
          <w:color w:val="000000" w:themeColor="text1"/>
          <w:kern w:val="2"/>
          <w:lang w:val="en-US" w:eastAsia="zh-CN"/>
        </w:rPr>
        <w:t>µ</w:t>
      </w:r>
      <w:r w:rsidR="006A08B6" w:rsidRPr="00997DFA">
        <w:rPr>
          <w:rFonts w:eastAsia="等线"/>
          <w:color w:val="000000" w:themeColor="text1"/>
          <w:kern w:val="2"/>
          <w:lang w:val="en-US" w:eastAsia="zh-CN"/>
        </w:rPr>
        <w:t>C</w:t>
      </w:r>
      <w:r w:rsidR="006A08B6" w:rsidRPr="00997DFA">
        <w:rPr>
          <w:rFonts w:eastAsia="等线"/>
          <w:color w:val="000000" w:themeColor="text1"/>
          <w:kern w:val="2"/>
          <w:vertAlign w:val="superscript"/>
          <w:lang w:val="en-US" w:eastAsia="zh-CN"/>
        </w:rPr>
        <w:t>*</w:t>
      </w:r>
      <w:r w:rsidR="006A08B6" w:rsidRPr="00997DFA">
        <w:rPr>
          <w:rFonts w:eastAsia="等线"/>
          <w:color w:val="000000" w:themeColor="text1"/>
          <w:kern w:val="2"/>
          <w:lang w:val="en-US" w:eastAsia="zh-CN"/>
        </w:rPr>
        <w:t xml:space="preserve"> </w:t>
      </w:r>
      <w:r w:rsidR="006A08B6" w:rsidRPr="00997DFA">
        <w:rPr>
          <w:rFonts w:eastAsia="等线"/>
          <w:iCs/>
          <w:color w:val="000000" w:themeColor="text1"/>
          <w:kern w:val="2"/>
          <w:lang w:val="en-US" w:eastAsia="zh-CN"/>
        </w:rPr>
        <w:t>of 90.2 F cm</w:t>
      </w:r>
      <w:bookmarkStart w:id="10" w:name="_Hlk121993388"/>
      <w:r w:rsidR="006A08B6" w:rsidRPr="00997DFA">
        <w:rPr>
          <w:rFonts w:eastAsia="等线"/>
          <w:iCs/>
          <w:color w:val="000000" w:themeColor="text1"/>
          <w:kern w:val="2"/>
          <w:vertAlign w:val="superscript"/>
          <w:lang w:val="en-US" w:eastAsia="zh-CN"/>
        </w:rPr>
        <w:t>−</w:t>
      </w:r>
      <w:bookmarkEnd w:id="10"/>
      <w:r w:rsidR="006A08B6" w:rsidRPr="00997DFA">
        <w:rPr>
          <w:rFonts w:eastAsia="等线"/>
          <w:iCs/>
          <w:color w:val="000000" w:themeColor="text1"/>
          <w:kern w:val="2"/>
          <w:vertAlign w:val="superscript"/>
          <w:lang w:val="en-US" w:eastAsia="zh-CN"/>
        </w:rPr>
        <w:t>1</w:t>
      </w:r>
      <w:r w:rsidR="006A08B6" w:rsidRPr="00997DFA">
        <w:rPr>
          <w:rFonts w:eastAsia="等线"/>
          <w:iCs/>
          <w:color w:val="000000" w:themeColor="text1"/>
          <w:kern w:val="2"/>
          <w:lang w:val="en-US" w:eastAsia="zh-CN"/>
        </w:rPr>
        <w:t xml:space="preserve"> V</w:t>
      </w:r>
      <w:r w:rsidR="006A08B6" w:rsidRPr="00997DFA">
        <w:rPr>
          <w:rFonts w:eastAsia="等线"/>
          <w:iCs/>
          <w:color w:val="000000" w:themeColor="text1"/>
          <w:kern w:val="2"/>
          <w:vertAlign w:val="superscript"/>
          <w:lang w:val="en-US" w:eastAsia="zh-CN"/>
        </w:rPr>
        <w:t>−1</w:t>
      </w:r>
      <w:r w:rsidR="006A08B6" w:rsidRPr="00997DFA">
        <w:rPr>
          <w:rFonts w:eastAsia="等线"/>
          <w:iCs/>
          <w:color w:val="000000" w:themeColor="text1"/>
          <w:kern w:val="2"/>
          <w:lang w:val="en-US" w:eastAsia="zh-CN"/>
        </w:rPr>
        <w:t xml:space="preserve"> s</w:t>
      </w:r>
      <w:r w:rsidR="006A08B6" w:rsidRPr="00997DFA">
        <w:rPr>
          <w:rFonts w:eastAsia="等线"/>
          <w:iCs/>
          <w:color w:val="000000" w:themeColor="text1"/>
          <w:kern w:val="2"/>
          <w:vertAlign w:val="superscript"/>
          <w:lang w:val="en-US" w:eastAsia="zh-CN"/>
        </w:rPr>
        <w:t>−1</w:t>
      </w:r>
      <w:r w:rsidR="006A08B6" w:rsidRPr="00997DFA">
        <w:rPr>
          <w:rFonts w:eastAsia="等线"/>
          <w:iCs/>
          <w:color w:val="000000" w:themeColor="text1"/>
          <w:kern w:val="2"/>
          <w:lang w:val="en-US" w:eastAsia="zh-CN"/>
        </w:rPr>
        <w:t xml:space="preserve"> with a remarkable electron mobility of 0.41 cm</w:t>
      </w:r>
      <w:r w:rsidR="006A08B6" w:rsidRPr="00997DFA">
        <w:rPr>
          <w:rFonts w:eastAsia="等线"/>
          <w:iCs/>
          <w:color w:val="000000" w:themeColor="text1"/>
          <w:kern w:val="2"/>
          <w:vertAlign w:val="superscript"/>
          <w:lang w:val="en-US" w:eastAsia="zh-CN"/>
        </w:rPr>
        <w:t>2</w:t>
      </w:r>
      <w:r w:rsidR="006A08B6" w:rsidRPr="00997DFA">
        <w:rPr>
          <w:rFonts w:eastAsia="等线"/>
          <w:iCs/>
          <w:color w:val="000000" w:themeColor="text1"/>
          <w:kern w:val="2"/>
          <w:lang w:val="en-US" w:eastAsia="zh-CN"/>
        </w:rPr>
        <w:t xml:space="preserve"> V</w:t>
      </w:r>
      <w:r w:rsidR="006A08B6" w:rsidRPr="00997DFA">
        <w:rPr>
          <w:rFonts w:eastAsia="等线"/>
          <w:iCs/>
          <w:color w:val="000000" w:themeColor="text1"/>
          <w:kern w:val="2"/>
          <w:vertAlign w:val="superscript"/>
          <w:lang w:val="en-US" w:eastAsia="zh-CN"/>
        </w:rPr>
        <w:t>−1</w:t>
      </w:r>
      <w:r w:rsidR="006A08B6" w:rsidRPr="00997DFA">
        <w:rPr>
          <w:rFonts w:eastAsia="等线"/>
          <w:iCs/>
          <w:color w:val="000000" w:themeColor="text1"/>
          <w:kern w:val="2"/>
          <w:lang w:val="en-US" w:eastAsia="zh-CN"/>
        </w:rPr>
        <w:t xml:space="preserve"> s</w:t>
      </w:r>
      <w:r w:rsidR="006A08B6" w:rsidRPr="00997DFA">
        <w:rPr>
          <w:rFonts w:eastAsia="等线"/>
          <w:iCs/>
          <w:color w:val="000000" w:themeColor="text1"/>
          <w:kern w:val="2"/>
          <w:vertAlign w:val="superscript"/>
          <w:lang w:val="en-US" w:eastAsia="zh-CN"/>
        </w:rPr>
        <w:t>−1</w:t>
      </w:r>
      <w:r w:rsidR="006A08B6" w:rsidRPr="00997DFA">
        <w:rPr>
          <w:rFonts w:eastAsia="等线"/>
          <w:iCs/>
          <w:color w:val="000000" w:themeColor="text1"/>
          <w:kern w:val="2"/>
          <w:lang w:val="en-US" w:eastAsia="zh-CN"/>
        </w:rPr>
        <w:t xml:space="preserve"> in OECTs and </w:t>
      </w:r>
      <w:r w:rsidR="006A08B6" w:rsidRPr="00997DFA">
        <w:rPr>
          <w:rFonts w:eastAsia="等线"/>
          <w:color w:val="000000" w:themeColor="text1"/>
          <w:kern w:val="2"/>
          <w:lang w:val="en-US" w:eastAsia="zh-CN"/>
        </w:rPr>
        <w:t xml:space="preserve">an excellent power factor of 64.2 </w:t>
      </w:r>
      <w:r w:rsidR="006A08B6" w:rsidRPr="00997DFA">
        <w:rPr>
          <w:rFonts w:eastAsia="等线"/>
          <w:i/>
          <w:iCs/>
          <w:color w:val="000000" w:themeColor="text1"/>
          <w:kern w:val="2"/>
          <w:lang w:val="en-US" w:eastAsia="zh-CN"/>
        </w:rPr>
        <w:t>μ</w:t>
      </w:r>
      <w:r w:rsidR="006A08B6" w:rsidRPr="00997DFA">
        <w:rPr>
          <w:rFonts w:eastAsia="等线"/>
          <w:color w:val="000000" w:themeColor="text1"/>
          <w:kern w:val="2"/>
          <w:lang w:val="en-US" w:eastAsia="zh-CN"/>
        </w:rPr>
        <w:t>W m</w:t>
      </w:r>
      <w:r w:rsidR="006A08B6" w:rsidRPr="00997DFA">
        <w:rPr>
          <w:rFonts w:eastAsia="等线"/>
          <w:color w:val="000000" w:themeColor="text1"/>
          <w:kern w:val="2"/>
          <w:vertAlign w:val="superscript"/>
          <w:lang w:val="en-US" w:eastAsia="zh-CN"/>
        </w:rPr>
        <w:t>−1</w:t>
      </w:r>
      <w:r w:rsidR="006A08B6" w:rsidRPr="00997DFA">
        <w:rPr>
          <w:rFonts w:eastAsia="等线"/>
          <w:color w:val="000000" w:themeColor="text1"/>
          <w:kern w:val="2"/>
          <w:lang w:val="en-US" w:eastAsia="zh-CN"/>
        </w:rPr>
        <w:t xml:space="preserve"> K</w:t>
      </w:r>
      <w:r w:rsidR="006A08B6" w:rsidRPr="00997DFA">
        <w:rPr>
          <w:rFonts w:eastAsia="等线"/>
          <w:color w:val="000000" w:themeColor="text1"/>
          <w:kern w:val="2"/>
          <w:vertAlign w:val="superscript"/>
          <w:lang w:val="en-US" w:eastAsia="zh-CN"/>
        </w:rPr>
        <w:t>−2</w:t>
      </w:r>
      <w:r w:rsidR="006A08B6" w:rsidRPr="00997DFA">
        <w:rPr>
          <w:rFonts w:eastAsia="等线"/>
          <w:color w:val="000000" w:themeColor="text1"/>
          <w:kern w:val="2"/>
          <w:lang w:val="en-US" w:eastAsia="zh-CN"/>
        </w:rPr>
        <w:t xml:space="preserve"> in OTEs</w:t>
      </w:r>
      <w:r w:rsidR="006A08B6" w:rsidRPr="00997DFA">
        <w:rPr>
          <w:rFonts w:eastAsia="等线"/>
          <w:iCs/>
          <w:color w:val="000000" w:themeColor="text1"/>
          <w:kern w:val="2"/>
          <w:lang w:val="en-US" w:eastAsia="zh-CN"/>
        </w:rPr>
        <w:t>, higher than those of f-</w:t>
      </w:r>
      <w:r w:rsidR="006A08B6" w:rsidRPr="00997DFA">
        <w:rPr>
          <w:rFonts w:eastAsia="等线"/>
          <w:color w:val="000000" w:themeColor="text1"/>
          <w:kern w:val="2"/>
          <w:lang w:val="en-US" w:eastAsia="zh-CN"/>
        </w:rPr>
        <w:t>BTI2g-TVTCl and parent f-BTI2g-TVT</w:t>
      </w:r>
      <w:r w:rsidR="006A08B6" w:rsidRPr="00997DFA">
        <w:rPr>
          <w:rFonts w:eastAsia="等线"/>
          <w:iCs/>
          <w:color w:val="000000" w:themeColor="text1"/>
          <w:kern w:val="2"/>
          <w:lang w:val="en-US" w:eastAsia="zh-CN"/>
        </w:rPr>
        <w:t xml:space="preserve">. Using </w:t>
      </w:r>
      <w:r w:rsidR="006A08B6" w:rsidRPr="00997DFA">
        <w:rPr>
          <w:rFonts w:eastAsia="等线"/>
          <w:color w:val="000000" w:themeColor="text1"/>
          <w:kern w:val="2"/>
          <w:lang w:val="en-US" w:eastAsia="zh-CN"/>
        </w:rPr>
        <w:t>f-BTI2g-TVTF,</w:t>
      </w:r>
      <w:r w:rsidR="006A08B6" w:rsidRPr="00997DFA">
        <w:rPr>
          <w:rFonts w:eastAsia="等线"/>
          <w:iCs/>
          <w:color w:val="000000" w:themeColor="text1"/>
          <w:kern w:val="2"/>
          <w:lang w:val="en-US" w:eastAsia="zh-CN"/>
        </w:rPr>
        <w:t xml:space="preserve"> we further demonstrate an OECT-based inverter amplifier with voltage gain up to 148 V V</w:t>
      </w:r>
      <w:r w:rsidR="006A08B6" w:rsidRPr="00997DFA">
        <w:rPr>
          <w:rFonts w:eastAsia="等线"/>
          <w:iCs/>
          <w:color w:val="000000" w:themeColor="text1"/>
          <w:kern w:val="2"/>
          <w:vertAlign w:val="superscript"/>
          <w:lang w:val="en-US" w:eastAsia="zh-CN"/>
        </w:rPr>
        <w:t>-1</w:t>
      </w:r>
      <w:r w:rsidR="006A08B6" w:rsidRPr="00997DFA">
        <w:rPr>
          <w:rFonts w:eastAsia="等线"/>
          <w:iCs/>
          <w:color w:val="000000" w:themeColor="text1"/>
          <w:kern w:val="2"/>
          <w:lang w:val="en-US" w:eastAsia="zh-CN"/>
        </w:rPr>
        <w:t>, which is among the highest values for</w:t>
      </w:r>
      <w:r w:rsidR="00977ED7" w:rsidRPr="00997DFA">
        <w:rPr>
          <w:rFonts w:eastAsia="等线"/>
          <w:iCs/>
          <w:color w:val="000000" w:themeColor="text1"/>
          <w:kern w:val="2"/>
          <w:lang w:val="en-US" w:eastAsia="zh-CN"/>
        </w:rPr>
        <w:t xml:space="preserve"> </w:t>
      </w:r>
      <w:r w:rsidR="006A08B6" w:rsidRPr="00997DFA">
        <w:rPr>
          <w:rFonts w:eastAsia="等线"/>
          <w:iCs/>
          <w:color w:val="000000" w:themeColor="text1"/>
          <w:kern w:val="2"/>
          <w:lang w:val="en-US" w:eastAsia="zh-CN"/>
        </w:rPr>
        <w:t xml:space="preserve">OECT inverters. </w:t>
      </w:r>
      <w:r w:rsidR="006A08B6" w:rsidRPr="00997DFA">
        <w:rPr>
          <w:rFonts w:eastAsia="等线"/>
          <w:color w:val="000000" w:themeColor="text1"/>
          <w:kern w:val="2"/>
          <w:lang w:val="en-US" w:eastAsia="zh-CN"/>
        </w:rPr>
        <w:t>Such results shed light on the impact</w:t>
      </w:r>
      <w:r w:rsidR="006A08B6" w:rsidRPr="00997DFA">
        <w:rPr>
          <w:rFonts w:eastAsia="等线" w:hint="eastAsia"/>
          <w:color w:val="000000" w:themeColor="text1"/>
          <w:kern w:val="2"/>
          <w:lang w:val="en-US" w:eastAsia="zh-CN"/>
        </w:rPr>
        <w:t>s</w:t>
      </w:r>
      <w:r w:rsidR="006A08B6" w:rsidRPr="00997DFA">
        <w:rPr>
          <w:rFonts w:eastAsia="等线"/>
          <w:color w:val="000000" w:themeColor="text1"/>
          <w:kern w:val="2"/>
          <w:lang w:val="en-US" w:eastAsia="zh-CN"/>
        </w:rPr>
        <w:t xml:space="preserve"> of halogen atoms for developing high-performing n-type </w:t>
      </w:r>
      <w:r w:rsidR="00F509A4" w:rsidRPr="00997DFA">
        <w:rPr>
          <w:rFonts w:eastAsia="等线"/>
          <w:color w:val="000000" w:themeColor="text1"/>
          <w:kern w:val="2"/>
          <w:lang w:val="en-US" w:eastAsia="zh-CN"/>
        </w:rPr>
        <w:t>PMIEC</w:t>
      </w:r>
      <w:r w:rsidR="00AC4E3D" w:rsidRPr="00997DFA">
        <w:rPr>
          <w:rFonts w:eastAsia="等线"/>
          <w:color w:val="000000" w:themeColor="text1"/>
          <w:kern w:val="2"/>
          <w:lang w:val="en-US" w:eastAsia="zh-CN"/>
        </w:rPr>
        <w:t>s</w:t>
      </w:r>
      <w:r w:rsidR="006A08B6" w:rsidRPr="00997DFA">
        <w:rPr>
          <w:rFonts w:eastAsia="等线"/>
          <w:color w:val="000000" w:themeColor="text1"/>
          <w:kern w:val="2"/>
          <w:lang w:val="en-US" w:eastAsia="zh-CN"/>
        </w:rPr>
        <w:t xml:space="preserve"> and pave the way for realizing highly efficient n-type OECT and OTE devices.</w:t>
      </w:r>
    </w:p>
    <w:bookmarkEnd w:id="6"/>
    <w:p w14:paraId="77D62500" w14:textId="77777777" w:rsidR="001E5427" w:rsidRPr="00997DFA" w:rsidRDefault="001E5427" w:rsidP="00C54624">
      <w:pPr>
        <w:spacing w:line="480" w:lineRule="auto"/>
        <w:rPr>
          <w:color w:val="000000" w:themeColor="text1"/>
          <w:lang w:val="en-US"/>
        </w:rPr>
      </w:pPr>
    </w:p>
    <w:p w14:paraId="2478D0CB" w14:textId="77777777" w:rsidR="00C54624" w:rsidRPr="00997DFA" w:rsidRDefault="00C54624" w:rsidP="005E6785">
      <w:pPr>
        <w:spacing w:line="480" w:lineRule="auto"/>
        <w:rPr>
          <w:b/>
          <w:bCs/>
          <w:color w:val="000000" w:themeColor="text1"/>
          <w:lang w:val="en-US"/>
        </w:rPr>
      </w:pPr>
      <w:r w:rsidRPr="00997DFA">
        <w:rPr>
          <w:b/>
          <w:bCs/>
          <w:color w:val="000000" w:themeColor="text1"/>
          <w:lang w:val="en-US"/>
        </w:rPr>
        <w:t>Introduction</w:t>
      </w:r>
    </w:p>
    <w:p w14:paraId="55636BB4" w14:textId="5F93E4BD" w:rsidR="006A08B6" w:rsidRPr="00997DFA" w:rsidRDefault="00766BD7" w:rsidP="006A08B6">
      <w:pPr>
        <w:widowControl w:val="0"/>
        <w:spacing w:line="480" w:lineRule="auto"/>
        <w:ind w:firstLineChars="200" w:firstLine="480"/>
        <w:jc w:val="both"/>
        <w:rPr>
          <w:rFonts w:eastAsia="等线"/>
          <w:color w:val="000000" w:themeColor="text1"/>
          <w:kern w:val="2"/>
          <w:lang w:val="en-US" w:eastAsia="zh-CN"/>
        </w:rPr>
      </w:pPr>
      <w:r w:rsidRPr="00997DFA">
        <w:rPr>
          <w:color w:val="000000" w:themeColor="text1"/>
          <w:lang w:val="en-US"/>
        </w:rPr>
        <w:t>Polymeric</w:t>
      </w:r>
      <w:r w:rsidR="006A08B6" w:rsidRPr="00997DFA">
        <w:rPr>
          <w:rFonts w:eastAsia="等线"/>
          <w:color w:val="000000" w:themeColor="text1"/>
          <w:kern w:val="2"/>
          <w:lang w:val="en-US" w:eastAsia="zh-CN"/>
        </w:rPr>
        <w:t xml:space="preserve"> mixed ionic-electronic conductors (</w:t>
      </w:r>
      <w:r w:rsidRPr="00997DFA">
        <w:rPr>
          <w:rFonts w:eastAsia="等线"/>
          <w:color w:val="000000" w:themeColor="text1"/>
          <w:kern w:val="2"/>
          <w:lang w:val="en-US" w:eastAsia="zh-CN"/>
        </w:rPr>
        <w:t>PMIECs</w:t>
      </w:r>
      <w:r w:rsidR="006A08B6" w:rsidRPr="00997DFA">
        <w:rPr>
          <w:rFonts w:eastAsia="等线"/>
          <w:color w:val="000000" w:themeColor="text1"/>
          <w:kern w:val="2"/>
          <w:lang w:val="en-US" w:eastAsia="zh-CN"/>
        </w:rPr>
        <w:t>) with coupled ionic and electronic transport properties have attracted increasing attention in the past few years in virtue of their excellent bio-compatibility, solution processibility, mechanical flexibility, and operational stability in aqueous and oxygen environment, which can enable applications in various bioelectronics devices, such as organic electronic ion pumps,</w:t>
      </w:r>
      <w:r w:rsidR="006A08B6" w:rsidRPr="00997DFA">
        <w:rPr>
          <w:rFonts w:eastAsia="等线"/>
          <w:color w:val="000000" w:themeColor="text1"/>
          <w:vertAlign w:val="superscript"/>
          <w:lang w:val="en-US" w:eastAsia="zh-CN"/>
        </w:rPr>
        <w:t>[1]</w:t>
      </w:r>
      <w:r w:rsidR="006A08B6" w:rsidRPr="00997DFA">
        <w:rPr>
          <w:rFonts w:eastAsia="等线"/>
          <w:color w:val="000000" w:themeColor="text1"/>
          <w:kern w:val="2"/>
          <w:lang w:val="en-US" w:eastAsia="zh-CN"/>
        </w:rPr>
        <w:t xml:space="preserve"> biochemical sensors,</w:t>
      </w:r>
      <w:r w:rsidR="006A08B6" w:rsidRPr="00997DFA">
        <w:rPr>
          <w:rFonts w:eastAsia="等线"/>
          <w:color w:val="000000" w:themeColor="text1"/>
          <w:vertAlign w:val="superscript"/>
          <w:lang w:val="en-US" w:eastAsia="zh-CN"/>
        </w:rPr>
        <w:t>[2–7]</w:t>
      </w:r>
      <w:r w:rsidR="006A08B6" w:rsidRPr="00997DFA">
        <w:rPr>
          <w:rFonts w:eastAsia="等线"/>
          <w:color w:val="000000" w:themeColor="text1"/>
          <w:kern w:val="2"/>
          <w:lang w:val="en-US" w:eastAsia="zh-CN"/>
        </w:rPr>
        <w:t xml:space="preserve"> cell impedance monitors,</w:t>
      </w:r>
      <w:r w:rsidR="006A08B6" w:rsidRPr="00997DFA">
        <w:rPr>
          <w:rFonts w:eastAsia="等线"/>
          <w:color w:val="000000" w:themeColor="text1"/>
          <w:vertAlign w:val="superscript"/>
          <w:lang w:val="en-US" w:eastAsia="zh-CN"/>
        </w:rPr>
        <w:t>[6,8]</w:t>
      </w:r>
      <w:r w:rsidR="006A08B6" w:rsidRPr="00997DFA">
        <w:rPr>
          <w:rFonts w:eastAsia="等线"/>
          <w:color w:val="000000" w:themeColor="text1"/>
          <w:kern w:val="2"/>
          <w:lang w:val="en-US" w:eastAsia="zh-CN"/>
        </w:rPr>
        <w:t xml:space="preserve"> as well as neuromorphic computing devices.</w:t>
      </w:r>
      <w:r w:rsidR="006A08B6" w:rsidRPr="00997DFA">
        <w:rPr>
          <w:rFonts w:eastAsia="等线"/>
          <w:color w:val="000000" w:themeColor="text1"/>
          <w:vertAlign w:val="superscript"/>
          <w:lang w:val="en-US" w:eastAsia="zh-CN"/>
        </w:rPr>
        <w:t>[9–11]</w:t>
      </w:r>
      <w:r w:rsidR="006A08B6" w:rsidRPr="00997DFA">
        <w:rPr>
          <w:rFonts w:eastAsia="等线"/>
          <w:color w:val="000000" w:themeColor="text1"/>
          <w:kern w:val="2"/>
          <w:lang w:val="en-US" w:eastAsia="zh-CN"/>
        </w:rPr>
        <w:t xml:space="preserve"> As one of the most important applications for </w:t>
      </w:r>
      <w:r w:rsidR="00F509A4" w:rsidRPr="00997DFA">
        <w:rPr>
          <w:rFonts w:eastAsia="等线"/>
          <w:color w:val="000000" w:themeColor="text1"/>
          <w:kern w:val="2"/>
          <w:lang w:val="en-US" w:eastAsia="zh-CN"/>
        </w:rPr>
        <w:t>PMIEC</w:t>
      </w:r>
      <w:r w:rsidR="00AC4E3D" w:rsidRPr="00997DFA">
        <w:rPr>
          <w:rFonts w:eastAsia="等线"/>
          <w:color w:val="000000" w:themeColor="text1"/>
          <w:kern w:val="2"/>
          <w:lang w:val="en-US" w:eastAsia="zh-CN"/>
        </w:rPr>
        <w:t>s</w:t>
      </w:r>
      <w:r w:rsidR="006A08B6" w:rsidRPr="00997DFA">
        <w:rPr>
          <w:rFonts w:eastAsia="等线"/>
          <w:color w:val="000000" w:themeColor="text1"/>
          <w:kern w:val="2"/>
          <w:lang w:val="en-US" w:eastAsia="zh-CN"/>
        </w:rPr>
        <w:t>, organic electrochemical transistors (OECTs) possess the pronounced</w:t>
      </w:r>
      <w:r w:rsidR="006A08B6" w:rsidRPr="00997DFA">
        <w:rPr>
          <w:rFonts w:eastAsia="等线" w:hint="eastAsia"/>
          <w:color w:val="000000" w:themeColor="text1"/>
          <w:kern w:val="2"/>
          <w:lang w:val="en-US" w:eastAsia="zh-CN"/>
        </w:rPr>
        <w:t xml:space="preserve"> </w:t>
      </w:r>
      <w:r w:rsidR="006A08B6" w:rsidRPr="00997DFA">
        <w:rPr>
          <w:rFonts w:eastAsia="等线"/>
          <w:color w:val="000000" w:themeColor="text1"/>
          <w:kern w:val="2"/>
          <w:lang w:val="en-US" w:eastAsia="zh-CN"/>
        </w:rPr>
        <w:t xml:space="preserve">advantages of combining bio-signal transduction and amplification in a single </w:t>
      </w:r>
      <w:r w:rsidR="006A08B6" w:rsidRPr="00997DFA">
        <w:rPr>
          <w:rFonts w:eastAsia="等线"/>
          <w:color w:val="000000" w:themeColor="text1"/>
          <w:kern w:val="2"/>
          <w:lang w:val="en-US" w:eastAsia="zh-CN"/>
        </w:rPr>
        <w:lastRenderedPageBreak/>
        <w:t>device, meeting the requirement of high throughput fabrication at a reduced cost for the next-generation electronics.</w:t>
      </w:r>
      <w:r w:rsidR="006A08B6" w:rsidRPr="00997DFA">
        <w:rPr>
          <w:rFonts w:eastAsia="等线"/>
          <w:color w:val="000000" w:themeColor="text1"/>
          <w:vertAlign w:val="superscript"/>
          <w:lang w:val="en-US" w:eastAsia="zh-CN"/>
        </w:rPr>
        <w:t>[12–17]</w:t>
      </w:r>
      <w:r w:rsidR="006A08B6" w:rsidRPr="00997DFA">
        <w:rPr>
          <w:rFonts w:eastAsia="等线"/>
          <w:color w:val="000000" w:themeColor="text1"/>
          <w:kern w:val="2"/>
          <w:lang w:val="en-US" w:eastAsia="zh-CN"/>
        </w:rPr>
        <w:t xml:space="preserve"> Differing</w:t>
      </w:r>
      <w:r w:rsidR="006A08B6" w:rsidRPr="00997DFA">
        <w:rPr>
          <w:rFonts w:eastAsia="等线" w:hint="eastAsia"/>
          <w:color w:val="000000" w:themeColor="text1"/>
          <w:kern w:val="2"/>
          <w:lang w:val="en-US" w:eastAsia="zh-CN"/>
        </w:rPr>
        <w:t xml:space="preserve"> </w:t>
      </w:r>
      <w:r w:rsidR="006A08B6" w:rsidRPr="00997DFA">
        <w:rPr>
          <w:rFonts w:eastAsia="等线"/>
          <w:color w:val="000000" w:themeColor="text1"/>
          <w:kern w:val="2"/>
          <w:lang w:val="en-US" w:eastAsia="zh-CN"/>
        </w:rPr>
        <w:t>from classical organic field-effect transistors (OFETs)</w:t>
      </w:r>
      <w:r w:rsidR="0043055A" w:rsidRPr="00997DFA">
        <w:rPr>
          <w:rFonts w:eastAsia="等线"/>
          <w:color w:val="000000" w:themeColor="text1"/>
          <w:kern w:val="2"/>
          <w:lang w:val="en-US" w:eastAsia="zh-CN"/>
        </w:rPr>
        <w:t xml:space="preserve"> with charge transport </w:t>
      </w:r>
      <w:r w:rsidR="00C66157" w:rsidRPr="00997DFA">
        <w:rPr>
          <w:rFonts w:eastAsia="等线"/>
          <w:color w:val="000000" w:themeColor="text1"/>
          <w:kern w:val="2"/>
          <w:lang w:val="en-US" w:eastAsia="zh-CN"/>
        </w:rPr>
        <w:t xml:space="preserve">mainly occurring </w:t>
      </w:r>
      <w:r w:rsidR="0043055A" w:rsidRPr="00997DFA">
        <w:rPr>
          <w:rFonts w:eastAsia="等线"/>
          <w:color w:val="000000" w:themeColor="text1"/>
          <w:kern w:val="2"/>
          <w:lang w:val="en-US" w:eastAsia="zh-CN"/>
        </w:rPr>
        <w:t>at dielectric/semiconductor interface</w:t>
      </w:r>
      <w:r w:rsidR="006A08B6" w:rsidRPr="00997DFA">
        <w:rPr>
          <w:rFonts w:eastAsia="等线"/>
          <w:color w:val="000000" w:themeColor="text1"/>
          <w:kern w:val="2"/>
          <w:lang w:val="en-US" w:eastAsia="zh-CN"/>
        </w:rPr>
        <w:t>, the gate voltage of OECTs is controlled by an ionic circuit with</w:t>
      </w:r>
      <w:r w:rsidR="006A08B6" w:rsidRPr="00997DFA">
        <w:rPr>
          <w:rFonts w:eastAsia="等线" w:hint="eastAsia"/>
          <w:color w:val="000000" w:themeColor="text1"/>
          <w:kern w:val="2"/>
          <w:lang w:val="en-US" w:eastAsia="zh-CN"/>
        </w:rPr>
        <w:t>in</w:t>
      </w:r>
      <w:r w:rsidR="006A08B6" w:rsidRPr="00997DFA">
        <w:rPr>
          <w:rFonts w:eastAsia="等线"/>
          <w:color w:val="000000" w:themeColor="text1"/>
          <w:kern w:val="2"/>
          <w:lang w:val="en-US" w:eastAsia="zh-CN"/>
        </w:rPr>
        <w:t xml:space="preserve"> the electrolyte usually perpendicular to the electronic channel. Hence, the generation of charge carriers in the channel no longer relies on dielectric layers. Instead, the ions from the electrolyte </w:t>
      </w:r>
      <w:r w:rsidR="006A08B6" w:rsidRPr="00997DFA">
        <w:rPr>
          <w:rFonts w:eastAsia="等线" w:hint="eastAsia"/>
          <w:color w:val="000000" w:themeColor="text1"/>
          <w:kern w:val="2"/>
          <w:lang w:val="en-US" w:eastAsia="zh-CN"/>
        </w:rPr>
        <w:t>can</w:t>
      </w:r>
      <w:bookmarkStart w:id="11" w:name="_Hlk140860567"/>
      <w:r w:rsidR="006A08B6" w:rsidRPr="00997DFA">
        <w:rPr>
          <w:rFonts w:eastAsia="等线"/>
          <w:color w:val="000000" w:themeColor="text1"/>
          <w:kern w:val="2"/>
          <w:lang w:val="en-US" w:eastAsia="zh-CN"/>
        </w:rPr>
        <w:t xml:space="preserve"> penetrate </w:t>
      </w:r>
      <w:bookmarkEnd w:id="11"/>
      <w:r w:rsidR="006A08B6" w:rsidRPr="00997DFA">
        <w:rPr>
          <w:rFonts w:eastAsia="等线"/>
          <w:color w:val="000000" w:themeColor="text1"/>
          <w:kern w:val="2"/>
          <w:lang w:val="en-US" w:eastAsia="zh-CN"/>
        </w:rPr>
        <w:t xml:space="preserve">the bulk of active layer to enable fast electrochemical charging/discharging through redox charge transfer. Consequently, the figure of merit </w:t>
      </w:r>
      <w:r w:rsidR="006A08B6" w:rsidRPr="00997DFA">
        <w:rPr>
          <w:rFonts w:eastAsia="等线"/>
          <w:i/>
          <w:iCs/>
          <w:color w:val="000000" w:themeColor="text1"/>
          <w:kern w:val="2"/>
          <w:lang w:val="en-US" w:eastAsia="zh-CN"/>
        </w:rPr>
        <w:t>µC</w:t>
      </w:r>
      <w:r w:rsidR="006A08B6" w:rsidRPr="00997DFA">
        <w:rPr>
          <w:rFonts w:eastAsia="等线"/>
          <w:color w:val="000000" w:themeColor="text1"/>
          <w:kern w:val="2"/>
          <w:vertAlign w:val="superscript"/>
          <w:lang w:val="en-US" w:eastAsia="zh-CN"/>
        </w:rPr>
        <w:t>*</w:t>
      </w:r>
      <w:r w:rsidR="006A08B6" w:rsidRPr="00997DFA">
        <w:rPr>
          <w:rFonts w:eastAsia="等线" w:hint="eastAsia"/>
          <w:iCs/>
          <w:color w:val="000000" w:themeColor="text1"/>
          <w:kern w:val="2"/>
          <w:lang w:val="en-US" w:eastAsia="zh-CN"/>
        </w:rPr>
        <w:t>,</w:t>
      </w:r>
      <w:r w:rsidR="006A08B6" w:rsidRPr="00997DFA">
        <w:rPr>
          <w:rFonts w:eastAsia="等线"/>
          <w:iCs/>
          <w:color w:val="000000" w:themeColor="text1"/>
          <w:kern w:val="2"/>
          <w:lang w:val="en-US" w:eastAsia="zh-CN"/>
        </w:rPr>
        <w:t xml:space="preserve"> </w:t>
      </w:r>
      <w:r w:rsidR="006A08B6" w:rsidRPr="00997DFA">
        <w:rPr>
          <w:rFonts w:eastAsia="等线"/>
          <w:color w:val="000000" w:themeColor="text1"/>
          <w:kern w:val="2"/>
          <w:lang w:val="en-US" w:eastAsia="zh-CN"/>
        </w:rPr>
        <w:t>the product of volumetric capacitance (</w:t>
      </w:r>
      <w:r w:rsidR="006A08B6" w:rsidRPr="00997DFA">
        <w:rPr>
          <w:rFonts w:eastAsia="等线"/>
          <w:i/>
          <w:iCs/>
          <w:color w:val="000000" w:themeColor="text1"/>
          <w:kern w:val="2"/>
          <w:lang w:val="en-US" w:eastAsia="zh-CN"/>
        </w:rPr>
        <w:t>C</w:t>
      </w:r>
      <w:r w:rsidR="006A08B6" w:rsidRPr="00997DFA">
        <w:rPr>
          <w:rFonts w:eastAsia="等线"/>
          <w:color w:val="000000" w:themeColor="text1"/>
          <w:kern w:val="2"/>
          <w:vertAlign w:val="superscript"/>
          <w:lang w:val="en-US" w:eastAsia="zh-CN"/>
        </w:rPr>
        <w:t>*</w:t>
      </w:r>
      <w:r w:rsidR="006A08B6" w:rsidRPr="00997DFA">
        <w:rPr>
          <w:rFonts w:eastAsia="等线"/>
          <w:color w:val="000000" w:themeColor="text1"/>
          <w:kern w:val="2"/>
          <w:lang w:val="en-US" w:eastAsia="zh-CN"/>
        </w:rPr>
        <w:t>, a measure of ion uptake capability) and</w:t>
      </w:r>
      <w:bookmarkStart w:id="12" w:name="_Hlk140860666"/>
      <w:bookmarkStart w:id="13" w:name="_Hlk140860536"/>
      <w:r w:rsidR="006A08B6" w:rsidRPr="00997DFA">
        <w:rPr>
          <w:rFonts w:eastAsia="等线"/>
          <w:color w:val="000000" w:themeColor="text1"/>
          <w:kern w:val="2"/>
          <w:lang w:val="en-US" w:eastAsia="zh-CN"/>
        </w:rPr>
        <w:t xml:space="preserve"> charge carrier mobility </w:t>
      </w:r>
      <w:bookmarkEnd w:id="12"/>
      <w:r w:rsidR="006A08B6" w:rsidRPr="00997DFA">
        <w:rPr>
          <w:rFonts w:eastAsia="等线"/>
          <w:color w:val="000000" w:themeColor="text1"/>
          <w:kern w:val="2"/>
          <w:lang w:val="en-US" w:eastAsia="zh-CN"/>
        </w:rPr>
        <w:t>(</w:t>
      </w:r>
      <w:r w:rsidR="006A08B6" w:rsidRPr="00997DFA">
        <w:rPr>
          <w:rFonts w:eastAsia="等线"/>
          <w:i/>
          <w:iCs/>
          <w:color w:val="000000" w:themeColor="text1"/>
          <w:kern w:val="2"/>
          <w:lang w:val="en-US" w:eastAsia="zh-CN"/>
        </w:rPr>
        <w:t>µ</w:t>
      </w:r>
      <w:r w:rsidR="006A08B6" w:rsidRPr="00997DFA">
        <w:rPr>
          <w:rFonts w:eastAsia="等线"/>
          <w:color w:val="000000" w:themeColor="text1"/>
          <w:kern w:val="2"/>
          <w:lang w:val="en-US" w:eastAsia="zh-CN"/>
        </w:rPr>
        <w:t xml:space="preserve">), </w:t>
      </w:r>
      <w:bookmarkEnd w:id="13"/>
      <w:r w:rsidR="006A08B6" w:rsidRPr="00997DFA">
        <w:rPr>
          <w:rFonts w:eastAsia="等线"/>
          <w:color w:val="000000" w:themeColor="text1"/>
          <w:kern w:val="2"/>
          <w:lang w:val="en-US" w:eastAsia="zh-CN"/>
        </w:rPr>
        <w:t>is adopted to evaluate the electrical and ionic performance of OECT channel materials.</w:t>
      </w:r>
      <w:r w:rsidR="006A08B6" w:rsidRPr="00997DFA">
        <w:rPr>
          <w:rFonts w:eastAsia="等线"/>
          <w:color w:val="000000" w:themeColor="text1"/>
          <w:vertAlign w:val="superscript"/>
          <w:lang w:val="en-US" w:eastAsia="zh-CN"/>
        </w:rPr>
        <w:t>[18]</w:t>
      </w:r>
    </w:p>
    <w:p w14:paraId="6227AEC8" w14:textId="728269B7" w:rsidR="006A08B6" w:rsidRPr="00997DFA" w:rsidRDefault="006A08B6" w:rsidP="006A08B6">
      <w:pPr>
        <w:widowControl w:val="0"/>
        <w:spacing w:line="480" w:lineRule="auto"/>
        <w:ind w:firstLineChars="200" w:firstLine="480"/>
        <w:jc w:val="both"/>
        <w:rPr>
          <w:rFonts w:eastAsia="等线"/>
          <w:color w:val="000000" w:themeColor="text1"/>
          <w:kern w:val="2"/>
          <w:lang w:val="en-US" w:eastAsia="zh-CN"/>
        </w:rPr>
      </w:pPr>
      <w:r w:rsidRPr="00997DFA">
        <w:rPr>
          <w:rFonts w:eastAsia="等线"/>
          <w:color w:val="000000" w:themeColor="text1"/>
          <w:kern w:val="2"/>
          <w:lang w:val="en-US" w:eastAsia="zh-CN"/>
        </w:rPr>
        <w:t xml:space="preserve">To date, p-type channel materials have made great progress with excellent </w:t>
      </w:r>
      <w:r w:rsidRPr="00997DFA">
        <w:rPr>
          <w:rFonts w:eastAsia="等线"/>
          <w:i/>
          <w:iCs/>
          <w:color w:val="000000" w:themeColor="text1"/>
          <w:kern w:val="2"/>
          <w:lang w:val="en-US" w:eastAsia="zh-CN"/>
        </w:rPr>
        <w:t>µC</w:t>
      </w:r>
      <w:r w:rsidRPr="00997DFA">
        <w:rPr>
          <w:rFonts w:eastAsia="等线"/>
          <w:color w:val="000000" w:themeColor="text1"/>
          <w:kern w:val="2"/>
          <w:vertAlign w:val="superscript"/>
          <w:lang w:val="en-US" w:eastAsia="zh-CN"/>
        </w:rPr>
        <w:t>*</w:t>
      </w:r>
      <w:r w:rsidRPr="00997DFA">
        <w:rPr>
          <w:rFonts w:eastAsia="等线"/>
          <w:color w:val="000000" w:themeColor="text1"/>
          <w:kern w:val="2"/>
          <w:lang w:val="en-US" w:eastAsia="zh-CN"/>
        </w:rPr>
        <w:t xml:space="preserve"> </w:t>
      </w:r>
      <w:proofErr w:type="gramStart"/>
      <w:r w:rsidRPr="00997DFA">
        <w:rPr>
          <w:rFonts w:eastAsia="等线"/>
          <w:color w:val="000000" w:themeColor="text1"/>
          <w:kern w:val="2"/>
          <w:lang w:val="en-US" w:eastAsia="zh-CN"/>
        </w:rPr>
        <w:t>values</w:t>
      </w:r>
      <w:r w:rsidRPr="00997DFA">
        <w:rPr>
          <w:rFonts w:eastAsia="等线"/>
          <w:color w:val="000000" w:themeColor="text1"/>
          <w:vertAlign w:val="superscript"/>
          <w:lang w:val="en-US" w:eastAsia="zh-CN"/>
        </w:rPr>
        <w:t>[</w:t>
      </w:r>
      <w:proofErr w:type="gramEnd"/>
      <w:r w:rsidRPr="00997DFA">
        <w:rPr>
          <w:rFonts w:eastAsia="等线"/>
          <w:color w:val="000000" w:themeColor="text1"/>
          <w:vertAlign w:val="superscript"/>
          <w:lang w:val="en-US" w:eastAsia="zh-CN"/>
        </w:rPr>
        <w:t>19–26]</w:t>
      </w:r>
      <w:r w:rsidRPr="00997DFA">
        <w:rPr>
          <w:rFonts w:eastAsia="等线"/>
          <w:iCs/>
          <w:color w:val="000000" w:themeColor="text1"/>
          <w:kern w:val="2"/>
          <w:lang w:val="en-US" w:eastAsia="zh-CN"/>
        </w:rPr>
        <w:t xml:space="preserve"> beyond 500 F cm</w:t>
      </w:r>
      <w:r w:rsidRPr="00997DFA">
        <w:rPr>
          <w:rFonts w:eastAsia="等线"/>
          <w:iCs/>
          <w:color w:val="000000" w:themeColor="text1"/>
          <w:kern w:val="2"/>
          <w:vertAlign w:val="superscript"/>
          <w:lang w:val="en-US" w:eastAsia="zh-CN"/>
        </w:rPr>
        <w:t>−1</w:t>
      </w:r>
      <w:r w:rsidRPr="00997DFA">
        <w:rPr>
          <w:rFonts w:eastAsia="等线"/>
          <w:iCs/>
          <w:color w:val="000000" w:themeColor="text1"/>
          <w:kern w:val="2"/>
          <w:lang w:val="en-US" w:eastAsia="zh-CN"/>
        </w:rPr>
        <w:t xml:space="preserve"> V</w:t>
      </w:r>
      <w:r w:rsidRPr="00997DFA">
        <w:rPr>
          <w:rFonts w:eastAsia="等线"/>
          <w:iCs/>
          <w:color w:val="000000" w:themeColor="text1"/>
          <w:kern w:val="2"/>
          <w:vertAlign w:val="superscript"/>
          <w:lang w:val="en-US" w:eastAsia="zh-CN"/>
        </w:rPr>
        <w:t>−1</w:t>
      </w:r>
      <w:r w:rsidRPr="00997DFA">
        <w:rPr>
          <w:rFonts w:eastAsia="等线"/>
          <w:iCs/>
          <w:color w:val="000000" w:themeColor="text1"/>
          <w:kern w:val="2"/>
          <w:lang w:val="en-US" w:eastAsia="zh-CN"/>
        </w:rPr>
        <w:t xml:space="preserve"> s</w:t>
      </w:r>
      <w:r w:rsidRPr="00997DFA">
        <w:rPr>
          <w:rFonts w:eastAsia="等线"/>
          <w:iCs/>
          <w:color w:val="000000" w:themeColor="text1"/>
          <w:kern w:val="2"/>
          <w:vertAlign w:val="superscript"/>
          <w:lang w:val="en-US" w:eastAsia="zh-CN"/>
        </w:rPr>
        <w:t>−1</w:t>
      </w:r>
      <w:r w:rsidRPr="00997DFA">
        <w:rPr>
          <w:rFonts w:eastAsia="等线"/>
          <w:iCs/>
          <w:color w:val="000000" w:themeColor="text1"/>
          <w:kern w:val="2"/>
          <w:lang w:val="en-US" w:eastAsia="zh-CN"/>
        </w:rPr>
        <w:t xml:space="preserve"> achieved</w:t>
      </w:r>
      <w:r w:rsidRPr="00997DFA">
        <w:rPr>
          <w:rFonts w:eastAsia="等线" w:hint="eastAsia"/>
          <w:color w:val="000000" w:themeColor="text1"/>
          <w:kern w:val="2"/>
          <w:lang w:val="en-US" w:eastAsia="zh-CN"/>
        </w:rPr>
        <w:t>.</w:t>
      </w:r>
      <w:r w:rsidRPr="00997DFA">
        <w:rPr>
          <w:rFonts w:eastAsia="等线"/>
          <w:color w:val="000000" w:themeColor="text1"/>
          <w:vertAlign w:val="superscript"/>
          <w:lang w:val="en-US" w:eastAsia="zh-CN"/>
        </w:rPr>
        <w:t>[27]</w:t>
      </w:r>
      <w:r w:rsidRPr="00997DFA">
        <w:rPr>
          <w:rFonts w:eastAsia="等线"/>
          <w:color w:val="000000" w:themeColor="text1"/>
          <w:kern w:val="2"/>
          <w:lang w:val="en-US" w:eastAsia="zh-CN"/>
        </w:rPr>
        <w:t xml:space="preserve"> In contrast, it is much more challenging to develop n-type OECT materials. Although enormous research efforts have been dedicated to developing high-performance n-type </w:t>
      </w:r>
      <w:r w:rsidR="00F509A4" w:rsidRPr="00997DFA">
        <w:rPr>
          <w:rFonts w:eastAsia="等线"/>
          <w:color w:val="000000" w:themeColor="text1"/>
          <w:kern w:val="2"/>
          <w:lang w:val="en-US" w:eastAsia="zh-CN"/>
        </w:rPr>
        <w:t>PMIEC</w:t>
      </w:r>
      <w:r w:rsidR="00AC4E3D" w:rsidRPr="00997DFA">
        <w:rPr>
          <w:rFonts w:eastAsia="等线"/>
          <w:color w:val="000000" w:themeColor="text1"/>
          <w:kern w:val="2"/>
          <w:lang w:val="en-US" w:eastAsia="zh-CN"/>
        </w:rPr>
        <w:t>s</w:t>
      </w:r>
      <w:r w:rsidRPr="00997DFA">
        <w:rPr>
          <w:rFonts w:eastAsia="等线"/>
          <w:color w:val="000000" w:themeColor="text1"/>
          <w:kern w:val="2"/>
          <w:lang w:val="en-US" w:eastAsia="zh-CN"/>
        </w:rPr>
        <w:t xml:space="preserve">, very few can achieve a </w:t>
      </w:r>
      <w:r w:rsidRPr="00997DFA">
        <w:rPr>
          <w:rFonts w:eastAsia="等线"/>
          <w:i/>
          <w:iCs/>
          <w:color w:val="000000" w:themeColor="text1"/>
          <w:kern w:val="2"/>
          <w:lang w:val="en-US" w:eastAsia="zh-CN"/>
        </w:rPr>
        <w:t>µC</w:t>
      </w:r>
      <w:r w:rsidRPr="00997DFA">
        <w:rPr>
          <w:rFonts w:eastAsia="等线"/>
          <w:color w:val="000000" w:themeColor="text1"/>
          <w:kern w:val="2"/>
          <w:vertAlign w:val="superscript"/>
          <w:lang w:val="en-US" w:eastAsia="zh-CN"/>
        </w:rPr>
        <w:t>*</w:t>
      </w:r>
      <w:r w:rsidRPr="00997DFA">
        <w:rPr>
          <w:rFonts w:eastAsia="等线"/>
          <w:color w:val="000000" w:themeColor="text1"/>
          <w:kern w:val="2"/>
          <w:lang w:val="en-US" w:eastAsia="zh-CN"/>
        </w:rPr>
        <w:t xml:space="preserve"> of </w:t>
      </w:r>
      <w:r w:rsidRPr="00997DFA">
        <w:rPr>
          <w:rFonts w:eastAsia="等线" w:hint="eastAsia"/>
          <w:color w:val="000000" w:themeColor="text1"/>
          <w:kern w:val="2"/>
          <w:lang w:val="en-US" w:eastAsia="zh-CN"/>
        </w:rPr>
        <w:t>＞</w:t>
      </w:r>
      <w:r w:rsidRPr="00997DFA">
        <w:rPr>
          <w:rFonts w:eastAsia="等线"/>
          <w:color w:val="000000" w:themeColor="text1"/>
          <w:kern w:val="2"/>
          <w:lang w:val="en-US" w:eastAsia="zh-CN"/>
        </w:rPr>
        <w:t xml:space="preserve"> </w:t>
      </w:r>
      <w:r w:rsidRPr="00997DFA">
        <w:rPr>
          <w:rFonts w:eastAsia="等线"/>
          <w:iCs/>
          <w:color w:val="000000" w:themeColor="text1"/>
          <w:kern w:val="2"/>
          <w:lang w:val="en-US" w:eastAsia="zh-CN"/>
        </w:rPr>
        <w:t>10 F cm</w:t>
      </w:r>
      <w:r w:rsidRPr="00997DFA">
        <w:rPr>
          <w:rFonts w:eastAsia="等线"/>
          <w:iCs/>
          <w:color w:val="000000" w:themeColor="text1"/>
          <w:kern w:val="2"/>
          <w:vertAlign w:val="superscript"/>
          <w:lang w:val="en-US" w:eastAsia="zh-CN"/>
        </w:rPr>
        <w:t>−1</w:t>
      </w:r>
      <w:r w:rsidRPr="00997DFA">
        <w:rPr>
          <w:rFonts w:eastAsia="等线"/>
          <w:iCs/>
          <w:color w:val="000000" w:themeColor="text1"/>
          <w:kern w:val="2"/>
          <w:lang w:val="en-US" w:eastAsia="zh-CN"/>
        </w:rPr>
        <w:t xml:space="preserve"> V</w:t>
      </w:r>
      <w:r w:rsidRPr="00997DFA">
        <w:rPr>
          <w:rFonts w:eastAsia="等线"/>
          <w:iCs/>
          <w:color w:val="000000" w:themeColor="text1"/>
          <w:kern w:val="2"/>
          <w:vertAlign w:val="superscript"/>
          <w:lang w:val="en-US" w:eastAsia="zh-CN"/>
        </w:rPr>
        <w:t>−1</w:t>
      </w:r>
      <w:r w:rsidRPr="00997DFA">
        <w:rPr>
          <w:rFonts w:eastAsia="等线"/>
          <w:iCs/>
          <w:color w:val="000000" w:themeColor="text1"/>
          <w:kern w:val="2"/>
          <w:lang w:val="en-US" w:eastAsia="zh-CN"/>
        </w:rPr>
        <w:t xml:space="preserve"> s</w:t>
      </w:r>
      <w:r w:rsidRPr="00997DFA">
        <w:rPr>
          <w:rFonts w:eastAsia="等线"/>
          <w:iCs/>
          <w:color w:val="000000" w:themeColor="text1"/>
          <w:kern w:val="2"/>
          <w:vertAlign w:val="superscript"/>
          <w:lang w:val="en-US" w:eastAsia="zh-CN"/>
        </w:rPr>
        <w:t>−1</w:t>
      </w:r>
      <w:r w:rsidRPr="00997DFA">
        <w:rPr>
          <w:rFonts w:eastAsia="等线"/>
          <w:iCs/>
          <w:color w:val="000000" w:themeColor="text1"/>
          <w:kern w:val="2"/>
          <w:lang w:val="en-US" w:eastAsia="zh-CN"/>
        </w:rPr>
        <w:t xml:space="preserve"> in OECTs to date </w:t>
      </w:r>
      <w:r w:rsidRPr="00997DFA">
        <w:rPr>
          <w:rFonts w:eastAsia="等线"/>
          <w:color w:val="000000" w:themeColor="text1"/>
          <w:kern w:val="2"/>
          <w:lang w:val="en-US" w:eastAsia="zh-CN"/>
        </w:rPr>
        <w:t>(Table S1)</w:t>
      </w:r>
      <w:r w:rsidRPr="00997DFA">
        <w:rPr>
          <w:rFonts w:eastAsia="等线"/>
          <w:iCs/>
          <w:color w:val="000000" w:themeColor="text1"/>
          <w:kern w:val="2"/>
          <w:lang w:val="en-US" w:eastAsia="zh-CN"/>
        </w:rPr>
        <w:t>.</w:t>
      </w:r>
      <w:r w:rsidRPr="00997DFA">
        <w:rPr>
          <w:rFonts w:eastAsia="等线"/>
          <w:color w:val="000000" w:themeColor="text1"/>
          <w:kern w:val="2"/>
          <w:sz w:val="21"/>
          <w:szCs w:val="22"/>
          <w:lang w:val="en-US" w:eastAsia="zh-CN"/>
        </w:rPr>
        <w:t xml:space="preserve"> </w:t>
      </w:r>
      <w:r w:rsidRPr="00997DFA">
        <w:rPr>
          <w:rFonts w:eastAsia="等线"/>
          <w:iCs/>
          <w:color w:val="000000" w:themeColor="text1"/>
          <w:kern w:val="2"/>
          <w:lang w:val="en-US" w:eastAsia="zh-CN"/>
        </w:rPr>
        <w:t xml:space="preserve">Based on the reported </w:t>
      </w:r>
      <w:r w:rsidRPr="00997DFA">
        <w:rPr>
          <w:rFonts w:eastAsia="等线"/>
          <w:i/>
          <w:iCs/>
          <w:color w:val="000000" w:themeColor="text1"/>
          <w:kern w:val="2"/>
          <w:lang w:val="en-US" w:eastAsia="zh-CN"/>
        </w:rPr>
        <w:t>C</w:t>
      </w:r>
      <w:r w:rsidRPr="00997DFA">
        <w:rPr>
          <w:rFonts w:eastAsia="等线"/>
          <w:color w:val="000000" w:themeColor="text1"/>
          <w:kern w:val="2"/>
          <w:vertAlign w:val="superscript"/>
          <w:lang w:val="en-US" w:eastAsia="zh-CN"/>
        </w:rPr>
        <w:t>*</w:t>
      </w:r>
      <w:r w:rsidRPr="00997DFA">
        <w:rPr>
          <w:rFonts w:eastAsia="等线"/>
          <w:iCs/>
          <w:color w:val="000000" w:themeColor="text1"/>
          <w:kern w:val="2"/>
          <w:lang w:val="en-US" w:eastAsia="zh-CN"/>
        </w:rPr>
        <w:t xml:space="preserve"> and </w:t>
      </w:r>
      <w:r w:rsidRPr="00997DFA">
        <w:rPr>
          <w:rFonts w:eastAsia="等线"/>
          <w:i/>
          <w:iCs/>
          <w:color w:val="000000" w:themeColor="text1"/>
          <w:kern w:val="2"/>
          <w:lang w:val="en-US" w:eastAsia="zh-CN"/>
        </w:rPr>
        <w:t>µ</w:t>
      </w:r>
      <w:r w:rsidRPr="00997DFA">
        <w:rPr>
          <w:rFonts w:eastAsia="等线"/>
          <w:color w:val="000000" w:themeColor="text1"/>
          <w:kern w:val="2"/>
          <w:vertAlign w:val="subscript"/>
          <w:lang w:val="en-US" w:eastAsia="zh-CN"/>
        </w:rPr>
        <w:t>e</w:t>
      </w:r>
      <w:r w:rsidRPr="00997DFA">
        <w:rPr>
          <w:rFonts w:eastAsia="等线"/>
          <w:color w:val="000000" w:themeColor="text1"/>
          <w:kern w:val="2"/>
          <w:lang w:val="en-US" w:eastAsia="zh-CN"/>
        </w:rPr>
        <w:t xml:space="preserve"> </w:t>
      </w:r>
      <w:r w:rsidRPr="00997DFA">
        <w:rPr>
          <w:rFonts w:eastAsia="等线"/>
          <w:iCs/>
          <w:color w:val="000000" w:themeColor="text1"/>
          <w:kern w:val="2"/>
          <w:lang w:val="en-US" w:eastAsia="zh-CN"/>
        </w:rPr>
        <w:t>values of n-type OECTs,</w:t>
      </w:r>
      <w:r w:rsidRPr="00997DFA">
        <w:rPr>
          <w:rFonts w:eastAsia="等线"/>
          <w:color w:val="000000" w:themeColor="text1"/>
          <w:kern w:val="2"/>
          <w:sz w:val="21"/>
          <w:szCs w:val="22"/>
          <w:lang w:val="en-US" w:eastAsia="zh-CN"/>
        </w:rPr>
        <w:t xml:space="preserve"> </w:t>
      </w:r>
      <w:r w:rsidRPr="00997DFA">
        <w:rPr>
          <w:rFonts w:eastAsia="等线"/>
          <w:iCs/>
          <w:color w:val="000000" w:themeColor="text1"/>
          <w:kern w:val="2"/>
          <w:lang w:val="en-US" w:eastAsia="zh-CN"/>
        </w:rPr>
        <w:t xml:space="preserve">it is clear that </w:t>
      </w:r>
      <w:r w:rsidRPr="00997DFA">
        <w:rPr>
          <w:rFonts w:eastAsia="等线"/>
          <w:i/>
          <w:iCs/>
          <w:color w:val="000000" w:themeColor="text1"/>
          <w:kern w:val="2"/>
          <w:lang w:val="en-US" w:eastAsia="zh-CN"/>
        </w:rPr>
        <w:t>µC</w:t>
      </w:r>
      <w:r w:rsidRPr="00997DFA">
        <w:rPr>
          <w:rFonts w:eastAsia="等线"/>
          <w:color w:val="000000" w:themeColor="text1"/>
          <w:kern w:val="2"/>
          <w:vertAlign w:val="superscript"/>
          <w:lang w:val="en-US" w:eastAsia="zh-CN"/>
        </w:rPr>
        <w:t>*</w:t>
      </w:r>
      <w:r w:rsidRPr="00997DFA">
        <w:rPr>
          <w:rFonts w:eastAsia="等线"/>
          <w:iCs/>
          <w:color w:val="000000" w:themeColor="text1"/>
          <w:kern w:val="2"/>
          <w:lang w:val="en-US" w:eastAsia="zh-CN"/>
        </w:rPr>
        <w:t xml:space="preserve"> is mainly limited by the electron mobility (</w:t>
      </w:r>
      <w:r w:rsidRPr="00997DFA">
        <w:rPr>
          <w:rFonts w:eastAsia="等线"/>
          <w:i/>
          <w:iCs/>
          <w:color w:val="000000" w:themeColor="text1"/>
          <w:kern w:val="2"/>
          <w:lang w:val="en-US" w:eastAsia="zh-CN"/>
        </w:rPr>
        <w:t>µ</w:t>
      </w:r>
      <w:r w:rsidRPr="00997DFA">
        <w:rPr>
          <w:rFonts w:eastAsia="等线"/>
          <w:color w:val="000000" w:themeColor="text1"/>
          <w:kern w:val="2"/>
          <w:vertAlign w:val="subscript"/>
          <w:lang w:val="en-US" w:eastAsia="zh-CN"/>
        </w:rPr>
        <w:t>e</w:t>
      </w:r>
      <w:r w:rsidRPr="00997DFA">
        <w:rPr>
          <w:rFonts w:eastAsia="等线"/>
          <w:iCs/>
          <w:color w:val="000000" w:themeColor="text1"/>
          <w:kern w:val="2"/>
          <w:lang w:val="en-US" w:eastAsia="zh-CN"/>
        </w:rPr>
        <w:t xml:space="preserve">) of channel materials. Thus, </w:t>
      </w:r>
      <w:r w:rsidRPr="00997DFA">
        <w:rPr>
          <w:rFonts w:eastAsia="等线"/>
          <w:color w:val="000000" w:themeColor="text1"/>
          <w:kern w:val="2"/>
          <w:lang w:val="en-US" w:eastAsia="zh-CN"/>
        </w:rPr>
        <w:t>several strategies have been developed to improve electron transport within OECT channel, recently. Utilizing strongly electron-deficient building blocks is an effective approach to construct n-type materials with deep-lying lowest unoccupied molecular orbital (LUMO) energy levels, which can facilitate electron injection</w:t>
      </w:r>
      <w:r w:rsidRPr="00997DFA">
        <w:rPr>
          <w:rFonts w:eastAsia="等线"/>
          <w:color w:val="000000" w:themeColor="text1"/>
          <w:vertAlign w:val="superscript"/>
          <w:lang w:val="en-US" w:eastAsia="zh-CN"/>
        </w:rPr>
        <w:t>[28–42]</w:t>
      </w:r>
      <w:r w:rsidRPr="00997DFA">
        <w:rPr>
          <w:rFonts w:eastAsia="等线"/>
          <w:color w:val="000000" w:themeColor="text1"/>
          <w:kern w:val="2"/>
          <w:lang w:val="en-US" w:eastAsia="zh-CN"/>
        </w:rPr>
        <w:t xml:space="preserve"> and improve device operational stability.</w:t>
      </w:r>
      <w:r w:rsidRPr="00997DFA">
        <w:rPr>
          <w:rFonts w:eastAsia="等线"/>
          <w:color w:val="000000" w:themeColor="text1"/>
          <w:vertAlign w:val="superscript"/>
          <w:lang w:val="en-US" w:eastAsia="zh-CN"/>
        </w:rPr>
        <w:t>[6,43–45]</w:t>
      </w:r>
      <w:r w:rsidRPr="00997DFA">
        <w:rPr>
          <w:rFonts w:eastAsia="等线"/>
          <w:color w:val="000000" w:themeColor="text1"/>
          <w:kern w:val="2"/>
          <w:lang w:val="en-US" w:eastAsia="zh-CN"/>
        </w:rPr>
        <w:t xml:space="preserve"> On another hand, the introduction of ethylene glycol (EG) side chains is a simple but effective approach to increase the wetting trait of</w:t>
      </w:r>
      <w:r w:rsidRPr="00997DFA">
        <w:rPr>
          <w:rFonts w:eastAsia="等线" w:hint="eastAsia"/>
          <w:color w:val="000000" w:themeColor="text1"/>
          <w:kern w:val="2"/>
          <w:lang w:val="en-US" w:eastAsia="zh-CN"/>
        </w:rPr>
        <w:t xml:space="preserve"> </w:t>
      </w:r>
      <w:r w:rsidRPr="00997DFA">
        <w:rPr>
          <w:rFonts w:eastAsia="等线"/>
          <w:color w:val="000000" w:themeColor="text1"/>
          <w:kern w:val="2"/>
          <w:lang w:val="en-US" w:eastAsia="zh-CN"/>
        </w:rPr>
        <w:t xml:space="preserve">channel polymers in contact with aqueous electrolyte for accumulation-mode OECT devices, hence facilitating ion penetration and increasing </w:t>
      </w:r>
      <w:r w:rsidRPr="00997DFA">
        <w:rPr>
          <w:rFonts w:eastAsia="等线"/>
          <w:i/>
          <w:iCs/>
          <w:color w:val="000000" w:themeColor="text1"/>
          <w:kern w:val="2"/>
          <w:lang w:val="en-US" w:eastAsia="zh-CN"/>
        </w:rPr>
        <w:t>C</w:t>
      </w:r>
      <w:r w:rsidRPr="00997DFA">
        <w:rPr>
          <w:rFonts w:eastAsia="等线"/>
          <w:color w:val="000000" w:themeColor="text1"/>
          <w:kern w:val="2"/>
          <w:vertAlign w:val="superscript"/>
          <w:lang w:val="en-US" w:eastAsia="zh-CN"/>
        </w:rPr>
        <w:t>*</w:t>
      </w:r>
      <w:r w:rsidRPr="00997DFA">
        <w:rPr>
          <w:rFonts w:eastAsia="等线"/>
          <w:color w:val="000000" w:themeColor="text1"/>
          <w:kern w:val="2"/>
          <w:lang w:val="en-US" w:eastAsia="zh-CN"/>
        </w:rPr>
        <w:t xml:space="preserve"> value.</w:t>
      </w:r>
      <w:r w:rsidRPr="00997DFA">
        <w:rPr>
          <w:rFonts w:eastAsia="等线"/>
          <w:color w:val="000000" w:themeColor="text1"/>
          <w:vertAlign w:val="superscript"/>
          <w:lang w:val="en-US" w:eastAsia="zh-CN"/>
        </w:rPr>
        <w:t>[14,19,46]</w:t>
      </w:r>
      <w:r w:rsidRPr="00997DFA">
        <w:rPr>
          <w:rFonts w:eastAsia="等线"/>
          <w:color w:val="000000" w:themeColor="text1"/>
          <w:kern w:val="2"/>
          <w:lang w:val="en-US" w:eastAsia="zh-CN"/>
        </w:rPr>
        <w:t xml:space="preserve"> Moreover, o</w:t>
      </w:r>
      <w:r w:rsidRPr="00997DFA">
        <w:rPr>
          <w:rFonts w:eastAsia="等线" w:hint="eastAsia"/>
          <w:color w:val="000000" w:themeColor="text1"/>
          <w:kern w:val="2"/>
          <w:lang w:val="en-US" w:eastAsia="zh-CN"/>
        </w:rPr>
        <w:t>ther</w:t>
      </w:r>
      <w:r w:rsidRPr="00997DFA">
        <w:rPr>
          <w:rFonts w:eastAsia="等线"/>
          <w:color w:val="000000" w:themeColor="text1"/>
          <w:kern w:val="2"/>
          <w:lang w:val="en-US" w:eastAsia="zh-CN"/>
        </w:rPr>
        <w:t xml:space="preserve"> practical methods, including backbone structure optimization,</w:t>
      </w:r>
      <w:r w:rsidRPr="00997DFA">
        <w:rPr>
          <w:rFonts w:eastAsia="等线"/>
          <w:color w:val="000000" w:themeColor="text1"/>
          <w:vertAlign w:val="superscript"/>
          <w:lang w:val="en-US" w:eastAsia="zh-CN"/>
        </w:rPr>
        <w:t>[34,37,47]</w:t>
      </w:r>
      <w:r w:rsidRPr="00997DFA">
        <w:rPr>
          <w:rFonts w:eastAsia="等线"/>
          <w:color w:val="000000" w:themeColor="text1"/>
          <w:kern w:val="2"/>
          <w:lang w:val="en-US" w:eastAsia="zh-CN"/>
        </w:rPr>
        <w:t xml:space="preserve"> steric hindrance minimization</w:t>
      </w:r>
      <w:r w:rsidRPr="00997DFA">
        <w:rPr>
          <w:rFonts w:eastAsia="等线" w:hint="eastAsia"/>
          <w:color w:val="000000" w:themeColor="text1"/>
          <w:kern w:val="2"/>
          <w:lang w:val="en-US" w:eastAsia="zh-CN"/>
        </w:rPr>
        <w:t>,</w:t>
      </w:r>
      <w:r w:rsidRPr="00997DFA">
        <w:rPr>
          <w:rFonts w:eastAsia="等线"/>
          <w:color w:val="000000" w:themeColor="text1"/>
          <w:vertAlign w:val="superscript"/>
          <w:lang w:val="en-US" w:eastAsia="zh-CN"/>
        </w:rPr>
        <w:t>[47]</w:t>
      </w:r>
      <w:r w:rsidRPr="00997DFA">
        <w:rPr>
          <w:rFonts w:eastAsia="等线"/>
          <w:color w:val="000000" w:themeColor="text1"/>
          <w:kern w:val="2"/>
          <w:lang w:val="en-US" w:eastAsia="zh-CN"/>
        </w:rPr>
        <w:t xml:space="preserve"> contact resistance reduction</w:t>
      </w:r>
      <w:r w:rsidRPr="00997DFA">
        <w:rPr>
          <w:rFonts w:eastAsia="等线"/>
          <w:color w:val="000000" w:themeColor="text1"/>
          <w:vertAlign w:val="superscript"/>
          <w:lang w:val="en-US" w:eastAsia="zh-CN"/>
        </w:rPr>
        <w:t>[48]</w:t>
      </w:r>
      <w:r w:rsidRPr="00997DFA">
        <w:rPr>
          <w:rFonts w:eastAsia="等线"/>
          <w:color w:val="000000" w:themeColor="text1"/>
          <w:kern w:val="2"/>
          <w:lang w:val="en-US" w:eastAsia="zh-CN"/>
        </w:rPr>
        <w:t xml:space="preserve"> and </w:t>
      </w:r>
      <w:r w:rsidRPr="00997DFA">
        <w:rPr>
          <w:rFonts w:eastAsia="等线"/>
          <w:color w:val="000000" w:themeColor="text1"/>
          <w:kern w:val="2"/>
          <w:lang w:val="en-US" w:eastAsia="zh-CN"/>
        </w:rPr>
        <w:lastRenderedPageBreak/>
        <w:t>polymer molecular weight regulation,</w:t>
      </w:r>
      <w:r w:rsidRPr="00997DFA">
        <w:rPr>
          <w:rFonts w:eastAsia="等线"/>
          <w:color w:val="000000" w:themeColor="text1"/>
          <w:vertAlign w:val="superscript"/>
          <w:lang w:val="en-US" w:eastAsia="zh-CN"/>
        </w:rPr>
        <w:t>[49]</w:t>
      </w:r>
      <w:r w:rsidRPr="00997DFA">
        <w:rPr>
          <w:rFonts w:eastAsia="等线"/>
          <w:color w:val="000000" w:themeColor="text1"/>
          <w:kern w:val="2"/>
          <w:lang w:val="en-US" w:eastAsia="zh-CN"/>
        </w:rPr>
        <w:t xml:space="preserve"> also contributed to the continuous </w:t>
      </w:r>
      <w:r w:rsidRPr="00997DFA">
        <w:rPr>
          <w:rFonts w:eastAsia="等线"/>
          <w:i/>
          <w:iCs/>
          <w:color w:val="000000" w:themeColor="text1"/>
          <w:kern w:val="2"/>
          <w:lang w:val="en-US" w:eastAsia="zh-CN"/>
        </w:rPr>
        <w:t>µC</w:t>
      </w:r>
      <w:r w:rsidRPr="00997DFA">
        <w:rPr>
          <w:rFonts w:eastAsia="等线"/>
          <w:color w:val="000000" w:themeColor="text1"/>
          <w:kern w:val="2"/>
          <w:vertAlign w:val="superscript"/>
          <w:lang w:val="en-US" w:eastAsia="zh-CN"/>
        </w:rPr>
        <w:t>*</w:t>
      </w:r>
      <w:r w:rsidRPr="00997DFA">
        <w:rPr>
          <w:rFonts w:eastAsia="等线"/>
          <w:color w:val="000000" w:themeColor="text1"/>
          <w:kern w:val="2"/>
          <w:lang w:val="en-US" w:eastAsia="zh-CN"/>
        </w:rPr>
        <w:t xml:space="preserve"> </w:t>
      </w:r>
      <w:r w:rsidRPr="00997DFA">
        <w:rPr>
          <w:rFonts w:eastAsia="等线"/>
          <w:iCs/>
          <w:color w:val="000000" w:themeColor="text1"/>
          <w:kern w:val="2"/>
          <w:lang w:val="en-US" w:eastAsia="zh-CN"/>
        </w:rPr>
        <w:t>enhancement f</w:t>
      </w:r>
      <w:r w:rsidRPr="00997DFA">
        <w:rPr>
          <w:rFonts w:eastAsia="等线" w:hint="eastAsia"/>
          <w:iCs/>
          <w:color w:val="000000" w:themeColor="text1"/>
          <w:kern w:val="2"/>
          <w:lang w:val="en-US" w:eastAsia="zh-CN"/>
        </w:rPr>
        <w:t>r</w:t>
      </w:r>
      <w:r w:rsidRPr="00997DFA">
        <w:rPr>
          <w:rFonts w:eastAsia="等线"/>
          <w:iCs/>
          <w:color w:val="000000" w:themeColor="text1"/>
          <w:kern w:val="2"/>
          <w:lang w:val="en-US" w:eastAsia="zh-CN"/>
        </w:rPr>
        <w:t>om 0.0008 to &gt; 10 F cm</w:t>
      </w:r>
      <w:r w:rsidRPr="00997DFA">
        <w:rPr>
          <w:rFonts w:eastAsia="等线"/>
          <w:iCs/>
          <w:color w:val="000000" w:themeColor="text1"/>
          <w:kern w:val="2"/>
          <w:vertAlign w:val="superscript"/>
          <w:lang w:val="en-US" w:eastAsia="zh-CN"/>
        </w:rPr>
        <w:t>−1</w:t>
      </w:r>
      <w:r w:rsidRPr="00997DFA">
        <w:rPr>
          <w:rFonts w:eastAsia="等线"/>
          <w:iCs/>
          <w:color w:val="000000" w:themeColor="text1"/>
          <w:kern w:val="2"/>
          <w:lang w:val="en-US" w:eastAsia="zh-CN"/>
        </w:rPr>
        <w:t xml:space="preserve"> V</w:t>
      </w:r>
      <w:r w:rsidRPr="00997DFA">
        <w:rPr>
          <w:rFonts w:eastAsia="等线"/>
          <w:iCs/>
          <w:color w:val="000000" w:themeColor="text1"/>
          <w:kern w:val="2"/>
          <w:vertAlign w:val="superscript"/>
          <w:lang w:val="en-US" w:eastAsia="zh-CN"/>
        </w:rPr>
        <w:t>−1</w:t>
      </w:r>
      <w:r w:rsidRPr="00997DFA">
        <w:rPr>
          <w:rFonts w:eastAsia="等线"/>
          <w:iCs/>
          <w:color w:val="000000" w:themeColor="text1"/>
          <w:kern w:val="2"/>
          <w:lang w:val="en-US" w:eastAsia="zh-CN"/>
        </w:rPr>
        <w:t xml:space="preserve"> s</w:t>
      </w:r>
      <w:r w:rsidRPr="00997DFA">
        <w:rPr>
          <w:rFonts w:eastAsia="等线"/>
          <w:iCs/>
          <w:color w:val="000000" w:themeColor="text1"/>
          <w:kern w:val="2"/>
          <w:vertAlign w:val="superscript"/>
          <w:lang w:val="en-US" w:eastAsia="zh-CN"/>
        </w:rPr>
        <w:t>−1</w:t>
      </w:r>
      <w:r w:rsidRPr="00997DFA">
        <w:rPr>
          <w:rFonts w:eastAsia="等线"/>
          <w:iCs/>
          <w:color w:val="000000" w:themeColor="text1"/>
          <w:kern w:val="2"/>
          <w:lang w:val="en-US" w:eastAsia="zh-CN"/>
        </w:rPr>
        <w:t xml:space="preserve"> for n-type OECT devices</w:t>
      </w:r>
      <w:r w:rsidRPr="00997DFA">
        <w:rPr>
          <w:rFonts w:eastAsia="等线" w:hint="eastAsia"/>
          <w:color w:val="000000" w:themeColor="text1"/>
          <w:kern w:val="2"/>
          <w:lang w:val="en-US" w:eastAsia="zh-CN"/>
        </w:rPr>
        <w:t>.</w:t>
      </w:r>
      <w:r w:rsidRPr="00997DFA">
        <w:rPr>
          <w:rFonts w:eastAsia="等线"/>
          <w:color w:val="000000" w:themeColor="text1"/>
          <w:vertAlign w:val="superscript"/>
          <w:lang w:val="en-US" w:eastAsia="zh-CN"/>
        </w:rPr>
        <w:t>[28,48]</w:t>
      </w:r>
    </w:p>
    <w:p w14:paraId="2769190E" w14:textId="39F70F33" w:rsidR="006A08B6" w:rsidRPr="00997DFA" w:rsidRDefault="006A08B6" w:rsidP="006A08B6">
      <w:pPr>
        <w:widowControl w:val="0"/>
        <w:spacing w:line="480" w:lineRule="auto"/>
        <w:ind w:firstLineChars="200" w:firstLine="480"/>
        <w:jc w:val="both"/>
        <w:rPr>
          <w:rFonts w:eastAsia="等线"/>
          <w:color w:val="000000" w:themeColor="text1"/>
          <w:kern w:val="2"/>
          <w:lang w:val="en-US" w:eastAsia="zh-CN"/>
        </w:rPr>
      </w:pPr>
      <w:r w:rsidRPr="00997DFA">
        <w:rPr>
          <w:rFonts w:eastAsia="等线"/>
          <w:color w:val="000000" w:themeColor="text1"/>
          <w:kern w:val="2"/>
          <w:lang w:val="en-US" w:eastAsia="zh-CN"/>
        </w:rPr>
        <w:t xml:space="preserve">As another application of </w:t>
      </w:r>
      <w:r w:rsidR="00F509A4" w:rsidRPr="00997DFA">
        <w:rPr>
          <w:rFonts w:eastAsia="等线"/>
          <w:color w:val="000000" w:themeColor="text1"/>
          <w:kern w:val="2"/>
          <w:lang w:val="en-US" w:eastAsia="zh-CN"/>
        </w:rPr>
        <w:t>PMIEC</w:t>
      </w:r>
      <w:r w:rsidR="00AC4E3D" w:rsidRPr="00997DFA">
        <w:rPr>
          <w:rFonts w:eastAsia="等线"/>
          <w:color w:val="000000" w:themeColor="text1"/>
          <w:kern w:val="2"/>
          <w:lang w:val="en-US" w:eastAsia="zh-CN"/>
        </w:rPr>
        <w:t>s</w:t>
      </w:r>
      <w:r w:rsidRPr="00997DFA">
        <w:rPr>
          <w:rFonts w:eastAsia="等线"/>
          <w:color w:val="000000" w:themeColor="text1"/>
          <w:kern w:val="2"/>
          <w:lang w:val="en-US" w:eastAsia="zh-CN"/>
        </w:rPr>
        <w:t>, organic thermoelectric</w:t>
      </w:r>
      <w:r w:rsidRPr="00997DFA">
        <w:rPr>
          <w:rFonts w:eastAsia="等线" w:hint="eastAsia"/>
          <w:color w:val="000000" w:themeColor="text1"/>
          <w:kern w:val="2"/>
          <w:lang w:val="en-US" w:eastAsia="zh-CN"/>
        </w:rPr>
        <w:t>s</w:t>
      </w:r>
      <w:r w:rsidRPr="00997DFA">
        <w:rPr>
          <w:rFonts w:eastAsia="等线"/>
          <w:color w:val="000000" w:themeColor="text1"/>
          <w:kern w:val="2"/>
          <w:lang w:val="en-US" w:eastAsia="zh-CN"/>
        </w:rPr>
        <w:t xml:space="preserve"> (OTEs) can generate electrical power from thermal energy or </w:t>
      </w:r>
      <w:r w:rsidRPr="00997DFA">
        <w:rPr>
          <w:rFonts w:eastAsia="等线"/>
          <w:i/>
          <w:iCs/>
          <w:color w:val="000000" w:themeColor="text1"/>
          <w:kern w:val="2"/>
          <w:lang w:val="en-US" w:eastAsia="zh-CN"/>
        </w:rPr>
        <w:t xml:space="preserve">vice </w:t>
      </w:r>
      <w:proofErr w:type="gramStart"/>
      <w:r w:rsidRPr="00997DFA">
        <w:rPr>
          <w:rFonts w:eastAsia="等线"/>
          <w:i/>
          <w:iCs/>
          <w:color w:val="000000" w:themeColor="text1"/>
          <w:kern w:val="2"/>
          <w:lang w:val="en-US" w:eastAsia="zh-CN"/>
        </w:rPr>
        <w:t>versa</w:t>
      </w:r>
      <w:r w:rsidRPr="00997DFA">
        <w:rPr>
          <w:rFonts w:eastAsia="等线"/>
          <w:color w:val="000000" w:themeColor="text1"/>
          <w:kern w:val="2"/>
          <w:lang w:val="en-US" w:eastAsia="zh-CN"/>
        </w:rPr>
        <w:t>,</w:t>
      </w:r>
      <w:r w:rsidRPr="00997DFA">
        <w:rPr>
          <w:rFonts w:eastAsia="等线"/>
          <w:color w:val="000000" w:themeColor="text1"/>
          <w:vertAlign w:val="superscript"/>
          <w:lang w:val="en-US" w:eastAsia="zh-CN"/>
        </w:rPr>
        <w:t>[</w:t>
      </w:r>
      <w:proofErr w:type="gramEnd"/>
      <w:r w:rsidRPr="00997DFA">
        <w:rPr>
          <w:rFonts w:eastAsia="等线"/>
          <w:color w:val="000000" w:themeColor="text1"/>
          <w:vertAlign w:val="superscript"/>
          <w:lang w:val="en-US" w:eastAsia="zh-CN"/>
        </w:rPr>
        <w:t>44,50]</w:t>
      </w:r>
      <w:r w:rsidRPr="00997DFA">
        <w:rPr>
          <w:rFonts w:eastAsia="等线"/>
          <w:color w:val="000000" w:themeColor="text1"/>
          <w:kern w:val="2"/>
          <w:lang w:val="en-US" w:eastAsia="zh-CN"/>
        </w:rPr>
        <w:t xml:space="preserve"> making them particularly </w:t>
      </w:r>
      <w:r w:rsidR="009B7CBB" w:rsidRPr="00997DFA">
        <w:rPr>
          <w:rFonts w:eastAsia="等线"/>
          <w:color w:val="000000" w:themeColor="text1"/>
          <w:kern w:val="2"/>
          <w:lang w:val="en-US" w:eastAsia="zh-CN"/>
        </w:rPr>
        <w:t xml:space="preserve">attractive </w:t>
      </w:r>
      <w:r w:rsidRPr="00997DFA">
        <w:rPr>
          <w:rFonts w:eastAsia="等线"/>
          <w:color w:val="000000" w:themeColor="text1"/>
          <w:kern w:val="2"/>
          <w:lang w:val="en-US" w:eastAsia="zh-CN"/>
        </w:rPr>
        <w:t xml:space="preserve">in the fabrication of temperature </w:t>
      </w:r>
      <w:proofErr w:type="gramStart"/>
      <w:r w:rsidRPr="00997DFA">
        <w:rPr>
          <w:rFonts w:eastAsia="等线"/>
          <w:color w:val="000000" w:themeColor="text1"/>
          <w:kern w:val="2"/>
          <w:lang w:val="en-US" w:eastAsia="zh-CN"/>
        </w:rPr>
        <w:t>sensors,</w:t>
      </w:r>
      <w:r w:rsidRPr="00997DFA">
        <w:rPr>
          <w:rFonts w:eastAsia="等线"/>
          <w:color w:val="000000" w:themeColor="text1"/>
          <w:vertAlign w:val="superscript"/>
          <w:lang w:val="en-US" w:eastAsia="zh-CN"/>
        </w:rPr>
        <w:t>[</w:t>
      </w:r>
      <w:proofErr w:type="gramEnd"/>
      <w:r w:rsidRPr="00997DFA">
        <w:rPr>
          <w:rFonts w:eastAsia="等线"/>
          <w:color w:val="000000" w:themeColor="text1"/>
          <w:vertAlign w:val="superscript"/>
          <w:lang w:val="en-US" w:eastAsia="zh-CN"/>
        </w:rPr>
        <w:t>51,52]</w:t>
      </w:r>
      <w:r w:rsidRPr="00997DFA">
        <w:rPr>
          <w:rFonts w:eastAsia="等线"/>
          <w:color w:val="000000" w:themeColor="text1"/>
          <w:kern w:val="2"/>
          <w:lang w:val="en-US" w:eastAsia="zh-CN"/>
        </w:rPr>
        <w:t xml:space="preserve"> thermoelectrical </w:t>
      </w:r>
      <w:proofErr w:type="gramStart"/>
      <w:r w:rsidRPr="00997DFA">
        <w:rPr>
          <w:rFonts w:eastAsia="等线"/>
          <w:color w:val="000000" w:themeColor="text1"/>
          <w:kern w:val="2"/>
          <w:lang w:val="en-US" w:eastAsia="zh-CN"/>
        </w:rPr>
        <w:t>cells</w:t>
      </w:r>
      <w:r w:rsidRPr="00997DFA">
        <w:rPr>
          <w:rFonts w:eastAsia="等线"/>
          <w:color w:val="000000" w:themeColor="text1"/>
          <w:vertAlign w:val="superscript"/>
          <w:lang w:val="en-US" w:eastAsia="zh-CN"/>
        </w:rPr>
        <w:t>[</w:t>
      </w:r>
      <w:proofErr w:type="gramEnd"/>
      <w:r w:rsidRPr="00997DFA">
        <w:rPr>
          <w:rFonts w:eastAsia="等线"/>
          <w:color w:val="000000" w:themeColor="text1"/>
          <w:vertAlign w:val="superscript"/>
          <w:lang w:val="en-US" w:eastAsia="zh-CN"/>
        </w:rPr>
        <w:t>53]</w:t>
      </w:r>
      <w:r w:rsidRPr="00997DFA">
        <w:rPr>
          <w:rFonts w:eastAsia="等线"/>
          <w:color w:val="000000" w:themeColor="text1"/>
          <w:kern w:val="2"/>
          <w:lang w:val="en-US" w:eastAsia="zh-CN"/>
        </w:rPr>
        <w:t xml:space="preserve"> and power </w:t>
      </w:r>
      <w:proofErr w:type="gramStart"/>
      <w:r w:rsidRPr="00997DFA">
        <w:rPr>
          <w:rFonts w:eastAsia="等线"/>
          <w:color w:val="000000" w:themeColor="text1"/>
          <w:kern w:val="2"/>
          <w:lang w:val="en-US" w:eastAsia="zh-CN"/>
        </w:rPr>
        <w:t>generators.</w:t>
      </w:r>
      <w:r w:rsidRPr="00997DFA">
        <w:rPr>
          <w:rFonts w:eastAsia="等线"/>
          <w:color w:val="000000" w:themeColor="text1"/>
          <w:vertAlign w:val="superscript"/>
          <w:lang w:val="en-US" w:eastAsia="zh-CN"/>
        </w:rPr>
        <w:t>[</w:t>
      </w:r>
      <w:proofErr w:type="gramEnd"/>
      <w:r w:rsidRPr="00997DFA">
        <w:rPr>
          <w:rFonts w:eastAsia="等线"/>
          <w:color w:val="000000" w:themeColor="text1"/>
          <w:vertAlign w:val="superscript"/>
          <w:lang w:val="en-US" w:eastAsia="zh-CN"/>
        </w:rPr>
        <w:t>54–57]</w:t>
      </w:r>
      <w:r w:rsidRPr="00997DFA">
        <w:rPr>
          <w:rFonts w:eastAsia="等线"/>
          <w:color w:val="000000" w:themeColor="text1"/>
          <w:kern w:val="2"/>
          <w:lang w:val="en-US" w:eastAsia="zh-CN"/>
        </w:rPr>
        <w:t xml:space="preserve"> The energy conversion efficiency of OTE devices can be evaluated based on the equation:</w:t>
      </w:r>
      <w:r w:rsidRPr="00997DFA">
        <w:rPr>
          <w:rFonts w:eastAsia="等线"/>
          <w:iCs/>
          <w:color w:val="000000" w:themeColor="text1"/>
          <w:kern w:val="2"/>
          <w:lang w:val="en-US" w:eastAsia="zh-CN"/>
        </w:rPr>
        <w:t xml:space="preserve"> </w:t>
      </w:r>
    </w:p>
    <w:p w14:paraId="05F3053B" w14:textId="4EFEB953" w:rsidR="006A08B6" w:rsidRPr="00997DFA" w:rsidRDefault="006A08B6" w:rsidP="006A08B6">
      <w:pPr>
        <w:widowControl w:val="0"/>
        <w:tabs>
          <w:tab w:val="center" w:pos="4160"/>
          <w:tab w:val="right" w:pos="8300"/>
        </w:tabs>
        <w:spacing w:line="480" w:lineRule="auto"/>
        <w:ind w:firstLineChars="200" w:firstLine="480"/>
        <w:jc w:val="both"/>
        <w:rPr>
          <w:rFonts w:eastAsia="等线"/>
          <w:color w:val="000000" w:themeColor="text1"/>
          <w:kern w:val="2"/>
          <w:lang w:val="en-US" w:eastAsia="zh-CN"/>
        </w:rPr>
      </w:pPr>
      <w:r w:rsidRPr="00997DFA">
        <w:rPr>
          <w:rFonts w:eastAsia="等线"/>
          <w:color w:val="000000" w:themeColor="text1"/>
          <w:kern w:val="2"/>
          <w:lang w:val="en-US" w:eastAsia="zh-CN"/>
        </w:rPr>
        <w:tab/>
      </w:r>
      <w:r w:rsidR="00847D75" w:rsidRPr="00997DFA">
        <w:rPr>
          <w:rFonts w:eastAsia="等线"/>
          <w:noProof/>
          <w:color w:val="000000" w:themeColor="text1"/>
          <w:kern w:val="2"/>
          <w:position w:val="-24"/>
          <w:lang w:val="en-US" w:eastAsia="zh-CN"/>
        </w:rPr>
        <w:object w:dxaOrig="1240" w:dyaOrig="660" w14:anchorId="0201E8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60pt;height:30pt;mso-width-percent:0;mso-height-percent:0;mso-width-percent:0;mso-height-percent:0" o:ole="">
            <v:imagedata r:id="rId12" o:title=""/>
          </v:shape>
          <o:OLEObject Type="Embed" ProgID="Equation.DSMT4" ShapeID="_x0000_i1025" DrawAspect="Content" ObjectID="_1824963754" r:id="rId13"/>
        </w:object>
      </w:r>
      <w:r w:rsidRPr="00997DFA">
        <w:rPr>
          <w:rFonts w:eastAsia="等线"/>
          <w:color w:val="000000" w:themeColor="text1"/>
          <w:kern w:val="2"/>
          <w:lang w:val="en-US" w:eastAsia="zh-CN"/>
        </w:rPr>
        <w:tab/>
      </w:r>
      <w:r w:rsidRPr="00997DFA">
        <w:rPr>
          <w:rFonts w:eastAsia="等线"/>
          <w:color w:val="000000" w:themeColor="text1"/>
          <w:kern w:val="2"/>
          <w:lang w:val="en-US" w:eastAsia="zh-CN"/>
        </w:rPr>
        <w:fldChar w:fldCharType="begin"/>
      </w:r>
      <w:r w:rsidRPr="00997DFA">
        <w:rPr>
          <w:rFonts w:eastAsia="等线"/>
          <w:color w:val="000000" w:themeColor="text1"/>
          <w:kern w:val="2"/>
          <w:lang w:val="en-US" w:eastAsia="zh-CN"/>
        </w:rPr>
        <w:instrText xml:space="preserve"> MACROBUTTON MTPlaceRef \* MERGEFORMAT </w:instrText>
      </w:r>
      <w:r w:rsidRPr="00997DFA">
        <w:rPr>
          <w:rFonts w:eastAsia="等线"/>
          <w:color w:val="000000" w:themeColor="text1"/>
          <w:kern w:val="2"/>
          <w:lang w:val="en-US" w:eastAsia="zh-CN"/>
        </w:rPr>
        <w:fldChar w:fldCharType="begin"/>
      </w:r>
      <w:r w:rsidRPr="00997DFA">
        <w:rPr>
          <w:rFonts w:eastAsia="等线"/>
          <w:color w:val="000000" w:themeColor="text1"/>
          <w:kern w:val="2"/>
          <w:lang w:val="en-US" w:eastAsia="zh-CN"/>
        </w:rPr>
        <w:instrText xml:space="preserve"> SEQ MTEqn \h \* MERGEFORMAT </w:instrText>
      </w:r>
      <w:r w:rsidRPr="00997DFA">
        <w:rPr>
          <w:rFonts w:eastAsia="等线"/>
          <w:color w:val="000000" w:themeColor="text1"/>
          <w:kern w:val="2"/>
          <w:lang w:val="en-US" w:eastAsia="zh-CN"/>
        </w:rPr>
        <w:fldChar w:fldCharType="end"/>
      </w:r>
      <w:r w:rsidRPr="00997DFA">
        <w:rPr>
          <w:rFonts w:eastAsia="等线"/>
          <w:color w:val="000000" w:themeColor="text1"/>
          <w:kern w:val="2"/>
          <w:lang w:val="en-US" w:eastAsia="zh-CN"/>
        </w:rPr>
        <w:instrText>(</w:instrText>
      </w:r>
      <w:r w:rsidRPr="00997DFA">
        <w:rPr>
          <w:rFonts w:eastAsia="等线"/>
          <w:color w:val="000000" w:themeColor="text1"/>
          <w:kern w:val="2"/>
          <w:lang w:val="en-US" w:eastAsia="zh-CN"/>
        </w:rPr>
        <w:fldChar w:fldCharType="begin"/>
      </w:r>
      <w:r w:rsidRPr="00997DFA">
        <w:rPr>
          <w:rFonts w:eastAsia="等线"/>
          <w:color w:val="000000" w:themeColor="text1"/>
          <w:kern w:val="2"/>
          <w:lang w:val="en-US" w:eastAsia="zh-CN"/>
        </w:rPr>
        <w:instrText xml:space="preserve"> SEQ MTEqn \c \* Arabic \* MERGEFORMAT </w:instrText>
      </w:r>
      <w:r w:rsidRPr="00997DFA">
        <w:rPr>
          <w:rFonts w:eastAsia="等线"/>
          <w:color w:val="000000" w:themeColor="text1"/>
          <w:kern w:val="2"/>
          <w:lang w:val="en-US" w:eastAsia="zh-CN"/>
        </w:rPr>
        <w:fldChar w:fldCharType="separate"/>
      </w:r>
      <w:r w:rsidR="00C66157" w:rsidRPr="00997DFA">
        <w:rPr>
          <w:rFonts w:eastAsia="等线"/>
          <w:noProof/>
          <w:color w:val="000000" w:themeColor="text1"/>
          <w:kern w:val="2"/>
          <w:lang w:val="en-US" w:eastAsia="zh-CN"/>
        </w:rPr>
        <w:instrText>1</w:instrText>
      </w:r>
      <w:r w:rsidRPr="00997DFA">
        <w:rPr>
          <w:rFonts w:eastAsia="等线"/>
          <w:noProof/>
          <w:color w:val="000000" w:themeColor="text1"/>
          <w:kern w:val="2"/>
          <w:lang w:val="en-US" w:eastAsia="zh-CN"/>
        </w:rPr>
        <w:fldChar w:fldCharType="end"/>
      </w:r>
      <w:r w:rsidRPr="00997DFA">
        <w:rPr>
          <w:rFonts w:eastAsia="等线"/>
          <w:color w:val="000000" w:themeColor="text1"/>
          <w:kern w:val="2"/>
          <w:lang w:val="en-US" w:eastAsia="zh-CN"/>
        </w:rPr>
        <w:instrText>)</w:instrText>
      </w:r>
      <w:r w:rsidRPr="00997DFA">
        <w:rPr>
          <w:rFonts w:eastAsia="等线"/>
          <w:color w:val="000000" w:themeColor="text1"/>
          <w:kern w:val="2"/>
          <w:lang w:val="en-US" w:eastAsia="zh-CN"/>
        </w:rPr>
        <w:fldChar w:fldCharType="end"/>
      </w:r>
    </w:p>
    <w:p w14:paraId="571C656D" w14:textId="19BA7785" w:rsidR="006A08B6" w:rsidRPr="00997DFA" w:rsidRDefault="006A08B6" w:rsidP="006A08B6">
      <w:pPr>
        <w:widowControl w:val="0"/>
        <w:spacing w:line="480" w:lineRule="auto"/>
        <w:jc w:val="both"/>
        <w:rPr>
          <w:rFonts w:eastAsia="等线"/>
          <w:color w:val="000000" w:themeColor="text1"/>
          <w:kern w:val="2"/>
          <w:lang w:val="en-US" w:eastAsia="zh-CN"/>
        </w:rPr>
      </w:pPr>
      <w:r w:rsidRPr="00997DFA">
        <w:rPr>
          <w:rFonts w:eastAsia="等线"/>
          <w:color w:val="000000" w:themeColor="text1"/>
          <w:kern w:val="2"/>
          <w:lang w:val="en-US" w:eastAsia="zh-CN"/>
        </w:rPr>
        <w:t xml:space="preserve">where </w:t>
      </w:r>
      <w:r w:rsidRPr="00997DFA">
        <w:rPr>
          <w:rFonts w:eastAsia="等线"/>
          <w:i/>
          <w:iCs/>
          <w:color w:val="000000" w:themeColor="text1"/>
          <w:kern w:val="2"/>
          <w:lang w:val="en-US" w:eastAsia="zh-CN"/>
        </w:rPr>
        <w:t>S</w:t>
      </w:r>
      <w:r w:rsidRPr="00997DFA">
        <w:rPr>
          <w:rFonts w:eastAsia="等线"/>
          <w:color w:val="000000" w:themeColor="text1"/>
          <w:kern w:val="2"/>
          <w:lang w:val="en-US" w:eastAsia="zh-CN"/>
        </w:rPr>
        <w:t xml:space="preserve"> is the Seebeck coefficient derived from thermo-voltages, </w:t>
      </w:r>
      <w:r w:rsidRPr="00997DFA">
        <w:rPr>
          <w:rFonts w:eastAsia="等线"/>
          <w:i/>
          <w:iCs/>
          <w:color w:val="000000" w:themeColor="text1"/>
          <w:kern w:val="2"/>
          <w:lang w:val="en-US" w:eastAsia="zh-CN"/>
        </w:rPr>
        <w:t>σ</w:t>
      </w:r>
      <w:r w:rsidRPr="00997DFA">
        <w:rPr>
          <w:rFonts w:eastAsia="等线"/>
          <w:color w:val="000000" w:themeColor="text1"/>
          <w:kern w:val="2"/>
          <w:lang w:val="en-US" w:eastAsia="zh-CN"/>
        </w:rPr>
        <w:t xml:space="preserve"> is the electrical conductivity of channel materials, </w:t>
      </w:r>
      <w:r w:rsidRPr="00997DFA">
        <w:rPr>
          <w:rFonts w:eastAsia="等线"/>
          <w:i/>
          <w:iCs/>
          <w:color w:val="000000" w:themeColor="text1"/>
          <w:kern w:val="2"/>
          <w:lang w:val="en-US" w:eastAsia="zh-CN"/>
        </w:rPr>
        <w:t>T</w:t>
      </w:r>
      <w:r w:rsidRPr="00997DFA">
        <w:rPr>
          <w:rFonts w:eastAsia="等线"/>
          <w:color w:val="000000" w:themeColor="text1"/>
          <w:kern w:val="2"/>
          <w:lang w:val="en-US" w:eastAsia="zh-CN"/>
        </w:rPr>
        <w:t xml:space="preserve"> represents the absolute temperature</w:t>
      </w:r>
      <w:r w:rsidRPr="00997DFA">
        <w:rPr>
          <w:rFonts w:eastAsia="等线" w:hint="eastAsia"/>
          <w:color w:val="000000" w:themeColor="text1"/>
          <w:kern w:val="2"/>
          <w:lang w:val="en-US" w:eastAsia="zh-CN"/>
        </w:rPr>
        <w:t>,</w:t>
      </w:r>
      <w:r w:rsidRPr="00997DFA">
        <w:rPr>
          <w:rFonts w:eastAsia="等线"/>
          <w:color w:val="000000" w:themeColor="text1"/>
          <w:kern w:val="2"/>
          <w:lang w:val="en-US" w:eastAsia="zh-CN"/>
        </w:rPr>
        <w:t xml:space="preserve"> and </w:t>
      </w:r>
      <w:r w:rsidRPr="00997DFA">
        <w:rPr>
          <w:rFonts w:eastAsia="等线"/>
          <w:i/>
          <w:iCs/>
          <w:color w:val="000000" w:themeColor="text1"/>
          <w:kern w:val="2"/>
          <w:lang w:val="en-US" w:eastAsia="zh-CN"/>
        </w:rPr>
        <w:t>κ</w:t>
      </w:r>
      <w:r w:rsidRPr="00997DFA">
        <w:rPr>
          <w:rFonts w:eastAsia="等线"/>
          <w:color w:val="000000" w:themeColor="text1"/>
          <w:kern w:val="2"/>
          <w:lang w:val="en-US" w:eastAsia="zh-CN"/>
        </w:rPr>
        <w:t xml:space="preserve"> stands for the thermal conductivity.</w:t>
      </w:r>
      <w:r w:rsidRPr="00997DFA">
        <w:rPr>
          <w:rFonts w:eastAsia="等线"/>
          <w:color w:val="000000" w:themeColor="text1"/>
          <w:vertAlign w:val="superscript"/>
          <w:lang w:val="en-US" w:eastAsia="zh-CN"/>
        </w:rPr>
        <w:t>[58]</w:t>
      </w:r>
      <w:r w:rsidRPr="00997DFA">
        <w:rPr>
          <w:rFonts w:eastAsia="等线"/>
          <w:color w:val="000000" w:themeColor="text1"/>
          <w:kern w:val="2"/>
          <w:lang w:val="en-US" w:eastAsia="zh-CN"/>
        </w:rPr>
        <w:t xml:space="preserve"> Practically, the most efficient TE generators are comprised of n- and p- materials with similar </w:t>
      </w:r>
      <w:r w:rsidRPr="00997DFA">
        <w:rPr>
          <w:rFonts w:eastAsia="等线"/>
          <w:i/>
          <w:iCs/>
          <w:color w:val="000000" w:themeColor="text1"/>
          <w:kern w:val="2"/>
          <w:lang w:val="en-US" w:eastAsia="zh-CN"/>
        </w:rPr>
        <w:t>ZT</w:t>
      </w:r>
      <w:r w:rsidRPr="00997DFA">
        <w:rPr>
          <w:rFonts w:eastAsia="等线"/>
          <w:color w:val="000000" w:themeColor="text1"/>
          <w:kern w:val="2"/>
          <w:lang w:val="en-US" w:eastAsia="zh-CN"/>
        </w:rPr>
        <w:t xml:space="preserve"> values.</w:t>
      </w:r>
      <w:r w:rsidRPr="00997DFA">
        <w:rPr>
          <w:rFonts w:eastAsia="等线"/>
          <w:color w:val="000000" w:themeColor="text1"/>
          <w:vertAlign w:val="superscript"/>
          <w:lang w:val="en-US" w:eastAsia="zh-CN"/>
        </w:rPr>
        <w:t>[59,60]</w:t>
      </w:r>
      <w:r w:rsidRPr="00997DFA">
        <w:rPr>
          <w:rFonts w:eastAsia="等线"/>
          <w:color w:val="000000" w:themeColor="text1"/>
          <w:kern w:val="2"/>
          <w:lang w:val="en-US" w:eastAsia="zh-CN"/>
        </w:rPr>
        <w:t xml:space="preserve"> Instead of reporting</w:t>
      </w:r>
      <w:r w:rsidRPr="00997DFA">
        <w:rPr>
          <w:rFonts w:eastAsia="等线" w:hint="eastAsia"/>
          <w:color w:val="000000" w:themeColor="text1"/>
          <w:kern w:val="2"/>
          <w:lang w:val="en-US" w:eastAsia="zh-CN"/>
        </w:rPr>
        <w:t xml:space="preserve"> </w:t>
      </w:r>
      <w:r w:rsidRPr="00997DFA">
        <w:rPr>
          <w:rFonts w:eastAsia="等线"/>
          <w:i/>
          <w:iCs/>
          <w:color w:val="000000" w:themeColor="text1"/>
          <w:kern w:val="2"/>
          <w:lang w:val="en-US" w:eastAsia="zh-CN"/>
        </w:rPr>
        <w:t>ZT</w:t>
      </w:r>
      <w:r w:rsidRPr="00997DFA">
        <w:rPr>
          <w:rFonts w:eastAsia="等线"/>
          <w:color w:val="000000" w:themeColor="text1"/>
          <w:kern w:val="2"/>
          <w:lang w:val="en-US" w:eastAsia="zh-CN"/>
        </w:rPr>
        <w:t xml:space="preserve"> value, power factor (PF</w:t>
      </w:r>
      <w:r w:rsidRPr="00997DFA">
        <w:rPr>
          <w:rFonts w:eastAsia="等线"/>
          <w:i/>
          <w:iCs/>
          <w:color w:val="000000" w:themeColor="text1"/>
          <w:kern w:val="2"/>
          <w:lang w:val="en-US" w:eastAsia="zh-CN"/>
        </w:rPr>
        <w:t xml:space="preserve"> =</w:t>
      </w:r>
      <w:r w:rsidRPr="00997DFA">
        <w:rPr>
          <w:rFonts w:eastAsia="等线"/>
          <w:color w:val="000000" w:themeColor="text1"/>
          <w:kern w:val="2"/>
          <w:lang w:val="en-US" w:eastAsia="zh-CN"/>
        </w:rPr>
        <w:t xml:space="preserve"> </w:t>
      </w:r>
      <w:r w:rsidRPr="00997DFA">
        <w:rPr>
          <w:rFonts w:eastAsia="等线"/>
          <w:i/>
          <w:iCs/>
          <w:color w:val="000000" w:themeColor="text1"/>
          <w:kern w:val="2"/>
          <w:lang w:val="en-US" w:eastAsia="zh-CN"/>
        </w:rPr>
        <w:t>S</w:t>
      </w:r>
      <w:r w:rsidRPr="00997DFA">
        <w:rPr>
          <w:rFonts w:eastAsia="等线"/>
          <w:color w:val="000000" w:themeColor="text1"/>
          <w:kern w:val="2"/>
          <w:vertAlign w:val="superscript"/>
          <w:lang w:val="en-US" w:eastAsia="zh-CN"/>
        </w:rPr>
        <w:t>2</w:t>
      </w:r>
      <w:r w:rsidRPr="00997DFA">
        <w:rPr>
          <w:rFonts w:eastAsia="等线"/>
          <w:i/>
          <w:iCs/>
          <w:color w:val="000000" w:themeColor="text1"/>
          <w:kern w:val="2"/>
          <w:lang w:val="en-US" w:eastAsia="zh-CN"/>
        </w:rPr>
        <w:t>σ</w:t>
      </w:r>
      <w:r w:rsidRPr="00997DFA">
        <w:rPr>
          <w:rFonts w:eastAsia="等线"/>
          <w:color w:val="000000" w:themeColor="text1"/>
          <w:kern w:val="2"/>
          <w:lang w:val="en-US" w:eastAsia="zh-CN"/>
        </w:rPr>
        <w:t>) is the commonly used figure of merit to evaluate the device performance of OTE devices due to the difficulties of accurately measuring the thermal conductivities of organic semiconductor films. To date, the development of n-type OTE channel materials significantly lags behind that of p-type analogs, which limits the advance of the OTE field.</w:t>
      </w:r>
      <w:r w:rsidRPr="00997DFA">
        <w:rPr>
          <w:rFonts w:eastAsia="等线"/>
          <w:color w:val="000000" w:themeColor="text1"/>
          <w:vertAlign w:val="superscript"/>
          <w:lang w:val="en-US" w:eastAsia="zh-CN"/>
        </w:rPr>
        <w:t>[61]</w:t>
      </w:r>
      <w:r w:rsidRPr="00997DFA">
        <w:rPr>
          <w:rFonts w:eastAsia="等线"/>
          <w:color w:val="000000" w:themeColor="text1"/>
          <w:kern w:val="2"/>
          <w:lang w:val="en-US" w:eastAsia="zh-CN"/>
        </w:rPr>
        <w:t xml:space="preserve"> For example, the benchmark p-type OMIEC material poly(3,4-ethylenedioxythiophene) (PEDOT) and its derivatives exhibited an excellent p-type electrical conductivity (</w:t>
      </w:r>
      <w:r w:rsidRPr="00997DFA">
        <w:rPr>
          <w:rFonts w:eastAsia="等线"/>
          <w:i/>
          <w:iCs/>
          <w:color w:val="000000" w:themeColor="text1"/>
          <w:kern w:val="2"/>
          <w:lang w:val="en-US" w:eastAsia="zh-CN"/>
        </w:rPr>
        <w:t>σ</w:t>
      </w:r>
      <w:r w:rsidRPr="00997DFA">
        <w:rPr>
          <w:rFonts w:eastAsia="等线"/>
          <w:color w:val="000000" w:themeColor="text1"/>
          <w:kern w:val="2"/>
          <w:lang w:val="en-US" w:eastAsia="zh-CN"/>
        </w:rPr>
        <w:t>) &gt; 4000 S cm</w:t>
      </w:r>
      <w:r w:rsidRPr="00997DFA">
        <w:rPr>
          <w:rFonts w:eastAsia="等线"/>
          <w:iCs/>
          <w:color w:val="000000" w:themeColor="text1"/>
          <w:kern w:val="2"/>
          <w:vertAlign w:val="superscript"/>
          <w:lang w:val="en-US" w:eastAsia="zh-CN"/>
        </w:rPr>
        <w:t>−</w:t>
      </w:r>
      <w:r w:rsidRPr="00997DFA">
        <w:rPr>
          <w:rFonts w:eastAsia="等线"/>
          <w:color w:val="000000" w:themeColor="text1"/>
          <w:kern w:val="2"/>
          <w:vertAlign w:val="superscript"/>
          <w:lang w:val="en-US" w:eastAsia="zh-CN"/>
        </w:rPr>
        <w:t>1</w:t>
      </w:r>
      <w:r w:rsidRPr="00997DFA">
        <w:rPr>
          <w:rFonts w:eastAsia="等线"/>
          <w:color w:val="000000" w:themeColor="text1"/>
          <w:kern w:val="2"/>
          <w:lang w:val="en-US" w:eastAsia="zh-CN"/>
        </w:rPr>
        <w:t>,</w:t>
      </w:r>
      <w:r w:rsidRPr="00997DFA">
        <w:rPr>
          <w:rFonts w:eastAsia="等线"/>
          <w:color w:val="000000" w:themeColor="text1"/>
          <w:vertAlign w:val="superscript"/>
          <w:lang w:val="en-US" w:eastAsia="zh-CN"/>
        </w:rPr>
        <w:t>[62]</w:t>
      </w:r>
      <w:r w:rsidRPr="00997DFA">
        <w:rPr>
          <w:rFonts w:eastAsia="等线"/>
          <w:color w:val="000000" w:themeColor="text1"/>
          <w:kern w:val="2"/>
          <w:lang w:val="en-US" w:eastAsia="zh-CN"/>
        </w:rPr>
        <w:t xml:space="preserve"> PF &gt; 700 </w:t>
      </w:r>
      <w:r w:rsidRPr="00997DFA">
        <w:rPr>
          <w:rFonts w:eastAsia="等线"/>
          <w:i/>
          <w:iCs/>
          <w:color w:val="000000" w:themeColor="text1"/>
          <w:kern w:val="2"/>
          <w:lang w:val="en-US" w:eastAsia="zh-CN"/>
        </w:rPr>
        <w:t>µ</w:t>
      </w:r>
      <w:r w:rsidRPr="00997DFA">
        <w:rPr>
          <w:rFonts w:eastAsia="等线"/>
          <w:color w:val="000000" w:themeColor="text1"/>
          <w:kern w:val="2"/>
          <w:lang w:val="en-US" w:eastAsia="zh-CN"/>
        </w:rPr>
        <w:t>W m</w:t>
      </w:r>
      <w:r w:rsidRPr="00997DFA">
        <w:rPr>
          <w:rFonts w:eastAsia="等线"/>
          <w:color w:val="000000" w:themeColor="text1"/>
          <w:kern w:val="2"/>
          <w:vertAlign w:val="superscript"/>
          <w:lang w:val="en-US" w:eastAsia="zh-CN"/>
        </w:rPr>
        <w:t>−1</w:t>
      </w:r>
      <w:r w:rsidRPr="00997DFA">
        <w:rPr>
          <w:rFonts w:eastAsia="等线"/>
          <w:color w:val="000000" w:themeColor="text1"/>
          <w:kern w:val="2"/>
          <w:lang w:val="en-US" w:eastAsia="zh-CN"/>
        </w:rPr>
        <w:t xml:space="preserve"> K</w:t>
      </w:r>
      <w:r w:rsidRPr="00997DFA">
        <w:rPr>
          <w:rFonts w:eastAsia="等线"/>
          <w:color w:val="000000" w:themeColor="text1"/>
          <w:kern w:val="2"/>
          <w:vertAlign w:val="superscript"/>
          <w:lang w:val="en-US" w:eastAsia="zh-CN"/>
        </w:rPr>
        <w:t>−2</w:t>
      </w:r>
      <w:r w:rsidRPr="00997DFA">
        <w:rPr>
          <w:rFonts w:eastAsia="等线"/>
          <w:color w:val="000000" w:themeColor="text1"/>
          <w:kern w:val="2"/>
          <w:lang w:val="en-US" w:eastAsia="zh-CN"/>
        </w:rPr>
        <w:t xml:space="preserve">, and </w:t>
      </w:r>
      <w:r w:rsidRPr="00997DFA">
        <w:rPr>
          <w:rFonts w:eastAsia="等线"/>
          <w:i/>
          <w:iCs/>
          <w:color w:val="000000" w:themeColor="text1"/>
          <w:kern w:val="2"/>
          <w:lang w:val="en-US" w:eastAsia="zh-CN"/>
        </w:rPr>
        <w:t>ZT</w:t>
      </w:r>
      <w:r w:rsidRPr="00997DFA">
        <w:rPr>
          <w:rFonts w:eastAsia="等线"/>
          <w:color w:val="000000" w:themeColor="text1"/>
          <w:kern w:val="2"/>
          <w:lang w:val="en-US" w:eastAsia="zh-CN"/>
        </w:rPr>
        <w:t xml:space="preserve"> value &gt; 0.4.</w:t>
      </w:r>
      <w:r w:rsidRPr="00997DFA">
        <w:rPr>
          <w:rFonts w:eastAsia="等线"/>
          <w:color w:val="000000" w:themeColor="text1"/>
          <w:vertAlign w:val="superscript"/>
          <w:lang w:val="en-US" w:eastAsia="zh-CN"/>
        </w:rPr>
        <w:t>[63]</w:t>
      </w:r>
      <w:r w:rsidRPr="00997DFA">
        <w:rPr>
          <w:rFonts w:eastAsia="等线"/>
          <w:color w:val="000000" w:themeColor="text1"/>
          <w:kern w:val="2"/>
          <w:lang w:val="en-US" w:eastAsia="zh-CN"/>
        </w:rPr>
        <w:t xml:space="preserve"> Furthermore, a remarkable </w:t>
      </w:r>
      <w:r w:rsidRPr="00997DFA">
        <w:rPr>
          <w:rFonts w:eastAsia="等线"/>
          <w:i/>
          <w:iCs/>
          <w:color w:val="000000" w:themeColor="text1"/>
          <w:kern w:val="2"/>
          <w:lang w:val="en-US" w:eastAsia="zh-CN"/>
        </w:rPr>
        <w:t>σ</w:t>
      </w:r>
      <w:r w:rsidRPr="00997DFA">
        <w:rPr>
          <w:rFonts w:eastAsia="等线"/>
          <w:color w:val="000000" w:themeColor="text1"/>
          <w:kern w:val="2"/>
          <w:lang w:val="en-US" w:eastAsia="zh-CN"/>
        </w:rPr>
        <w:t xml:space="preserve"> &gt; 3000 S cm</w:t>
      </w:r>
      <w:r w:rsidRPr="00997DFA">
        <w:rPr>
          <w:rFonts w:eastAsia="等线"/>
          <w:color w:val="000000" w:themeColor="text1"/>
          <w:kern w:val="2"/>
          <w:vertAlign w:val="superscript"/>
          <w:lang w:val="en-US" w:eastAsia="zh-CN"/>
        </w:rPr>
        <w:t>-1</w:t>
      </w:r>
      <w:r w:rsidRPr="00997DFA">
        <w:rPr>
          <w:rFonts w:eastAsia="等线"/>
          <w:color w:val="000000" w:themeColor="text1"/>
          <w:kern w:val="2"/>
          <w:lang w:val="en-US" w:eastAsia="zh-CN"/>
        </w:rPr>
        <w:t xml:space="preserve"> with a PF &gt; 170 </w:t>
      </w:r>
      <w:r w:rsidRPr="00997DFA">
        <w:rPr>
          <w:rFonts w:eastAsia="等线"/>
          <w:i/>
          <w:iCs/>
          <w:color w:val="000000" w:themeColor="text1"/>
          <w:kern w:val="2"/>
          <w:lang w:val="en-US" w:eastAsia="zh-CN"/>
        </w:rPr>
        <w:t>µ</w:t>
      </w:r>
      <w:r w:rsidRPr="00997DFA">
        <w:rPr>
          <w:rFonts w:eastAsia="等线"/>
          <w:color w:val="000000" w:themeColor="text1"/>
          <w:kern w:val="2"/>
          <w:lang w:val="en-US" w:eastAsia="zh-CN"/>
        </w:rPr>
        <w:t>W m</w:t>
      </w:r>
      <w:r w:rsidRPr="00997DFA">
        <w:rPr>
          <w:rFonts w:eastAsia="等线"/>
          <w:color w:val="000000" w:themeColor="text1"/>
          <w:kern w:val="2"/>
          <w:vertAlign w:val="superscript"/>
          <w:lang w:val="en-US" w:eastAsia="zh-CN"/>
        </w:rPr>
        <w:t>−1</w:t>
      </w:r>
      <w:r w:rsidRPr="00997DFA">
        <w:rPr>
          <w:rFonts w:eastAsia="等线"/>
          <w:color w:val="000000" w:themeColor="text1"/>
          <w:kern w:val="2"/>
          <w:lang w:val="en-US" w:eastAsia="zh-CN"/>
        </w:rPr>
        <w:t xml:space="preserve"> K</w:t>
      </w:r>
      <w:r w:rsidRPr="00997DFA">
        <w:rPr>
          <w:rFonts w:eastAsia="等线"/>
          <w:color w:val="000000" w:themeColor="text1"/>
          <w:kern w:val="2"/>
          <w:vertAlign w:val="superscript"/>
          <w:lang w:val="en-US" w:eastAsia="zh-CN"/>
        </w:rPr>
        <w:t>−2</w:t>
      </w:r>
      <w:r w:rsidRPr="00997DFA">
        <w:rPr>
          <w:rFonts w:eastAsia="等线"/>
          <w:color w:val="000000" w:themeColor="text1"/>
          <w:kern w:val="2"/>
          <w:lang w:val="en-US" w:eastAsia="zh-CN"/>
        </w:rPr>
        <w:t xml:space="preserve"> has been achieved in P3HT thin films doped with tris(4-bromophenyl)ammoniumyl hexachloroantimonate).</w:t>
      </w:r>
      <w:r w:rsidRPr="00997DFA">
        <w:rPr>
          <w:rFonts w:eastAsia="等线"/>
          <w:color w:val="000000" w:themeColor="text1"/>
          <w:vertAlign w:val="superscript"/>
          <w:lang w:val="en-US" w:eastAsia="zh-CN"/>
        </w:rPr>
        <w:t>[64]</w:t>
      </w:r>
      <w:r w:rsidRPr="00997DFA">
        <w:rPr>
          <w:rFonts w:eastAsia="等线"/>
          <w:color w:val="000000" w:themeColor="text1"/>
          <w:kern w:val="2"/>
          <w:lang w:val="en-US" w:eastAsia="zh-CN"/>
        </w:rPr>
        <w:t xml:space="preserve"> Nevertheless, very few n-type OTE materials attained PFs exceeding 20 </w:t>
      </w:r>
      <w:r w:rsidRPr="00997DFA">
        <w:rPr>
          <w:rFonts w:eastAsia="等线"/>
          <w:i/>
          <w:iCs/>
          <w:color w:val="000000" w:themeColor="text1"/>
          <w:kern w:val="2"/>
          <w:lang w:val="en-US" w:eastAsia="zh-CN"/>
        </w:rPr>
        <w:t>µ</w:t>
      </w:r>
      <w:r w:rsidRPr="00997DFA">
        <w:rPr>
          <w:rFonts w:eastAsia="等线"/>
          <w:color w:val="000000" w:themeColor="text1"/>
          <w:kern w:val="2"/>
          <w:lang w:val="en-US" w:eastAsia="zh-CN"/>
        </w:rPr>
        <w:t>W m</w:t>
      </w:r>
      <w:r w:rsidRPr="00997DFA">
        <w:rPr>
          <w:rFonts w:eastAsia="等线"/>
          <w:color w:val="000000" w:themeColor="text1"/>
          <w:kern w:val="2"/>
          <w:vertAlign w:val="superscript"/>
          <w:lang w:val="en-US" w:eastAsia="zh-CN"/>
        </w:rPr>
        <w:t>−1</w:t>
      </w:r>
      <w:r w:rsidRPr="00997DFA">
        <w:rPr>
          <w:rFonts w:eastAsia="等线"/>
          <w:color w:val="000000" w:themeColor="text1"/>
          <w:kern w:val="2"/>
          <w:lang w:val="en-US" w:eastAsia="zh-CN"/>
        </w:rPr>
        <w:t xml:space="preserve"> K</w:t>
      </w:r>
      <w:r w:rsidRPr="00997DFA">
        <w:rPr>
          <w:rFonts w:eastAsia="等线"/>
          <w:color w:val="000000" w:themeColor="text1"/>
          <w:kern w:val="2"/>
          <w:vertAlign w:val="superscript"/>
          <w:lang w:val="en-US" w:eastAsia="zh-CN"/>
        </w:rPr>
        <w:t>−2</w:t>
      </w:r>
      <w:r w:rsidRPr="00997DFA">
        <w:rPr>
          <w:rFonts w:eastAsia="等线"/>
          <w:color w:val="000000" w:themeColor="text1"/>
          <w:kern w:val="2"/>
          <w:lang w:val="en-US" w:eastAsia="zh-CN"/>
        </w:rPr>
        <w:t>,</w:t>
      </w:r>
      <w:r w:rsidRPr="00997DFA">
        <w:rPr>
          <w:rFonts w:eastAsia="等线"/>
          <w:color w:val="000000" w:themeColor="text1"/>
          <w:vertAlign w:val="superscript"/>
          <w:lang w:val="en-US" w:eastAsia="zh-CN"/>
        </w:rPr>
        <w:t>[50,65,66]</w:t>
      </w:r>
      <w:r w:rsidRPr="00997DFA">
        <w:rPr>
          <w:rFonts w:eastAsia="等线"/>
          <w:color w:val="000000" w:themeColor="text1"/>
          <w:kern w:val="2"/>
          <w:lang w:val="en-US" w:eastAsia="zh-CN"/>
        </w:rPr>
        <w:t xml:space="preserve"> which are mainly restricted by the scarcity of building blocks with compact geometry and high electron-deficiency.</w:t>
      </w:r>
      <w:r w:rsidRPr="00997DFA">
        <w:rPr>
          <w:rFonts w:eastAsia="等线"/>
          <w:color w:val="000000" w:themeColor="text1"/>
          <w:vertAlign w:val="superscript"/>
          <w:lang w:val="en-US" w:eastAsia="zh-CN"/>
        </w:rPr>
        <w:t>[30]</w:t>
      </w:r>
      <w:r w:rsidRPr="00997DFA">
        <w:rPr>
          <w:rFonts w:eastAsia="等线"/>
          <w:color w:val="000000" w:themeColor="text1"/>
          <w:kern w:val="2"/>
          <w:lang w:val="en-US" w:eastAsia="zh-CN"/>
        </w:rPr>
        <w:t xml:space="preserve"> Additionally, the lack of powerful dopants greatly impedes the advancement of OTEs where dopant molecule</w:t>
      </w:r>
      <w:r w:rsidRPr="00997DFA">
        <w:rPr>
          <w:rFonts w:eastAsia="等线" w:hint="eastAsia"/>
          <w:color w:val="000000" w:themeColor="text1"/>
          <w:kern w:val="2"/>
          <w:lang w:val="en-US" w:eastAsia="zh-CN"/>
        </w:rPr>
        <w:t>s</w:t>
      </w:r>
      <w:r w:rsidRPr="00997DFA">
        <w:rPr>
          <w:rFonts w:eastAsia="等线"/>
          <w:color w:val="000000" w:themeColor="text1"/>
          <w:kern w:val="2"/>
          <w:lang w:val="en-US" w:eastAsia="zh-CN"/>
        </w:rPr>
        <w:t xml:space="preserve"> reduce or oxidize the organic semiconductors to produce extra charge carriers.</w:t>
      </w:r>
      <w:r w:rsidRPr="00997DFA">
        <w:rPr>
          <w:rFonts w:eastAsia="等线"/>
          <w:color w:val="000000" w:themeColor="text1"/>
          <w:vertAlign w:val="superscript"/>
          <w:lang w:val="en-US" w:eastAsia="zh-CN"/>
        </w:rPr>
        <w:t>[50,67–69]</w:t>
      </w:r>
      <w:r w:rsidRPr="00997DFA">
        <w:rPr>
          <w:rFonts w:eastAsia="等线"/>
          <w:color w:val="000000" w:themeColor="text1"/>
          <w:kern w:val="2"/>
          <w:lang w:val="en-US" w:eastAsia="zh-CN"/>
        </w:rPr>
        <w:t xml:space="preserve"> </w:t>
      </w:r>
      <w:r w:rsidR="002C6586" w:rsidRPr="00997DFA">
        <w:rPr>
          <w:rFonts w:eastAsia="等线"/>
          <w:color w:val="000000" w:themeColor="text1"/>
          <w:kern w:val="2"/>
          <w:lang w:val="en-US" w:eastAsia="zh-CN"/>
        </w:rPr>
        <w:t xml:space="preserve">For doped </w:t>
      </w:r>
      <w:r w:rsidRPr="00997DFA">
        <w:rPr>
          <w:rFonts w:eastAsia="等线"/>
          <w:color w:val="000000" w:themeColor="text1"/>
          <w:kern w:val="2"/>
          <w:lang w:val="en-US" w:eastAsia="zh-CN"/>
        </w:rPr>
        <w:t>organic semiconductors,</w:t>
      </w:r>
      <w:r w:rsidRPr="00997DFA" w:rsidDel="00245312">
        <w:rPr>
          <w:rFonts w:eastAsia="等线"/>
          <w:color w:val="000000" w:themeColor="text1"/>
          <w:kern w:val="2"/>
          <w:lang w:val="en-US" w:eastAsia="zh-CN"/>
        </w:rPr>
        <w:t xml:space="preserve"> </w:t>
      </w:r>
      <w:r w:rsidRPr="00997DFA">
        <w:rPr>
          <w:rFonts w:eastAsia="等线"/>
          <w:color w:val="000000" w:themeColor="text1"/>
          <w:kern w:val="2"/>
          <w:lang w:val="en-US" w:eastAsia="zh-CN"/>
        </w:rPr>
        <w:t xml:space="preserve">composed of organic </w:t>
      </w:r>
      <w:r w:rsidR="002C6586" w:rsidRPr="00997DFA">
        <w:rPr>
          <w:rFonts w:eastAsia="等线"/>
          <w:color w:val="000000" w:themeColor="text1"/>
          <w:kern w:val="2"/>
          <w:lang w:val="en-US" w:eastAsia="zh-CN"/>
        </w:rPr>
        <w:t xml:space="preserve">semiconductor </w:t>
      </w:r>
      <w:r w:rsidRPr="00997DFA">
        <w:rPr>
          <w:rFonts w:eastAsia="等线" w:hint="eastAsia"/>
          <w:color w:val="000000" w:themeColor="text1"/>
          <w:kern w:val="2"/>
          <w:lang w:val="en-US" w:eastAsia="zh-CN"/>
        </w:rPr>
        <w:t>m</w:t>
      </w:r>
      <w:r w:rsidRPr="00997DFA">
        <w:rPr>
          <w:rFonts w:eastAsia="等线"/>
          <w:color w:val="000000" w:themeColor="text1"/>
          <w:kern w:val="2"/>
          <w:lang w:val="en-US" w:eastAsia="zh-CN"/>
        </w:rPr>
        <w:t xml:space="preserve">atrix with spatially heterogeneously </w:t>
      </w:r>
      <w:r w:rsidRPr="00997DFA">
        <w:rPr>
          <w:rFonts w:eastAsia="等线"/>
          <w:color w:val="000000" w:themeColor="text1"/>
          <w:kern w:val="2"/>
          <w:lang w:val="en-US" w:eastAsia="zh-CN"/>
        </w:rPr>
        <w:lastRenderedPageBreak/>
        <w:t>distributed dopants in the matrix</w:t>
      </w:r>
      <w:r w:rsidR="002C6586" w:rsidRPr="00997DFA">
        <w:rPr>
          <w:rFonts w:eastAsia="等线"/>
          <w:color w:val="000000" w:themeColor="text1"/>
          <w:kern w:val="2"/>
          <w:lang w:val="en-US" w:eastAsia="zh-CN"/>
        </w:rPr>
        <w:t>, t</w:t>
      </w:r>
      <w:r w:rsidRPr="00997DFA">
        <w:rPr>
          <w:rFonts w:eastAsia="等线"/>
          <w:color w:val="000000" w:themeColor="text1"/>
          <w:kern w:val="2"/>
          <w:lang w:val="en-US" w:eastAsia="zh-CN"/>
        </w:rPr>
        <w:t>he aggregation of polymers might be greatly disturbed by the addition of dopant molecules, affecting the doping efficiency and carriers charge transport.</w:t>
      </w:r>
      <w:r w:rsidRPr="00997DFA">
        <w:rPr>
          <w:rFonts w:eastAsia="等线"/>
          <w:color w:val="000000" w:themeColor="text1"/>
          <w:vertAlign w:val="superscript"/>
          <w:lang w:val="en-US" w:eastAsia="zh-CN"/>
        </w:rPr>
        <w:t>[70]</w:t>
      </w:r>
    </w:p>
    <w:p w14:paraId="776BDAE4" w14:textId="6E53A60C" w:rsidR="006A08B6" w:rsidRPr="00997DFA" w:rsidRDefault="006A08B6" w:rsidP="00CD0B2B">
      <w:pPr>
        <w:widowControl w:val="0"/>
        <w:spacing w:line="480" w:lineRule="auto"/>
        <w:ind w:firstLineChars="200" w:firstLine="480"/>
        <w:jc w:val="both"/>
        <w:rPr>
          <w:rFonts w:eastAsia="等线"/>
          <w:color w:val="000000" w:themeColor="text1"/>
          <w:kern w:val="2"/>
          <w:lang w:val="en-US" w:eastAsia="zh-CN"/>
        </w:rPr>
      </w:pPr>
      <w:r w:rsidRPr="00997DFA">
        <w:rPr>
          <w:rFonts w:eastAsia="等线"/>
          <w:color w:val="000000" w:themeColor="text1"/>
          <w:kern w:val="2"/>
          <w:lang w:val="en-US" w:eastAsia="zh-CN"/>
        </w:rPr>
        <w:t>Notably, in order to generate substantial free mobile charge carrier</w:t>
      </w:r>
      <w:r w:rsidRPr="00997DFA">
        <w:rPr>
          <w:rFonts w:eastAsia="等线" w:hint="eastAsia"/>
          <w:color w:val="000000" w:themeColor="text1"/>
          <w:kern w:val="2"/>
          <w:lang w:val="en-US" w:eastAsia="zh-CN"/>
        </w:rPr>
        <w:t>s</w:t>
      </w:r>
      <w:r w:rsidRPr="00997DFA">
        <w:rPr>
          <w:rFonts w:eastAsia="等线"/>
          <w:color w:val="000000" w:themeColor="text1"/>
          <w:kern w:val="2"/>
          <w:lang w:val="en-US" w:eastAsia="zh-CN"/>
        </w:rPr>
        <w:t xml:space="preserve">, both OECT and OTE devices depend on effective doping, owing to the fact that </w:t>
      </w:r>
      <w:r w:rsidR="00766BD7" w:rsidRPr="00997DFA">
        <w:rPr>
          <w:rFonts w:eastAsia="等线"/>
          <w:color w:val="000000" w:themeColor="text1"/>
          <w:kern w:val="2"/>
          <w:lang w:val="en-US" w:eastAsia="zh-CN"/>
        </w:rPr>
        <w:t>PMIEC</w:t>
      </w:r>
      <w:r w:rsidR="00AC4E3D" w:rsidRPr="00997DFA">
        <w:rPr>
          <w:rFonts w:eastAsia="等线"/>
          <w:color w:val="000000" w:themeColor="text1"/>
          <w:kern w:val="2"/>
          <w:lang w:val="en-US" w:eastAsia="zh-CN"/>
        </w:rPr>
        <w:t>s</w:t>
      </w:r>
      <w:r w:rsidRPr="00997DFA">
        <w:rPr>
          <w:rFonts w:eastAsia="等线"/>
          <w:color w:val="000000" w:themeColor="text1"/>
          <w:kern w:val="2"/>
          <w:lang w:val="en-US" w:eastAsia="zh-CN"/>
        </w:rPr>
        <w:t xml:space="preserve"> can be doped electrochemically and</w:t>
      </w:r>
      <w:r w:rsidRPr="00997DFA">
        <w:rPr>
          <w:rFonts w:eastAsia="等线" w:hint="eastAsia"/>
          <w:color w:val="000000" w:themeColor="text1"/>
          <w:kern w:val="2"/>
          <w:lang w:val="en-US" w:eastAsia="zh-CN"/>
        </w:rPr>
        <w:t xml:space="preserve"> </w:t>
      </w:r>
      <w:r w:rsidRPr="00997DFA">
        <w:rPr>
          <w:rFonts w:eastAsia="等线"/>
          <w:color w:val="000000" w:themeColor="text1"/>
          <w:kern w:val="2"/>
          <w:lang w:val="en-US" w:eastAsia="zh-CN"/>
        </w:rPr>
        <w:t xml:space="preserve">chemically in OECTs and OTEs, respectively. Hence developing new </w:t>
      </w:r>
      <w:r w:rsidR="00766BD7" w:rsidRPr="00997DFA">
        <w:rPr>
          <w:rFonts w:eastAsia="等线"/>
          <w:color w:val="000000" w:themeColor="text1"/>
          <w:kern w:val="2"/>
          <w:lang w:val="en-US" w:eastAsia="zh-CN"/>
        </w:rPr>
        <w:t>PMIEC</w:t>
      </w:r>
      <w:r w:rsidR="00AC4E3D" w:rsidRPr="00997DFA">
        <w:rPr>
          <w:rFonts w:eastAsia="等线"/>
          <w:color w:val="000000" w:themeColor="text1"/>
          <w:kern w:val="2"/>
          <w:lang w:val="en-US" w:eastAsia="zh-CN"/>
        </w:rPr>
        <w:t>s</w:t>
      </w:r>
      <w:r w:rsidRPr="00997DFA">
        <w:rPr>
          <w:rFonts w:eastAsia="等线"/>
          <w:color w:val="000000" w:themeColor="text1"/>
          <w:kern w:val="2"/>
          <w:lang w:val="en-US" w:eastAsia="zh-CN"/>
        </w:rPr>
        <w:t xml:space="preserve"> with good charge transport character and ease to be doped is imperative. Here, to enable high-performance n-type OECT and OTE devices, we target the shortcomings of n-type </w:t>
      </w:r>
      <w:r w:rsidR="00766BD7" w:rsidRPr="00997DFA">
        <w:rPr>
          <w:rFonts w:eastAsia="等线"/>
          <w:color w:val="000000" w:themeColor="text1"/>
          <w:kern w:val="2"/>
          <w:lang w:val="en-US" w:eastAsia="zh-CN"/>
        </w:rPr>
        <w:t>PMIEC</w:t>
      </w:r>
      <w:r w:rsidR="00AC4E3D" w:rsidRPr="00997DFA">
        <w:rPr>
          <w:rFonts w:eastAsia="等线"/>
          <w:color w:val="000000" w:themeColor="text1"/>
          <w:kern w:val="2"/>
          <w:lang w:val="en-US" w:eastAsia="zh-CN"/>
        </w:rPr>
        <w:t>s</w:t>
      </w:r>
      <w:r w:rsidRPr="00997DFA">
        <w:rPr>
          <w:rFonts w:eastAsia="等线"/>
          <w:color w:val="000000" w:themeColor="text1"/>
          <w:kern w:val="2"/>
          <w:lang w:val="en-US" w:eastAsia="zh-CN"/>
        </w:rPr>
        <w:t xml:space="preserve"> in common, i.e. low electron mobility and inefficient doping, and choose the electron-deficient building block to construct polymer semiconductors</w:t>
      </w:r>
      <w:bookmarkStart w:id="14" w:name="_Hlk121853930"/>
      <w:r w:rsidRPr="00997DFA">
        <w:rPr>
          <w:rFonts w:eastAsia="等线"/>
          <w:color w:val="000000" w:themeColor="text1"/>
          <w:kern w:val="2"/>
          <w:lang w:val="en-US" w:eastAsia="zh-CN"/>
        </w:rPr>
        <w:t>.</w:t>
      </w:r>
      <w:bookmarkEnd w:id="14"/>
      <w:r w:rsidR="006709D6" w:rsidRPr="00997DFA">
        <w:rPr>
          <w:color w:val="000000" w:themeColor="text1"/>
          <w:vertAlign w:val="superscript"/>
          <w:lang w:val="en-US"/>
        </w:rPr>
        <w:t>[30,71]</w:t>
      </w:r>
      <w:r w:rsidRPr="00997DFA">
        <w:rPr>
          <w:rFonts w:eastAsia="等线"/>
          <w:color w:val="000000" w:themeColor="text1"/>
          <w:kern w:val="2"/>
          <w:lang w:val="en-US" w:eastAsia="zh-CN"/>
        </w:rPr>
        <w:t xml:space="preserve"> </w:t>
      </w:r>
      <w:r w:rsidR="002C6586" w:rsidRPr="00997DFA">
        <w:rPr>
          <w:rFonts w:eastAsia="等线"/>
          <w:color w:val="000000" w:themeColor="text1"/>
          <w:kern w:val="2"/>
          <w:lang w:val="en-US" w:eastAsia="zh-CN"/>
        </w:rPr>
        <w:t>Bithiophene imide (</w:t>
      </w:r>
      <w:r w:rsidR="004F44AF" w:rsidRPr="00997DFA">
        <w:rPr>
          <w:rFonts w:eastAsia="等线"/>
          <w:color w:val="000000" w:themeColor="text1"/>
          <w:kern w:val="2"/>
          <w:lang w:val="en-US" w:eastAsia="zh-CN"/>
        </w:rPr>
        <w:t>BTI</w:t>
      </w:r>
      <w:r w:rsidR="00977ED7" w:rsidRPr="00997DFA">
        <w:rPr>
          <w:rFonts w:eastAsia="等线"/>
          <w:color w:val="000000" w:themeColor="text1"/>
          <w:kern w:val="2"/>
          <w:lang w:val="en-US" w:eastAsia="zh-CN"/>
        </w:rPr>
        <w:t xml:space="preserve">) </w:t>
      </w:r>
      <w:r w:rsidR="004F44AF" w:rsidRPr="00997DFA">
        <w:rPr>
          <w:rFonts w:eastAsia="等线"/>
          <w:color w:val="000000" w:themeColor="text1"/>
          <w:kern w:val="2"/>
          <w:lang w:val="en-US" w:eastAsia="zh-CN"/>
        </w:rPr>
        <w:t>and its derivatives have been prove</w:t>
      </w:r>
      <w:r w:rsidR="00FB2B49" w:rsidRPr="00997DFA">
        <w:rPr>
          <w:rFonts w:eastAsia="等线"/>
          <w:color w:val="000000" w:themeColor="text1"/>
          <w:kern w:val="2"/>
          <w:lang w:val="en-US" w:eastAsia="zh-CN"/>
        </w:rPr>
        <w:t>n</w:t>
      </w:r>
      <w:r w:rsidR="004F44AF" w:rsidRPr="00997DFA">
        <w:rPr>
          <w:rFonts w:eastAsia="等线"/>
          <w:color w:val="000000" w:themeColor="text1"/>
          <w:kern w:val="2"/>
          <w:lang w:val="en-US" w:eastAsia="zh-CN"/>
        </w:rPr>
        <w:t xml:space="preserve"> as </w:t>
      </w:r>
      <w:r w:rsidR="00FB2B49" w:rsidRPr="00997DFA">
        <w:rPr>
          <w:rFonts w:eastAsia="等线"/>
          <w:color w:val="000000" w:themeColor="text1"/>
          <w:kern w:val="2"/>
          <w:lang w:val="en-US" w:eastAsia="zh-CN"/>
        </w:rPr>
        <w:t xml:space="preserve">the </w:t>
      </w:r>
      <w:r w:rsidR="004F44AF" w:rsidRPr="00997DFA">
        <w:rPr>
          <w:rFonts w:eastAsia="等线"/>
          <w:color w:val="000000" w:themeColor="text1"/>
          <w:kern w:val="2"/>
          <w:lang w:val="en-US" w:eastAsia="zh-CN"/>
        </w:rPr>
        <w:t xml:space="preserve">most effective type of building blocks in accessing high-performance n-type polymers with a highest electron mobility </w:t>
      </w:r>
      <w:r w:rsidR="00CD0B2B" w:rsidRPr="00997DFA">
        <w:rPr>
          <w:rFonts w:eastAsia="等线"/>
          <w:color w:val="000000" w:themeColor="text1"/>
          <w:kern w:val="2"/>
          <w:lang w:val="en-US" w:eastAsia="zh-CN"/>
        </w:rPr>
        <w:t>o</w:t>
      </w:r>
      <w:r w:rsidR="004F44AF" w:rsidRPr="00997DFA">
        <w:rPr>
          <w:color w:val="000000" w:themeColor="text1"/>
          <w:lang w:val="en-US"/>
        </w:rPr>
        <w:t>f 3 cm</w:t>
      </w:r>
      <w:r w:rsidR="004F44AF" w:rsidRPr="00997DFA">
        <w:rPr>
          <w:color w:val="000000" w:themeColor="text1"/>
          <w:vertAlign w:val="superscript"/>
          <w:lang w:val="en-US"/>
        </w:rPr>
        <w:t>2</w:t>
      </w:r>
      <w:r w:rsidR="004F44AF" w:rsidRPr="00997DFA">
        <w:rPr>
          <w:color w:val="000000" w:themeColor="text1"/>
          <w:lang w:val="en-US"/>
        </w:rPr>
        <w:t xml:space="preserve"> V</w:t>
      </w:r>
      <w:r w:rsidR="004F44AF" w:rsidRPr="00997DFA">
        <w:rPr>
          <w:color w:val="000000" w:themeColor="text1"/>
          <w:vertAlign w:val="superscript"/>
          <w:lang w:val="en-US"/>
        </w:rPr>
        <w:t>−1</w:t>
      </w:r>
      <w:r w:rsidR="004F44AF" w:rsidRPr="00997DFA">
        <w:rPr>
          <w:color w:val="000000" w:themeColor="text1"/>
          <w:lang w:val="en-US"/>
        </w:rPr>
        <w:t xml:space="preserve"> s</w:t>
      </w:r>
      <w:r w:rsidR="004F44AF" w:rsidRPr="00997DFA">
        <w:rPr>
          <w:color w:val="000000" w:themeColor="text1"/>
          <w:vertAlign w:val="superscript"/>
          <w:lang w:val="en-US"/>
        </w:rPr>
        <w:t>−1</w:t>
      </w:r>
      <w:r w:rsidR="004F44AF" w:rsidRPr="00997DFA">
        <w:rPr>
          <w:color w:val="000000" w:themeColor="text1"/>
          <w:lang w:val="en-US"/>
        </w:rPr>
        <w:t xml:space="preserve"> </w:t>
      </w:r>
      <w:r w:rsidR="006709D6" w:rsidRPr="00997DFA">
        <w:rPr>
          <w:color w:val="000000" w:themeColor="text1"/>
          <w:vertAlign w:val="superscript"/>
          <w:lang w:val="en-US"/>
        </w:rPr>
        <w:t>[38]</w:t>
      </w:r>
      <w:r w:rsidR="00036925" w:rsidRPr="00997DFA">
        <w:rPr>
          <w:rFonts w:eastAsia="宋体"/>
          <w:color w:val="000000" w:themeColor="text1"/>
          <w:kern w:val="2"/>
          <w:lang w:val="en-US" w:eastAsia="zh-CN"/>
        </w:rPr>
        <w:t xml:space="preserve"> </w:t>
      </w:r>
      <w:r w:rsidR="00977ED7" w:rsidRPr="00997DFA">
        <w:rPr>
          <w:rFonts w:eastAsia="宋体"/>
          <w:color w:val="000000" w:themeColor="text1"/>
          <w:kern w:val="2"/>
          <w:lang w:val="en-US" w:eastAsia="zh-CN"/>
        </w:rPr>
        <w:t xml:space="preserve">achieved in OFETs, </w:t>
      </w:r>
      <w:r w:rsidR="00036925" w:rsidRPr="00997DFA">
        <w:rPr>
          <w:rFonts w:eastAsia="等线"/>
          <w:color w:val="000000" w:themeColor="text1"/>
          <w:kern w:val="2"/>
          <w:lang w:val="en-US" w:eastAsia="zh-CN"/>
        </w:rPr>
        <w:t xml:space="preserve">mainly attributed to the small steric hindrance and well delocalized </w:t>
      </w:r>
      <w:r w:rsidR="00036925" w:rsidRPr="00997DFA">
        <w:rPr>
          <w:rFonts w:eastAsia="等线"/>
          <w:color w:val="000000" w:themeColor="text1"/>
          <w:kern w:val="2"/>
          <w:lang w:val="en-US" w:eastAsia="zh-CN"/>
        </w:rPr>
        <w:sym w:font="Symbol" w:char="F070"/>
      </w:r>
      <w:r w:rsidR="00036925" w:rsidRPr="00997DFA">
        <w:rPr>
          <w:rFonts w:eastAsia="等线"/>
          <w:color w:val="000000" w:themeColor="text1"/>
          <w:kern w:val="2"/>
          <w:lang w:val="en-US" w:eastAsia="zh-CN"/>
        </w:rPr>
        <w:t>-orbitals of thiophene</w:t>
      </w:r>
      <w:r w:rsidR="00977ED7" w:rsidRPr="00997DFA">
        <w:rPr>
          <w:rFonts w:eastAsia="等线"/>
          <w:color w:val="000000" w:themeColor="text1"/>
          <w:kern w:val="2"/>
          <w:lang w:val="en-US" w:eastAsia="zh-CN"/>
        </w:rPr>
        <w:t>s</w:t>
      </w:r>
      <w:r w:rsidR="00036925" w:rsidRPr="00997DFA">
        <w:rPr>
          <w:rFonts w:eastAsia="等线"/>
          <w:color w:val="000000" w:themeColor="text1"/>
          <w:kern w:val="2"/>
          <w:lang w:val="en-US" w:eastAsia="zh-CN"/>
        </w:rPr>
        <w:t>.</w:t>
      </w:r>
      <w:r w:rsidR="004F44AF" w:rsidRPr="00997DFA">
        <w:rPr>
          <w:rFonts w:eastAsia="等线"/>
          <w:color w:val="000000" w:themeColor="text1"/>
          <w:kern w:val="2"/>
          <w:lang w:val="en-US" w:eastAsia="zh-CN"/>
        </w:rPr>
        <w:t xml:space="preserve"> </w:t>
      </w:r>
      <w:r w:rsidR="00606C4B" w:rsidRPr="00997DFA">
        <w:rPr>
          <w:color w:val="000000" w:themeColor="text1"/>
          <w:lang w:val="en-US"/>
        </w:rPr>
        <w:t xml:space="preserve">As one of </w:t>
      </w:r>
      <w:r w:rsidR="00606C4B" w:rsidRPr="00997DFA">
        <w:rPr>
          <w:rFonts w:eastAsia="等线"/>
          <w:color w:val="000000" w:themeColor="text1"/>
          <w:kern w:val="2"/>
          <w:lang w:val="en-US" w:eastAsia="zh-CN"/>
        </w:rPr>
        <w:t>BTI derivatives, f</w:t>
      </w:r>
      <w:r w:rsidR="001669FD" w:rsidRPr="00997DFA">
        <w:rPr>
          <w:color w:val="000000" w:themeColor="text1"/>
          <w:lang w:val="en-US"/>
        </w:rPr>
        <w:t>used bithiophene dimer (</w:t>
      </w:r>
      <w:r w:rsidR="00D2026B" w:rsidRPr="00997DFA">
        <w:rPr>
          <w:color w:val="000000" w:themeColor="text1"/>
          <w:lang w:val="en-US"/>
        </w:rPr>
        <w:t>f-</w:t>
      </w:r>
      <w:r w:rsidR="001669FD" w:rsidRPr="00997DFA">
        <w:rPr>
          <w:color w:val="000000" w:themeColor="text1"/>
          <w:lang w:val="en-US"/>
        </w:rPr>
        <w:t>BTI2)</w:t>
      </w:r>
      <w:r w:rsidR="00606C4B" w:rsidRPr="00997DFA">
        <w:rPr>
          <w:color w:val="000000" w:themeColor="text1"/>
          <w:lang w:val="en-US"/>
        </w:rPr>
        <w:t>,</w:t>
      </w:r>
      <w:r w:rsidR="001669FD" w:rsidRPr="00997DFA">
        <w:rPr>
          <w:color w:val="000000" w:themeColor="text1"/>
          <w:lang w:val="en-US"/>
        </w:rPr>
        <w:t xml:space="preserve"> </w:t>
      </w:r>
      <w:r w:rsidR="001669FD" w:rsidRPr="00997DFA">
        <w:rPr>
          <w:rFonts w:eastAsia="等线"/>
          <w:color w:val="000000" w:themeColor="text1"/>
          <w:kern w:val="2"/>
          <w:lang w:val="en-US" w:eastAsia="zh-CN"/>
        </w:rPr>
        <w:t xml:space="preserve">showed </w:t>
      </w:r>
      <w:r w:rsidR="00D2026B" w:rsidRPr="00997DFA">
        <w:rPr>
          <w:rFonts w:eastAsia="等线"/>
          <w:color w:val="000000" w:themeColor="text1"/>
          <w:kern w:val="2"/>
          <w:lang w:val="en-US" w:eastAsia="zh-CN"/>
        </w:rPr>
        <w:t>extended conjugation length and stronger electron deficiency, thus leading to a high-performance</w:t>
      </w:r>
      <w:r w:rsidR="005E72FE" w:rsidRPr="00997DFA">
        <w:rPr>
          <w:rFonts w:eastAsia="等线"/>
          <w:color w:val="000000" w:themeColor="text1"/>
          <w:kern w:val="2"/>
          <w:lang w:val="en-US" w:eastAsia="zh-CN"/>
        </w:rPr>
        <w:t xml:space="preserve"> </w:t>
      </w:r>
      <w:r w:rsidR="00B438EC" w:rsidRPr="00997DFA">
        <w:rPr>
          <w:rFonts w:eastAsia="等线"/>
          <w:color w:val="000000" w:themeColor="text1"/>
          <w:kern w:val="2"/>
          <w:lang w:val="en-US" w:eastAsia="zh-CN"/>
        </w:rPr>
        <w:t>electron</w:t>
      </w:r>
      <w:r w:rsidR="00D2026B" w:rsidRPr="00997DFA">
        <w:rPr>
          <w:rFonts w:eastAsia="等线"/>
          <w:color w:val="000000" w:themeColor="text1"/>
          <w:kern w:val="2"/>
          <w:lang w:val="en-US" w:eastAsia="zh-CN"/>
        </w:rPr>
        <w:t xml:space="preserve"> in OFETs. </w:t>
      </w:r>
      <w:r w:rsidR="00606C4B" w:rsidRPr="00997DFA">
        <w:rPr>
          <w:rFonts w:eastAsia="等线"/>
          <w:color w:val="000000" w:themeColor="text1"/>
          <w:kern w:val="2"/>
          <w:lang w:val="en-US" w:eastAsia="zh-CN"/>
        </w:rPr>
        <w:t>In addition, the degree of aggregation of polymer chain</w:t>
      </w:r>
      <w:r w:rsidR="00EE3E94" w:rsidRPr="00997DFA">
        <w:rPr>
          <w:rFonts w:eastAsia="等线"/>
          <w:color w:val="000000" w:themeColor="text1"/>
          <w:kern w:val="2"/>
          <w:lang w:val="en-US" w:eastAsia="zh-CN"/>
        </w:rPr>
        <w:t>s</w:t>
      </w:r>
      <w:r w:rsidR="00606C4B" w:rsidRPr="00997DFA">
        <w:rPr>
          <w:rFonts w:eastAsia="等线"/>
          <w:color w:val="000000" w:themeColor="text1"/>
          <w:kern w:val="2"/>
          <w:lang w:val="en-US" w:eastAsia="zh-CN"/>
        </w:rPr>
        <w:t xml:space="preserve"> is also crucial for OECT performance. The moderate size of BTI2 should prevent over-aggregation and be beneficial to ion penetration.</w:t>
      </w:r>
      <w:r w:rsidR="00036925" w:rsidRPr="00997DFA">
        <w:rPr>
          <w:rFonts w:eastAsia="等线"/>
          <w:color w:val="000000" w:themeColor="text1"/>
          <w:kern w:val="2"/>
          <w:lang w:val="en-US" w:eastAsia="zh-CN"/>
        </w:rPr>
        <w:t xml:space="preserve"> </w:t>
      </w:r>
      <w:r w:rsidR="00D2026B" w:rsidRPr="00997DFA">
        <w:rPr>
          <w:rFonts w:eastAsia="等线"/>
          <w:color w:val="000000" w:themeColor="text1"/>
          <w:kern w:val="2"/>
          <w:lang w:val="en-US" w:eastAsia="zh-CN"/>
        </w:rPr>
        <w:t xml:space="preserve">When f-BTI2 </w:t>
      </w:r>
      <w:r w:rsidR="00FB2B49" w:rsidRPr="00997DFA">
        <w:rPr>
          <w:rFonts w:eastAsia="等线"/>
          <w:color w:val="000000" w:themeColor="text1"/>
          <w:kern w:val="2"/>
          <w:lang w:val="en-US" w:eastAsia="zh-CN"/>
        </w:rPr>
        <w:t xml:space="preserve">is </w:t>
      </w:r>
      <w:r w:rsidR="00D2026B" w:rsidRPr="00997DFA">
        <w:rPr>
          <w:rFonts w:eastAsia="等线"/>
          <w:color w:val="000000" w:themeColor="text1"/>
          <w:kern w:val="2"/>
          <w:lang w:val="en-US" w:eastAsia="zh-CN"/>
        </w:rPr>
        <w:t xml:space="preserve">decorated </w:t>
      </w:r>
      <w:r w:rsidR="00040952" w:rsidRPr="00997DFA">
        <w:rPr>
          <w:rFonts w:eastAsia="等线"/>
          <w:color w:val="000000" w:themeColor="text1"/>
          <w:kern w:val="2"/>
          <w:lang w:val="en-US" w:eastAsia="zh-CN"/>
        </w:rPr>
        <w:t>with</w:t>
      </w:r>
      <w:r w:rsidR="00D2026B" w:rsidRPr="00997DFA">
        <w:rPr>
          <w:rFonts w:eastAsia="等线"/>
          <w:color w:val="000000" w:themeColor="text1"/>
          <w:kern w:val="2"/>
          <w:lang w:val="en-US" w:eastAsia="zh-CN"/>
        </w:rPr>
        <w:t xml:space="preserve"> branched oligo(ethylene glycol) (OEG) side chains, it tend</w:t>
      </w:r>
      <w:r w:rsidR="00040952" w:rsidRPr="00997DFA">
        <w:rPr>
          <w:rFonts w:eastAsia="等线"/>
          <w:color w:val="000000" w:themeColor="text1"/>
          <w:kern w:val="2"/>
          <w:lang w:val="en-US" w:eastAsia="zh-CN"/>
        </w:rPr>
        <w:t>s</w:t>
      </w:r>
      <w:r w:rsidR="00D2026B" w:rsidRPr="00997DFA">
        <w:rPr>
          <w:rFonts w:eastAsia="等线"/>
          <w:color w:val="000000" w:themeColor="text1"/>
          <w:kern w:val="2"/>
          <w:lang w:val="en-US" w:eastAsia="zh-CN"/>
        </w:rPr>
        <w:t xml:space="preserve"> to increase the interactions with water molecules via hydrogen bond</w:t>
      </w:r>
      <w:r w:rsidR="00FB2B49" w:rsidRPr="00997DFA">
        <w:rPr>
          <w:rFonts w:eastAsia="等线"/>
          <w:color w:val="000000" w:themeColor="text1"/>
          <w:kern w:val="2"/>
          <w:lang w:val="en-US" w:eastAsia="zh-CN"/>
        </w:rPr>
        <w:t>s</w:t>
      </w:r>
      <w:r w:rsidR="00D2026B" w:rsidRPr="00997DFA">
        <w:rPr>
          <w:rFonts w:eastAsia="等线"/>
          <w:color w:val="000000" w:themeColor="text1"/>
          <w:kern w:val="2"/>
          <w:lang w:val="en-US" w:eastAsia="zh-CN"/>
        </w:rPr>
        <w:t xml:space="preserve"> and provide critical </w:t>
      </w:r>
      <w:r w:rsidR="00D2026B" w:rsidRPr="00997DFA">
        <w:rPr>
          <w:rFonts w:eastAsia="等线" w:hint="eastAsia"/>
          <w:color w:val="000000" w:themeColor="text1"/>
          <w:kern w:val="2"/>
          <w:lang w:val="en-US" w:eastAsia="zh-CN"/>
        </w:rPr>
        <w:t>water</w:t>
      </w:r>
      <w:r w:rsidR="00D2026B" w:rsidRPr="00997DFA">
        <w:rPr>
          <w:rFonts w:eastAsia="等线"/>
          <w:color w:val="000000" w:themeColor="text1"/>
          <w:kern w:val="2"/>
          <w:lang w:val="en-US" w:eastAsia="zh-CN"/>
        </w:rPr>
        <w:t>/ion uptake ability and high ion diffusion coefficient.</w:t>
      </w:r>
      <w:r w:rsidR="00D2026B" w:rsidRPr="00997DFA">
        <w:rPr>
          <w:rFonts w:eastAsia="等线"/>
          <w:color w:val="000000" w:themeColor="text1"/>
          <w:vertAlign w:val="superscript"/>
          <w:lang w:val="en-US" w:eastAsia="zh-CN"/>
        </w:rPr>
        <w:t>[37,72,73]</w:t>
      </w:r>
      <w:r w:rsidR="00D2026B" w:rsidRPr="00997DFA">
        <w:rPr>
          <w:rFonts w:eastAsia="等线"/>
          <w:color w:val="000000" w:themeColor="text1"/>
          <w:kern w:val="2"/>
          <w:lang w:val="en-US" w:eastAsia="zh-CN"/>
        </w:rPr>
        <w:t xml:space="preserve"> </w:t>
      </w:r>
      <w:r w:rsidR="00894873" w:rsidRPr="00997DFA">
        <w:rPr>
          <w:rFonts w:eastAsia="等线"/>
          <w:color w:val="000000" w:themeColor="text1"/>
          <w:kern w:val="2"/>
          <w:lang w:val="en-US" w:eastAsia="zh-CN"/>
        </w:rPr>
        <w:t xml:space="preserve">For chemically doped OTE devices, polar OEG side chains show </w:t>
      </w:r>
      <w:r w:rsidR="00FB2B49" w:rsidRPr="00997DFA">
        <w:rPr>
          <w:rFonts w:eastAsia="等线"/>
          <w:color w:val="000000" w:themeColor="text1"/>
          <w:kern w:val="2"/>
          <w:lang w:val="en-US" w:eastAsia="zh-CN"/>
        </w:rPr>
        <w:t xml:space="preserve">a </w:t>
      </w:r>
      <w:r w:rsidR="00894873" w:rsidRPr="00997DFA">
        <w:rPr>
          <w:rFonts w:eastAsia="等线"/>
          <w:color w:val="000000" w:themeColor="text1"/>
          <w:kern w:val="2"/>
          <w:lang w:val="en-US" w:eastAsia="zh-CN"/>
        </w:rPr>
        <w:t>strong affinity with dopant molecules and their ion, hence promoting the miscibility of the channel materials and dopants and spatially diminishing the negative influence of dopants on π–π</w:t>
      </w:r>
      <w:r w:rsidR="00894873" w:rsidRPr="00997DFA">
        <w:rPr>
          <w:rFonts w:eastAsia="等线"/>
          <w:color w:val="000000" w:themeColor="text1"/>
          <w:kern w:val="2"/>
          <w:vertAlign w:val="superscript"/>
          <w:lang w:val="en-US" w:eastAsia="zh-CN"/>
        </w:rPr>
        <w:t xml:space="preserve">  </w:t>
      </w:r>
      <w:r w:rsidR="00894873" w:rsidRPr="00997DFA">
        <w:rPr>
          <w:rFonts w:eastAsia="等线"/>
          <w:color w:val="000000" w:themeColor="text1"/>
          <w:kern w:val="2"/>
          <w:lang w:val="en-US" w:eastAsia="zh-CN"/>
        </w:rPr>
        <w:t>stacking of polymer backbones.</w:t>
      </w:r>
      <w:r w:rsidR="00894873" w:rsidRPr="00997DFA">
        <w:rPr>
          <w:rFonts w:eastAsia="等线"/>
          <w:color w:val="000000" w:themeColor="text1"/>
          <w:vertAlign w:val="superscript"/>
          <w:lang w:val="en-US" w:eastAsia="zh-CN"/>
        </w:rPr>
        <w:t>[19,46]</w:t>
      </w:r>
      <w:r w:rsidR="00977ED7" w:rsidRPr="00997DFA">
        <w:rPr>
          <w:rFonts w:eastAsia="等线"/>
          <w:color w:val="000000" w:themeColor="text1"/>
          <w:lang w:val="en-US" w:eastAsia="zh-CN"/>
        </w:rPr>
        <w:t xml:space="preserve"> </w:t>
      </w:r>
      <w:r w:rsidR="00D2026B" w:rsidRPr="00997DFA">
        <w:rPr>
          <w:rFonts w:eastAsia="等线"/>
          <w:color w:val="000000" w:themeColor="text1"/>
          <w:kern w:val="2"/>
          <w:lang w:val="en-US" w:eastAsia="zh-CN"/>
        </w:rPr>
        <w:t xml:space="preserve">As a result, </w:t>
      </w:r>
      <w:r w:rsidR="00606C4B" w:rsidRPr="00997DFA">
        <w:rPr>
          <w:rFonts w:eastAsia="等线"/>
          <w:color w:val="000000" w:themeColor="text1"/>
          <w:kern w:val="2"/>
          <w:lang w:val="en-US" w:eastAsia="zh-CN"/>
        </w:rPr>
        <w:t xml:space="preserve">the </w:t>
      </w:r>
      <w:r w:rsidR="008F6817" w:rsidRPr="00997DFA">
        <w:rPr>
          <w:rFonts w:eastAsia="等线"/>
          <w:color w:val="000000" w:themeColor="text1"/>
          <w:kern w:val="2"/>
          <w:lang w:val="en-US" w:eastAsia="zh-CN"/>
        </w:rPr>
        <w:t xml:space="preserve">new n-type polymer f-BTI2TEG-FT </w:t>
      </w:r>
      <w:r w:rsidR="00040952" w:rsidRPr="00997DFA">
        <w:rPr>
          <w:rFonts w:eastAsia="等线"/>
          <w:color w:val="000000" w:themeColor="text1"/>
          <w:kern w:val="2"/>
          <w:lang w:val="en-US" w:eastAsia="zh-CN"/>
        </w:rPr>
        <w:t xml:space="preserve"> yield</w:t>
      </w:r>
      <w:r w:rsidR="005E72FE" w:rsidRPr="00997DFA">
        <w:rPr>
          <w:rFonts w:eastAsia="等线"/>
          <w:color w:val="000000" w:themeColor="text1"/>
          <w:kern w:val="2"/>
          <w:lang w:val="en-US" w:eastAsia="zh-CN"/>
        </w:rPr>
        <w:t xml:space="preserve">ed </w:t>
      </w:r>
      <w:r w:rsidR="00040952" w:rsidRPr="00997DFA">
        <w:rPr>
          <w:rFonts w:eastAsia="等线"/>
          <w:color w:val="000000" w:themeColor="text1"/>
          <w:kern w:val="2"/>
          <w:lang w:val="en-US" w:eastAsia="zh-CN"/>
        </w:rPr>
        <w:t>a high</w:t>
      </w:r>
      <w:r w:rsidR="008F6817" w:rsidRPr="00997DFA">
        <w:rPr>
          <w:rFonts w:eastAsia="等线"/>
          <w:color w:val="000000" w:themeColor="text1"/>
          <w:kern w:val="2"/>
          <w:lang w:val="en-US" w:eastAsia="zh-CN"/>
        </w:rPr>
        <w:t xml:space="preserve"> </w:t>
      </w:r>
      <w:r w:rsidR="00040952" w:rsidRPr="00997DFA">
        <w:rPr>
          <w:rFonts w:eastAsia="等线"/>
          <w:color w:val="000000" w:themeColor="text1"/>
          <w:kern w:val="2"/>
          <w:lang w:val="en-US" w:eastAsia="zh-CN"/>
        </w:rPr>
        <w:t>e</w:t>
      </w:r>
      <w:r w:rsidR="00040952" w:rsidRPr="00997DFA">
        <w:rPr>
          <w:color w:val="000000" w:themeColor="text1"/>
          <w:lang w:val="en-US"/>
        </w:rPr>
        <w:t>lectron mobility (</w:t>
      </w:r>
      <w:r w:rsidR="00040952" w:rsidRPr="00997DFA">
        <w:rPr>
          <w:i/>
          <w:iCs/>
          <w:color w:val="000000" w:themeColor="text1"/>
        </w:rPr>
        <w:t>μ</w:t>
      </w:r>
      <w:r w:rsidR="00040952" w:rsidRPr="00997DFA">
        <w:rPr>
          <w:color w:val="000000" w:themeColor="text1"/>
          <w:vertAlign w:val="subscript"/>
          <w:lang w:val="en-US"/>
        </w:rPr>
        <w:t>e,OECT</w:t>
      </w:r>
      <w:r w:rsidR="00040952" w:rsidRPr="00997DFA">
        <w:rPr>
          <w:color w:val="000000" w:themeColor="text1"/>
          <w:lang w:val="en-US"/>
        </w:rPr>
        <w:t>) of 0.034 cm</w:t>
      </w:r>
      <w:r w:rsidR="00040952" w:rsidRPr="00997DFA">
        <w:rPr>
          <w:color w:val="000000" w:themeColor="text1"/>
          <w:vertAlign w:val="superscript"/>
          <w:lang w:val="en-US"/>
        </w:rPr>
        <w:t>2</w:t>
      </w:r>
      <w:r w:rsidR="00040952" w:rsidRPr="00997DFA">
        <w:rPr>
          <w:color w:val="000000" w:themeColor="text1"/>
          <w:lang w:val="en-US"/>
        </w:rPr>
        <w:t xml:space="preserve"> V</w:t>
      </w:r>
      <w:r w:rsidR="00040952" w:rsidRPr="00997DFA">
        <w:rPr>
          <w:color w:val="000000" w:themeColor="text1"/>
          <w:vertAlign w:val="superscript"/>
          <w:lang w:val="en-US"/>
        </w:rPr>
        <w:t>−1</w:t>
      </w:r>
      <w:r w:rsidR="00040952" w:rsidRPr="00997DFA">
        <w:rPr>
          <w:color w:val="000000" w:themeColor="text1"/>
          <w:lang w:val="en-US"/>
        </w:rPr>
        <w:t xml:space="preserve"> s</w:t>
      </w:r>
      <w:r w:rsidR="00040952" w:rsidRPr="00997DFA">
        <w:rPr>
          <w:color w:val="000000" w:themeColor="text1"/>
          <w:vertAlign w:val="superscript"/>
          <w:lang w:val="en-US"/>
        </w:rPr>
        <w:t>−1</w:t>
      </w:r>
      <w:r w:rsidR="00040952" w:rsidRPr="00997DFA">
        <w:rPr>
          <w:color w:val="000000" w:themeColor="text1"/>
          <w:lang w:val="en-US"/>
        </w:rPr>
        <w:t xml:space="preserve"> and a record </w:t>
      </w:r>
      <w:r w:rsidR="00040952" w:rsidRPr="00997DFA">
        <w:rPr>
          <w:i/>
          <w:iCs/>
          <w:color w:val="000000" w:themeColor="text1"/>
        </w:rPr>
        <w:t>μ</w:t>
      </w:r>
      <w:r w:rsidR="00040952" w:rsidRPr="00997DFA">
        <w:rPr>
          <w:color w:val="000000" w:themeColor="text1"/>
          <w:lang w:val="en-US"/>
        </w:rPr>
        <w:t>C* of 15.2 F cm</w:t>
      </w:r>
      <w:r w:rsidR="00040952" w:rsidRPr="00997DFA">
        <w:rPr>
          <w:color w:val="000000" w:themeColor="text1"/>
          <w:vertAlign w:val="superscript"/>
          <w:lang w:val="en-US"/>
        </w:rPr>
        <w:t>−1</w:t>
      </w:r>
      <w:r w:rsidR="00040952" w:rsidRPr="00997DFA">
        <w:rPr>
          <w:color w:val="000000" w:themeColor="text1"/>
          <w:lang w:val="en-US"/>
        </w:rPr>
        <w:t xml:space="preserve"> V</w:t>
      </w:r>
      <w:r w:rsidR="00040952" w:rsidRPr="00997DFA">
        <w:rPr>
          <w:color w:val="000000" w:themeColor="text1"/>
          <w:vertAlign w:val="superscript"/>
          <w:lang w:val="en-US"/>
        </w:rPr>
        <w:t>−1</w:t>
      </w:r>
      <w:r w:rsidR="00040952" w:rsidRPr="00997DFA">
        <w:rPr>
          <w:color w:val="000000" w:themeColor="text1"/>
          <w:lang w:val="en-US"/>
        </w:rPr>
        <w:t xml:space="preserve"> s</w:t>
      </w:r>
      <w:r w:rsidR="00040952" w:rsidRPr="00997DFA">
        <w:rPr>
          <w:color w:val="000000" w:themeColor="text1"/>
          <w:vertAlign w:val="superscript"/>
          <w:lang w:val="en-US"/>
        </w:rPr>
        <w:t>−1</w:t>
      </w:r>
      <w:r w:rsidR="00040952" w:rsidRPr="00997DFA">
        <w:rPr>
          <w:color w:val="000000" w:themeColor="text1"/>
          <w:lang w:val="en-US"/>
        </w:rPr>
        <w:t xml:space="preserve"> </w:t>
      </w:r>
      <w:r w:rsidR="00606C4B" w:rsidRPr="00997DFA">
        <w:rPr>
          <w:color w:val="000000" w:themeColor="text1"/>
          <w:lang w:val="en-US"/>
        </w:rPr>
        <w:t xml:space="preserve">at that time </w:t>
      </w:r>
      <w:r w:rsidR="008F6817" w:rsidRPr="00997DFA">
        <w:rPr>
          <w:color w:val="000000" w:themeColor="text1"/>
          <w:lang w:val="en-US"/>
        </w:rPr>
        <w:t xml:space="preserve">when </w:t>
      </w:r>
      <w:r w:rsidR="00040952" w:rsidRPr="00997DFA">
        <w:rPr>
          <w:color w:val="000000" w:themeColor="text1"/>
          <w:lang w:val="en-US"/>
        </w:rPr>
        <w:t>applied in n-type OECTs</w:t>
      </w:r>
      <w:r w:rsidR="006709D6" w:rsidRPr="00997DFA">
        <w:rPr>
          <w:color w:val="000000" w:themeColor="text1"/>
          <w:lang w:val="en-US"/>
        </w:rPr>
        <w:t>.</w:t>
      </w:r>
      <w:r w:rsidR="006709D6" w:rsidRPr="00997DFA">
        <w:rPr>
          <w:color w:val="000000" w:themeColor="text1"/>
          <w:vertAlign w:val="superscript"/>
          <w:lang w:val="en-US"/>
        </w:rPr>
        <w:t>[31]</w:t>
      </w:r>
      <w:r w:rsidR="00CD0B2B" w:rsidRPr="00997DFA">
        <w:rPr>
          <w:color w:val="000000" w:themeColor="text1"/>
          <w:lang w:val="en-US"/>
        </w:rPr>
        <w:t xml:space="preserve"> </w:t>
      </w:r>
      <w:r w:rsidRPr="00997DFA">
        <w:rPr>
          <w:rFonts w:eastAsia="等线"/>
          <w:color w:val="000000" w:themeColor="text1"/>
          <w:kern w:val="2"/>
          <w:lang w:val="en-US" w:eastAsia="zh-CN"/>
        </w:rPr>
        <w:t xml:space="preserve">Hence, we </w:t>
      </w:r>
      <w:r w:rsidR="00D335F3" w:rsidRPr="00997DFA">
        <w:rPr>
          <w:rFonts w:eastAsia="等线"/>
          <w:color w:val="000000" w:themeColor="text1"/>
          <w:kern w:val="2"/>
          <w:lang w:val="en-US" w:eastAsia="zh-CN"/>
        </w:rPr>
        <w:t xml:space="preserve">further </w:t>
      </w:r>
      <w:r w:rsidRPr="00997DFA">
        <w:rPr>
          <w:rFonts w:eastAsia="等线"/>
          <w:color w:val="000000" w:themeColor="text1"/>
          <w:kern w:val="2"/>
          <w:lang w:val="en-US" w:eastAsia="zh-CN"/>
        </w:rPr>
        <w:t xml:space="preserve">synthesized two donor-acceptor (D-A) polymers, f-BTI2g-TVTF and f-BTI2g-TVTCl (Figure </w:t>
      </w:r>
      <w:r w:rsidRPr="00997DFA">
        <w:rPr>
          <w:rFonts w:eastAsia="等线" w:hint="eastAsia"/>
          <w:color w:val="000000" w:themeColor="text1"/>
          <w:kern w:val="2"/>
          <w:lang w:val="en-US" w:eastAsia="zh-CN"/>
        </w:rPr>
        <w:t>1</w:t>
      </w:r>
      <w:r w:rsidRPr="00997DFA">
        <w:rPr>
          <w:rFonts w:eastAsia="等线"/>
          <w:color w:val="000000" w:themeColor="text1"/>
          <w:kern w:val="2"/>
          <w:lang w:val="en-US" w:eastAsia="zh-CN"/>
        </w:rPr>
        <w:t>a</w:t>
      </w:r>
      <w:r w:rsidRPr="00997DFA">
        <w:rPr>
          <w:rFonts w:eastAsia="等线" w:hint="eastAsia"/>
          <w:color w:val="000000" w:themeColor="text1"/>
          <w:kern w:val="2"/>
          <w:lang w:val="en-US" w:eastAsia="zh-CN"/>
        </w:rPr>
        <w:t>)</w:t>
      </w:r>
      <w:r w:rsidRPr="00997DFA">
        <w:rPr>
          <w:rFonts w:eastAsia="等线"/>
          <w:color w:val="000000" w:themeColor="text1"/>
          <w:kern w:val="2"/>
          <w:lang w:val="en-US" w:eastAsia="zh-CN"/>
        </w:rPr>
        <w:t xml:space="preserve">, by introducing the </w:t>
      </w:r>
      <w:r w:rsidRPr="00997DFA">
        <w:rPr>
          <w:rFonts w:eastAsia="等线"/>
          <w:color w:val="000000" w:themeColor="text1"/>
          <w:kern w:val="2"/>
          <w:lang w:val="en-US" w:eastAsia="zh-CN"/>
        </w:rPr>
        <w:lastRenderedPageBreak/>
        <w:t>novel donor co-</w:t>
      </w:r>
      <w:r w:rsidRPr="00997DFA">
        <w:rPr>
          <w:rFonts w:eastAsia="等线" w:hint="eastAsia"/>
          <w:color w:val="000000" w:themeColor="text1"/>
          <w:kern w:val="2"/>
          <w:lang w:val="en-US" w:eastAsia="zh-CN"/>
        </w:rPr>
        <w:t>u</w:t>
      </w:r>
      <w:r w:rsidRPr="00997DFA">
        <w:rPr>
          <w:rFonts w:eastAsia="等线"/>
          <w:color w:val="000000" w:themeColor="text1"/>
          <w:kern w:val="2"/>
          <w:lang w:val="en-US" w:eastAsia="zh-CN"/>
        </w:rPr>
        <w:t>nit thienylene–vinylene–thienylene (TVT) functionalized with halogen atoms due to the strong electron-withdrawing ability</w:t>
      </w:r>
      <w:r w:rsidRPr="00997DFA">
        <w:rPr>
          <w:rFonts w:eastAsia="等线"/>
          <w:color w:val="000000" w:themeColor="text1"/>
          <w:vertAlign w:val="superscript"/>
          <w:lang w:val="en-US" w:eastAsia="zh-CN"/>
        </w:rPr>
        <w:t>[74]</w:t>
      </w:r>
      <w:r w:rsidRPr="00997DFA">
        <w:rPr>
          <w:rFonts w:eastAsia="等线"/>
          <w:color w:val="000000" w:themeColor="text1"/>
          <w:kern w:val="2"/>
          <w:lang w:val="en-US" w:eastAsia="zh-CN"/>
        </w:rPr>
        <w:t xml:space="preserve"> </w:t>
      </w:r>
      <w:r w:rsidRPr="00997DFA">
        <w:rPr>
          <w:rFonts w:eastAsia="等线" w:hint="eastAsia"/>
          <w:color w:val="000000" w:themeColor="text1"/>
          <w:kern w:val="2"/>
          <w:lang w:val="en-US" w:eastAsia="zh-CN"/>
        </w:rPr>
        <w:t>and</w:t>
      </w:r>
      <w:r w:rsidRPr="00997DFA">
        <w:rPr>
          <w:rFonts w:eastAsia="等线"/>
          <w:color w:val="000000" w:themeColor="text1"/>
          <w:kern w:val="2"/>
          <w:lang w:val="en-US" w:eastAsia="zh-CN"/>
        </w:rPr>
        <w:t xml:space="preserve"> strong polaron delocalization property.</w:t>
      </w:r>
      <w:r w:rsidRPr="00997DFA">
        <w:rPr>
          <w:rFonts w:eastAsia="等线"/>
          <w:color w:val="000000" w:themeColor="text1"/>
          <w:vertAlign w:val="superscript"/>
          <w:lang w:val="en-US" w:eastAsia="zh-CN"/>
        </w:rPr>
        <w:t>[73,75]</w:t>
      </w:r>
      <w:r w:rsidRPr="00997DFA">
        <w:rPr>
          <w:rFonts w:eastAsia="等线"/>
          <w:color w:val="000000" w:themeColor="text1"/>
          <w:kern w:val="2"/>
          <w:lang w:val="en-US" w:eastAsia="zh-CN"/>
        </w:rPr>
        <w:t xml:space="preserve"> Halogen functionalization not only accelerates the ion/charge diffusion in OECT channels but also increases the charge density after n-doping </w:t>
      </w:r>
      <w:bookmarkStart w:id="15" w:name="_Hlk121854357"/>
      <w:r w:rsidRPr="00997DFA">
        <w:rPr>
          <w:rFonts w:eastAsia="等线"/>
          <w:color w:val="000000" w:themeColor="text1"/>
          <w:kern w:val="2"/>
          <w:lang w:val="en-US" w:eastAsia="zh-CN"/>
        </w:rPr>
        <w:t>for the resulting polymers</w:t>
      </w:r>
      <w:bookmarkEnd w:id="15"/>
      <w:r w:rsidRPr="00997DFA">
        <w:rPr>
          <w:rFonts w:eastAsia="等线"/>
          <w:color w:val="000000" w:themeColor="text1"/>
          <w:kern w:val="2"/>
          <w:lang w:val="en-US" w:eastAsia="zh-CN"/>
        </w:rPr>
        <w:t xml:space="preserve"> in OTE devices, </w:t>
      </w:r>
      <w:bookmarkStart w:id="16" w:name="_Hlk121854405"/>
      <w:r w:rsidRPr="00997DFA">
        <w:rPr>
          <w:rFonts w:eastAsia="等线"/>
          <w:color w:val="000000" w:themeColor="text1"/>
          <w:kern w:val="2"/>
          <w:lang w:val="en-US" w:eastAsia="zh-CN"/>
        </w:rPr>
        <w:t>which is attributed to lower-positioned frontier molecular orbital (FMO) levels and high polarity of channel materials, respectively</w:t>
      </w:r>
      <w:bookmarkEnd w:id="16"/>
      <w:r w:rsidRPr="00997DFA">
        <w:rPr>
          <w:rFonts w:eastAsia="等线"/>
          <w:color w:val="000000" w:themeColor="text1"/>
          <w:kern w:val="2"/>
          <w:lang w:val="en-US" w:eastAsia="zh-CN"/>
        </w:rPr>
        <w:t>. Through</w:t>
      </w:r>
      <w:r w:rsidRPr="00997DFA">
        <w:rPr>
          <w:rFonts w:eastAsia="等线" w:hint="eastAsia"/>
          <w:color w:val="000000" w:themeColor="text1"/>
          <w:kern w:val="2"/>
          <w:lang w:val="en-US" w:eastAsia="zh-CN"/>
        </w:rPr>
        <w:t xml:space="preserve"> </w:t>
      </w:r>
      <w:r w:rsidRPr="00997DFA">
        <w:rPr>
          <w:rFonts w:eastAsia="等线"/>
          <w:color w:val="000000" w:themeColor="text1"/>
          <w:kern w:val="2"/>
          <w:lang w:val="en-US" w:eastAsia="zh-CN"/>
        </w:rPr>
        <w:t>a broad spectrum of optoelectrical and morphological characterizations as well as density function theory (DFT) calculations</w:t>
      </w:r>
      <w:r w:rsidR="003348DF" w:rsidRPr="00997DFA">
        <w:rPr>
          <w:rFonts w:eastAsia="等线"/>
          <w:color w:val="000000" w:themeColor="text1"/>
          <w:kern w:val="2"/>
          <w:lang w:val="en-US" w:eastAsia="zh-CN"/>
        </w:rPr>
        <w:t xml:space="preserve"> (Figure S1)</w:t>
      </w:r>
      <w:r w:rsidRPr="00997DFA">
        <w:rPr>
          <w:rFonts w:eastAsia="等线"/>
          <w:color w:val="000000" w:themeColor="text1"/>
          <w:kern w:val="2"/>
          <w:lang w:val="en-US" w:eastAsia="zh-CN"/>
        </w:rPr>
        <w:t xml:space="preserve">, </w:t>
      </w:r>
      <w:r w:rsidRPr="00997DFA">
        <w:rPr>
          <w:rFonts w:eastAsia="等线" w:hint="eastAsia"/>
          <w:color w:val="000000" w:themeColor="text1"/>
          <w:kern w:val="2"/>
          <w:lang w:val="en-US" w:eastAsia="zh-CN"/>
        </w:rPr>
        <w:t>it</w:t>
      </w:r>
      <w:r w:rsidRPr="00997DFA">
        <w:rPr>
          <w:rFonts w:eastAsia="等线"/>
          <w:color w:val="000000" w:themeColor="text1"/>
          <w:kern w:val="2"/>
          <w:lang w:val="en-US" w:eastAsia="zh-CN"/>
        </w:rPr>
        <w:t xml:space="preserve"> was found that besides the deeper-lying LUMO, functionalizing polymer backbones with fluorine atoms also exhibits operational stability without significantly sacrificing backbone planarity and polymer crystallinity, leading to high-performance OECT and OTE devices. Furthermore, we found that the fluorinated polymer contributes to better ion uptake ability and cycling stability during the electrochemically n-doping compared with the chlorinated polymer in their OECT devices. As a result, a remarkable PF of 64.2 </w:t>
      </w:r>
      <w:r w:rsidRPr="00997DFA">
        <w:rPr>
          <w:rFonts w:eastAsia="等线"/>
          <w:i/>
          <w:iCs/>
          <w:color w:val="000000" w:themeColor="text1"/>
          <w:kern w:val="2"/>
          <w:lang w:val="en-US" w:eastAsia="zh-CN"/>
        </w:rPr>
        <w:t>μ</w:t>
      </w:r>
      <w:r w:rsidRPr="00997DFA">
        <w:rPr>
          <w:rFonts w:eastAsia="等线"/>
          <w:color w:val="000000" w:themeColor="text1"/>
          <w:kern w:val="2"/>
          <w:lang w:val="en-US" w:eastAsia="zh-CN"/>
        </w:rPr>
        <w:t>W m</w:t>
      </w:r>
      <w:r w:rsidRPr="00997DFA">
        <w:rPr>
          <w:rFonts w:eastAsia="等线"/>
          <w:color w:val="000000" w:themeColor="text1"/>
          <w:kern w:val="2"/>
          <w:vertAlign w:val="superscript"/>
          <w:lang w:val="en-US" w:eastAsia="zh-CN"/>
        </w:rPr>
        <w:t>−1</w:t>
      </w:r>
      <w:r w:rsidRPr="00997DFA">
        <w:rPr>
          <w:rFonts w:eastAsia="等线"/>
          <w:color w:val="000000" w:themeColor="text1"/>
          <w:kern w:val="2"/>
          <w:lang w:val="en-US" w:eastAsia="zh-CN"/>
        </w:rPr>
        <w:t xml:space="preserve"> K</w:t>
      </w:r>
      <w:r w:rsidRPr="00997DFA">
        <w:rPr>
          <w:rFonts w:eastAsia="等线"/>
          <w:color w:val="000000" w:themeColor="text1"/>
          <w:kern w:val="2"/>
          <w:vertAlign w:val="superscript"/>
          <w:lang w:val="en-US" w:eastAsia="zh-CN"/>
        </w:rPr>
        <w:t>−2</w:t>
      </w:r>
      <w:r w:rsidRPr="00997DFA">
        <w:rPr>
          <w:rFonts w:eastAsia="等线"/>
          <w:color w:val="000000" w:themeColor="text1"/>
          <w:kern w:val="2"/>
          <w:lang w:val="en-US" w:eastAsia="zh-CN"/>
        </w:rPr>
        <w:t xml:space="preserve"> and an excellent </w:t>
      </w:r>
      <w:r w:rsidRPr="00997DFA">
        <w:rPr>
          <w:rFonts w:eastAsia="等线"/>
          <w:i/>
          <w:iCs/>
          <w:color w:val="000000" w:themeColor="text1"/>
          <w:kern w:val="2"/>
          <w:lang w:val="en-US" w:eastAsia="zh-CN"/>
        </w:rPr>
        <w:t>µC</w:t>
      </w:r>
      <w:r w:rsidRPr="00997DFA">
        <w:rPr>
          <w:rFonts w:eastAsia="等线"/>
          <w:color w:val="000000" w:themeColor="text1"/>
          <w:kern w:val="2"/>
          <w:vertAlign w:val="superscript"/>
          <w:lang w:val="en-US" w:eastAsia="zh-CN"/>
        </w:rPr>
        <w:t>*</w:t>
      </w:r>
      <w:r w:rsidRPr="00997DFA">
        <w:rPr>
          <w:rFonts w:eastAsia="等线"/>
          <w:color w:val="000000" w:themeColor="text1"/>
          <w:kern w:val="2"/>
          <w:lang w:val="en-US" w:eastAsia="zh-CN"/>
        </w:rPr>
        <w:t xml:space="preserve"> </w:t>
      </w:r>
      <w:r w:rsidRPr="00997DFA">
        <w:rPr>
          <w:rFonts w:eastAsia="等线"/>
          <w:iCs/>
          <w:color w:val="000000" w:themeColor="text1"/>
          <w:kern w:val="2"/>
          <w:lang w:val="en-US" w:eastAsia="zh-CN"/>
        </w:rPr>
        <w:t>of 90.2 F cm</w:t>
      </w:r>
      <w:r w:rsidRPr="00997DFA">
        <w:rPr>
          <w:rFonts w:eastAsia="等线"/>
          <w:iCs/>
          <w:color w:val="000000" w:themeColor="text1"/>
          <w:kern w:val="2"/>
          <w:vertAlign w:val="superscript"/>
          <w:lang w:val="en-US" w:eastAsia="zh-CN"/>
        </w:rPr>
        <w:t>−1</w:t>
      </w:r>
      <w:r w:rsidRPr="00997DFA">
        <w:rPr>
          <w:rFonts w:eastAsia="等线"/>
          <w:iCs/>
          <w:color w:val="000000" w:themeColor="text1"/>
          <w:kern w:val="2"/>
          <w:lang w:val="en-US" w:eastAsia="zh-CN"/>
        </w:rPr>
        <w:t xml:space="preserve"> V</w:t>
      </w:r>
      <w:r w:rsidRPr="00997DFA">
        <w:rPr>
          <w:rFonts w:eastAsia="等线"/>
          <w:iCs/>
          <w:color w:val="000000" w:themeColor="text1"/>
          <w:kern w:val="2"/>
          <w:vertAlign w:val="superscript"/>
          <w:lang w:val="en-US" w:eastAsia="zh-CN"/>
        </w:rPr>
        <w:t>−1</w:t>
      </w:r>
      <w:r w:rsidRPr="00997DFA">
        <w:rPr>
          <w:rFonts w:eastAsia="等线"/>
          <w:iCs/>
          <w:color w:val="000000" w:themeColor="text1"/>
          <w:kern w:val="2"/>
          <w:lang w:val="en-US" w:eastAsia="zh-CN"/>
        </w:rPr>
        <w:t xml:space="preserve"> s</w:t>
      </w:r>
      <w:r w:rsidRPr="00997DFA">
        <w:rPr>
          <w:rFonts w:eastAsia="等线"/>
          <w:iCs/>
          <w:color w:val="000000" w:themeColor="text1"/>
          <w:kern w:val="2"/>
          <w:vertAlign w:val="superscript"/>
          <w:lang w:val="en-US" w:eastAsia="zh-CN"/>
        </w:rPr>
        <w:t>−1</w:t>
      </w:r>
      <w:r w:rsidRPr="00997DFA">
        <w:rPr>
          <w:rFonts w:eastAsia="等线"/>
          <w:color w:val="000000" w:themeColor="text1"/>
          <w:kern w:val="2"/>
          <w:lang w:val="en-US" w:eastAsia="zh-CN"/>
        </w:rPr>
        <w:t xml:space="preserve"> were achieved for polymer f-BTI2g-TVTF in OTEs and OECTs, respectively.</w:t>
      </w:r>
    </w:p>
    <w:p w14:paraId="415C7815" w14:textId="77777777" w:rsidR="00C54624" w:rsidRPr="00997DFA" w:rsidRDefault="00C54624" w:rsidP="00C54624">
      <w:pPr>
        <w:spacing w:line="480" w:lineRule="auto"/>
        <w:rPr>
          <w:b/>
          <w:bCs/>
          <w:color w:val="000000" w:themeColor="text1"/>
          <w:lang w:val="en-US"/>
        </w:rPr>
      </w:pPr>
      <w:r w:rsidRPr="00997DFA">
        <w:rPr>
          <w:b/>
          <w:bCs/>
          <w:color w:val="000000" w:themeColor="text1"/>
          <w:lang w:val="en-US"/>
        </w:rPr>
        <w:t>Material synthesis</w:t>
      </w:r>
    </w:p>
    <w:p w14:paraId="368E10E4" w14:textId="1A15FF4A" w:rsidR="008F61BA" w:rsidRPr="00997DFA" w:rsidRDefault="006A08B6" w:rsidP="00807B30">
      <w:pPr>
        <w:widowControl w:val="0"/>
        <w:spacing w:line="480" w:lineRule="auto"/>
        <w:ind w:firstLineChars="200" w:firstLine="480"/>
        <w:jc w:val="both"/>
        <w:rPr>
          <w:rFonts w:eastAsia="等线"/>
          <w:color w:val="000000" w:themeColor="text1"/>
          <w:kern w:val="2"/>
          <w:lang w:val="en-US" w:eastAsia="zh-CN"/>
        </w:rPr>
      </w:pPr>
      <w:bookmarkStart w:id="17" w:name="_Hlk121905843"/>
      <w:r w:rsidRPr="00997DFA">
        <w:rPr>
          <w:rFonts w:eastAsia="等线"/>
          <w:color w:val="000000" w:themeColor="text1"/>
          <w:kern w:val="2"/>
          <w:lang w:val="en-US" w:eastAsia="zh-CN"/>
        </w:rPr>
        <w:t>Monomers f-BTI2g-2Br</w:t>
      </w:r>
      <w:r w:rsidRPr="00997DFA">
        <w:rPr>
          <w:rFonts w:eastAsia="等线" w:hint="eastAsia"/>
          <w:color w:val="000000" w:themeColor="text1"/>
          <w:kern w:val="2"/>
          <w:lang w:val="en-US" w:eastAsia="zh-CN"/>
        </w:rPr>
        <w:t>,</w:t>
      </w:r>
      <w:r w:rsidRPr="00997DFA">
        <w:rPr>
          <w:rFonts w:eastAsia="等线"/>
          <w:color w:val="000000" w:themeColor="text1"/>
          <w:vertAlign w:val="superscript"/>
          <w:lang w:val="en-US" w:eastAsia="zh-CN"/>
        </w:rPr>
        <w:t>[31]</w:t>
      </w:r>
      <w:r w:rsidRPr="00997DFA">
        <w:rPr>
          <w:rFonts w:eastAsia="等线"/>
          <w:color w:val="000000" w:themeColor="text1"/>
          <w:kern w:val="2"/>
          <w:lang w:val="en-US" w:eastAsia="zh-CN"/>
        </w:rPr>
        <w:t xml:space="preserve"> TVTF-2Sn,</w:t>
      </w:r>
      <w:r w:rsidRPr="00997DFA">
        <w:rPr>
          <w:rFonts w:eastAsia="等线"/>
          <w:color w:val="000000" w:themeColor="text1"/>
          <w:vertAlign w:val="superscript"/>
          <w:lang w:val="en-US" w:eastAsia="zh-CN"/>
        </w:rPr>
        <w:t>[76]</w:t>
      </w:r>
      <w:r w:rsidRPr="00997DFA">
        <w:rPr>
          <w:rFonts w:eastAsia="等线"/>
          <w:color w:val="000000" w:themeColor="text1"/>
          <w:kern w:val="2"/>
          <w:lang w:val="en-US" w:eastAsia="zh-CN"/>
        </w:rPr>
        <w:t xml:space="preserve"> TVTCl-2</w:t>
      </w:r>
      <w:proofErr w:type="gramStart"/>
      <w:r w:rsidRPr="00997DFA">
        <w:rPr>
          <w:rFonts w:eastAsia="等线"/>
          <w:color w:val="000000" w:themeColor="text1"/>
          <w:kern w:val="2"/>
          <w:lang w:val="en-US" w:eastAsia="zh-CN"/>
        </w:rPr>
        <w:t>Sn</w:t>
      </w:r>
      <w:r w:rsidRPr="00997DFA">
        <w:rPr>
          <w:rFonts w:eastAsia="等线"/>
          <w:color w:val="000000" w:themeColor="text1"/>
          <w:vertAlign w:val="superscript"/>
          <w:lang w:val="en-US" w:eastAsia="zh-CN"/>
        </w:rPr>
        <w:t>[</w:t>
      </w:r>
      <w:proofErr w:type="gramEnd"/>
      <w:r w:rsidRPr="00997DFA">
        <w:rPr>
          <w:rFonts w:eastAsia="等线"/>
          <w:color w:val="000000" w:themeColor="text1"/>
          <w:vertAlign w:val="superscript"/>
          <w:lang w:val="en-US" w:eastAsia="zh-CN"/>
        </w:rPr>
        <w:t>77]</w:t>
      </w:r>
      <w:r w:rsidRPr="00997DFA">
        <w:rPr>
          <w:rFonts w:eastAsia="等线"/>
          <w:color w:val="000000" w:themeColor="text1"/>
          <w:kern w:val="2"/>
          <w:lang w:val="en-US" w:eastAsia="zh-CN"/>
        </w:rPr>
        <w:t xml:space="preserve"> </w:t>
      </w:r>
      <w:r w:rsidRPr="00997DFA">
        <w:rPr>
          <w:rFonts w:eastAsia="等线" w:hint="eastAsia"/>
          <w:color w:val="000000" w:themeColor="text1"/>
          <w:kern w:val="2"/>
          <w:lang w:val="en-US" w:eastAsia="zh-CN"/>
        </w:rPr>
        <w:t>and</w:t>
      </w:r>
      <w:r w:rsidRPr="00997DFA">
        <w:rPr>
          <w:rFonts w:eastAsia="等线"/>
          <w:color w:val="000000" w:themeColor="text1"/>
          <w:kern w:val="2"/>
          <w:lang w:val="en-US" w:eastAsia="zh-CN"/>
        </w:rPr>
        <w:t xml:space="preserve"> polymer f-BTI2g-</w:t>
      </w:r>
      <w:proofErr w:type="gramStart"/>
      <w:r w:rsidRPr="00997DFA">
        <w:rPr>
          <w:rFonts w:eastAsia="等线"/>
          <w:color w:val="000000" w:themeColor="text1"/>
          <w:kern w:val="2"/>
          <w:lang w:val="en-US" w:eastAsia="zh-CN"/>
        </w:rPr>
        <w:t>TVT</w:t>
      </w:r>
      <w:r w:rsidRPr="00997DFA">
        <w:rPr>
          <w:rFonts w:eastAsia="等线"/>
          <w:color w:val="000000" w:themeColor="text1"/>
          <w:vertAlign w:val="superscript"/>
          <w:lang w:val="en-US" w:eastAsia="zh-CN"/>
        </w:rPr>
        <w:t>[</w:t>
      </w:r>
      <w:proofErr w:type="gramEnd"/>
      <w:r w:rsidRPr="00997DFA">
        <w:rPr>
          <w:rFonts w:eastAsia="等线"/>
          <w:color w:val="000000" w:themeColor="text1"/>
          <w:vertAlign w:val="superscript"/>
          <w:lang w:val="en-US" w:eastAsia="zh-CN"/>
        </w:rPr>
        <w:t>71]</w:t>
      </w:r>
      <w:r w:rsidRPr="00997DFA">
        <w:rPr>
          <w:rFonts w:eastAsia="等线"/>
          <w:color w:val="000000" w:themeColor="text1"/>
          <w:kern w:val="2"/>
          <w:lang w:val="en-US" w:eastAsia="zh-CN"/>
        </w:rPr>
        <w:t xml:space="preserve"> were prepared according to the reported procedures. The distannylated monomer TVTC</w:t>
      </w:r>
      <w:r w:rsidRPr="00997DFA">
        <w:rPr>
          <w:rFonts w:eastAsia="等线" w:hint="eastAsia"/>
          <w:color w:val="000000" w:themeColor="text1"/>
          <w:kern w:val="2"/>
          <w:lang w:val="en-US" w:eastAsia="zh-CN"/>
        </w:rPr>
        <w:t>l</w:t>
      </w:r>
      <w:r w:rsidRPr="00997DFA">
        <w:rPr>
          <w:rFonts w:eastAsia="等线"/>
          <w:color w:val="000000" w:themeColor="text1"/>
          <w:kern w:val="2"/>
          <w:lang w:val="en-US" w:eastAsia="zh-CN"/>
        </w:rPr>
        <w:t>-2Sn can be facilely synthesized in</w:t>
      </w:r>
      <w:r w:rsidRPr="00997DFA">
        <w:rPr>
          <w:rFonts w:eastAsia="等线" w:hint="eastAsia"/>
          <w:color w:val="000000" w:themeColor="text1"/>
          <w:kern w:val="2"/>
          <w:lang w:val="en-US" w:eastAsia="zh-CN"/>
        </w:rPr>
        <w:t xml:space="preserve"> </w:t>
      </w:r>
      <w:r w:rsidRPr="00997DFA">
        <w:rPr>
          <w:rFonts w:eastAsia="等线"/>
          <w:color w:val="000000" w:themeColor="text1"/>
          <w:kern w:val="2"/>
          <w:lang w:val="en-US" w:eastAsia="zh-CN"/>
        </w:rPr>
        <w:t>high purity by lithiating TVTC</w:t>
      </w:r>
      <w:r w:rsidRPr="00997DFA">
        <w:rPr>
          <w:rFonts w:eastAsia="等线" w:hint="eastAsia"/>
          <w:color w:val="000000" w:themeColor="text1"/>
          <w:kern w:val="2"/>
          <w:lang w:val="en-US" w:eastAsia="zh-CN"/>
        </w:rPr>
        <w:t>l</w:t>
      </w:r>
      <w:r w:rsidRPr="00997DFA">
        <w:rPr>
          <w:rFonts w:eastAsia="等线"/>
          <w:color w:val="000000" w:themeColor="text1"/>
          <w:kern w:val="2"/>
          <w:lang w:val="en-US" w:eastAsia="zh-CN"/>
        </w:rPr>
        <w:t xml:space="preserve"> with lithium diisopropylamide (LDA), followed by the treatment with tributyltin chloride.</w:t>
      </w:r>
      <w:r w:rsidRPr="00997DFA">
        <w:rPr>
          <w:rFonts w:eastAsia="等线" w:hint="eastAsia"/>
          <w:color w:val="000000" w:themeColor="text1"/>
          <w:kern w:val="2"/>
          <w:lang w:val="en-US" w:eastAsia="zh-CN"/>
        </w:rPr>
        <w:t xml:space="preserve"> </w:t>
      </w:r>
      <w:r w:rsidRPr="00997DFA">
        <w:rPr>
          <w:rFonts w:eastAsia="等线"/>
          <w:color w:val="000000" w:themeColor="text1"/>
          <w:kern w:val="2"/>
          <w:lang w:val="en-US" w:eastAsia="zh-CN"/>
        </w:rPr>
        <w:t>P</w:t>
      </w:r>
      <w:r w:rsidRPr="00997DFA">
        <w:rPr>
          <w:rFonts w:eastAsia="等线" w:hint="eastAsia"/>
          <w:color w:val="000000" w:themeColor="text1"/>
          <w:kern w:val="2"/>
          <w:lang w:val="en-US" w:eastAsia="zh-CN"/>
        </w:rPr>
        <w:t>o</w:t>
      </w:r>
      <w:r w:rsidRPr="00997DFA">
        <w:rPr>
          <w:rFonts w:eastAsia="等线"/>
          <w:color w:val="000000" w:themeColor="text1"/>
          <w:kern w:val="2"/>
          <w:lang w:val="en-US" w:eastAsia="zh-CN"/>
        </w:rPr>
        <w:t>lymers f-BTI2g-TVTF and f-BTI2g-TVTCl were synthesized</w:t>
      </w:r>
      <w:r w:rsidRPr="00997DFA">
        <w:rPr>
          <w:rFonts w:eastAsia="等线" w:hint="eastAsia"/>
          <w:color w:val="000000" w:themeColor="text1"/>
          <w:kern w:val="2"/>
          <w:lang w:val="en-US" w:eastAsia="zh-CN"/>
        </w:rPr>
        <w:t xml:space="preserve"> </w:t>
      </w:r>
      <w:r w:rsidRPr="00997DFA">
        <w:rPr>
          <w:rFonts w:eastAsia="等线"/>
          <w:color w:val="000000" w:themeColor="text1"/>
          <w:kern w:val="2"/>
          <w:lang w:val="en-US" w:eastAsia="zh-CN"/>
        </w:rPr>
        <w:t>from the brominated monomers f-BTI2g and distannylated TVTF-2Sn and TVTCl-2Sn via typical Stille</w:t>
      </w:r>
      <w:r w:rsidRPr="00997DFA">
        <w:rPr>
          <w:rFonts w:eastAsia="等线" w:hint="eastAsia"/>
          <w:color w:val="000000" w:themeColor="text1"/>
          <w:kern w:val="2"/>
          <w:lang w:val="en-US" w:eastAsia="zh-CN"/>
        </w:rPr>
        <w:t xml:space="preserve"> </w:t>
      </w:r>
      <w:r w:rsidRPr="00997DFA">
        <w:rPr>
          <w:rFonts w:eastAsia="等线"/>
          <w:color w:val="000000" w:themeColor="text1"/>
          <w:kern w:val="2"/>
          <w:lang w:val="en-US" w:eastAsia="zh-CN"/>
        </w:rPr>
        <w:t>coupling based polycondensation using Pd</w:t>
      </w:r>
      <w:r w:rsidRPr="00997DFA">
        <w:rPr>
          <w:rFonts w:eastAsia="等线"/>
          <w:color w:val="000000" w:themeColor="text1"/>
          <w:kern w:val="2"/>
          <w:vertAlign w:val="subscript"/>
          <w:lang w:val="en-US" w:eastAsia="zh-CN"/>
        </w:rPr>
        <w:t>2</w:t>
      </w:r>
      <w:r w:rsidRPr="00997DFA">
        <w:rPr>
          <w:rFonts w:eastAsia="等线"/>
          <w:color w:val="000000" w:themeColor="text1"/>
          <w:kern w:val="2"/>
          <w:lang w:val="en-US" w:eastAsia="zh-CN"/>
        </w:rPr>
        <w:t>(dba)</w:t>
      </w:r>
      <w:r w:rsidRPr="00997DFA">
        <w:rPr>
          <w:rFonts w:eastAsia="等线"/>
          <w:color w:val="000000" w:themeColor="text1"/>
          <w:kern w:val="2"/>
          <w:vertAlign w:val="subscript"/>
          <w:lang w:val="en-US" w:eastAsia="zh-CN"/>
        </w:rPr>
        <w:t>3</w:t>
      </w:r>
      <w:r w:rsidRPr="00997DFA">
        <w:rPr>
          <w:rFonts w:eastAsia="等线"/>
          <w:color w:val="000000" w:themeColor="text1"/>
          <w:kern w:val="2"/>
          <w:lang w:val="en-US" w:eastAsia="zh-CN"/>
        </w:rPr>
        <w:t>/P(</w:t>
      </w:r>
      <w:r w:rsidRPr="00997DFA">
        <w:rPr>
          <w:rFonts w:eastAsia="等线"/>
          <w:i/>
          <w:iCs/>
          <w:color w:val="000000" w:themeColor="text1"/>
          <w:kern w:val="2"/>
          <w:lang w:val="en-US" w:eastAsia="zh-CN"/>
        </w:rPr>
        <w:t>o</w:t>
      </w:r>
      <w:r w:rsidRPr="00997DFA">
        <w:rPr>
          <w:rFonts w:eastAsia="等线"/>
          <w:color w:val="000000" w:themeColor="text1"/>
          <w:kern w:val="2"/>
          <w:lang w:val="en-US" w:eastAsia="zh-CN"/>
        </w:rPr>
        <w:t>-tol)</w:t>
      </w:r>
      <w:r w:rsidRPr="00997DFA">
        <w:rPr>
          <w:rFonts w:eastAsia="等线"/>
          <w:color w:val="000000" w:themeColor="text1"/>
          <w:kern w:val="2"/>
          <w:vertAlign w:val="subscript"/>
          <w:lang w:val="en-US" w:eastAsia="zh-CN"/>
        </w:rPr>
        <w:t>3</w:t>
      </w:r>
      <w:r w:rsidRPr="00997DFA">
        <w:rPr>
          <w:rFonts w:eastAsia="等线"/>
          <w:color w:val="000000" w:themeColor="text1"/>
          <w:kern w:val="2"/>
          <w:lang w:val="en-US" w:eastAsia="zh-CN"/>
        </w:rPr>
        <w:t xml:space="preserve"> as the catalyst/ligand, respectively (Scheme S1), and the detailed synthetic procedures are described in the Supporting Information. After polymerization, the polymers were purified by sequential Soxhlet</w:t>
      </w:r>
      <w:r w:rsidRPr="00997DFA">
        <w:rPr>
          <w:rFonts w:eastAsia="等线" w:hint="eastAsia"/>
          <w:color w:val="000000" w:themeColor="text1"/>
          <w:kern w:val="2"/>
          <w:lang w:val="en-US" w:eastAsia="zh-CN"/>
        </w:rPr>
        <w:t xml:space="preserve"> </w:t>
      </w:r>
      <w:r w:rsidRPr="00997DFA">
        <w:rPr>
          <w:rFonts w:eastAsia="等线"/>
          <w:color w:val="000000" w:themeColor="text1"/>
          <w:kern w:val="2"/>
          <w:lang w:val="en-US" w:eastAsia="zh-CN"/>
        </w:rPr>
        <w:t>extraction to remove impurities and low molecular weight fractions, using</w:t>
      </w:r>
      <w:r w:rsidRPr="00997DFA">
        <w:rPr>
          <w:rFonts w:eastAsia="等线" w:hint="eastAsia"/>
          <w:color w:val="000000" w:themeColor="text1"/>
          <w:kern w:val="2"/>
          <w:lang w:val="en-US" w:eastAsia="zh-CN"/>
        </w:rPr>
        <w:t xml:space="preserve"> </w:t>
      </w:r>
      <w:r w:rsidRPr="00997DFA">
        <w:rPr>
          <w:rFonts w:eastAsia="等线"/>
          <w:color w:val="000000" w:themeColor="text1"/>
          <w:kern w:val="2"/>
          <w:lang w:val="en-US" w:eastAsia="zh-CN"/>
        </w:rPr>
        <w:t>methanol, acetone</w:t>
      </w:r>
      <w:r w:rsidR="00EE3E94" w:rsidRPr="00997DFA">
        <w:rPr>
          <w:rFonts w:eastAsia="等线"/>
          <w:color w:val="000000" w:themeColor="text1"/>
          <w:kern w:val="2"/>
          <w:lang w:val="en-US" w:eastAsia="zh-CN"/>
        </w:rPr>
        <w:t>,</w:t>
      </w:r>
      <w:r w:rsidRPr="00997DFA">
        <w:rPr>
          <w:rFonts w:eastAsia="等线"/>
          <w:color w:val="000000" w:themeColor="text1"/>
          <w:kern w:val="2"/>
          <w:lang w:val="en-US" w:eastAsia="zh-CN"/>
        </w:rPr>
        <w:t xml:space="preserve"> and hexane. </w:t>
      </w:r>
      <w:r w:rsidRPr="00997DFA">
        <w:rPr>
          <w:rFonts w:eastAsia="等线" w:hint="eastAsia"/>
          <w:color w:val="000000" w:themeColor="text1"/>
          <w:kern w:val="2"/>
          <w:lang w:val="en-US" w:eastAsia="zh-CN"/>
        </w:rPr>
        <w:t>T</w:t>
      </w:r>
      <w:r w:rsidRPr="00997DFA">
        <w:rPr>
          <w:rFonts w:eastAsia="等线"/>
          <w:color w:val="000000" w:themeColor="text1"/>
          <w:kern w:val="2"/>
          <w:lang w:val="en-US" w:eastAsia="zh-CN"/>
        </w:rPr>
        <w:t xml:space="preserve">he final chloroform fractions were </w:t>
      </w:r>
      <w:r w:rsidRPr="00997DFA">
        <w:rPr>
          <w:rFonts w:eastAsia="等线"/>
          <w:color w:val="000000" w:themeColor="text1"/>
          <w:kern w:val="2"/>
          <w:lang w:val="en-US" w:eastAsia="zh-CN"/>
        </w:rPr>
        <w:lastRenderedPageBreak/>
        <w:t>concentrated</w:t>
      </w:r>
      <w:r w:rsidRPr="00997DFA">
        <w:rPr>
          <w:rFonts w:eastAsia="等线" w:hint="eastAsia"/>
          <w:color w:val="000000" w:themeColor="text1"/>
          <w:kern w:val="2"/>
          <w:lang w:val="en-US" w:eastAsia="zh-CN"/>
        </w:rPr>
        <w:t xml:space="preserve"> </w:t>
      </w:r>
      <w:r w:rsidRPr="00997DFA">
        <w:rPr>
          <w:rFonts w:eastAsia="等线"/>
          <w:color w:val="000000" w:themeColor="text1"/>
          <w:kern w:val="2"/>
          <w:lang w:val="en-US" w:eastAsia="zh-CN"/>
        </w:rPr>
        <w:t>and precipitated into methanol to give the product polymers. The number-average molecular weights (</w:t>
      </w:r>
      <w:r w:rsidRPr="00997DFA">
        <w:rPr>
          <w:rFonts w:eastAsia="等线"/>
          <w:i/>
          <w:iCs/>
          <w:color w:val="000000" w:themeColor="text1"/>
          <w:kern w:val="2"/>
          <w:lang w:val="en-US" w:eastAsia="zh-CN"/>
        </w:rPr>
        <w:t>M</w:t>
      </w:r>
      <w:r w:rsidRPr="00997DFA">
        <w:rPr>
          <w:rFonts w:eastAsia="等线"/>
          <w:color w:val="000000" w:themeColor="text1"/>
          <w:kern w:val="2"/>
          <w:vertAlign w:val="subscript"/>
          <w:lang w:val="en-US" w:eastAsia="zh-CN"/>
        </w:rPr>
        <w:t>n</w:t>
      </w:r>
      <w:r w:rsidRPr="00997DFA">
        <w:rPr>
          <w:rFonts w:eastAsia="等线"/>
          <w:color w:val="000000" w:themeColor="text1"/>
          <w:kern w:val="2"/>
          <w:lang w:val="en-US" w:eastAsia="zh-CN"/>
        </w:rPr>
        <w:t xml:space="preserve">s) and </w:t>
      </w:r>
      <w:r w:rsidR="003314D6" w:rsidRPr="00997DFA">
        <w:rPr>
          <w:rFonts w:eastAsia="等线"/>
          <w:color w:val="000000" w:themeColor="text1"/>
          <w:kern w:val="2"/>
          <w:lang w:val="en-US" w:eastAsia="zh-CN"/>
        </w:rPr>
        <w:t>dispersity</w:t>
      </w:r>
      <w:r w:rsidRPr="00997DFA">
        <w:rPr>
          <w:rFonts w:eastAsia="等线" w:hint="eastAsia"/>
          <w:color w:val="000000" w:themeColor="text1"/>
          <w:kern w:val="2"/>
          <w:lang w:val="en-US" w:eastAsia="zh-CN"/>
        </w:rPr>
        <w:t xml:space="preserve"> </w:t>
      </w:r>
      <w:r w:rsidRPr="00997DFA">
        <w:rPr>
          <w:rFonts w:eastAsia="等线"/>
          <w:color w:val="000000" w:themeColor="text1"/>
          <w:kern w:val="2"/>
          <w:lang w:val="en-US" w:eastAsia="zh-CN"/>
        </w:rPr>
        <w:t>(</w:t>
      </w:r>
      <w:r w:rsidRPr="00997DFA">
        <w:rPr>
          <w:rFonts w:eastAsia="等线"/>
          <w:i/>
          <w:iCs/>
          <w:color w:val="000000" w:themeColor="text1"/>
          <w:kern w:val="2"/>
          <w:lang w:val="en-US" w:eastAsia="zh-CN"/>
        </w:rPr>
        <w:t>Đ</w:t>
      </w:r>
      <w:r w:rsidRPr="00997DFA">
        <w:rPr>
          <w:rFonts w:eastAsia="等线"/>
          <w:color w:val="000000" w:themeColor="text1"/>
          <w:kern w:val="2"/>
          <w:lang w:val="en-US" w:eastAsia="zh-CN"/>
        </w:rPr>
        <w:t xml:space="preserve">s) of three polymers were estimated by gel permeation chromatography (GPC) using hexafluoroisopropanol as the eluent. Polymers f-BTI2g-TVT, f-BTI2g-TVTF and f-BTI2g-TVTCl have the </w:t>
      </w:r>
      <w:r w:rsidRPr="00997DFA">
        <w:rPr>
          <w:rFonts w:eastAsia="等线"/>
          <w:i/>
          <w:iCs/>
          <w:color w:val="000000" w:themeColor="text1"/>
          <w:kern w:val="2"/>
          <w:lang w:val="en-US" w:eastAsia="zh-CN"/>
        </w:rPr>
        <w:t>M</w:t>
      </w:r>
      <w:r w:rsidRPr="00997DFA">
        <w:rPr>
          <w:rFonts w:eastAsia="等线"/>
          <w:color w:val="000000" w:themeColor="text1"/>
          <w:kern w:val="2"/>
          <w:vertAlign w:val="subscript"/>
          <w:lang w:val="en-US" w:eastAsia="zh-CN"/>
        </w:rPr>
        <w:t>n</w:t>
      </w:r>
      <w:r w:rsidRPr="00997DFA">
        <w:rPr>
          <w:rFonts w:eastAsia="等线"/>
          <w:color w:val="000000" w:themeColor="text1"/>
          <w:kern w:val="2"/>
          <w:lang w:val="en-US" w:eastAsia="zh-CN"/>
        </w:rPr>
        <w:t xml:space="preserve">s of 26.9, 51.5, and 46.2 </w:t>
      </w:r>
      <w:r w:rsidR="00764667" w:rsidRPr="00997DFA">
        <w:rPr>
          <w:rFonts w:eastAsia="等线"/>
          <w:color w:val="000000" w:themeColor="text1"/>
          <w:kern w:val="2"/>
          <w:lang w:val="en-US" w:eastAsia="zh-CN"/>
        </w:rPr>
        <w:t>kg mol</w:t>
      </w:r>
      <w:r w:rsidR="00764667" w:rsidRPr="00997DFA">
        <w:rPr>
          <w:rFonts w:eastAsia="等线"/>
          <w:color w:val="000000" w:themeColor="text1"/>
          <w:kern w:val="2"/>
          <w:vertAlign w:val="superscript"/>
          <w:lang w:val="en-US" w:eastAsia="zh-CN"/>
        </w:rPr>
        <w:t>-1</w:t>
      </w:r>
      <w:r w:rsidRPr="00997DFA">
        <w:rPr>
          <w:rFonts w:eastAsia="等线"/>
          <w:color w:val="000000" w:themeColor="text1"/>
          <w:kern w:val="2"/>
          <w:lang w:val="en-US" w:eastAsia="zh-CN"/>
        </w:rPr>
        <w:t xml:space="preserve"> with the </w:t>
      </w:r>
      <w:r w:rsidRPr="00997DFA">
        <w:rPr>
          <w:rFonts w:eastAsia="等线"/>
          <w:i/>
          <w:iCs/>
          <w:color w:val="000000" w:themeColor="text1"/>
          <w:kern w:val="2"/>
          <w:lang w:val="en-US" w:eastAsia="zh-CN"/>
        </w:rPr>
        <w:t>Đ</w:t>
      </w:r>
      <w:r w:rsidRPr="00997DFA">
        <w:rPr>
          <w:rFonts w:eastAsia="等线"/>
          <w:color w:val="000000" w:themeColor="text1"/>
          <w:kern w:val="2"/>
          <w:lang w:val="en-US" w:eastAsia="zh-CN"/>
        </w:rPr>
        <w:t>s of 1.36, 1.36 and 1.47, respectively. The</w:t>
      </w:r>
      <w:r w:rsidRPr="00997DFA">
        <w:rPr>
          <w:rFonts w:eastAsia="等线" w:hint="eastAsia"/>
          <w:color w:val="000000" w:themeColor="text1"/>
          <w:kern w:val="2"/>
          <w:lang w:val="en-US" w:eastAsia="zh-CN"/>
        </w:rPr>
        <w:t xml:space="preserve"> </w:t>
      </w:r>
      <w:r w:rsidRPr="00997DFA">
        <w:rPr>
          <w:rFonts w:eastAsia="等线"/>
          <w:color w:val="000000" w:themeColor="text1"/>
          <w:kern w:val="2"/>
          <w:lang w:val="en-US" w:eastAsia="zh-CN"/>
        </w:rPr>
        <w:t xml:space="preserve">high and comparable </w:t>
      </w:r>
      <w:r w:rsidRPr="00997DFA">
        <w:rPr>
          <w:rFonts w:eastAsia="等线"/>
          <w:i/>
          <w:iCs/>
          <w:color w:val="000000" w:themeColor="text1"/>
          <w:kern w:val="2"/>
          <w:lang w:val="en-US" w:eastAsia="zh-CN"/>
        </w:rPr>
        <w:t>M</w:t>
      </w:r>
      <w:r w:rsidRPr="00997DFA">
        <w:rPr>
          <w:rFonts w:eastAsia="等线"/>
          <w:color w:val="000000" w:themeColor="text1"/>
          <w:kern w:val="2"/>
          <w:vertAlign w:val="subscript"/>
          <w:lang w:val="en-US" w:eastAsia="zh-CN"/>
        </w:rPr>
        <w:t>n</w:t>
      </w:r>
      <w:r w:rsidRPr="00997DFA">
        <w:rPr>
          <w:rFonts w:eastAsia="等线"/>
          <w:color w:val="000000" w:themeColor="text1"/>
          <w:kern w:val="2"/>
          <w:lang w:val="en-US" w:eastAsia="zh-CN"/>
        </w:rPr>
        <w:t>s of these polymers provide a great opportunity to study the effects of halogenation of polymer backbones</w:t>
      </w:r>
      <w:r w:rsidRPr="00997DFA">
        <w:rPr>
          <w:rFonts w:eastAsia="等线" w:hint="eastAsia"/>
          <w:color w:val="000000" w:themeColor="text1"/>
          <w:kern w:val="2"/>
          <w:lang w:val="en-US" w:eastAsia="zh-CN"/>
        </w:rPr>
        <w:t>.</w:t>
      </w:r>
      <w:r w:rsidRPr="00997DFA">
        <w:rPr>
          <w:rFonts w:eastAsia="等线"/>
          <w:color w:val="000000" w:themeColor="text1"/>
          <w:kern w:val="2"/>
          <w:lang w:val="en-US" w:eastAsia="zh-CN"/>
        </w:rPr>
        <w:t xml:space="preserve"> Both f-BTI2g-TVTF and f-BTI2g-TVTCl exhibit good thermal stability with a decomposition</w:t>
      </w:r>
      <w:r w:rsidRPr="00997DFA">
        <w:rPr>
          <w:rFonts w:eastAsia="等线" w:hint="eastAsia"/>
          <w:color w:val="000000" w:themeColor="text1"/>
          <w:kern w:val="2"/>
          <w:lang w:val="en-US" w:eastAsia="zh-CN"/>
        </w:rPr>
        <w:t xml:space="preserve"> </w:t>
      </w:r>
      <w:r w:rsidRPr="00997DFA">
        <w:rPr>
          <w:rFonts w:eastAsia="等线"/>
          <w:color w:val="000000" w:themeColor="text1"/>
          <w:kern w:val="2"/>
          <w:lang w:val="en-US" w:eastAsia="zh-CN"/>
        </w:rPr>
        <w:t>temperature (</w:t>
      </w:r>
      <w:r w:rsidRPr="00997DFA">
        <w:rPr>
          <w:rFonts w:eastAsia="等线"/>
          <w:i/>
          <w:iCs/>
          <w:color w:val="000000" w:themeColor="text1"/>
          <w:kern w:val="2"/>
          <w:lang w:val="en-US" w:eastAsia="zh-CN"/>
        </w:rPr>
        <w:t>T</w:t>
      </w:r>
      <w:r w:rsidRPr="00997DFA">
        <w:rPr>
          <w:rFonts w:eastAsia="等线"/>
          <w:color w:val="000000" w:themeColor="text1"/>
          <w:kern w:val="2"/>
          <w:vertAlign w:val="subscript"/>
          <w:lang w:val="en-US" w:eastAsia="zh-CN"/>
        </w:rPr>
        <w:t>d</w:t>
      </w:r>
      <w:r w:rsidRPr="00997DFA">
        <w:rPr>
          <w:rFonts w:eastAsia="等线"/>
          <w:color w:val="000000" w:themeColor="text1"/>
          <w:kern w:val="2"/>
          <w:lang w:val="en-US" w:eastAsia="zh-CN"/>
        </w:rPr>
        <w:t>, defined as the temperature with a 5% weight</w:t>
      </w:r>
      <w:r w:rsidRPr="00997DFA">
        <w:rPr>
          <w:rFonts w:eastAsia="等线" w:hint="eastAsia"/>
          <w:color w:val="000000" w:themeColor="text1"/>
          <w:kern w:val="2"/>
          <w:lang w:val="en-US" w:eastAsia="zh-CN"/>
        </w:rPr>
        <w:t xml:space="preserve"> </w:t>
      </w:r>
      <w:r w:rsidRPr="00997DFA">
        <w:rPr>
          <w:rFonts w:eastAsia="等线"/>
          <w:color w:val="000000" w:themeColor="text1"/>
          <w:kern w:val="2"/>
          <w:lang w:val="en-US" w:eastAsia="zh-CN"/>
        </w:rPr>
        <w:t>loss) over 350 °C, evaluated</w:t>
      </w:r>
      <w:r w:rsidRPr="00997DFA">
        <w:rPr>
          <w:rFonts w:eastAsia="等线" w:hint="eastAsia"/>
          <w:color w:val="000000" w:themeColor="text1"/>
          <w:kern w:val="2"/>
          <w:lang w:val="en-US" w:eastAsia="zh-CN"/>
        </w:rPr>
        <w:t xml:space="preserve"> </w:t>
      </w:r>
      <w:r w:rsidRPr="00997DFA">
        <w:rPr>
          <w:rFonts w:eastAsia="等线"/>
          <w:color w:val="000000" w:themeColor="text1"/>
          <w:kern w:val="2"/>
          <w:lang w:val="en-US" w:eastAsia="zh-CN"/>
        </w:rPr>
        <w:t>by thermogravimetric analysis (TGA) in N</w:t>
      </w:r>
      <w:r w:rsidRPr="00997DFA">
        <w:rPr>
          <w:rFonts w:eastAsia="等线"/>
          <w:color w:val="000000" w:themeColor="text1"/>
          <w:kern w:val="2"/>
          <w:vertAlign w:val="subscript"/>
          <w:lang w:val="en-US" w:eastAsia="zh-CN"/>
        </w:rPr>
        <w:t>2</w:t>
      </w:r>
      <w:r w:rsidRPr="00997DFA">
        <w:rPr>
          <w:rFonts w:eastAsia="等线"/>
          <w:color w:val="000000" w:themeColor="text1"/>
          <w:kern w:val="2"/>
          <w:lang w:val="en-US" w:eastAsia="zh-CN"/>
        </w:rPr>
        <w:t xml:space="preserve"> at a heating ramp of 10 </w:t>
      </w:r>
      <w:r w:rsidRPr="00997DFA">
        <w:rPr>
          <w:rFonts w:eastAsia="等线"/>
          <w:color w:val="000000" w:themeColor="text1"/>
          <w:kern w:val="2"/>
          <w:vertAlign w:val="superscript"/>
          <w:lang w:val="en-US" w:eastAsia="zh-CN"/>
        </w:rPr>
        <w:t>o</w:t>
      </w:r>
      <w:r w:rsidRPr="00997DFA">
        <w:rPr>
          <w:rFonts w:eastAsia="等线"/>
          <w:color w:val="000000" w:themeColor="text1"/>
          <w:kern w:val="2"/>
          <w:lang w:val="en-US" w:eastAsia="zh-CN"/>
        </w:rPr>
        <w:t>C min</w:t>
      </w:r>
      <w:r w:rsidRPr="00997DFA">
        <w:rPr>
          <w:rFonts w:eastAsia="等线"/>
          <w:color w:val="000000" w:themeColor="text1"/>
          <w:kern w:val="2"/>
          <w:vertAlign w:val="superscript"/>
          <w:lang w:val="en-US" w:eastAsia="zh-CN"/>
        </w:rPr>
        <w:t>–1</w:t>
      </w:r>
      <w:r w:rsidRPr="00997DFA">
        <w:rPr>
          <w:rFonts w:eastAsia="等线"/>
          <w:color w:val="000000" w:themeColor="text1"/>
          <w:kern w:val="2"/>
          <w:lang w:val="en-US" w:eastAsia="zh-CN"/>
        </w:rPr>
        <w:t xml:space="preserve"> (Figure S2a). In addition, differential scanning calorimetry (DSC) measurements show no</w:t>
      </w:r>
      <w:r w:rsidRPr="00997DFA">
        <w:rPr>
          <w:rFonts w:eastAsia="等线" w:hint="eastAsia"/>
          <w:color w:val="000000" w:themeColor="text1"/>
          <w:kern w:val="2"/>
          <w:lang w:val="en-US" w:eastAsia="zh-CN"/>
        </w:rPr>
        <w:t xml:space="preserve"> </w:t>
      </w:r>
      <w:r w:rsidRPr="00997DFA">
        <w:rPr>
          <w:rFonts w:eastAsia="等线"/>
          <w:color w:val="000000" w:themeColor="text1"/>
          <w:kern w:val="2"/>
          <w:lang w:val="en-US" w:eastAsia="zh-CN"/>
        </w:rPr>
        <w:t>distinctive peaks in the temperature range of 50−300 °C (Figure S2b).</w:t>
      </w:r>
      <w:bookmarkEnd w:id="17"/>
    </w:p>
    <w:p w14:paraId="02127A9B" w14:textId="77777777" w:rsidR="006A08B6" w:rsidRPr="00997DFA" w:rsidRDefault="006A08B6" w:rsidP="006A08B6">
      <w:pPr>
        <w:widowControl w:val="0"/>
        <w:spacing w:line="480" w:lineRule="auto"/>
        <w:jc w:val="both"/>
        <w:rPr>
          <w:rFonts w:eastAsia="等线"/>
          <w:b/>
          <w:bCs/>
          <w:color w:val="000000" w:themeColor="text1"/>
          <w:kern w:val="2"/>
          <w:lang w:val="en-US" w:eastAsia="zh-CN"/>
        </w:rPr>
      </w:pPr>
      <w:r w:rsidRPr="00997DFA">
        <w:rPr>
          <w:rFonts w:eastAsia="等线"/>
          <w:b/>
          <w:bCs/>
          <w:color w:val="000000" w:themeColor="text1"/>
          <w:kern w:val="2"/>
          <w:lang w:val="en-US" w:eastAsia="zh-CN"/>
        </w:rPr>
        <w:t>Results and Discussion</w:t>
      </w:r>
    </w:p>
    <w:p w14:paraId="19F63AC4" w14:textId="7820079A" w:rsidR="006A08B6" w:rsidRPr="00997DFA" w:rsidRDefault="006A08B6" w:rsidP="006A08B6">
      <w:pPr>
        <w:widowControl w:val="0"/>
        <w:spacing w:line="480" w:lineRule="auto"/>
        <w:ind w:firstLineChars="200" w:firstLine="480"/>
        <w:jc w:val="both"/>
        <w:rPr>
          <w:rFonts w:eastAsia="等线"/>
          <w:color w:val="000000" w:themeColor="text1"/>
          <w:kern w:val="2"/>
          <w:lang w:val="en-US" w:eastAsia="zh-CN"/>
        </w:rPr>
      </w:pPr>
      <w:r w:rsidRPr="00997DFA">
        <w:rPr>
          <w:rFonts w:eastAsia="等线"/>
          <w:color w:val="000000" w:themeColor="text1"/>
          <w:kern w:val="2"/>
          <w:lang w:val="en-US" w:eastAsia="zh-CN"/>
        </w:rPr>
        <w:t>The optical properties of polymers f-BTI2g-TVTF and f-BTI2g-TVTCl together with the control polymer f-BTI2g-TVT in solution (10</w:t>
      </w:r>
      <w:r w:rsidRPr="00997DFA">
        <w:rPr>
          <w:rFonts w:eastAsia="等线"/>
          <w:iCs/>
          <w:color w:val="000000" w:themeColor="text1"/>
          <w:kern w:val="2"/>
          <w:vertAlign w:val="superscript"/>
          <w:lang w:val="en-US" w:eastAsia="zh-CN"/>
        </w:rPr>
        <w:t>−</w:t>
      </w:r>
      <w:r w:rsidRPr="00997DFA">
        <w:rPr>
          <w:rFonts w:eastAsia="等线"/>
          <w:color w:val="000000" w:themeColor="text1"/>
          <w:kern w:val="2"/>
          <w:vertAlign w:val="superscript"/>
          <w:lang w:val="en-US" w:eastAsia="zh-CN"/>
        </w:rPr>
        <w:t>5</w:t>
      </w:r>
      <w:r w:rsidRPr="00997DFA">
        <w:rPr>
          <w:rFonts w:eastAsia="等线"/>
          <w:color w:val="000000" w:themeColor="text1"/>
          <w:kern w:val="2"/>
          <w:lang w:val="en-US" w:eastAsia="zh-CN"/>
        </w:rPr>
        <w:t xml:space="preserve"> M in chloroform) and film state were characterized by ultraviolet-visible (UV−Vis) absorption spectra, showing absorption bands in the range of 400–800 nm (Figure 1b)</w:t>
      </w:r>
      <w:bookmarkStart w:id="18" w:name="_Hlk121906962"/>
      <w:r w:rsidRPr="00997DFA">
        <w:rPr>
          <w:rFonts w:eastAsia="等线"/>
          <w:color w:val="000000" w:themeColor="text1"/>
          <w:kern w:val="2"/>
          <w:lang w:val="en-US" w:eastAsia="zh-CN"/>
        </w:rPr>
        <w:t xml:space="preserve"> with the corresponding parameters</w:t>
      </w:r>
      <w:bookmarkEnd w:id="18"/>
      <w:r w:rsidRPr="00997DFA">
        <w:rPr>
          <w:rFonts w:eastAsia="等线"/>
          <w:color w:val="000000" w:themeColor="text1"/>
          <w:kern w:val="2"/>
          <w:lang w:val="en-US" w:eastAsia="zh-CN"/>
        </w:rPr>
        <w:t xml:space="preserve"> summarized in Table 1. Polymer f-BTI2g-TVT exhibited a maximum absorption peak of 649 nm in solution, attributed to the intramolecular charge transfer (ICT) </w:t>
      </w:r>
      <w:r w:rsidRPr="00997DFA">
        <w:rPr>
          <w:rFonts w:eastAsia="等线" w:hint="eastAsia"/>
          <w:color w:val="000000" w:themeColor="text1"/>
          <w:kern w:val="2"/>
          <w:lang w:val="en-US" w:eastAsia="zh-CN"/>
        </w:rPr>
        <w:t>e</w:t>
      </w:r>
      <w:r w:rsidRPr="00997DFA">
        <w:rPr>
          <w:rFonts w:eastAsia="等线"/>
          <w:color w:val="000000" w:themeColor="text1"/>
          <w:kern w:val="2"/>
          <w:lang w:val="en-US" w:eastAsia="zh-CN"/>
        </w:rPr>
        <w:t>nabled by the donor-acceptor (D-A) backbone motif. After functionalization with halogen atoms, the absorption peak of f-BTI2g-TVTF (623 nm) and f-BTI2g-TVTCl (577 nm) was blue-shifted by ~ 26 and 31 nm versus that of the control polymer, respectively, corroborating a weaker i</w:t>
      </w:r>
      <w:r w:rsidR="005C09C2" w:rsidRPr="00997DFA">
        <w:rPr>
          <w:rFonts w:eastAsia="等线" w:hint="eastAsia"/>
          <w:color w:val="000000" w:themeColor="text1"/>
          <w:kern w:val="2"/>
          <w:lang w:val="en-US" w:eastAsia="zh-CN"/>
        </w:rPr>
        <w:t>n</w:t>
      </w:r>
      <w:r w:rsidRPr="00997DFA">
        <w:rPr>
          <w:rFonts w:eastAsia="等线"/>
          <w:color w:val="000000" w:themeColor="text1"/>
          <w:kern w:val="2"/>
          <w:lang w:val="en-US" w:eastAsia="zh-CN"/>
        </w:rPr>
        <w:t>tramolecu</w:t>
      </w:r>
      <w:r w:rsidR="00EE3E94" w:rsidRPr="00997DFA">
        <w:rPr>
          <w:rFonts w:eastAsia="等线"/>
          <w:color w:val="000000" w:themeColor="text1"/>
          <w:kern w:val="2"/>
          <w:lang w:val="en-US" w:eastAsia="zh-CN"/>
        </w:rPr>
        <w:t>la</w:t>
      </w:r>
      <w:r w:rsidRPr="00997DFA">
        <w:rPr>
          <w:rFonts w:eastAsia="等线"/>
          <w:color w:val="000000" w:themeColor="text1"/>
          <w:kern w:val="2"/>
          <w:lang w:val="en-US" w:eastAsia="zh-CN"/>
        </w:rPr>
        <w:t xml:space="preserve">r charge transfer character. Going from solution to film, </w:t>
      </w:r>
      <w:r w:rsidR="005C09C2" w:rsidRPr="00997DFA">
        <w:rPr>
          <w:rFonts w:eastAsia="等线" w:hint="eastAsia"/>
          <w:color w:val="000000" w:themeColor="text1"/>
          <w:kern w:val="2"/>
          <w:lang w:val="en-US" w:eastAsia="zh-CN"/>
        </w:rPr>
        <w:t>all</w:t>
      </w:r>
      <w:r w:rsidR="005C09C2" w:rsidRPr="00997DFA">
        <w:rPr>
          <w:rFonts w:eastAsia="等线"/>
          <w:color w:val="000000" w:themeColor="text1"/>
          <w:kern w:val="2"/>
          <w:lang w:val="en-US" w:eastAsia="zh-CN"/>
        </w:rPr>
        <w:t xml:space="preserve"> </w:t>
      </w:r>
      <w:r w:rsidR="005C09C2" w:rsidRPr="00997DFA">
        <w:rPr>
          <w:rFonts w:eastAsia="等线" w:hint="eastAsia"/>
          <w:color w:val="000000" w:themeColor="text1"/>
          <w:kern w:val="2"/>
          <w:lang w:val="en-US" w:eastAsia="zh-CN"/>
        </w:rPr>
        <w:t>three</w:t>
      </w:r>
      <w:r w:rsidR="005C09C2" w:rsidRPr="00997DFA">
        <w:rPr>
          <w:rFonts w:eastAsia="等线"/>
          <w:color w:val="000000" w:themeColor="text1"/>
          <w:kern w:val="2"/>
          <w:lang w:val="en-US" w:eastAsia="zh-CN"/>
        </w:rPr>
        <w:t xml:space="preserve"> </w:t>
      </w:r>
      <w:r w:rsidRPr="00997DFA">
        <w:rPr>
          <w:rFonts w:eastAsia="等线"/>
          <w:color w:val="000000" w:themeColor="text1"/>
          <w:kern w:val="2"/>
          <w:lang w:val="en-US" w:eastAsia="zh-CN"/>
        </w:rPr>
        <w:t xml:space="preserve">polymers exhibited red-shifted absorption </w:t>
      </w:r>
      <w:r w:rsidR="005C09C2" w:rsidRPr="00997DFA">
        <w:rPr>
          <w:rFonts w:eastAsia="等线" w:hint="eastAsia"/>
          <w:color w:val="000000" w:themeColor="text1"/>
          <w:kern w:val="2"/>
          <w:lang w:val="en-US" w:eastAsia="zh-CN"/>
        </w:rPr>
        <w:t>typically</w:t>
      </w:r>
      <w:r w:rsidR="00C37FF0" w:rsidRPr="00997DFA">
        <w:rPr>
          <w:rFonts w:eastAsia="等线"/>
          <w:color w:val="000000" w:themeColor="text1"/>
          <w:kern w:val="2"/>
          <w:lang w:val="en-US" w:eastAsia="zh-CN"/>
        </w:rPr>
        <w:t xml:space="preserve"> </w:t>
      </w:r>
      <w:r w:rsidRPr="00997DFA">
        <w:rPr>
          <w:rFonts w:eastAsia="等线"/>
          <w:color w:val="000000" w:themeColor="text1"/>
          <w:kern w:val="2"/>
          <w:lang w:val="en-US" w:eastAsia="zh-CN"/>
        </w:rPr>
        <w:t>due to intensified aggregation and more ordered polymer chains. Based on the absorption onsets of the polymer films, the optical band gaps (</w:t>
      </w:r>
      <w:r w:rsidRPr="00997DFA">
        <w:rPr>
          <w:rFonts w:eastAsia="等线"/>
          <w:i/>
          <w:iCs/>
          <w:color w:val="000000" w:themeColor="text1"/>
          <w:kern w:val="2"/>
          <w:lang w:val="en-US" w:eastAsia="zh-CN"/>
        </w:rPr>
        <w:t>E</w:t>
      </w:r>
      <w:r w:rsidRPr="00997DFA">
        <w:rPr>
          <w:rFonts w:eastAsia="等线"/>
          <w:color w:val="000000" w:themeColor="text1"/>
          <w:kern w:val="2"/>
          <w:vertAlign w:val="subscript"/>
          <w:lang w:val="en-US" w:eastAsia="zh-CN"/>
        </w:rPr>
        <w:t>g</w:t>
      </w:r>
      <w:r w:rsidRPr="00997DFA">
        <w:rPr>
          <w:rFonts w:eastAsia="等线"/>
          <w:color w:val="000000" w:themeColor="text1"/>
          <w:kern w:val="2"/>
          <w:vertAlign w:val="superscript"/>
          <w:lang w:val="en-US" w:eastAsia="zh-CN"/>
        </w:rPr>
        <w:t>opt</w:t>
      </w:r>
      <w:r w:rsidRPr="00997DFA">
        <w:rPr>
          <w:rFonts w:eastAsia="等线"/>
          <w:color w:val="000000" w:themeColor="text1"/>
          <w:kern w:val="2"/>
          <w:lang w:val="en-US" w:eastAsia="zh-CN"/>
        </w:rPr>
        <w:t xml:space="preserve">) of f-BTI2g-TVT, f-BTI2g-TVTF and f-BTI2g-TVTCl were found to be 1.70, 1.87 and 1.84 eV, respectively. After solidification, the 0-0/0-1 peak ratio of f-BTI2g-TVTF is higher than those of f-BTI2g-TVTCl </w:t>
      </w:r>
      <w:r w:rsidRPr="00997DFA">
        <w:rPr>
          <w:rFonts w:eastAsia="等线"/>
          <w:color w:val="000000" w:themeColor="text1"/>
          <w:kern w:val="2"/>
          <w:lang w:val="en-US" w:eastAsia="zh-CN"/>
        </w:rPr>
        <w:lastRenderedPageBreak/>
        <w:t xml:space="preserve">and f-BTI2g-TVT, suggesting a more ordered polymer </w:t>
      </w:r>
      <w:r w:rsidR="00807B30" w:rsidRPr="00997DFA">
        <w:rPr>
          <w:rFonts w:eastAsia="等线"/>
          <w:color w:val="000000" w:themeColor="text1"/>
          <w:kern w:val="2"/>
          <w:lang w:val="en-US" w:eastAsia="zh-CN"/>
        </w:rPr>
        <w:t xml:space="preserve">chain </w:t>
      </w:r>
      <w:r w:rsidRPr="00997DFA">
        <w:rPr>
          <w:rFonts w:eastAsia="等线"/>
          <w:color w:val="000000" w:themeColor="text1"/>
          <w:kern w:val="2"/>
          <w:lang w:val="en-US" w:eastAsia="zh-CN"/>
        </w:rPr>
        <w:t>packing of f-BTI2g-TVTF,</w:t>
      </w:r>
      <w:r w:rsidRPr="00997DFA">
        <w:rPr>
          <w:rFonts w:eastAsia="等线"/>
          <w:color w:val="000000" w:themeColor="text1"/>
          <w:vertAlign w:val="superscript"/>
          <w:lang w:val="en-US" w:eastAsia="zh-CN"/>
        </w:rPr>
        <w:t>[78]</w:t>
      </w:r>
      <w:r w:rsidRPr="00997DFA">
        <w:rPr>
          <w:rFonts w:eastAsia="等线"/>
          <w:color w:val="000000" w:themeColor="text1"/>
          <w:kern w:val="2"/>
          <w:lang w:val="en-US" w:eastAsia="zh-CN"/>
        </w:rPr>
        <w:t xml:space="preserve"> which is beneficial to the charge transport.</w:t>
      </w:r>
    </w:p>
    <w:p w14:paraId="16393C5D" w14:textId="5A5070FF" w:rsidR="006A08B6" w:rsidRPr="00997DFA" w:rsidRDefault="006A08B6" w:rsidP="00E15998">
      <w:pPr>
        <w:widowControl w:val="0"/>
        <w:spacing w:line="480" w:lineRule="auto"/>
        <w:ind w:firstLineChars="200" w:firstLine="480"/>
        <w:jc w:val="both"/>
        <w:rPr>
          <w:rFonts w:eastAsia="等线"/>
          <w:color w:val="000000" w:themeColor="text1"/>
          <w:kern w:val="2"/>
          <w:lang w:val="en-US" w:eastAsia="zh-CN"/>
        </w:rPr>
      </w:pPr>
      <w:r w:rsidRPr="00997DFA">
        <w:rPr>
          <w:rFonts w:eastAsia="等线"/>
          <w:color w:val="000000" w:themeColor="text1"/>
          <w:kern w:val="2"/>
          <w:lang w:val="en-US" w:eastAsia="zh-CN"/>
        </w:rPr>
        <w:t>The cyclic voltammetry (CV) was then used to evaluate the polymer electronic</w:t>
      </w:r>
      <w:r w:rsidRPr="00997DFA">
        <w:rPr>
          <w:rFonts w:eastAsia="等线" w:hint="eastAsia"/>
          <w:color w:val="000000" w:themeColor="text1"/>
          <w:kern w:val="2"/>
          <w:lang w:val="en-US" w:eastAsia="zh-CN"/>
        </w:rPr>
        <w:t xml:space="preserve"> </w:t>
      </w:r>
      <w:r w:rsidRPr="00997DFA">
        <w:rPr>
          <w:rFonts w:eastAsia="等线"/>
          <w:color w:val="000000" w:themeColor="text1"/>
          <w:kern w:val="2"/>
          <w:lang w:val="en-US" w:eastAsia="zh-CN"/>
        </w:rPr>
        <w:t>properties (Figure S3) and the corresponding parameters were compiled in Table 1. As the results show, all polymers display a prominent reduction peak near -1 V versus the Ag/Ag</w:t>
      </w:r>
      <w:r w:rsidRPr="00997DFA">
        <w:rPr>
          <w:rFonts w:eastAsia="等线"/>
          <w:color w:val="000000" w:themeColor="text1"/>
          <w:kern w:val="2"/>
          <w:vertAlign w:val="superscript"/>
          <w:lang w:val="en-US" w:eastAsia="zh-CN"/>
        </w:rPr>
        <w:t>+</w:t>
      </w:r>
      <w:r w:rsidRPr="00997DFA">
        <w:rPr>
          <w:rFonts w:eastAsia="等线"/>
          <w:color w:val="000000" w:themeColor="text1"/>
          <w:kern w:val="2"/>
          <w:lang w:val="en-US" w:eastAsia="zh-CN"/>
        </w:rPr>
        <w:t xml:space="preserve"> reference electrode, indicative of their n-type characters. The </w:t>
      </w:r>
      <w:r w:rsidR="006762A0" w:rsidRPr="00997DFA">
        <w:rPr>
          <w:color w:val="000000" w:themeColor="text1"/>
          <w:lang w:val="en-US"/>
        </w:rPr>
        <w:t xml:space="preserve">reduction and </w:t>
      </w:r>
      <w:r w:rsidR="00AC4E3D" w:rsidRPr="00997DFA">
        <w:rPr>
          <w:color w:val="000000" w:themeColor="text1"/>
          <w:lang w:val="en-US"/>
        </w:rPr>
        <w:t>oxidation onset potentials</w:t>
      </w:r>
      <w:r w:rsidRPr="00997DFA">
        <w:rPr>
          <w:rFonts w:eastAsia="等线"/>
          <w:color w:val="000000" w:themeColor="text1"/>
          <w:kern w:val="2"/>
          <w:lang w:val="en-US" w:eastAsia="zh-CN"/>
        </w:rPr>
        <w:t xml:space="preserve"> were found to be </w:t>
      </w:r>
      <w:r w:rsidR="00AD3D73" w:rsidRPr="00997DFA">
        <w:rPr>
          <w:rFonts w:eastAsia="等线"/>
          <w:color w:val="000000" w:themeColor="text1"/>
          <w:kern w:val="2"/>
          <w:lang w:val="en-US" w:eastAsia="zh-CN"/>
        </w:rPr>
        <w:t>-0.8/0.9 eV, -0.</w:t>
      </w:r>
      <w:r w:rsidR="009F4DB0" w:rsidRPr="00997DFA">
        <w:rPr>
          <w:rFonts w:eastAsia="等线"/>
          <w:color w:val="000000" w:themeColor="text1"/>
          <w:kern w:val="2"/>
          <w:lang w:val="en-US" w:eastAsia="zh-CN"/>
        </w:rPr>
        <w:t>7</w:t>
      </w:r>
      <w:r w:rsidR="00AD3D73" w:rsidRPr="00997DFA">
        <w:rPr>
          <w:rFonts w:eastAsia="等线"/>
          <w:color w:val="000000" w:themeColor="text1"/>
          <w:kern w:val="2"/>
          <w:lang w:val="en-US" w:eastAsia="zh-CN"/>
        </w:rPr>
        <w:t>/1.</w:t>
      </w:r>
      <w:r w:rsidR="009F4DB0" w:rsidRPr="00997DFA">
        <w:rPr>
          <w:rFonts w:eastAsia="等线"/>
          <w:color w:val="000000" w:themeColor="text1"/>
          <w:kern w:val="2"/>
          <w:lang w:val="en-US" w:eastAsia="zh-CN"/>
        </w:rPr>
        <w:t>3</w:t>
      </w:r>
      <w:r w:rsidR="00AD3D73" w:rsidRPr="00997DFA">
        <w:rPr>
          <w:rFonts w:eastAsia="等线"/>
          <w:color w:val="000000" w:themeColor="text1"/>
          <w:kern w:val="2"/>
          <w:lang w:val="en-US" w:eastAsia="zh-CN"/>
        </w:rPr>
        <w:t xml:space="preserve"> eV, and -0.</w:t>
      </w:r>
      <w:r w:rsidR="009F4DB0" w:rsidRPr="00997DFA">
        <w:rPr>
          <w:rFonts w:eastAsia="等线"/>
          <w:color w:val="000000" w:themeColor="text1"/>
          <w:kern w:val="2"/>
          <w:lang w:val="en-US" w:eastAsia="zh-CN"/>
        </w:rPr>
        <w:t>7</w:t>
      </w:r>
      <w:r w:rsidR="00AD3D73" w:rsidRPr="00997DFA">
        <w:rPr>
          <w:rFonts w:eastAsia="等线"/>
          <w:color w:val="000000" w:themeColor="text1"/>
          <w:kern w:val="2"/>
          <w:lang w:val="en-US" w:eastAsia="zh-CN"/>
        </w:rPr>
        <w:t xml:space="preserve">/1.3 eV for f-BTI2g-TVT, f-BTI2g-TVTF, and f-BTI2g-TVTCl, respectively, referred to the ferrocene/ferrocenium redox couple. </w:t>
      </w:r>
      <w:r w:rsidRPr="00997DFA">
        <w:rPr>
          <w:rFonts w:eastAsia="等线"/>
          <w:color w:val="000000" w:themeColor="text1"/>
          <w:kern w:val="2"/>
          <w:lang w:val="en-US" w:eastAsia="zh-CN"/>
        </w:rPr>
        <w:t xml:space="preserve">The trend of energy gaps of three polymers extracted by the equation: </w:t>
      </w:r>
      <w:r w:rsidRPr="00997DFA">
        <w:rPr>
          <w:rFonts w:eastAsia="等线"/>
          <w:i/>
          <w:iCs/>
          <w:color w:val="000000" w:themeColor="text1"/>
          <w:kern w:val="2"/>
          <w:lang w:val="en-US" w:eastAsia="zh-CN"/>
        </w:rPr>
        <w:t>E</w:t>
      </w:r>
      <w:r w:rsidRPr="00997DFA">
        <w:rPr>
          <w:rFonts w:eastAsia="等线"/>
          <w:color w:val="000000" w:themeColor="text1"/>
          <w:kern w:val="2"/>
          <w:vertAlign w:val="subscript"/>
          <w:lang w:val="en-US" w:eastAsia="zh-CN"/>
        </w:rPr>
        <w:t>g</w:t>
      </w:r>
      <w:r w:rsidRPr="00997DFA">
        <w:rPr>
          <w:rFonts w:eastAsia="等线"/>
          <w:color w:val="000000" w:themeColor="text1"/>
          <w:kern w:val="2"/>
          <w:lang w:val="en-US" w:eastAsia="zh-CN"/>
        </w:rPr>
        <w:t xml:space="preserve"> = </w:t>
      </w:r>
      <w:r w:rsidR="006762A0" w:rsidRPr="00997DFA">
        <w:rPr>
          <w:rFonts w:eastAsia="等线"/>
          <w:i/>
          <w:iCs/>
          <w:color w:val="000000" w:themeColor="text1"/>
          <w:kern w:val="2"/>
          <w:lang w:val="en-US" w:eastAsia="zh-CN"/>
        </w:rPr>
        <w:t>E</w:t>
      </w:r>
      <w:r w:rsidR="006762A0" w:rsidRPr="00997DFA">
        <w:rPr>
          <w:rFonts w:eastAsia="等线"/>
          <w:color w:val="000000" w:themeColor="text1"/>
          <w:kern w:val="2"/>
          <w:vertAlign w:val="subscript"/>
          <w:lang w:val="en-US" w:eastAsia="zh-CN"/>
        </w:rPr>
        <w:t>red</w:t>
      </w:r>
      <w:r w:rsidR="006762A0" w:rsidRPr="00997DFA">
        <w:rPr>
          <w:rFonts w:eastAsia="等线"/>
          <w:color w:val="000000" w:themeColor="text1"/>
          <w:kern w:val="2"/>
          <w:lang w:val="en-US" w:eastAsia="zh-CN"/>
        </w:rPr>
        <w:t xml:space="preserve"> </w:t>
      </w:r>
      <w:r w:rsidRPr="00997DFA">
        <w:rPr>
          <w:rFonts w:eastAsia="等线"/>
          <w:color w:val="000000" w:themeColor="text1"/>
          <w:kern w:val="2"/>
          <w:lang w:val="en-US" w:eastAsia="zh-CN"/>
        </w:rPr>
        <w:t xml:space="preserve">− </w:t>
      </w:r>
      <w:r w:rsidR="006762A0" w:rsidRPr="00997DFA">
        <w:rPr>
          <w:rFonts w:eastAsia="等线"/>
          <w:i/>
          <w:iCs/>
          <w:color w:val="000000" w:themeColor="text1"/>
          <w:kern w:val="2"/>
          <w:lang w:val="en-US" w:eastAsia="zh-CN"/>
        </w:rPr>
        <w:t>E</w:t>
      </w:r>
      <w:r w:rsidR="006762A0" w:rsidRPr="00997DFA">
        <w:rPr>
          <w:rFonts w:eastAsia="等线"/>
          <w:color w:val="000000" w:themeColor="text1"/>
          <w:kern w:val="2"/>
          <w:vertAlign w:val="subscript"/>
          <w:lang w:val="en-US" w:eastAsia="zh-CN"/>
        </w:rPr>
        <w:t>ox</w:t>
      </w:r>
      <w:r w:rsidR="006762A0" w:rsidRPr="00997DFA">
        <w:rPr>
          <w:rFonts w:eastAsia="等线"/>
          <w:color w:val="000000" w:themeColor="text1"/>
          <w:kern w:val="2"/>
          <w:lang w:val="en-US" w:eastAsia="zh-CN"/>
        </w:rPr>
        <w:t xml:space="preserve"> </w:t>
      </w:r>
      <w:r w:rsidRPr="00997DFA">
        <w:rPr>
          <w:rFonts w:eastAsia="等线"/>
          <w:color w:val="000000" w:themeColor="text1"/>
          <w:kern w:val="2"/>
          <w:lang w:val="en-US" w:eastAsia="zh-CN"/>
        </w:rPr>
        <w:t>was consistent with that of optical band gaps calculated from the absorption onset of polymers (Figure 1b) and the DFT calculation results (Figure S1).</w:t>
      </w:r>
      <w:r w:rsidR="003348DF" w:rsidRPr="00997DFA">
        <w:rPr>
          <w:rFonts w:eastAsia="等线"/>
          <w:color w:val="000000" w:themeColor="text1"/>
          <w:kern w:val="2"/>
          <w:lang w:val="en-US" w:eastAsia="zh-CN"/>
        </w:rPr>
        <w:t xml:space="preserve"> Notably, although fluorine atoms have stronger electronegativity than chlorine atoms, the dipole moment of </w:t>
      </w:r>
      <w:r w:rsidR="00C23DB9" w:rsidRPr="00997DFA">
        <w:rPr>
          <w:rFonts w:eastAsia="等线"/>
          <w:color w:val="000000" w:themeColor="text1"/>
          <w:kern w:val="2"/>
          <w:lang w:val="en-US" w:eastAsia="zh-CN"/>
        </w:rPr>
        <w:t>the Cl-substituted thiophene ring is higher than that of the F-substituted thiophene ring</w:t>
      </w:r>
      <w:r w:rsidR="00977ED7" w:rsidRPr="00997DFA">
        <w:rPr>
          <w:rFonts w:eastAsia="等线"/>
          <w:color w:val="000000" w:themeColor="text1"/>
          <w:kern w:val="2"/>
          <w:lang w:val="en-US" w:eastAsia="zh-CN"/>
        </w:rPr>
        <w:t>.</w:t>
      </w:r>
      <w:r w:rsidR="00977ED7" w:rsidRPr="00997DFA">
        <w:rPr>
          <w:color w:val="000000" w:themeColor="text1"/>
          <w:vertAlign w:val="superscript"/>
          <w:lang w:val="en-US"/>
        </w:rPr>
        <w:t>[</w:t>
      </w:r>
      <w:r w:rsidR="007637A6" w:rsidRPr="00997DFA">
        <w:rPr>
          <w:color w:val="000000" w:themeColor="text1"/>
          <w:vertAlign w:val="superscript"/>
          <w:lang w:val="en-US"/>
        </w:rPr>
        <w:t>79,80]</w:t>
      </w:r>
      <w:r w:rsidR="003348DF" w:rsidRPr="00997DFA">
        <w:rPr>
          <w:rFonts w:eastAsia="等线"/>
          <w:color w:val="000000" w:themeColor="text1"/>
          <w:kern w:val="2"/>
          <w:lang w:val="en-US" w:eastAsia="zh-CN"/>
        </w:rPr>
        <w:t xml:space="preserve"> </w:t>
      </w:r>
      <w:r w:rsidR="009B7CBB" w:rsidRPr="00997DFA">
        <w:rPr>
          <w:rFonts w:eastAsia="等线"/>
          <w:color w:val="000000" w:themeColor="text1"/>
          <w:kern w:val="2"/>
          <w:lang w:val="en-US" w:eastAsia="zh-CN"/>
        </w:rPr>
        <w:t xml:space="preserve">It was </w:t>
      </w:r>
      <w:r w:rsidR="007637A6" w:rsidRPr="00997DFA">
        <w:rPr>
          <w:rFonts w:eastAsia="等线"/>
          <w:color w:val="000000" w:themeColor="text1"/>
          <w:kern w:val="2"/>
          <w:lang w:val="en-US" w:eastAsia="zh-CN"/>
        </w:rPr>
        <w:t xml:space="preserve">found that the larger dipole moment of chlorine causes a higher electrostatic potential on the other side of the molecule, which indicates that chlorine is more effective in regulating electron distribution, in other words, controlling the energy levels. This finding should be related to the chlorine atom's empty 3d orbital, which may accommodate more electrons, </w:t>
      </w:r>
      <w:r w:rsidR="003348DF" w:rsidRPr="00997DFA">
        <w:rPr>
          <w:rFonts w:eastAsia="等线"/>
          <w:color w:val="000000" w:themeColor="text1"/>
          <w:kern w:val="2"/>
          <w:lang w:val="en-US" w:eastAsia="zh-CN"/>
        </w:rPr>
        <w:t>resulting in a slightly deeper-positioned LUMO energy level for f-BTI2g-TVTCl than f-BTI2g-TVTF.</w:t>
      </w:r>
      <w:r w:rsidR="00AB4C22" w:rsidRPr="00997DFA">
        <w:rPr>
          <w:rFonts w:eastAsia="等线"/>
          <w:color w:val="000000" w:themeColor="text1"/>
          <w:kern w:val="2"/>
          <w:lang w:val="en-US" w:eastAsia="zh-CN"/>
        </w:rPr>
        <w:t xml:space="preserve"> </w:t>
      </w:r>
      <w:r w:rsidRPr="00997DFA">
        <w:rPr>
          <w:rFonts w:eastAsia="等线"/>
          <w:color w:val="000000" w:themeColor="text1"/>
          <w:kern w:val="2"/>
          <w:lang w:val="en-US" w:eastAsia="zh-CN"/>
        </w:rPr>
        <w:t>The DFT calculations indicated a small torsion angle of &lt; 0.1</w:t>
      </w:r>
      <w:r w:rsidRPr="00997DFA">
        <w:rPr>
          <w:rFonts w:eastAsia="等线" w:hint="eastAsia"/>
          <w:color w:val="000000" w:themeColor="text1"/>
          <w:kern w:val="2"/>
          <w:lang w:val="en-US" w:eastAsia="zh-CN"/>
        </w:rPr>
        <w:t>°</w:t>
      </w:r>
      <w:r w:rsidRPr="00997DFA">
        <w:rPr>
          <w:rFonts w:eastAsia="等线" w:hint="eastAsia"/>
          <w:color w:val="000000" w:themeColor="text1"/>
          <w:kern w:val="2"/>
          <w:lang w:val="en-US" w:eastAsia="zh-CN"/>
        </w:rPr>
        <w:t xml:space="preserve"> </w:t>
      </w:r>
      <w:r w:rsidRPr="00997DFA">
        <w:rPr>
          <w:rFonts w:eastAsia="等线"/>
          <w:color w:val="000000" w:themeColor="text1"/>
          <w:kern w:val="2"/>
          <w:lang w:val="en-US" w:eastAsia="zh-CN"/>
        </w:rPr>
        <w:t>between neighboring units for all polymers, suggesting their favorable backbone planarity, which should be beneficial to charge carrier transport. Additionally, f-BTI2g-TVTF (</w:t>
      </w:r>
      <w:r w:rsidRPr="00997DFA">
        <w:rPr>
          <w:rFonts w:eastAsia="等线"/>
          <w:iCs/>
          <w:color w:val="000000" w:themeColor="text1"/>
          <w:kern w:val="2"/>
          <w:lang w:val="en-US" w:eastAsia="zh-CN"/>
        </w:rPr>
        <w:t>−66.8 kcal mol</w:t>
      </w:r>
      <w:r w:rsidRPr="00997DFA">
        <w:rPr>
          <w:rFonts w:eastAsia="等线"/>
          <w:iCs/>
          <w:color w:val="000000" w:themeColor="text1"/>
          <w:kern w:val="2"/>
          <w:vertAlign w:val="superscript"/>
          <w:lang w:val="en-US" w:eastAsia="zh-CN"/>
        </w:rPr>
        <w:t>-1</w:t>
      </w:r>
      <w:r w:rsidRPr="00997DFA">
        <w:rPr>
          <w:rFonts w:eastAsia="等线"/>
          <w:color w:val="000000" w:themeColor="text1"/>
          <w:kern w:val="2"/>
          <w:lang w:val="en-US" w:eastAsia="zh-CN"/>
        </w:rPr>
        <w:t>) exhibits a larger free energy change from the neutral to reduced state than f-BTI2g-TVT (</w:t>
      </w:r>
      <w:r w:rsidRPr="00997DFA">
        <w:rPr>
          <w:rFonts w:eastAsia="等线"/>
          <w:iCs/>
          <w:color w:val="000000" w:themeColor="text1"/>
          <w:kern w:val="2"/>
          <w:lang w:val="en-US" w:eastAsia="zh-CN"/>
        </w:rPr>
        <w:t>−62.1 kcal mol</w:t>
      </w:r>
      <w:r w:rsidRPr="00997DFA">
        <w:rPr>
          <w:rFonts w:eastAsia="等线"/>
          <w:iCs/>
          <w:color w:val="000000" w:themeColor="text1"/>
          <w:kern w:val="2"/>
          <w:vertAlign w:val="superscript"/>
          <w:lang w:val="en-US" w:eastAsia="zh-CN"/>
        </w:rPr>
        <w:t>-1</w:t>
      </w:r>
      <w:r w:rsidRPr="00997DFA">
        <w:rPr>
          <w:rFonts w:eastAsia="等线"/>
          <w:color w:val="000000" w:themeColor="text1"/>
          <w:kern w:val="2"/>
          <w:lang w:val="en-US" w:eastAsia="zh-CN"/>
        </w:rPr>
        <w:t xml:space="preserve">), suggesting that the negative polarons on f-BTI2g-TVTF backbone should be more stable under the reduced </w:t>
      </w:r>
      <w:proofErr w:type="gramStart"/>
      <w:r w:rsidRPr="00997DFA">
        <w:rPr>
          <w:rFonts w:eastAsia="等线"/>
          <w:color w:val="000000" w:themeColor="text1"/>
          <w:kern w:val="2"/>
          <w:lang w:val="en-US" w:eastAsia="zh-CN"/>
        </w:rPr>
        <w:t>state.</w:t>
      </w:r>
      <w:r w:rsidRPr="00997DFA">
        <w:rPr>
          <w:rFonts w:eastAsia="等线"/>
          <w:color w:val="000000" w:themeColor="text1"/>
          <w:vertAlign w:val="superscript"/>
          <w:lang w:val="en-US" w:eastAsia="zh-CN"/>
        </w:rPr>
        <w:t>[</w:t>
      </w:r>
      <w:proofErr w:type="gramEnd"/>
      <w:r w:rsidRPr="00997DFA">
        <w:rPr>
          <w:rFonts w:eastAsia="等线"/>
          <w:color w:val="000000" w:themeColor="text1"/>
          <w:vertAlign w:val="superscript"/>
          <w:lang w:val="en-US" w:eastAsia="zh-CN"/>
        </w:rPr>
        <w:t>28,41]</w:t>
      </w:r>
      <w:r w:rsidR="00EA76B9" w:rsidRPr="00997DFA">
        <w:rPr>
          <w:rFonts w:eastAsia="等线"/>
          <w:color w:val="000000" w:themeColor="text1"/>
          <w:kern w:val="2"/>
          <w:lang w:val="en-US" w:eastAsia="zh-CN"/>
        </w:rPr>
        <w:t xml:space="preserve"> </w:t>
      </w:r>
    </w:p>
    <w:p w14:paraId="2CCD6705" w14:textId="1F2E51A8" w:rsidR="006A08B6" w:rsidRPr="00997DFA" w:rsidRDefault="009F202B" w:rsidP="009F202B">
      <w:pPr>
        <w:widowControl w:val="0"/>
        <w:jc w:val="both"/>
        <w:rPr>
          <w:rFonts w:eastAsia="等线"/>
          <w:b/>
          <w:bCs/>
          <w:color w:val="000000" w:themeColor="text1"/>
          <w:kern w:val="2"/>
          <w:lang w:val="en-US" w:eastAsia="zh-CN"/>
        </w:rPr>
      </w:pPr>
      <w:r w:rsidRPr="00997DFA">
        <w:rPr>
          <w:rFonts w:eastAsia="等线"/>
          <w:b/>
          <w:bCs/>
          <w:noProof/>
          <w:color w:val="000000" w:themeColor="text1"/>
          <w:kern w:val="2"/>
          <w:lang w:val="en-US" w:eastAsia="zh-CN"/>
        </w:rPr>
        <w:lastRenderedPageBreak/>
        <w:drawing>
          <wp:inline distT="0" distB="0" distL="0" distR="0" wp14:anchorId="4900010D" wp14:editId="6CF57249">
            <wp:extent cx="5760720" cy="3237230"/>
            <wp:effectExtent l="0" t="0" r="0" b="1270"/>
            <wp:docPr id="182163436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634365" name="图片 1821634365"/>
                    <pic:cNvPicPr/>
                  </pic:nvPicPr>
                  <pic:blipFill>
                    <a:blip r:embed="rId14">
                      <a:extLst>
                        <a:ext uri="{28A0092B-C50C-407E-A947-70E740481C1C}">
                          <a14:useLocalDpi xmlns:a14="http://schemas.microsoft.com/office/drawing/2010/main" val="0"/>
                        </a:ext>
                      </a:extLst>
                    </a:blip>
                    <a:stretch>
                      <a:fillRect/>
                    </a:stretch>
                  </pic:blipFill>
                  <pic:spPr>
                    <a:xfrm>
                      <a:off x="0" y="0"/>
                      <a:ext cx="5760720" cy="3237230"/>
                    </a:xfrm>
                    <a:prstGeom prst="rect">
                      <a:avLst/>
                    </a:prstGeom>
                  </pic:spPr>
                </pic:pic>
              </a:graphicData>
            </a:graphic>
          </wp:inline>
        </w:drawing>
      </w:r>
    </w:p>
    <w:p w14:paraId="5EF5FD3C" w14:textId="77777777" w:rsidR="006A08B6" w:rsidRPr="00997DFA" w:rsidRDefault="006A08B6" w:rsidP="006A08B6">
      <w:pPr>
        <w:widowControl w:val="0"/>
        <w:spacing w:line="360" w:lineRule="auto"/>
        <w:jc w:val="both"/>
        <w:rPr>
          <w:rFonts w:eastAsia="等线"/>
          <w:color w:val="000000" w:themeColor="text1"/>
          <w:kern w:val="2"/>
          <w:lang w:val="en-US" w:eastAsia="zh-CN"/>
        </w:rPr>
      </w:pPr>
      <w:bookmarkStart w:id="19" w:name="_Hlk140135654"/>
      <w:r w:rsidRPr="00997DFA">
        <w:rPr>
          <w:rFonts w:eastAsia="等线"/>
          <w:b/>
          <w:bCs/>
          <w:color w:val="000000" w:themeColor="text1"/>
          <w:kern w:val="2"/>
          <w:lang w:val="en-US" w:eastAsia="zh-CN"/>
        </w:rPr>
        <w:t>Figure 1</w:t>
      </w:r>
      <w:r w:rsidRPr="00997DFA">
        <w:rPr>
          <w:rFonts w:eastAsia="等线"/>
          <w:color w:val="000000" w:themeColor="text1"/>
          <w:kern w:val="2"/>
          <w:lang w:val="en-US" w:eastAsia="zh-CN"/>
        </w:rPr>
        <w:t>. a) Chemical structures</w:t>
      </w:r>
      <w:r w:rsidRPr="00997DFA">
        <w:rPr>
          <w:rFonts w:eastAsia="等线" w:hint="eastAsia"/>
          <w:color w:val="000000" w:themeColor="text1"/>
          <w:kern w:val="2"/>
          <w:lang w:val="en-US" w:eastAsia="zh-CN"/>
        </w:rPr>
        <w:t xml:space="preserve"> </w:t>
      </w:r>
      <w:r w:rsidRPr="00997DFA">
        <w:rPr>
          <w:rFonts w:eastAsia="等线"/>
          <w:color w:val="000000" w:themeColor="text1"/>
          <w:kern w:val="2"/>
          <w:lang w:val="en-US" w:eastAsia="zh-CN"/>
        </w:rPr>
        <w:t xml:space="preserve">of f-BTI2g-TVT, and halogenated </w:t>
      </w:r>
      <w:r w:rsidRPr="00997DFA">
        <w:rPr>
          <w:rFonts w:eastAsia="等线" w:hint="eastAsia"/>
          <w:color w:val="000000" w:themeColor="text1"/>
          <w:kern w:val="2"/>
          <w:lang w:val="en-US" w:eastAsia="zh-CN"/>
        </w:rPr>
        <w:t>f</w:t>
      </w:r>
      <w:r w:rsidRPr="00997DFA">
        <w:rPr>
          <w:rFonts w:eastAsia="等线"/>
          <w:color w:val="000000" w:themeColor="text1"/>
          <w:kern w:val="2"/>
          <w:lang w:val="en-US" w:eastAsia="zh-CN"/>
        </w:rPr>
        <w:t>-BTI2g-TVTF and f-BTI2g-TVTCl. b) Normalized UV-</w:t>
      </w:r>
      <w:proofErr w:type="gramStart"/>
      <w:r w:rsidRPr="00997DFA">
        <w:rPr>
          <w:rFonts w:eastAsia="等线"/>
          <w:color w:val="000000" w:themeColor="text1"/>
          <w:kern w:val="2"/>
          <w:lang w:val="en-US" w:eastAsia="zh-CN"/>
        </w:rPr>
        <w:t>Vis</w:t>
      </w:r>
      <w:proofErr w:type="gramEnd"/>
      <w:r w:rsidRPr="00997DFA">
        <w:rPr>
          <w:rFonts w:eastAsia="等线"/>
          <w:color w:val="000000" w:themeColor="text1"/>
          <w:kern w:val="2"/>
          <w:lang w:val="en-US" w:eastAsia="zh-CN"/>
        </w:rPr>
        <w:t xml:space="preserve"> absorption spectra of f-BTI2g-TVT, f-BTI2g-TVTF, and f-BTI2g-TVTCl in chloroform</w:t>
      </w:r>
      <w:r w:rsidRPr="00997DFA" w:rsidDel="00F23DA2">
        <w:rPr>
          <w:rFonts w:eastAsia="等线"/>
          <w:color w:val="000000" w:themeColor="text1"/>
          <w:kern w:val="2"/>
          <w:lang w:val="en-US" w:eastAsia="zh-CN"/>
        </w:rPr>
        <w:t xml:space="preserve"> </w:t>
      </w:r>
      <w:r w:rsidRPr="00997DFA">
        <w:rPr>
          <w:rFonts w:eastAsia="等线"/>
          <w:color w:val="000000" w:themeColor="text1"/>
          <w:kern w:val="2"/>
          <w:lang w:val="en-US" w:eastAsia="zh-CN"/>
        </w:rPr>
        <w:t>solution (</w:t>
      </w:r>
      <w:r w:rsidRPr="00997DFA">
        <w:rPr>
          <w:rFonts w:eastAsia="等线" w:hint="eastAsia"/>
          <w:color w:val="000000" w:themeColor="text1"/>
          <w:kern w:val="2"/>
          <w:lang w:val="en-US" w:eastAsia="zh-CN"/>
        </w:rPr>
        <w:t>S</w:t>
      </w:r>
      <w:r w:rsidRPr="00997DFA">
        <w:rPr>
          <w:rFonts w:eastAsia="等线"/>
          <w:color w:val="000000" w:themeColor="text1"/>
          <w:kern w:val="2"/>
          <w:lang w:val="en-US" w:eastAsia="zh-CN"/>
        </w:rPr>
        <w:t>) (</w:t>
      </w:r>
      <w:proofErr w:type="gramStart"/>
      <w:r w:rsidRPr="00997DFA">
        <w:rPr>
          <w:rFonts w:eastAsia="等线"/>
          <w:color w:val="000000" w:themeColor="text1"/>
          <w:kern w:val="2"/>
          <w:lang w:val="en-US" w:eastAsia="zh-CN"/>
        </w:rPr>
        <w:t>10</w:t>
      </w:r>
      <w:r w:rsidRPr="00997DFA">
        <w:rPr>
          <w:rFonts w:eastAsia="等线"/>
          <w:iCs/>
          <w:color w:val="000000" w:themeColor="text1"/>
          <w:kern w:val="2"/>
          <w:vertAlign w:val="superscript"/>
          <w:lang w:val="en-US" w:eastAsia="zh-CN"/>
        </w:rPr>
        <w:t>−</w:t>
      </w:r>
      <w:r w:rsidRPr="00997DFA">
        <w:rPr>
          <w:rFonts w:eastAsia="等线"/>
          <w:color w:val="000000" w:themeColor="text1"/>
          <w:kern w:val="2"/>
          <w:vertAlign w:val="superscript"/>
          <w:lang w:val="en-US" w:eastAsia="zh-CN"/>
        </w:rPr>
        <w:t>5</w:t>
      </w:r>
      <w:proofErr w:type="gramEnd"/>
      <w:r w:rsidRPr="00997DFA">
        <w:rPr>
          <w:rFonts w:eastAsia="等线"/>
          <w:color w:val="000000" w:themeColor="text1"/>
          <w:kern w:val="2"/>
          <w:lang w:val="en-US" w:eastAsia="zh-CN"/>
        </w:rPr>
        <w:t xml:space="preserve"> M) and as thin film (F). c) Energy level diagram of the polymers. </w:t>
      </w:r>
      <w:bookmarkStart w:id="20" w:name="_Hlk140073536"/>
      <w:r w:rsidRPr="00997DFA">
        <w:rPr>
          <w:rFonts w:eastAsia="等线"/>
          <w:color w:val="000000" w:themeColor="text1"/>
          <w:kern w:val="2"/>
          <w:lang w:val="en-US" w:eastAsia="zh-CN"/>
        </w:rPr>
        <w:t>UV−Vis−NIR electrochemical absorption spectra</w:t>
      </w:r>
      <w:bookmarkEnd w:id="20"/>
      <w:r w:rsidRPr="00997DFA">
        <w:rPr>
          <w:rFonts w:eastAsia="等线"/>
          <w:color w:val="000000" w:themeColor="text1"/>
          <w:kern w:val="2"/>
          <w:lang w:val="en-US" w:eastAsia="zh-CN"/>
        </w:rPr>
        <w:t xml:space="preserve"> of d) f-BTI2g-TVT, e) f-BTI2g-TVTF, and f) f-BTI2g-TVTCl thin films in</w:t>
      </w:r>
      <w:bookmarkStart w:id="21" w:name="_Hlk120198205"/>
      <w:r w:rsidRPr="00997DFA">
        <w:rPr>
          <w:rFonts w:eastAsia="等线"/>
          <w:color w:val="000000" w:themeColor="text1"/>
          <w:kern w:val="2"/>
          <w:lang w:val="en-US" w:eastAsia="zh-CN"/>
        </w:rPr>
        <w:t xml:space="preserve"> 0.1 M NaCl aqueous solution with different reduction voltage applied against Ag/Ag</w:t>
      </w:r>
      <w:r w:rsidRPr="00997DFA">
        <w:rPr>
          <w:rFonts w:eastAsia="等线"/>
          <w:color w:val="000000" w:themeColor="text1"/>
          <w:kern w:val="2"/>
          <w:vertAlign w:val="superscript"/>
          <w:lang w:val="en-US" w:eastAsia="zh-CN"/>
        </w:rPr>
        <w:t>+</w:t>
      </w:r>
      <w:r w:rsidRPr="00997DFA">
        <w:rPr>
          <w:rFonts w:eastAsia="等线"/>
          <w:color w:val="000000" w:themeColor="text1"/>
          <w:kern w:val="2"/>
          <w:lang w:val="en-US" w:eastAsia="zh-CN"/>
        </w:rPr>
        <w:t xml:space="preserve"> reference.</w:t>
      </w:r>
      <w:bookmarkEnd w:id="21"/>
    </w:p>
    <w:bookmarkEnd w:id="19"/>
    <w:p w14:paraId="1E00DF82" w14:textId="77777777" w:rsidR="006A08B6" w:rsidRPr="00997DFA" w:rsidRDefault="006A08B6" w:rsidP="006A08B6">
      <w:pPr>
        <w:widowControl w:val="0"/>
        <w:jc w:val="both"/>
        <w:rPr>
          <w:rFonts w:eastAsia="等线"/>
          <w:color w:val="000000" w:themeColor="text1"/>
          <w:kern w:val="2"/>
          <w:lang w:val="en-US" w:eastAsia="zh-CN"/>
        </w:rPr>
      </w:pPr>
    </w:p>
    <w:p w14:paraId="228B499B" w14:textId="6C1AA30B" w:rsidR="006A08B6" w:rsidRPr="00997DFA" w:rsidRDefault="006A08B6" w:rsidP="006A08B6">
      <w:pPr>
        <w:widowControl w:val="0"/>
        <w:spacing w:line="480" w:lineRule="auto"/>
        <w:ind w:firstLineChars="200" w:firstLine="480"/>
        <w:jc w:val="both"/>
        <w:rPr>
          <w:rFonts w:eastAsia="等线"/>
          <w:color w:val="000000" w:themeColor="text1"/>
          <w:kern w:val="2"/>
          <w:lang w:val="en-US" w:eastAsia="zh-CN"/>
        </w:rPr>
      </w:pPr>
      <w:r w:rsidRPr="00997DFA">
        <w:rPr>
          <w:rFonts w:eastAsia="等线"/>
          <w:color w:val="000000" w:themeColor="text1"/>
          <w:kern w:val="2"/>
          <w:lang w:val="en-US" w:eastAsia="zh-CN"/>
        </w:rPr>
        <w:t xml:space="preserve">To further investigate electrochemical properties, we measured the ultraviolet-visible-near infrared (UV−Vis−NIR) absorption spectra of three polymer films in 0.1 M aqueous NaCl solution (Figure 1d-f). Upon the increase of reduction voltage from 0 to </w:t>
      </w:r>
      <w:r w:rsidRPr="00997DFA">
        <w:rPr>
          <w:rFonts w:eastAsia="等线"/>
          <w:iCs/>
          <w:color w:val="000000" w:themeColor="text1"/>
          <w:kern w:val="2"/>
          <w:lang w:val="en-US" w:eastAsia="zh-CN"/>
        </w:rPr>
        <w:t>−</w:t>
      </w:r>
      <w:r w:rsidRPr="00997DFA">
        <w:rPr>
          <w:rFonts w:eastAsia="等线"/>
          <w:color w:val="000000" w:themeColor="text1"/>
          <w:kern w:val="2"/>
          <w:lang w:val="en-US" w:eastAsia="zh-CN"/>
        </w:rPr>
        <w:t xml:space="preserve">1.2 V for f-BTI2g-TVT and 0 to -1 V for f-BTI2g-TVTF and f-BTI2g-TVTCl with an interval of </w:t>
      </w:r>
      <w:bookmarkStart w:id="22" w:name="_Hlk124965588"/>
      <w:r w:rsidRPr="00997DFA">
        <w:rPr>
          <w:rFonts w:eastAsia="等线"/>
          <w:iCs/>
          <w:color w:val="000000" w:themeColor="text1"/>
          <w:kern w:val="2"/>
          <w:lang w:val="en-US" w:eastAsia="zh-CN"/>
        </w:rPr>
        <w:t>−</w:t>
      </w:r>
      <w:bookmarkEnd w:id="22"/>
      <w:r w:rsidRPr="00997DFA">
        <w:rPr>
          <w:rFonts w:eastAsia="等线"/>
          <w:color w:val="000000" w:themeColor="text1"/>
          <w:kern w:val="2"/>
          <w:lang w:val="en-US" w:eastAsia="zh-CN"/>
        </w:rPr>
        <w:t xml:space="preserve">0.1 V, the neutral absorption bands (400–700 nm) of three polymers gradually decreased accompanied by the increased long-wavelength bands (800–1200 nm), which is due to the generation of polarons/bipolarons. After reduction, whether the neutral absorption can be recovered to its original intensity depends on the stability of polymer films during the electrochemical doping. </w:t>
      </w:r>
      <w:bookmarkStart w:id="23" w:name="_Hlk121907732"/>
      <w:r w:rsidRPr="00997DFA">
        <w:rPr>
          <w:rFonts w:eastAsia="等线"/>
          <w:color w:val="000000" w:themeColor="text1"/>
          <w:kern w:val="2"/>
          <w:lang w:val="en-US" w:eastAsia="zh-CN"/>
        </w:rPr>
        <w:t xml:space="preserve">According to the </w:t>
      </w:r>
      <w:bookmarkEnd w:id="23"/>
      <w:r w:rsidR="005E72FE" w:rsidRPr="00997DFA">
        <w:rPr>
          <w:color w:val="000000" w:themeColor="text1"/>
          <w:shd w:val="clear" w:color="auto" w:fill="FFFFFF"/>
          <w:lang w:val="en-US"/>
        </w:rPr>
        <w:t>restored</w:t>
      </w:r>
      <w:r w:rsidRPr="00997DFA">
        <w:rPr>
          <w:rFonts w:eastAsia="等线"/>
          <w:color w:val="000000" w:themeColor="text1"/>
          <w:kern w:val="2"/>
          <w:lang w:val="en-US" w:eastAsia="zh-CN"/>
        </w:rPr>
        <w:t xml:space="preserve"> curves in Figure 1d−f, f-BTI2g-TVTF exhibits better electrochemical stability after the doping/dedoping process, whereas f-BTI2g-TVTCl and f-BTI2g-TVT showed more severe degradation. </w:t>
      </w:r>
      <w:r w:rsidR="003314D6" w:rsidRPr="00997DFA">
        <w:rPr>
          <w:rFonts w:eastAsia="等线"/>
          <w:color w:val="000000" w:themeColor="text1"/>
          <w:kern w:val="2"/>
          <w:lang w:val="en-US" w:eastAsia="zh-CN"/>
        </w:rPr>
        <w:t>It is important to note that</w:t>
      </w:r>
      <w:r w:rsidRPr="00997DFA">
        <w:rPr>
          <w:rFonts w:eastAsia="等线"/>
          <w:color w:val="000000" w:themeColor="text1"/>
          <w:kern w:val="2"/>
          <w:lang w:val="en-US" w:eastAsia="zh-CN"/>
        </w:rPr>
        <w:t xml:space="preserve"> the 0-0/0-1 peak ratio of all polymers </w:t>
      </w:r>
      <w:r w:rsidRPr="00997DFA">
        <w:rPr>
          <w:rFonts w:eastAsia="等线"/>
          <w:color w:val="000000" w:themeColor="text1"/>
          <w:kern w:val="2"/>
          <w:lang w:val="en-US" w:eastAsia="zh-CN"/>
        </w:rPr>
        <w:lastRenderedPageBreak/>
        <w:t>decreased during the charging process due to the insertion of ions from the electrolyte, which may affect the aggregation of the channel polymers. It was found that the decline of the 0-0/0-1 peak ratio started at distinct reduction voltages for three polymers because of their different threshold voltage (Figure S4). After discharging, only polymer f-BTI2g-TVTF can be restored in term</w:t>
      </w:r>
      <w:r w:rsidR="00EE3E94" w:rsidRPr="00997DFA">
        <w:rPr>
          <w:rFonts w:eastAsia="等线"/>
          <w:color w:val="000000" w:themeColor="text1"/>
          <w:kern w:val="2"/>
          <w:lang w:val="en-US" w:eastAsia="zh-CN"/>
        </w:rPr>
        <w:t>s</w:t>
      </w:r>
      <w:r w:rsidRPr="00997DFA">
        <w:rPr>
          <w:rFonts w:eastAsia="等线"/>
          <w:color w:val="000000" w:themeColor="text1"/>
          <w:kern w:val="2"/>
          <w:lang w:val="en-US" w:eastAsia="zh-CN"/>
        </w:rPr>
        <w:t xml:space="preserve"> of both absorption intensity and 0-0/0-1 peak ratio, suggesting its favorable stability during the electrochemical operation.</w:t>
      </w:r>
    </w:p>
    <w:p w14:paraId="54938ECE" w14:textId="77777777" w:rsidR="006A08B6" w:rsidRPr="00997DFA" w:rsidRDefault="006A08B6" w:rsidP="006A08B6">
      <w:pPr>
        <w:widowControl w:val="0"/>
        <w:spacing w:line="360" w:lineRule="auto"/>
        <w:jc w:val="both"/>
        <w:rPr>
          <w:rFonts w:eastAsia="等线"/>
          <w:color w:val="000000" w:themeColor="text1"/>
          <w:kern w:val="2"/>
          <w:lang w:val="en-US" w:eastAsia="zh-CN"/>
        </w:rPr>
      </w:pPr>
      <w:r w:rsidRPr="00997DFA">
        <w:rPr>
          <w:rFonts w:eastAsia="等线"/>
          <w:b/>
          <w:bCs/>
          <w:color w:val="000000" w:themeColor="text1"/>
          <w:kern w:val="2"/>
          <w:lang w:val="en-US" w:eastAsia="zh-CN"/>
        </w:rPr>
        <w:t>Table 1.</w:t>
      </w:r>
      <w:r w:rsidRPr="00997DFA">
        <w:rPr>
          <w:rFonts w:eastAsia="等线"/>
          <w:color w:val="000000" w:themeColor="text1"/>
          <w:kern w:val="2"/>
          <w:lang w:val="en-US" w:eastAsia="zh-CN"/>
        </w:rPr>
        <w:t xml:space="preserve"> Physicochemical properties of polymers f-BTI2g-TVT, f-BTI2g-TVTF, and f-BTI2g-TVTCl.</w:t>
      </w:r>
    </w:p>
    <w:tbl>
      <w:tblPr>
        <w:tblStyle w:val="2"/>
        <w:tblW w:w="9072" w:type="dxa"/>
        <w:jc w:val="center"/>
        <w:tblLayout w:type="fixed"/>
        <w:tblLook w:val="04A0" w:firstRow="1" w:lastRow="0" w:firstColumn="1" w:lastColumn="0" w:noHBand="0" w:noVBand="1"/>
      </w:tblPr>
      <w:tblGrid>
        <w:gridCol w:w="1418"/>
        <w:gridCol w:w="1417"/>
        <w:gridCol w:w="851"/>
        <w:gridCol w:w="1134"/>
        <w:gridCol w:w="850"/>
        <w:gridCol w:w="142"/>
        <w:gridCol w:w="1372"/>
        <w:gridCol w:w="969"/>
        <w:gridCol w:w="919"/>
      </w:tblGrid>
      <w:tr w:rsidR="00A63117" w:rsidRPr="00997DFA" w14:paraId="177ECD62" w14:textId="77777777" w:rsidTr="0076466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5CA5DFEF" w14:textId="77777777" w:rsidR="00A63117" w:rsidRPr="00997DFA" w:rsidRDefault="00A63117" w:rsidP="00FA4659">
            <w:pPr>
              <w:spacing w:line="360" w:lineRule="auto"/>
              <w:jc w:val="center"/>
              <w:rPr>
                <w:b w:val="0"/>
                <w:bCs w:val="0"/>
                <w:color w:val="000000" w:themeColor="text1"/>
                <w:sz w:val="18"/>
                <w:szCs w:val="18"/>
              </w:rPr>
            </w:pPr>
            <w:bookmarkStart w:id="24" w:name="_Hlk140245038"/>
            <w:r w:rsidRPr="00997DFA">
              <w:rPr>
                <w:b w:val="0"/>
                <w:bCs w:val="0"/>
                <w:color w:val="000000" w:themeColor="text1"/>
                <w:sz w:val="18"/>
                <w:szCs w:val="18"/>
              </w:rPr>
              <w:t>Polymer</w:t>
            </w:r>
          </w:p>
        </w:tc>
        <w:tc>
          <w:tcPr>
            <w:tcW w:w="1417" w:type="dxa"/>
            <w:vAlign w:val="center"/>
          </w:tcPr>
          <w:p w14:paraId="628CB827" w14:textId="1500A715" w:rsidR="00A63117" w:rsidRPr="00997DFA" w:rsidRDefault="00A63117" w:rsidP="00FA4659">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18"/>
                <w:szCs w:val="18"/>
              </w:rPr>
            </w:pPr>
            <w:r w:rsidRPr="00997DFA">
              <w:rPr>
                <w:rFonts w:hint="eastAsia"/>
                <w:b w:val="0"/>
                <w:bCs w:val="0"/>
                <w:i/>
                <w:iCs/>
                <w:color w:val="000000" w:themeColor="text1"/>
                <w:sz w:val="18"/>
                <w:szCs w:val="18"/>
              </w:rPr>
              <w:t>M</w:t>
            </w:r>
            <w:r w:rsidRPr="00997DFA">
              <w:rPr>
                <w:b w:val="0"/>
                <w:bCs w:val="0"/>
                <w:color w:val="000000" w:themeColor="text1"/>
                <w:sz w:val="18"/>
                <w:szCs w:val="18"/>
                <w:vertAlign w:val="subscript"/>
              </w:rPr>
              <w:t>n</w:t>
            </w:r>
            <w:r w:rsidRPr="00997DFA">
              <w:rPr>
                <w:b w:val="0"/>
                <w:bCs w:val="0"/>
                <w:color w:val="000000" w:themeColor="text1"/>
                <w:sz w:val="18"/>
                <w:szCs w:val="18"/>
              </w:rPr>
              <w:t xml:space="preserve"> [k</w:t>
            </w:r>
            <w:r w:rsidR="00764667" w:rsidRPr="00997DFA">
              <w:rPr>
                <w:b w:val="0"/>
                <w:bCs w:val="0"/>
                <w:color w:val="000000" w:themeColor="text1"/>
                <w:sz w:val="18"/>
                <w:szCs w:val="18"/>
              </w:rPr>
              <w:t>g mol</w:t>
            </w:r>
            <w:r w:rsidR="00764667" w:rsidRPr="00997DFA">
              <w:rPr>
                <w:b w:val="0"/>
                <w:bCs w:val="0"/>
                <w:color w:val="000000" w:themeColor="text1"/>
                <w:sz w:val="18"/>
                <w:szCs w:val="18"/>
                <w:vertAlign w:val="superscript"/>
              </w:rPr>
              <w:t>-1</w:t>
            </w:r>
            <w:r w:rsidRPr="00997DFA">
              <w:rPr>
                <w:b w:val="0"/>
                <w:bCs w:val="0"/>
                <w:color w:val="000000" w:themeColor="text1"/>
                <w:sz w:val="18"/>
                <w:szCs w:val="18"/>
              </w:rPr>
              <w:t>]/</w:t>
            </w:r>
            <w:r w:rsidRPr="00997DFA">
              <w:rPr>
                <w:b w:val="0"/>
                <w:bCs w:val="0"/>
                <w:i/>
                <w:iCs/>
                <w:color w:val="000000" w:themeColor="text1"/>
                <w:sz w:val="18"/>
                <w:szCs w:val="18"/>
              </w:rPr>
              <w:t>Đ</w:t>
            </w:r>
          </w:p>
        </w:tc>
        <w:tc>
          <w:tcPr>
            <w:tcW w:w="851" w:type="dxa"/>
          </w:tcPr>
          <w:p w14:paraId="4B819253" w14:textId="77777777" w:rsidR="00A63117" w:rsidRPr="00997DFA" w:rsidRDefault="00A63117" w:rsidP="00FA4659">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等线"/>
                <w:color w:val="000000" w:themeColor="text1"/>
                <w:sz w:val="18"/>
                <w:szCs w:val="18"/>
              </w:rPr>
            </w:pPr>
            <w:r w:rsidRPr="00997DFA">
              <w:rPr>
                <w:rFonts w:eastAsia="等线"/>
                <w:b w:val="0"/>
                <w:bCs w:val="0"/>
                <w:i/>
                <w:iCs/>
                <w:color w:val="000000" w:themeColor="text1"/>
                <w:sz w:val="18"/>
                <w:szCs w:val="18"/>
              </w:rPr>
              <w:t>λ</w:t>
            </w:r>
            <w:r w:rsidRPr="00997DFA">
              <w:rPr>
                <w:rFonts w:eastAsia="等线"/>
                <w:b w:val="0"/>
                <w:bCs w:val="0"/>
                <w:color w:val="000000" w:themeColor="text1"/>
                <w:sz w:val="18"/>
                <w:szCs w:val="18"/>
                <w:vertAlign w:val="subscript"/>
              </w:rPr>
              <w:t>max</w:t>
            </w:r>
            <w:r w:rsidRPr="00997DFA">
              <w:rPr>
                <w:rFonts w:eastAsia="等线"/>
                <w:b w:val="0"/>
                <w:bCs w:val="0"/>
                <w:color w:val="000000" w:themeColor="text1"/>
                <w:sz w:val="18"/>
                <w:szCs w:val="18"/>
                <w:vertAlign w:val="superscript"/>
              </w:rPr>
              <w:t>soln a)</w:t>
            </w:r>
          </w:p>
          <w:p w14:paraId="44D7520B" w14:textId="77777777" w:rsidR="00A63117" w:rsidRPr="00997DFA" w:rsidRDefault="00A63117" w:rsidP="00FA4659">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18"/>
                <w:szCs w:val="18"/>
              </w:rPr>
            </w:pPr>
            <w:r w:rsidRPr="00997DFA">
              <w:rPr>
                <w:b w:val="0"/>
                <w:bCs w:val="0"/>
                <w:color w:val="000000" w:themeColor="text1"/>
                <w:sz w:val="18"/>
                <w:szCs w:val="18"/>
              </w:rPr>
              <w:t>[nm]</w:t>
            </w:r>
          </w:p>
        </w:tc>
        <w:tc>
          <w:tcPr>
            <w:tcW w:w="1134" w:type="dxa"/>
          </w:tcPr>
          <w:p w14:paraId="13734C50" w14:textId="77777777" w:rsidR="00A63117" w:rsidRPr="00997DFA" w:rsidRDefault="00A63117" w:rsidP="00FA4659">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等线"/>
                <w:b w:val="0"/>
                <w:bCs w:val="0"/>
                <w:color w:val="000000" w:themeColor="text1"/>
                <w:sz w:val="18"/>
                <w:szCs w:val="18"/>
              </w:rPr>
            </w:pPr>
            <w:r w:rsidRPr="00997DFA">
              <w:rPr>
                <w:rFonts w:eastAsia="等线"/>
                <w:b w:val="0"/>
                <w:bCs w:val="0"/>
                <w:i/>
                <w:iCs/>
                <w:color w:val="000000" w:themeColor="text1"/>
                <w:sz w:val="18"/>
                <w:szCs w:val="18"/>
              </w:rPr>
              <w:t>λ</w:t>
            </w:r>
            <w:r w:rsidRPr="00997DFA">
              <w:rPr>
                <w:rFonts w:eastAsia="等线"/>
                <w:b w:val="0"/>
                <w:bCs w:val="0"/>
                <w:color w:val="000000" w:themeColor="text1"/>
                <w:sz w:val="18"/>
                <w:szCs w:val="18"/>
                <w:vertAlign w:val="subscript"/>
              </w:rPr>
              <w:t>max</w:t>
            </w:r>
            <w:r w:rsidRPr="00997DFA">
              <w:rPr>
                <w:rFonts w:eastAsia="等线"/>
                <w:b w:val="0"/>
                <w:bCs w:val="0"/>
                <w:color w:val="000000" w:themeColor="text1"/>
                <w:sz w:val="18"/>
                <w:szCs w:val="18"/>
                <w:vertAlign w:val="superscript"/>
              </w:rPr>
              <w:t>film b)</w:t>
            </w:r>
          </w:p>
          <w:p w14:paraId="49434425" w14:textId="77777777" w:rsidR="00A63117" w:rsidRPr="00997DFA" w:rsidRDefault="00A63117" w:rsidP="00FA4659">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18"/>
                <w:szCs w:val="18"/>
              </w:rPr>
            </w:pPr>
            <w:r w:rsidRPr="00997DFA">
              <w:rPr>
                <w:b w:val="0"/>
                <w:bCs w:val="0"/>
                <w:color w:val="000000" w:themeColor="text1"/>
                <w:sz w:val="18"/>
                <w:szCs w:val="18"/>
              </w:rPr>
              <w:t>[nm]</w:t>
            </w:r>
          </w:p>
        </w:tc>
        <w:tc>
          <w:tcPr>
            <w:tcW w:w="992" w:type="dxa"/>
            <w:gridSpan w:val="2"/>
          </w:tcPr>
          <w:p w14:paraId="349A2A4A" w14:textId="77777777" w:rsidR="00A63117" w:rsidRPr="00997DFA" w:rsidRDefault="00A63117" w:rsidP="00FA4659">
            <w:pPr>
              <w:spacing w:line="360" w:lineRule="auto"/>
              <w:jc w:val="center"/>
              <w:cnfStyle w:val="100000000000" w:firstRow="1" w:lastRow="0" w:firstColumn="0" w:lastColumn="0" w:oddVBand="0" w:evenVBand="0" w:oddHBand="0" w:evenHBand="0" w:firstRowFirstColumn="0" w:firstRowLastColumn="0" w:lastRowFirstColumn="0" w:lastRowLastColumn="0"/>
              <w:rPr>
                <w:iCs/>
                <w:color w:val="000000" w:themeColor="text1"/>
                <w:sz w:val="18"/>
                <w:szCs w:val="18"/>
              </w:rPr>
            </w:pPr>
            <w:r w:rsidRPr="00997DFA">
              <w:rPr>
                <w:rFonts w:hint="cs"/>
                <w:b w:val="0"/>
                <w:bCs w:val="0"/>
                <w:i/>
                <w:color w:val="000000" w:themeColor="text1"/>
                <w:sz w:val="18"/>
                <w:szCs w:val="18"/>
              </w:rPr>
              <w:t>E</w:t>
            </w:r>
            <w:r w:rsidRPr="00997DFA">
              <w:rPr>
                <w:b w:val="0"/>
                <w:bCs w:val="0"/>
                <w:iCs/>
                <w:color w:val="000000" w:themeColor="text1"/>
                <w:sz w:val="18"/>
                <w:szCs w:val="18"/>
                <w:vertAlign w:val="subscript"/>
              </w:rPr>
              <w:t>g</w:t>
            </w:r>
            <w:r w:rsidRPr="00997DFA">
              <w:rPr>
                <w:b w:val="0"/>
                <w:bCs w:val="0"/>
                <w:iCs/>
                <w:color w:val="000000" w:themeColor="text1"/>
                <w:sz w:val="18"/>
                <w:szCs w:val="18"/>
                <w:vertAlign w:val="superscript"/>
              </w:rPr>
              <w:t>opt c)</w:t>
            </w:r>
          </w:p>
          <w:p w14:paraId="19553379" w14:textId="77777777" w:rsidR="00A63117" w:rsidRPr="00997DFA" w:rsidRDefault="00A63117" w:rsidP="00FA4659">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iCs/>
                <w:color w:val="000000" w:themeColor="text1"/>
                <w:sz w:val="18"/>
                <w:szCs w:val="18"/>
              </w:rPr>
            </w:pPr>
            <w:r w:rsidRPr="00997DFA">
              <w:rPr>
                <w:rFonts w:hint="eastAsia"/>
                <w:b w:val="0"/>
                <w:bCs w:val="0"/>
                <w:iCs/>
                <w:color w:val="000000" w:themeColor="text1"/>
                <w:sz w:val="18"/>
                <w:szCs w:val="18"/>
              </w:rPr>
              <w:t>[</w:t>
            </w:r>
            <w:r w:rsidRPr="00997DFA">
              <w:rPr>
                <w:b w:val="0"/>
                <w:bCs w:val="0"/>
                <w:iCs/>
                <w:color w:val="000000" w:themeColor="text1"/>
                <w:sz w:val="18"/>
                <w:szCs w:val="18"/>
              </w:rPr>
              <w:t>eV]</w:t>
            </w:r>
          </w:p>
        </w:tc>
        <w:tc>
          <w:tcPr>
            <w:tcW w:w="1372" w:type="dxa"/>
          </w:tcPr>
          <w:p w14:paraId="3286BF34" w14:textId="5BE7EA79" w:rsidR="00A63117" w:rsidRPr="00997DFA" w:rsidRDefault="00A63117" w:rsidP="00A63117">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color w:val="000000" w:themeColor="text1"/>
                <w:sz w:val="18"/>
                <w:szCs w:val="18"/>
                <w:vertAlign w:val="superscript"/>
                <w:lang w:eastAsia="zh-CN"/>
              </w:rPr>
            </w:pPr>
            <w:r w:rsidRPr="00997DFA">
              <w:rPr>
                <w:rFonts w:eastAsiaTheme="minorEastAsia" w:hint="eastAsia"/>
                <w:b w:val="0"/>
                <w:bCs w:val="0"/>
                <w:i/>
                <w:iCs/>
                <w:color w:val="000000" w:themeColor="text1"/>
                <w:sz w:val="18"/>
                <w:szCs w:val="18"/>
                <w:lang w:eastAsia="zh-CN"/>
              </w:rPr>
              <w:t>E</w:t>
            </w:r>
            <w:r w:rsidRPr="00997DFA">
              <w:rPr>
                <w:rFonts w:eastAsiaTheme="minorEastAsia"/>
                <w:color w:val="000000" w:themeColor="text1"/>
                <w:sz w:val="18"/>
                <w:szCs w:val="18"/>
                <w:vertAlign w:val="subscript"/>
                <w:lang w:eastAsia="zh-CN"/>
              </w:rPr>
              <w:t>red</w:t>
            </w:r>
            <w:r w:rsidRPr="00997DFA">
              <w:rPr>
                <w:rFonts w:eastAsiaTheme="minorEastAsia"/>
                <w:b w:val="0"/>
                <w:bCs w:val="0"/>
                <w:i/>
                <w:iCs/>
                <w:color w:val="000000" w:themeColor="text1"/>
                <w:sz w:val="18"/>
                <w:szCs w:val="18"/>
                <w:lang w:eastAsia="zh-CN"/>
              </w:rPr>
              <w:t>/E</w:t>
            </w:r>
            <w:r w:rsidRPr="00997DFA">
              <w:rPr>
                <w:rFonts w:eastAsiaTheme="minorEastAsia"/>
                <w:color w:val="000000" w:themeColor="text1"/>
                <w:sz w:val="18"/>
                <w:szCs w:val="18"/>
                <w:vertAlign w:val="subscript"/>
                <w:lang w:eastAsia="zh-CN"/>
              </w:rPr>
              <w:t>oxid</w:t>
            </w:r>
            <w:r w:rsidR="00136278" w:rsidRPr="00997DFA">
              <w:rPr>
                <w:rFonts w:eastAsiaTheme="minorEastAsia"/>
                <w:b w:val="0"/>
                <w:bCs w:val="0"/>
                <w:color w:val="000000" w:themeColor="text1"/>
                <w:sz w:val="18"/>
                <w:szCs w:val="18"/>
                <w:vertAlign w:val="superscript"/>
                <w:lang w:eastAsia="zh-CN"/>
              </w:rPr>
              <w:t>d)</w:t>
            </w:r>
          </w:p>
          <w:p w14:paraId="562C37A0" w14:textId="5C71F210" w:rsidR="00A63117" w:rsidRPr="00997DFA" w:rsidRDefault="00A63117" w:rsidP="00A63117">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color w:val="000000" w:themeColor="text1"/>
                <w:sz w:val="18"/>
                <w:szCs w:val="18"/>
                <w:lang w:eastAsia="zh-CN"/>
              </w:rPr>
            </w:pPr>
            <w:r w:rsidRPr="00997DFA">
              <w:rPr>
                <w:rFonts w:eastAsiaTheme="minorEastAsia" w:hint="cs"/>
                <w:b w:val="0"/>
                <w:bCs w:val="0"/>
                <w:color w:val="000000" w:themeColor="text1"/>
                <w:sz w:val="18"/>
                <w:szCs w:val="18"/>
                <w:lang w:eastAsia="zh-CN"/>
              </w:rPr>
              <w:t>[</w:t>
            </w:r>
            <w:r w:rsidRPr="00997DFA">
              <w:rPr>
                <w:rFonts w:eastAsiaTheme="minorEastAsia"/>
                <w:b w:val="0"/>
                <w:bCs w:val="0"/>
                <w:color w:val="000000" w:themeColor="text1"/>
                <w:sz w:val="18"/>
                <w:szCs w:val="18"/>
                <w:lang w:eastAsia="zh-CN"/>
              </w:rPr>
              <w:t>V]</w:t>
            </w:r>
          </w:p>
        </w:tc>
        <w:tc>
          <w:tcPr>
            <w:tcW w:w="969" w:type="dxa"/>
          </w:tcPr>
          <w:p w14:paraId="74A47395" w14:textId="2D9AFA4E" w:rsidR="00A63117" w:rsidRPr="00997DFA" w:rsidRDefault="00A63117" w:rsidP="00FA4659">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18"/>
                <w:szCs w:val="18"/>
                <w:vertAlign w:val="superscript"/>
              </w:rPr>
            </w:pPr>
            <w:r w:rsidRPr="00997DFA">
              <w:rPr>
                <w:b w:val="0"/>
                <w:bCs w:val="0"/>
                <w:i/>
                <w:iCs/>
                <w:color w:val="000000" w:themeColor="text1"/>
                <w:sz w:val="18"/>
                <w:szCs w:val="18"/>
              </w:rPr>
              <w:t>E</w:t>
            </w:r>
            <w:r w:rsidRPr="00997DFA">
              <w:rPr>
                <w:b w:val="0"/>
                <w:bCs w:val="0"/>
                <w:color w:val="000000" w:themeColor="text1"/>
                <w:sz w:val="18"/>
                <w:szCs w:val="18"/>
                <w:vertAlign w:val="subscript"/>
              </w:rPr>
              <w:t xml:space="preserve">LUMO </w:t>
            </w:r>
            <w:r w:rsidR="00136278" w:rsidRPr="00997DFA">
              <w:rPr>
                <w:b w:val="0"/>
                <w:bCs w:val="0"/>
                <w:color w:val="000000" w:themeColor="text1"/>
                <w:sz w:val="18"/>
                <w:szCs w:val="18"/>
                <w:vertAlign w:val="superscript"/>
              </w:rPr>
              <w:t>d</w:t>
            </w:r>
            <w:r w:rsidRPr="00997DFA">
              <w:rPr>
                <w:b w:val="0"/>
                <w:bCs w:val="0"/>
                <w:color w:val="000000" w:themeColor="text1"/>
                <w:sz w:val="18"/>
                <w:szCs w:val="18"/>
                <w:vertAlign w:val="superscript"/>
              </w:rPr>
              <w:t>)</w:t>
            </w:r>
          </w:p>
          <w:p w14:paraId="63F31808" w14:textId="77777777" w:rsidR="00A63117" w:rsidRPr="00997DFA" w:rsidRDefault="00A63117" w:rsidP="00FA4659">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18"/>
                <w:szCs w:val="18"/>
              </w:rPr>
            </w:pPr>
            <w:r w:rsidRPr="00997DFA">
              <w:rPr>
                <w:rFonts w:hint="eastAsia"/>
                <w:b w:val="0"/>
                <w:bCs w:val="0"/>
                <w:iCs/>
                <w:color w:val="000000" w:themeColor="text1"/>
                <w:sz w:val="18"/>
                <w:szCs w:val="18"/>
              </w:rPr>
              <w:t>[</w:t>
            </w:r>
            <w:r w:rsidRPr="00997DFA">
              <w:rPr>
                <w:b w:val="0"/>
                <w:bCs w:val="0"/>
                <w:iCs/>
                <w:color w:val="000000" w:themeColor="text1"/>
                <w:sz w:val="18"/>
                <w:szCs w:val="18"/>
              </w:rPr>
              <w:t>eV]</w:t>
            </w:r>
          </w:p>
        </w:tc>
        <w:tc>
          <w:tcPr>
            <w:tcW w:w="919" w:type="dxa"/>
          </w:tcPr>
          <w:p w14:paraId="7FEDE350" w14:textId="54C2FE27" w:rsidR="00A63117" w:rsidRPr="00997DFA" w:rsidRDefault="00A63117" w:rsidP="00FA4659">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18"/>
                <w:szCs w:val="18"/>
                <w:vertAlign w:val="superscript"/>
              </w:rPr>
            </w:pPr>
            <w:r w:rsidRPr="00997DFA">
              <w:rPr>
                <w:b w:val="0"/>
                <w:bCs w:val="0"/>
                <w:i/>
                <w:iCs/>
                <w:color w:val="000000" w:themeColor="text1"/>
                <w:sz w:val="18"/>
                <w:szCs w:val="18"/>
              </w:rPr>
              <w:t>E</w:t>
            </w:r>
            <w:r w:rsidRPr="00997DFA">
              <w:rPr>
                <w:b w:val="0"/>
                <w:bCs w:val="0"/>
                <w:color w:val="000000" w:themeColor="text1"/>
                <w:sz w:val="18"/>
                <w:szCs w:val="18"/>
                <w:vertAlign w:val="subscript"/>
              </w:rPr>
              <w:t xml:space="preserve">HOMO </w:t>
            </w:r>
            <w:r w:rsidR="00136278" w:rsidRPr="00997DFA">
              <w:rPr>
                <w:b w:val="0"/>
                <w:bCs w:val="0"/>
                <w:color w:val="000000" w:themeColor="text1"/>
                <w:sz w:val="18"/>
                <w:szCs w:val="18"/>
                <w:vertAlign w:val="superscript"/>
              </w:rPr>
              <w:t>d</w:t>
            </w:r>
            <w:r w:rsidRPr="00997DFA">
              <w:rPr>
                <w:b w:val="0"/>
                <w:bCs w:val="0"/>
                <w:color w:val="000000" w:themeColor="text1"/>
                <w:sz w:val="18"/>
                <w:szCs w:val="18"/>
                <w:vertAlign w:val="superscript"/>
              </w:rPr>
              <w:t>)</w:t>
            </w:r>
          </w:p>
          <w:p w14:paraId="6436704B" w14:textId="77777777" w:rsidR="00A63117" w:rsidRPr="00997DFA" w:rsidRDefault="00A63117" w:rsidP="00FA4659">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18"/>
                <w:szCs w:val="18"/>
              </w:rPr>
            </w:pPr>
            <w:r w:rsidRPr="00997DFA">
              <w:rPr>
                <w:rFonts w:hint="eastAsia"/>
                <w:b w:val="0"/>
                <w:bCs w:val="0"/>
                <w:iCs/>
                <w:color w:val="000000" w:themeColor="text1"/>
                <w:sz w:val="18"/>
                <w:szCs w:val="18"/>
              </w:rPr>
              <w:t>[</w:t>
            </w:r>
            <w:r w:rsidRPr="00997DFA">
              <w:rPr>
                <w:b w:val="0"/>
                <w:bCs w:val="0"/>
                <w:iCs/>
                <w:color w:val="000000" w:themeColor="text1"/>
                <w:sz w:val="18"/>
                <w:szCs w:val="18"/>
              </w:rPr>
              <w:t>eV]</w:t>
            </w:r>
          </w:p>
        </w:tc>
      </w:tr>
      <w:tr w:rsidR="00A63117" w:rsidRPr="00997DFA" w14:paraId="428E9D13" w14:textId="77777777" w:rsidTr="007646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14:paraId="7699DDCC" w14:textId="77777777" w:rsidR="00A63117" w:rsidRPr="00997DFA" w:rsidRDefault="00A63117" w:rsidP="00FA4659">
            <w:pPr>
              <w:spacing w:line="360" w:lineRule="auto"/>
              <w:jc w:val="center"/>
              <w:rPr>
                <w:b w:val="0"/>
                <w:bCs w:val="0"/>
                <w:color w:val="000000" w:themeColor="text1"/>
                <w:sz w:val="18"/>
                <w:szCs w:val="18"/>
              </w:rPr>
            </w:pPr>
            <w:r w:rsidRPr="00997DFA">
              <w:rPr>
                <w:b w:val="0"/>
                <w:bCs w:val="0"/>
                <w:color w:val="000000" w:themeColor="text1"/>
                <w:sz w:val="18"/>
                <w:szCs w:val="18"/>
              </w:rPr>
              <w:t>f-BTI2g-TVT</w:t>
            </w:r>
          </w:p>
        </w:tc>
        <w:tc>
          <w:tcPr>
            <w:tcW w:w="1417" w:type="dxa"/>
            <w:shd w:val="clear" w:color="auto" w:fill="auto"/>
          </w:tcPr>
          <w:p w14:paraId="07DED9F7" w14:textId="77777777" w:rsidR="00A63117" w:rsidRPr="00997DFA" w:rsidRDefault="00A63117" w:rsidP="00FA4659">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997DFA">
              <w:rPr>
                <w:color w:val="000000" w:themeColor="text1"/>
                <w:sz w:val="18"/>
                <w:szCs w:val="18"/>
              </w:rPr>
              <w:t>26.9/1.37</w:t>
            </w:r>
          </w:p>
        </w:tc>
        <w:tc>
          <w:tcPr>
            <w:tcW w:w="851" w:type="dxa"/>
            <w:shd w:val="clear" w:color="auto" w:fill="auto"/>
          </w:tcPr>
          <w:p w14:paraId="0B5CA024" w14:textId="77777777" w:rsidR="00A63117" w:rsidRPr="00997DFA" w:rsidRDefault="00A63117" w:rsidP="00FA4659">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997DFA">
              <w:rPr>
                <w:rFonts w:hint="eastAsia"/>
                <w:color w:val="000000" w:themeColor="text1"/>
                <w:sz w:val="18"/>
                <w:szCs w:val="18"/>
              </w:rPr>
              <w:t>6</w:t>
            </w:r>
            <w:r w:rsidRPr="00997DFA">
              <w:rPr>
                <w:color w:val="000000" w:themeColor="text1"/>
                <w:sz w:val="18"/>
                <w:szCs w:val="18"/>
              </w:rPr>
              <w:t>49</w:t>
            </w:r>
          </w:p>
        </w:tc>
        <w:tc>
          <w:tcPr>
            <w:tcW w:w="1134" w:type="dxa"/>
            <w:shd w:val="clear" w:color="auto" w:fill="auto"/>
          </w:tcPr>
          <w:p w14:paraId="7B783C86" w14:textId="77777777" w:rsidR="00A63117" w:rsidRPr="00997DFA" w:rsidRDefault="00A63117" w:rsidP="00FA4659">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997DFA">
              <w:rPr>
                <w:rFonts w:hint="eastAsia"/>
                <w:color w:val="000000" w:themeColor="text1"/>
                <w:sz w:val="18"/>
                <w:szCs w:val="18"/>
              </w:rPr>
              <w:t>6</w:t>
            </w:r>
            <w:r w:rsidRPr="00997DFA">
              <w:rPr>
                <w:color w:val="000000" w:themeColor="text1"/>
                <w:sz w:val="18"/>
                <w:szCs w:val="18"/>
              </w:rPr>
              <w:t>65</w:t>
            </w:r>
          </w:p>
        </w:tc>
        <w:tc>
          <w:tcPr>
            <w:tcW w:w="850" w:type="dxa"/>
            <w:shd w:val="clear" w:color="auto" w:fill="auto"/>
          </w:tcPr>
          <w:p w14:paraId="4EB6CA67" w14:textId="77777777" w:rsidR="00A63117" w:rsidRPr="00997DFA" w:rsidRDefault="00A63117" w:rsidP="00FA4659">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997DFA">
              <w:rPr>
                <w:color w:val="000000" w:themeColor="text1"/>
                <w:sz w:val="18"/>
                <w:szCs w:val="18"/>
              </w:rPr>
              <w:t>1.70</w:t>
            </w:r>
          </w:p>
        </w:tc>
        <w:tc>
          <w:tcPr>
            <w:tcW w:w="1514" w:type="dxa"/>
            <w:gridSpan w:val="2"/>
            <w:shd w:val="clear" w:color="auto" w:fill="auto"/>
          </w:tcPr>
          <w:p w14:paraId="455649FB" w14:textId="1183F57B" w:rsidR="00A63117" w:rsidRPr="00997DFA" w:rsidRDefault="00A63117" w:rsidP="00FA465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heme="minorEastAsia"/>
                <w:iCs/>
                <w:color w:val="000000" w:themeColor="text1"/>
                <w:sz w:val="18"/>
                <w:szCs w:val="18"/>
                <w:lang w:eastAsia="zh-CN"/>
              </w:rPr>
            </w:pPr>
            <w:r w:rsidRPr="00997DFA">
              <w:rPr>
                <w:rFonts w:eastAsiaTheme="minorEastAsia" w:hint="eastAsia"/>
                <w:iCs/>
                <w:color w:val="000000" w:themeColor="text1"/>
                <w:sz w:val="18"/>
                <w:szCs w:val="18"/>
                <w:lang w:eastAsia="zh-CN"/>
              </w:rPr>
              <w:t>-</w:t>
            </w:r>
            <w:r w:rsidRPr="00997DFA">
              <w:rPr>
                <w:rFonts w:eastAsiaTheme="minorEastAsia"/>
                <w:iCs/>
                <w:color w:val="000000" w:themeColor="text1"/>
                <w:sz w:val="18"/>
                <w:szCs w:val="18"/>
                <w:lang w:eastAsia="zh-CN"/>
              </w:rPr>
              <w:t>0.8/0.9</w:t>
            </w:r>
          </w:p>
        </w:tc>
        <w:tc>
          <w:tcPr>
            <w:tcW w:w="969" w:type="dxa"/>
            <w:shd w:val="clear" w:color="auto" w:fill="auto"/>
          </w:tcPr>
          <w:p w14:paraId="557FB6A5" w14:textId="72473487" w:rsidR="00A63117" w:rsidRPr="00997DFA" w:rsidRDefault="00A63117" w:rsidP="00FA4659">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997DFA">
              <w:rPr>
                <w:iCs/>
                <w:color w:val="000000" w:themeColor="text1"/>
                <w:sz w:val="18"/>
                <w:szCs w:val="18"/>
              </w:rPr>
              <w:t>−</w:t>
            </w:r>
            <w:r w:rsidRPr="00997DFA">
              <w:rPr>
                <w:color w:val="000000" w:themeColor="text1"/>
                <w:sz w:val="18"/>
                <w:szCs w:val="18"/>
              </w:rPr>
              <w:t>3.5</w:t>
            </w:r>
          </w:p>
        </w:tc>
        <w:tc>
          <w:tcPr>
            <w:tcW w:w="919" w:type="dxa"/>
            <w:shd w:val="clear" w:color="auto" w:fill="auto"/>
          </w:tcPr>
          <w:p w14:paraId="1F8EC0FE" w14:textId="30B71D26" w:rsidR="00A63117" w:rsidRPr="00997DFA" w:rsidRDefault="00A63117" w:rsidP="00FA4659">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997DFA">
              <w:rPr>
                <w:iCs/>
                <w:color w:val="000000" w:themeColor="text1"/>
                <w:sz w:val="18"/>
                <w:szCs w:val="18"/>
              </w:rPr>
              <w:t>−</w:t>
            </w:r>
            <w:r w:rsidRPr="00997DFA">
              <w:rPr>
                <w:color w:val="000000" w:themeColor="text1"/>
                <w:sz w:val="18"/>
                <w:szCs w:val="18"/>
              </w:rPr>
              <w:t>5.3</w:t>
            </w:r>
          </w:p>
        </w:tc>
      </w:tr>
      <w:tr w:rsidR="00A63117" w:rsidRPr="00997DFA" w14:paraId="13963210" w14:textId="77777777" w:rsidTr="00764667">
        <w:trPr>
          <w:jc w:val="center"/>
        </w:trPr>
        <w:tc>
          <w:tcPr>
            <w:cnfStyle w:val="001000000000" w:firstRow="0" w:lastRow="0" w:firstColumn="1" w:lastColumn="0" w:oddVBand="0" w:evenVBand="0" w:oddHBand="0" w:evenHBand="0" w:firstRowFirstColumn="0" w:firstRowLastColumn="0" w:lastRowFirstColumn="0" w:lastRowLastColumn="0"/>
            <w:tcW w:w="1418" w:type="dxa"/>
          </w:tcPr>
          <w:p w14:paraId="742CC2B5" w14:textId="77777777" w:rsidR="00A63117" w:rsidRPr="00997DFA" w:rsidRDefault="00A63117" w:rsidP="00FA4659">
            <w:pPr>
              <w:spacing w:line="360" w:lineRule="auto"/>
              <w:jc w:val="center"/>
              <w:rPr>
                <w:b w:val="0"/>
                <w:bCs w:val="0"/>
                <w:color w:val="000000" w:themeColor="text1"/>
                <w:sz w:val="18"/>
                <w:szCs w:val="18"/>
              </w:rPr>
            </w:pPr>
            <w:r w:rsidRPr="00997DFA">
              <w:rPr>
                <w:b w:val="0"/>
                <w:bCs w:val="0"/>
                <w:color w:val="000000" w:themeColor="text1"/>
                <w:sz w:val="18"/>
                <w:szCs w:val="18"/>
              </w:rPr>
              <w:t>f-BTI2g-TVTF</w:t>
            </w:r>
          </w:p>
        </w:tc>
        <w:tc>
          <w:tcPr>
            <w:tcW w:w="1417" w:type="dxa"/>
          </w:tcPr>
          <w:p w14:paraId="74368DAA" w14:textId="77777777" w:rsidR="00A63117" w:rsidRPr="00997DFA" w:rsidRDefault="00A63117" w:rsidP="00FA4659">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997DFA">
              <w:rPr>
                <w:color w:val="000000" w:themeColor="text1"/>
                <w:sz w:val="18"/>
                <w:szCs w:val="18"/>
              </w:rPr>
              <w:t>51.5/1.47</w:t>
            </w:r>
          </w:p>
        </w:tc>
        <w:tc>
          <w:tcPr>
            <w:tcW w:w="851" w:type="dxa"/>
          </w:tcPr>
          <w:p w14:paraId="6BE5B2F5" w14:textId="77777777" w:rsidR="00A63117" w:rsidRPr="00997DFA" w:rsidRDefault="00A63117" w:rsidP="00FA4659">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997DFA">
              <w:rPr>
                <w:rFonts w:hint="eastAsia"/>
                <w:color w:val="000000" w:themeColor="text1"/>
                <w:sz w:val="18"/>
                <w:szCs w:val="18"/>
              </w:rPr>
              <w:t>6</w:t>
            </w:r>
            <w:r w:rsidRPr="00997DFA">
              <w:rPr>
                <w:color w:val="000000" w:themeColor="text1"/>
                <w:sz w:val="18"/>
                <w:szCs w:val="18"/>
              </w:rPr>
              <w:t>23</w:t>
            </w:r>
          </w:p>
        </w:tc>
        <w:tc>
          <w:tcPr>
            <w:tcW w:w="1134" w:type="dxa"/>
          </w:tcPr>
          <w:p w14:paraId="660F591D" w14:textId="77777777" w:rsidR="00A63117" w:rsidRPr="00997DFA" w:rsidRDefault="00A63117" w:rsidP="00FA4659">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997DFA">
              <w:rPr>
                <w:rFonts w:hint="eastAsia"/>
                <w:color w:val="000000" w:themeColor="text1"/>
                <w:sz w:val="18"/>
                <w:szCs w:val="18"/>
              </w:rPr>
              <w:t>6</w:t>
            </w:r>
            <w:r w:rsidRPr="00997DFA">
              <w:rPr>
                <w:color w:val="000000" w:themeColor="text1"/>
                <w:sz w:val="18"/>
                <w:szCs w:val="18"/>
              </w:rPr>
              <w:t>39</w:t>
            </w:r>
          </w:p>
        </w:tc>
        <w:tc>
          <w:tcPr>
            <w:tcW w:w="850" w:type="dxa"/>
          </w:tcPr>
          <w:p w14:paraId="75DA8DF7" w14:textId="77777777" w:rsidR="00A63117" w:rsidRPr="00997DFA" w:rsidRDefault="00A63117" w:rsidP="00FA4659">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997DFA">
              <w:rPr>
                <w:color w:val="000000" w:themeColor="text1"/>
                <w:sz w:val="18"/>
                <w:szCs w:val="18"/>
              </w:rPr>
              <w:t>1.87</w:t>
            </w:r>
          </w:p>
        </w:tc>
        <w:tc>
          <w:tcPr>
            <w:tcW w:w="1514" w:type="dxa"/>
            <w:gridSpan w:val="2"/>
          </w:tcPr>
          <w:p w14:paraId="14979087" w14:textId="0FE0680D" w:rsidR="00A63117" w:rsidRPr="00997DFA" w:rsidRDefault="00A63117" w:rsidP="00FA465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heme="minorEastAsia"/>
                <w:iCs/>
                <w:color w:val="000000" w:themeColor="text1"/>
                <w:sz w:val="18"/>
                <w:szCs w:val="18"/>
                <w:lang w:eastAsia="zh-CN"/>
              </w:rPr>
            </w:pPr>
            <w:r w:rsidRPr="00997DFA">
              <w:rPr>
                <w:rFonts w:eastAsiaTheme="minorEastAsia" w:hint="eastAsia"/>
                <w:iCs/>
                <w:color w:val="000000" w:themeColor="text1"/>
                <w:sz w:val="18"/>
                <w:szCs w:val="18"/>
                <w:lang w:eastAsia="zh-CN"/>
              </w:rPr>
              <w:t>-</w:t>
            </w:r>
            <w:r w:rsidRPr="00997DFA">
              <w:rPr>
                <w:rFonts w:eastAsiaTheme="minorEastAsia"/>
                <w:iCs/>
                <w:color w:val="000000" w:themeColor="text1"/>
                <w:sz w:val="18"/>
                <w:szCs w:val="18"/>
                <w:lang w:eastAsia="zh-CN"/>
              </w:rPr>
              <w:t>0.</w:t>
            </w:r>
            <w:r w:rsidR="009F4DB0" w:rsidRPr="00997DFA">
              <w:rPr>
                <w:rFonts w:eastAsiaTheme="minorEastAsia"/>
                <w:iCs/>
                <w:color w:val="000000" w:themeColor="text1"/>
                <w:sz w:val="18"/>
                <w:szCs w:val="18"/>
                <w:lang w:eastAsia="zh-CN"/>
              </w:rPr>
              <w:t>7</w:t>
            </w:r>
            <w:r w:rsidRPr="00997DFA">
              <w:rPr>
                <w:rFonts w:eastAsiaTheme="minorEastAsia"/>
                <w:iCs/>
                <w:color w:val="000000" w:themeColor="text1"/>
                <w:sz w:val="18"/>
                <w:szCs w:val="18"/>
                <w:lang w:eastAsia="zh-CN"/>
              </w:rPr>
              <w:t>/1.</w:t>
            </w:r>
            <w:r w:rsidR="009F4DB0" w:rsidRPr="00997DFA">
              <w:rPr>
                <w:rFonts w:eastAsiaTheme="minorEastAsia"/>
                <w:iCs/>
                <w:color w:val="000000" w:themeColor="text1"/>
                <w:sz w:val="18"/>
                <w:szCs w:val="18"/>
                <w:lang w:eastAsia="zh-CN"/>
              </w:rPr>
              <w:t>3</w:t>
            </w:r>
          </w:p>
        </w:tc>
        <w:tc>
          <w:tcPr>
            <w:tcW w:w="969" w:type="dxa"/>
          </w:tcPr>
          <w:p w14:paraId="5C85342A" w14:textId="42FDE345" w:rsidR="00A63117" w:rsidRPr="00997DFA" w:rsidRDefault="00A63117" w:rsidP="00FA4659">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997DFA">
              <w:rPr>
                <w:iCs/>
                <w:color w:val="000000" w:themeColor="text1"/>
                <w:sz w:val="18"/>
                <w:szCs w:val="18"/>
              </w:rPr>
              <w:t>−</w:t>
            </w:r>
            <w:r w:rsidRPr="00997DFA">
              <w:rPr>
                <w:color w:val="000000" w:themeColor="text1"/>
                <w:sz w:val="18"/>
                <w:szCs w:val="18"/>
              </w:rPr>
              <w:t>3.</w:t>
            </w:r>
            <w:r w:rsidR="009F4DB0" w:rsidRPr="00997DFA">
              <w:rPr>
                <w:color w:val="000000" w:themeColor="text1"/>
                <w:sz w:val="18"/>
                <w:szCs w:val="18"/>
              </w:rPr>
              <w:t>7</w:t>
            </w:r>
          </w:p>
        </w:tc>
        <w:tc>
          <w:tcPr>
            <w:tcW w:w="919" w:type="dxa"/>
          </w:tcPr>
          <w:p w14:paraId="7D2F1DC6" w14:textId="2104B432" w:rsidR="00A63117" w:rsidRPr="00997DFA" w:rsidRDefault="00A63117" w:rsidP="00FA4659">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997DFA">
              <w:rPr>
                <w:iCs/>
                <w:color w:val="000000" w:themeColor="text1"/>
                <w:sz w:val="18"/>
                <w:szCs w:val="18"/>
              </w:rPr>
              <w:t>−</w:t>
            </w:r>
            <w:r w:rsidRPr="00997DFA">
              <w:rPr>
                <w:color w:val="000000" w:themeColor="text1"/>
                <w:sz w:val="18"/>
                <w:szCs w:val="18"/>
              </w:rPr>
              <w:t>5.6</w:t>
            </w:r>
          </w:p>
        </w:tc>
      </w:tr>
      <w:tr w:rsidR="00A63117" w:rsidRPr="00997DFA" w14:paraId="426781F2" w14:textId="77777777" w:rsidTr="007646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14:paraId="040B507B" w14:textId="77777777" w:rsidR="00A63117" w:rsidRPr="00997DFA" w:rsidRDefault="00A63117" w:rsidP="00FA4659">
            <w:pPr>
              <w:spacing w:line="360" w:lineRule="auto"/>
              <w:jc w:val="center"/>
              <w:rPr>
                <w:b w:val="0"/>
                <w:bCs w:val="0"/>
                <w:color w:val="000000" w:themeColor="text1"/>
                <w:sz w:val="18"/>
                <w:szCs w:val="18"/>
              </w:rPr>
            </w:pPr>
            <w:r w:rsidRPr="00997DFA">
              <w:rPr>
                <w:b w:val="0"/>
                <w:bCs w:val="0"/>
                <w:color w:val="000000" w:themeColor="text1"/>
                <w:sz w:val="18"/>
                <w:szCs w:val="18"/>
              </w:rPr>
              <w:t>f-BTI2g-TVTCl</w:t>
            </w:r>
          </w:p>
        </w:tc>
        <w:tc>
          <w:tcPr>
            <w:tcW w:w="1417" w:type="dxa"/>
            <w:shd w:val="clear" w:color="auto" w:fill="auto"/>
          </w:tcPr>
          <w:p w14:paraId="411B28CB" w14:textId="77777777" w:rsidR="00A63117" w:rsidRPr="00997DFA" w:rsidRDefault="00A63117" w:rsidP="00FA4659">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997DFA">
              <w:rPr>
                <w:color w:val="000000" w:themeColor="text1"/>
                <w:sz w:val="18"/>
                <w:szCs w:val="18"/>
              </w:rPr>
              <w:t>46.2/1.37</w:t>
            </w:r>
          </w:p>
        </w:tc>
        <w:tc>
          <w:tcPr>
            <w:tcW w:w="851" w:type="dxa"/>
            <w:shd w:val="clear" w:color="auto" w:fill="auto"/>
          </w:tcPr>
          <w:p w14:paraId="49F8D0BB" w14:textId="77777777" w:rsidR="00A63117" w:rsidRPr="00997DFA" w:rsidRDefault="00A63117" w:rsidP="00FA4659">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997DFA">
              <w:rPr>
                <w:rFonts w:hint="eastAsia"/>
                <w:color w:val="000000" w:themeColor="text1"/>
                <w:sz w:val="18"/>
                <w:szCs w:val="18"/>
              </w:rPr>
              <w:t>5</w:t>
            </w:r>
            <w:r w:rsidRPr="00997DFA">
              <w:rPr>
                <w:color w:val="000000" w:themeColor="text1"/>
                <w:sz w:val="18"/>
                <w:szCs w:val="18"/>
              </w:rPr>
              <w:t>77</w:t>
            </w:r>
          </w:p>
        </w:tc>
        <w:tc>
          <w:tcPr>
            <w:tcW w:w="1134" w:type="dxa"/>
            <w:shd w:val="clear" w:color="auto" w:fill="auto"/>
          </w:tcPr>
          <w:p w14:paraId="696C7FBB" w14:textId="77777777" w:rsidR="00A63117" w:rsidRPr="00997DFA" w:rsidRDefault="00A63117" w:rsidP="00FA4659">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997DFA">
              <w:rPr>
                <w:rFonts w:hint="eastAsia"/>
                <w:color w:val="000000" w:themeColor="text1"/>
                <w:sz w:val="18"/>
                <w:szCs w:val="18"/>
              </w:rPr>
              <w:t>5</w:t>
            </w:r>
            <w:r w:rsidRPr="00997DFA">
              <w:rPr>
                <w:color w:val="000000" w:themeColor="text1"/>
                <w:sz w:val="18"/>
                <w:szCs w:val="18"/>
              </w:rPr>
              <w:t>86</w:t>
            </w:r>
          </w:p>
        </w:tc>
        <w:tc>
          <w:tcPr>
            <w:tcW w:w="850" w:type="dxa"/>
            <w:shd w:val="clear" w:color="auto" w:fill="auto"/>
          </w:tcPr>
          <w:p w14:paraId="026D150F" w14:textId="77777777" w:rsidR="00A63117" w:rsidRPr="00997DFA" w:rsidRDefault="00A63117" w:rsidP="00FA4659">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997DFA">
              <w:rPr>
                <w:color w:val="000000" w:themeColor="text1"/>
                <w:sz w:val="18"/>
                <w:szCs w:val="18"/>
              </w:rPr>
              <w:t>1.84</w:t>
            </w:r>
          </w:p>
        </w:tc>
        <w:tc>
          <w:tcPr>
            <w:tcW w:w="1514" w:type="dxa"/>
            <w:gridSpan w:val="2"/>
            <w:shd w:val="clear" w:color="auto" w:fill="auto"/>
          </w:tcPr>
          <w:p w14:paraId="5CB223D8" w14:textId="70CFE313" w:rsidR="00A63117" w:rsidRPr="00997DFA" w:rsidRDefault="00A63117" w:rsidP="00FA465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heme="minorEastAsia"/>
                <w:iCs/>
                <w:color w:val="000000" w:themeColor="text1"/>
                <w:sz w:val="18"/>
                <w:szCs w:val="18"/>
                <w:lang w:eastAsia="zh-CN"/>
              </w:rPr>
            </w:pPr>
            <w:r w:rsidRPr="00997DFA">
              <w:rPr>
                <w:rFonts w:eastAsiaTheme="minorEastAsia" w:hint="eastAsia"/>
                <w:iCs/>
                <w:color w:val="000000" w:themeColor="text1"/>
                <w:sz w:val="18"/>
                <w:szCs w:val="18"/>
                <w:lang w:eastAsia="zh-CN"/>
              </w:rPr>
              <w:t>-</w:t>
            </w:r>
            <w:r w:rsidRPr="00997DFA">
              <w:rPr>
                <w:rFonts w:eastAsiaTheme="minorEastAsia"/>
                <w:iCs/>
                <w:color w:val="000000" w:themeColor="text1"/>
                <w:sz w:val="18"/>
                <w:szCs w:val="18"/>
                <w:lang w:eastAsia="zh-CN"/>
              </w:rPr>
              <w:t>0.</w:t>
            </w:r>
            <w:r w:rsidR="009F4DB0" w:rsidRPr="00997DFA">
              <w:rPr>
                <w:rFonts w:eastAsiaTheme="minorEastAsia"/>
                <w:iCs/>
                <w:color w:val="000000" w:themeColor="text1"/>
                <w:sz w:val="18"/>
                <w:szCs w:val="18"/>
                <w:lang w:eastAsia="zh-CN"/>
              </w:rPr>
              <w:t>7</w:t>
            </w:r>
            <w:r w:rsidRPr="00997DFA">
              <w:rPr>
                <w:rFonts w:eastAsiaTheme="minorEastAsia"/>
                <w:iCs/>
                <w:color w:val="000000" w:themeColor="text1"/>
                <w:sz w:val="18"/>
                <w:szCs w:val="18"/>
                <w:lang w:eastAsia="zh-CN"/>
              </w:rPr>
              <w:t>/1.</w:t>
            </w:r>
            <w:r w:rsidR="009F4DB0" w:rsidRPr="00997DFA">
              <w:rPr>
                <w:rFonts w:eastAsiaTheme="minorEastAsia"/>
                <w:iCs/>
                <w:color w:val="000000" w:themeColor="text1"/>
                <w:sz w:val="18"/>
                <w:szCs w:val="18"/>
                <w:lang w:eastAsia="zh-CN"/>
              </w:rPr>
              <w:t>3</w:t>
            </w:r>
          </w:p>
        </w:tc>
        <w:tc>
          <w:tcPr>
            <w:tcW w:w="969" w:type="dxa"/>
            <w:shd w:val="clear" w:color="auto" w:fill="auto"/>
          </w:tcPr>
          <w:p w14:paraId="2DCD980C" w14:textId="7F8D2462" w:rsidR="00A63117" w:rsidRPr="00997DFA" w:rsidRDefault="00A63117" w:rsidP="00FA4659">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997DFA">
              <w:rPr>
                <w:iCs/>
                <w:color w:val="000000" w:themeColor="text1"/>
                <w:sz w:val="18"/>
                <w:szCs w:val="18"/>
              </w:rPr>
              <w:t>−</w:t>
            </w:r>
            <w:r w:rsidRPr="00997DFA">
              <w:rPr>
                <w:color w:val="000000" w:themeColor="text1"/>
                <w:sz w:val="18"/>
                <w:szCs w:val="18"/>
              </w:rPr>
              <w:t>3.7</w:t>
            </w:r>
          </w:p>
        </w:tc>
        <w:tc>
          <w:tcPr>
            <w:tcW w:w="919" w:type="dxa"/>
            <w:shd w:val="clear" w:color="auto" w:fill="auto"/>
          </w:tcPr>
          <w:p w14:paraId="434ED5A9" w14:textId="25A6801A" w:rsidR="00A63117" w:rsidRPr="00997DFA" w:rsidRDefault="00A63117" w:rsidP="00FA4659">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997DFA">
              <w:rPr>
                <w:iCs/>
                <w:color w:val="000000" w:themeColor="text1"/>
                <w:sz w:val="18"/>
                <w:szCs w:val="18"/>
              </w:rPr>
              <w:t>−</w:t>
            </w:r>
            <w:r w:rsidRPr="00997DFA">
              <w:rPr>
                <w:color w:val="000000" w:themeColor="text1"/>
                <w:sz w:val="18"/>
                <w:szCs w:val="18"/>
              </w:rPr>
              <w:t>5.</w:t>
            </w:r>
            <w:r w:rsidR="009F4DB0" w:rsidRPr="00997DFA">
              <w:rPr>
                <w:color w:val="000000" w:themeColor="text1"/>
                <w:sz w:val="18"/>
                <w:szCs w:val="18"/>
              </w:rPr>
              <w:t>7</w:t>
            </w:r>
          </w:p>
        </w:tc>
      </w:tr>
    </w:tbl>
    <w:bookmarkEnd w:id="24"/>
    <w:p w14:paraId="2DA1DE9D" w14:textId="54EDCA51" w:rsidR="006A08B6" w:rsidRPr="00997DFA" w:rsidRDefault="006A08B6" w:rsidP="006A08B6">
      <w:pPr>
        <w:widowControl w:val="0"/>
        <w:spacing w:line="360" w:lineRule="auto"/>
        <w:jc w:val="both"/>
        <w:rPr>
          <w:rFonts w:eastAsia="等线"/>
          <w:color w:val="000000" w:themeColor="text1"/>
          <w:kern w:val="2"/>
          <w:lang w:val="en-US" w:eastAsia="zh-CN"/>
        </w:rPr>
      </w:pPr>
      <w:r w:rsidRPr="00997DFA">
        <w:rPr>
          <w:rFonts w:eastAsia="等线" w:hint="cs"/>
          <w:color w:val="000000" w:themeColor="text1"/>
          <w:kern w:val="2"/>
          <w:vertAlign w:val="superscript"/>
          <w:lang w:val="en-US" w:eastAsia="zh-CN"/>
        </w:rPr>
        <w:t>a</w:t>
      </w:r>
      <w:r w:rsidRPr="00997DFA">
        <w:rPr>
          <w:rFonts w:eastAsia="等线"/>
          <w:color w:val="000000" w:themeColor="text1"/>
          <w:kern w:val="2"/>
          <w:vertAlign w:val="superscript"/>
          <w:lang w:val="en-US" w:eastAsia="zh-CN"/>
        </w:rPr>
        <w:t>)</w:t>
      </w:r>
      <w:r w:rsidRPr="00997DFA">
        <w:rPr>
          <w:rFonts w:eastAsia="等线"/>
          <w:color w:val="000000" w:themeColor="text1"/>
          <w:kern w:val="2"/>
          <w:lang w:val="en-US" w:eastAsia="zh-CN"/>
        </w:rPr>
        <w:t xml:space="preserve"> From chloroform</w:t>
      </w:r>
      <w:r w:rsidRPr="00997DFA" w:rsidDel="006971DC">
        <w:rPr>
          <w:rFonts w:eastAsia="等线"/>
          <w:color w:val="000000" w:themeColor="text1"/>
          <w:kern w:val="2"/>
          <w:lang w:val="en-US" w:eastAsia="zh-CN"/>
        </w:rPr>
        <w:t xml:space="preserve"> </w:t>
      </w:r>
      <w:r w:rsidRPr="00997DFA">
        <w:rPr>
          <w:rFonts w:eastAsia="等线"/>
          <w:color w:val="000000" w:themeColor="text1"/>
          <w:kern w:val="2"/>
          <w:lang w:val="en-US" w:eastAsia="zh-CN"/>
        </w:rPr>
        <w:t>solution (10</w:t>
      </w:r>
      <w:r w:rsidRPr="00997DFA">
        <w:rPr>
          <w:rFonts w:eastAsia="等线"/>
          <w:iCs/>
          <w:color w:val="000000" w:themeColor="text1"/>
          <w:kern w:val="2"/>
          <w:vertAlign w:val="superscript"/>
          <w:lang w:val="en-US" w:eastAsia="zh-CN"/>
        </w:rPr>
        <w:t>−</w:t>
      </w:r>
      <w:r w:rsidRPr="00997DFA">
        <w:rPr>
          <w:rFonts w:eastAsia="等线"/>
          <w:color w:val="000000" w:themeColor="text1"/>
          <w:kern w:val="2"/>
          <w:vertAlign w:val="superscript"/>
          <w:lang w:val="en-US" w:eastAsia="zh-CN"/>
        </w:rPr>
        <w:t>5</w:t>
      </w:r>
      <w:r w:rsidRPr="00997DFA">
        <w:rPr>
          <w:rFonts w:eastAsia="等线"/>
          <w:color w:val="000000" w:themeColor="text1"/>
          <w:kern w:val="2"/>
          <w:lang w:val="en-US" w:eastAsia="zh-CN"/>
        </w:rPr>
        <w:t xml:space="preserve"> M); </w:t>
      </w:r>
      <w:r w:rsidRPr="00997DFA">
        <w:rPr>
          <w:rFonts w:eastAsia="等线"/>
          <w:color w:val="000000" w:themeColor="text1"/>
          <w:kern w:val="2"/>
          <w:vertAlign w:val="superscript"/>
          <w:lang w:val="en-US" w:eastAsia="zh-CN"/>
        </w:rPr>
        <w:t>b)</w:t>
      </w:r>
      <w:r w:rsidRPr="00997DFA">
        <w:rPr>
          <w:rFonts w:eastAsia="等线"/>
          <w:color w:val="000000" w:themeColor="text1"/>
          <w:kern w:val="2"/>
          <w:lang w:val="en-US" w:eastAsia="zh-CN"/>
        </w:rPr>
        <w:t xml:space="preserve"> Polymer film cast from their chloroform solution (5 mg mL</w:t>
      </w:r>
      <w:r w:rsidRPr="00997DFA">
        <w:rPr>
          <w:rFonts w:eastAsia="等线"/>
          <w:iCs/>
          <w:color w:val="000000" w:themeColor="text1"/>
          <w:kern w:val="2"/>
          <w:vertAlign w:val="superscript"/>
          <w:lang w:val="en-US" w:eastAsia="zh-CN"/>
        </w:rPr>
        <w:t>−</w:t>
      </w:r>
      <w:r w:rsidRPr="00997DFA">
        <w:rPr>
          <w:rFonts w:eastAsia="等线"/>
          <w:color w:val="000000" w:themeColor="text1"/>
          <w:kern w:val="2"/>
          <w:vertAlign w:val="superscript"/>
          <w:lang w:val="en-US" w:eastAsia="zh-CN"/>
        </w:rPr>
        <w:t>1</w:t>
      </w:r>
      <w:r w:rsidRPr="00997DFA">
        <w:rPr>
          <w:rFonts w:eastAsia="等线"/>
          <w:color w:val="000000" w:themeColor="text1"/>
          <w:kern w:val="2"/>
          <w:lang w:val="en-US" w:eastAsia="zh-CN"/>
        </w:rPr>
        <w:t xml:space="preserve">); </w:t>
      </w:r>
      <w:r w:rsidRPr="00997DFA">
        <w:rPr>
          <w:rFonts w:eastAsia="等线"/>
          <w:color w:val="000000" w:themeColor="text1"/>
          <w:kern w:val="2"/>
          <w:vertAlign w:val="superscript"/>
          <w:lang w:val="en-US" w:eastAsia="zh-CN"/>
        </w:rPr>
        <w:t>c)</w:t>
      </w:r>
      <w:r w:rsidRPr="00997DFA">
        <w:rPr>
          <w:rFonts w:eastAsia="等线"/>
          <w:color w:val="000000" w:themeColor="text1"/>
          <w:kern w:val="2"/>
          <w:lang w:val="en-US" w:eastAsia="zh-CN"/>
        </w:rPr>
        <w:t xml:space="preserve"> Derived from </w:t>
      </w:r>
      <w:r w:rsidR="00136278" w:rsidRPr="00997DFA">
        <w:rPr>
          <w:rFonts w:eastAsia="等线"/>
          <w:color w:val="000000" w:themeColor="text1"/>
          <w:kern w:val="2"/>
          <w:lang w:val="en-US" w:eastAsia="zh-CN"/>
        </w:rPr>
        <w:t xml:space="preserve">UV-Vis absorption </w:t>
      </w:r>
      <w:r w:rsidRPr="00997DFA">
        <w:rPr>
          <w:rFonts w:eastAsia="等线"/>
          <w:color w:val="000000" w:themeColor="text1"/>
          <w:kern w:val="2"/>
          <w:lang w:val="en-US" w:eastAsia="zh-CN"/>
        </w:rPr>
        <w:t>onset of polymer films;</w:t>
      </w:r>
      <w:r w:rsidR="00136278" w:rsidRPr="00997DFA">
        <w:rPr>
          <w:rFonts w:eastAsia="等线"/>
          <w:color w:val="000000" w:themeColor="text1"/>
          <w:kern w:val="2"/>
          <w:lang w:val="en-US" w:eastAsia="zh-CN"/>
        </w:rPr>
        <w:t xml:space="preserve"> </w:t>
      </w:r>
      <w:r w:rsidR="00136278" w:rsidRPr="00997DFA">
        <w:rPr>
          <w:rFonts w:eastAsia="等线"/>
          <w:color w:val="000000" w:themeColor="text1"/>
          <w:kern w:val="2"/>
          <w:vertAlign w:val="superscript"/>
          <w:lang w:val="en-US" w:eastAsia="zh-CN"/>
        </w:rPr>
        <w:t>d</w:t>
      </w:r>
      <w:r w:rsidRPr="00997DFA">
        <w:rPr>
          <w:rFonts w:eastAsia="等线"/>
          <w:color w:val="000000" w:themeColor="text1"/>
          <w:kern w:val="2"/>
          <w:vertAlign w:val="superscript"/>
          <w:lang w:val="en-US" w:eastAsia="zh-CN"/>
        </w:rPr>
        <w:t>)</w:t>
      </w:r>
      <w:r w:rsidRPr="00997DFA">
        <w:rPr>
          <w:rFonts w:eastAsia="等线"/>
          <w:color w:val="000000" w:themeColor="text1"/>
          <w:kern w:val="2"/>
          <w:lang w:val="en-US" w:eastAsia="zh-CN"/>
        </w:rPr>
        <w:t xml:space="preserve"> From cyclic voltammogram of polymer films in 0.1 M tetra(</w:t>
      </w:r>
      <w:r w:rsidRPr="00997DFA">
        <w:rPr>
          <w:rFonts w:eastAsia="等线"/>
          <w:i/>
          <w:iCs/>
          <w:color w:val="000000" w:themeColor="text1"/>
          <w:kern w:val="2"/>
          <w:lang w:val="en-US" w:eastAsia="zh-CN"/>
        </w:rPr>
        <w:t>n</w:t>
      </w:r>
      <w:r w:rsidRPr="00997DFA">
        <w:rPr>
          <w:rFonts w:eastAsia="等线"/>
          <w:color w:val="000000" w:themeColor="text1"/>
          <w:kern w:val="2"/>
          <w:lang w:val="en-US" w:eastAsia="zh-CN"/>
        </w:rPr>
        <w:t>-butyl)ammonium hexafluorophosphate acetonitrile solution with Fc/Fc</w:t>
      </w:r>
      <w:r w:rsidRPr="00997DFA">
        <w:rPr>
          <w:rFonts w:eastAsia="等线"/>
          <w:color w:val="000000" w:themeColor="text1"/>
          <w:kern w:val="2"/>
          <w:vertAlign w:val="superscript"/>
          <w:lang w:val="en-US" w:eastAsia="zh-CN"/>
        </w:rPr>
        <w:t>+</w:t>
      </w:r>
      <w:r w:rsidRPr="00997DFA">
        <w:rPr>
          <w:rFonts w:eastAsia="等线"/>
          <w:color w:val="000000" w:themeColor="text1"/>
          <w:kern w:val="2"/>
          <w:lang w:val="en-US" w:eastAsia="zh-CN"/>
        </w:rPr>
        <w:t xml:space="preserve"> as the reference</w:t>
      </w:r>
      <w:r w:rsidR="00136278" w:rsidRPr="00997DFA">
        <w:rPr>
          <w:rFonts w:eastAsia="等线"/>
          <w:color w:val="000000" w:themeColor="text1"/>
          <w:kern w:val="2"/>
          <w:lang w:val="en-US" w:eastAsia="zh-CN"/>
        </w:rPr>
        <w:t xml:space="preserve"> (red = reduction, oxid = oxidation).</w:t>
      </w:r>
    </w:p>
    <w:p w14:paraId="35E5F32B" w14:textId="77777777" w:rsidR="006A08B6" w:rsidRPr="00997DFA" w:rsidRDefault="006A08B6" w:rsidP="006A08B6">
      <w:pPr>
        <w:widowControl w:val="0"/>
        <w:jc w:val="both"/>
        <w:rPr>
          <w:rFonts w:eastAsia="等线"/>
          <w:color w:val="000000" w:themeColor="text1"/>
          <w:kern w:val="2"/>
          <w:lang w:val="en-US" w:eastAsia="zh-CN"/>
        </w:rPr>
      </w:pPr>
    </w:p>
    <w:p w14:paraId="7DF8A29B" w14:textId="1BA58458" w:rsidR="000045A5" w:rsidRPr="00997DFA" w:rsidRDefault="006A08B6" w:rsidP="006A08B6">
      <w:pPr>
        <w:widowControl w:val="0"/>
        <w:spacing w:line="480" w:lineRule="auto"/>
        <w:ind w:firstLineChars="200" w:firstLine="480"/>
        <w:jc w:val="both"/>
        <w:rPr>
          <w:rFonts w:eastAsia="等线"/>
          <w:color w:val="000000" w:themeColor="text1"/>
          <w:kern w:val="2"/>
          <w:lang w:val="en-US" w:eastAsia="zh-CN"/>
        </w:rPr>
      </w:pPr>
      <w:r w:rsidRPr="00997DFA">
        <w:rPr>
          <w:rFonts w:eastAsia="等线"/>
          <w:color w:val="000000" w:themeColor="text1"/>
          <w:kern w:val="2"/>
          <w:lang w:val="en-US" w:eastAsia="zh-CN"/>
        </w:rPr>
        <w:t>For the OTE devices, molecular dopant 4-(1,3-dimethyl-2,3-dihydro-1H-benzoimidazol-2-yl)phenyl)dimethylamine (</w:t>
      </w:r>
      <w:r w:rsidRPr="00997DFA">
        <w:rPr>
          <w:rFonts w:eastAsia="等线"/>
          <w:i/>
          <w:iCs/>
          <w:color w:val="000000" w:themeColor="text1"/>
          <w:kern w:val="2"/>
          <w:lang w:val="en-US" w:eastAsia="zh-CN"/>
        </w:rPr>
        <w:t>N</w:t>
      </w:r>
      <w:r w:rsidRPr="00997DFA">
        <w:rPr>
          <w:rFonts w:eastAsia="等线"/>
          <w:color w:val="000000" w:themeColor="text1"/>
          <w:kern w:val="2"/>
          <w:lang w:val="en-US" w:eastAsia="zh-CN"/>
        </w:rPr>
        <w:t xml:space="preserve">-DMBI) was </w:t>
      </w:r>
      <w:r w:rsidRPr="00997DFA">
        <w:rPr>
          <w:rFonts w:eastAsia="等线" w:hint="eastAsia"/>
          <w:color w:val="000000" w:themeColor="text1"/>
          <w:kern w:val="2"/>
          <w:lang w:val="en-US" w:eastAsia="zh-CN"/>
        </w:rPr>
        <w:t>s</w:t>
      </w:r>
      <w:r w:rsidRPr="00997DFA">
        <w:rPr>
          <w:rFonts w:eastAsia="等线"/>
          <w:color w:val="000000" w:themeColor="text1"/>
          <w:kern w:val="2"/>
          <w:lang w:val="en-US" w:eastAsia="zh-CN"/>
        </w:rPr>
        <w:t>elected to n-dope the polymers due to its strong reducing ability, preferable stability and excellent solution processability.</w:t>
      </w:r>
      <w:r w:rsidRPr="00997DFA">
        <w:rPr>
          <w:rFonts w:eastAsia="等线"/>
          <w:color w:val="000000" w:themeColor="text1"/>
          <w:vertAlign w:val="superscript"/>
          <w:lang w:val="en-US" w:eastAsia="zh-CN"/>
        </w:rPr>
        <w:t>[68]</w:t>
      </w:r>
      <w:r w:rsidRPr="00997DFA">
        <w:rPr>
          <w:rFonts w:eastAsia="等线"/>
          <w:color w:val="000000" w:themeColor="text1"/>
          <w:kern w:val="2"/>
          <w:lang w:val="en-US" w:eastAsia="zh-CN"/>
        </w:rPr>
        <w:t xml:space="preserve"> O</w:t>
      </w:r>
      <w:r w:rsidRPr="00997DFA">
        <w:rPr>
          <w:rFonts w:eastAsia="等线" w:hint="eastAsia"/>
          <w:color w:val="000000" w:themeColor="text1"/>
          <w:kern w:val="2"/>
          <w:lang w:val="en-US" w:eastAsia="zh-CN"/>
        </w:rPr>
        <w:t>u</w:t>
      </w:r>
      <w:r w:rsidRPr="00997DFA">
        <w:rPr>
          <w:rFonts w:eastAsia="等线"/>
          <w:color w:val="000000" w:themeColor="text1"/>
          <w:kern w:val="2"/>
          <w:lang w:val="en-US" w:eastAsia="zh-CN"/>
        </w:rPr>
        <w:t>r recent study demonstrated that transition metal nanoparticles (such as Au nanoparticles</w:t>
      </w:r>
      <w:r w:rsidRPr="00997DFA">
        <w:rPr>
          <w:rFonts w:eastAsia="等线" w:hint="eastAsia"/>
          <w:color w:val="000000" w:themeColor="text1"/>
          <w:kern w:val="2"/>
          <w:lang w:val="en-US" w:eastAsia="zh-CN"/>
        </w:rPr>
        <w:t>)</w:t>
      </w:r>
      <w:r w:rsidRPr="00997DFA">
        <w:rPr>
          <w:rFonts w:eastAsia="等线"/>
          <w:color w:val="000000" w:themeColor="text1"/>
          <w:kern w:val="2"/>
          <w:lang w:val="en-US" w:eastAsia="zh-CN"/>
        </w:rPr>
        <w:t xml:space="preserve"> can act as catalyst</w:t>
      </w:r>
      <w:r w:rsidR="00EE3E94" w:rsidRPr="00997DFA">
        <w:rPr>
          <w:rFonts w:eastAsia="等线"/>
          <w:color w:val="000000" w:themeColor="text1"/>
          <w:kern w:val="2"/>
          <w:lang w:val="en-US" w:eastAsia="zh-CN"/>
        </w:rPr>
        <w:t>s</w:t>
      </w:r>
      <w:r w:rsidRPr="00997DFA">
        <w:rPr>
          <w:rFonts w:eastAsia="等线"/>
          <w:color w:val="000000" w:themeColor="text1"/>
          <w:kern w:val="2"/>
          <w:lang w:val="en-US" w:eastAsia="zh-CN"/>
        </w:rPr>
        <w:t xml:space="preserve"> to reduce </w:t>
      </w:r>
      <w:r w:rsidR="00EE3E94" w:rsidRPr="00997DFA">
        <w:rPr>
          <w:rFonts w:eastAsia="等线"/>
          <w:color w:val="000000" w:themeColor="text1"/>
          <w:kern w:val="2"/>
          <w:lang w:val="en-US" w:eastAsia="zh-CN"/>
        </w:rPr>
        <w:t xml:space="preserve">the </w:t>
      </w:r>
      <w:r w:rsidRPr="00997DFA">
        <w:rPr>
          <w:rFonts w:eastAsia="等线"/>
          <w:color w:val="000000" w:themeColor="text1"/>
          <w:kern w:val="2"/>
          <w:lang w:val="en-US" w:eastAsia="zh-CN"/>
        </w:rPr>
        <w:t>activation energy of the N</w:t>
      </w:r>
      <w:r w:rsidRPr="00997DFA">
        <w:rPr>
          <w:rFonts w:eastAsia="等线" w:hint="eastAsia"/>
          <w:color w:val="000000" w:themeColor="text1"/>
          <w:kern w:val="2"/>
          <w:lang w:val="en-US" w:eastAsia="zh-CN"/>
        </w:rPr>
        <w:t>-</w:t>
      </w:r>
      <w:r w:rsidRPr="00997DFA">
        <w:rPr>
          <w:rFonts w:eastAsia="等线"/>
          <w:color w:val="000000" w:themeColor="text1"/>
          <w:kern w:val="2"/>
          <w:lang w:val="en-US" w:eastAsia="zh-CN"/>
        </w:rPr>
        <w:t>H bond cleavage heterolytically to form active doping species hydride</w:t>
      </w:r>
      <w:r w:rsidRPr="00997DFA">
        <w:rPr>
          <w:rFonts w:eastAsia="等线" w:hint="eastAsia"/>
          <w:color w:val="000000" w:themeColor="text1"/>
          <w:kern w:val="2"/>
          <w:lang w:val="en-US" w:eastAsia="zh-CN"/>
        </w:rPr>
        <w:t xml:space="preserve"> </w:t>
      </w:r>
      <w:r w:rsidRPr="00997DFA">
        <w:rPr>
          <w:rFonts w:eastAsia="等线"/>
          <w:color w:val="000000" w:themeColor="text1"/>
          <w:kern w:val="2"/>
          <w:lang w:val="en-US" w:eastAsia="zh-CN"/>
        </w:rPr>
        <w:t>(H</w:t>
      </w:r>
      <w:r w:rsidRPr="00997DFA">
        <w:rPr>
          <w:rFonts w:eastAsia="等线"/>
          <w:color w:val="000000" w:themeColor="text1"/>
          <w:kern w:val="2"/>
          <w:vertAlign w:val="superscript"/>
          <w:lang w:val="en-US" w:eastAsia="zh-CN"/>
        </w:rPr>
        <w:t>-</w:t>
      </w:r>
      <w:r w:rsidRPr="00997DFA">
        <w:rPr>
          <w:rFonts w:eastAsia="等线"/>
          <w:color w:val="000000" w:themeColor="text1"/>
          <w:kern w:val="2"/>
          <w:lang w:val="en-US" w:eastAsia="zh-CN"/>
        </w:rPr>
        <w:t xml:space="preserve">) and increase </w:t>
      </w:r>
      <w:r w:rsidR="000045A5" w:rsidRPr="00997DFA">
        <w:rPr>
          <w:rFonts w:eastAsia="等线"/>
          <w:color w:val="000000" w:themeColor="text1"/>
          <w:kern w:val="2"/>
          <w:lang w:val="en-US" w:eastAsia="zh-CN"/>
        </w:rPr>
        <w:t xml:space="preserve">the rate of doping reaction, which leads to improved </w:t>
      </w:r>
    </w:p>
    <w:p w14:paraId="51AE930F" w14:textId="4046FA2F" w:rsidR="006A08B6" w:rsidRPr="00997DFA" w:rsidRDefault="009F202B" w:rsidP="002A2862">
      <w:pPr>
        <w:widowControl w:val="0"/>
        <w:spacing w:line="480" w:lineRule="auto"/>
        <w:jc w:val="both"/>
        <w:rPr>
          <w:rFonts w:eastAsia="等线"/>
          <w:b/>
          <w:bCs/>
          <w:color w:val="000000" w:themeColor="text1"/>
          <w:kern w:val="2"/>
          <w:lang w:val="en-US" w:eastAsia="zh-CN"/>
        </w:rPr>
      </w:pPr>
      <w:r w:rsidRPr="00997DFA">
        <w:rPr>
          <w:rFonts w:eastAsia="等线"/>
          <w:b/>
          <w:bCs/>
          <w:noProof/>
          <w:color w:val="000000" w:themeColor="text1"/>
          <w:kern w:val="2"/>
          <w:lang w:val="en-US" w:eastAsia="zh-CN"/>
        </w:rPr>
        <w:lastRenderedPageBreak/>
        <w:drawing>
          <wp:inline distT="0" distB="0" distL="0" distR="0" wp14:anchorId="68EB7475" wp14:editId="2FFD7A32">
            <wp:extent cx="5760720" cy="3237230"/>
            <wp:effectExtent l="0" t="0" r="0" b="1270"/>
            <wp:docPr id="116298029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980290" name="图片 1162980290"/>
                    <pic:cNvPicPr/>
                  </pic:nvPicPr>
                  <pic:blipFill>
                    <a:blip r:embed="rId15">
                      <a:extLst>
                        <a:ext uri="{28A0092B-C50C-407E-A947-70E740481C1C}">
                          <a14:useLocalDpi xmlns:a14="http://schemas.microsoft.com/office/drawing/2010/main" val="0"/>
                        </a:ext>
                      </a:extLst>
                    </a:blip>
                    <a:stretch>
                      <a:fillRect/>
                    </a:stretch>
                  </pic:blipFill>
                  <pic:spPr>
                    <a:xfrm>
                      <a:off x="0" y="0"/>
                      <a:ext cx="5760720" cy="3237230"/>
                    </a:xfrm>
                    <a:prstGeom prst="rect">
                      <a:avLst/>
                    </a:prstGeom>
                  </pic:spPr>
                </pic:pic>
              </a:graphicData>
            </a:graphic>
          </wp:inline>
        </w:drawing>
      </w:r>
    </w:p>
    <w:p w14:paraId="314C8981" w14:textId="77777777" w:rsidR="006A08B6" w:rsidRPr="00997DFA" w:rsidRDefault="006A08B6" w:rsidP="006A08B6">
      <w:pPr>
        <w:widowControl w:val="0"/>
        <w:spacing w:line="360" w:lineRule="auto"/>
        <w:jc w:val="both"/>
        <w:rPr>
          <w:rFonts w:eastAsia="等线"/>
          <w:color w:val="000000" w:themeColor="text1"/>
          <w:kern w:val="2"/>
          <w:lang w:val="en-US" w:eastAsia="zh-CN"/>
        </w:rPr>
      </w:pPr>
      <w:r w:rsidRPr="00997DFA">
        <w:rPr>
          <w:rFonts w:eastAsia="等线" w:hint="eastAsia"/>
          <w:b/>
          <w:bCs/>
          <w:color w:val="000000" w:themeColor="text1"/>
          <w:kern w:val="2"/>
          <w:lang w:val="en-US" w:eastAsia="zh-CN"/>
        </w:rPr>
        <w:t>F</w:t>
      </w:r>
      <w:r w:rsidRPr="00997DFA">
        <w:rPr>
          <w:rFonts w:eastAsia="等线"/>
          <w:b/>
          <w:bCs/>
          <w:color w:val="000000" w:themeColor="text1"/>
          <w:kern w:val="2"/>
          <w:lang w:val="en-US" w:eastAsia="zh-CN"/>
        </w:rPr>
        <w:t xml:space="preserve">igure 2. </w:t>
      </w:r>
      <w:r w:rsidRPr="00997DFA">
        <w:rPr>
          <w:rFonts w:eastAsia="等线"/>
          <w:color w:val="000000" w:themeColor="text1"/>
          <w:kern w:val="2"/>
          <w:lang w:val="en-US" w:eastAsia="zh-CN"/>
        </w:rPr>
        <w:t xml:space="preserve">Electrical conductivity, Seebeck coefficient and power factor of doped a) f-BTI2g-TVTF and b) f-BTI2g-TVTCl thin films using gold nanoparticles as catalyst. c) UV−Vis−NIR absorption spectra and d) electron spin resonance (ESR) signals of pristine and n-doped polymer </w:t>
      </w:r>
      <w:r w:rsidRPr="00997DFA">
        <w:rPr>
          <w:rFonts w:eastAsia="等线" w:hint="eastAsia"/>
          <w:color w:val="000000" w:themeColor="text1"/>
          <w:kern w:val="2"/>
          <w:lang w:val="en-US" w:eastAsia="zh-CN"/>
        </w:rPr>
        <w:t>f</w:t>
      </w:r>
      <w:r w:rsidRPr="00997DFA">
        <w:rPr>
          <w:rFonts w:eastAsia="等线"/>
          <w:color w:val="000000" w:themeColor="text1"/>
          <w:kern w:val="2"/>
          <w:lang w:val="en-US" w:eastAsia="zh-CN"/>
        </w:rPr>
        <w:t>ilms.</w:t>
      </w:r>
    </w:p>
    <w:p w14:paraId="6043F8A5" w14:textId="77777777" w:rsidR="006A08B6" w:rsidRPr="00997DFA" w:rsidRDefault="006A08B6" w:rsidP="006A08B6">
      <w:pPr>
        <w:widowControl w:val="0"/>
        <w:spacing w:line="480" w:lineRule="auto"/>
        <w:jc w:val="both"/>
        <w:rPr>
          <w:rFonts w:eastAsia="等线"/>
          <w:color w:val="000000" w:themeColor="text1"/>
          <w:kern w:val="2"/>
          <w:lang w:val="en-US" w:eastAsia="zh-CN"/>
        </w:rPr>
      </w:pPr>
    </w:p>
    <w:p w14:paraId="2AA6C987" w14:textId="2F5DB98D" w:rsidR="006A08B6" w:rsidRPr="00997DFA" w:rsidRDefault="000045A5" w:rsidP="006A08B6">
      <w:pPr>
        <w:widowControl w:val="0"/>
        <w:spacing w:line="480" w:lineRule="auto"/>
        <w:jc w:val="both"/>
        <w:rPr>
          <w:rFonts w:eastAsia="等线"/>
          <w:color w:val="000000" w:themeColor="text1"/>
          <w:kern w:val="2"/>
          <w:lang w:val="en-US" w:eastAsia="zh-CN"/>
        </w:rPr>
      </w:pPr>
      <w:r w:rsidRPr="00997DFA">
        <w:rPr>
          <w:rFonts w:eastAsia="等线"/>
          <w:color w:val="000000" w:themeColor="text1"/>
          <w:kern w:val="2"/>
          <w:lang w:val="en-US" w:eastAsia="zh-CN"/>
        </w:rPr>
        <w:t xml:space="preserve">molecular </w:t>
      </w:r>
      <w:r w:rsidR="006A08B6" w:rsidRPr="00997DFA">
        <w:rPr>
          <w:rFonts w:eastAsia="等线"/>
          <w:color w:val="000000" w:themeColor="text1"/>
          <w:kern w:val="2"/>
          <w:lang w:val="en-US" w:eastAsia="zh-CN"/>
        </w:rPr>
        <w:t xml:space="preserve">n-doping efficiency and device performance. </w:t>
      </w:r>
      <w:proofErr w:type="gramStart"/>
      <w:r w:rsidR="006A08B6" w:rsidRPr="00997DFA">
        <w:rPr>
          <w:rFonts w:eastAsia="等线"/>
          <w:color w:val="000000" w:themeColor="text1"/>
          <w:kern w:val="2"/>
          <w:lang w:val="en-US" w:eastAsia="zh-CN"/>
        </w:rPr>
        <w:t>Thus</w:t>
      </w:r>
      <w:proofErr w:type="gramEnd"/>
      <w:r w:rsidR="006A08B6" w:rsidRPr="00997DFA">
        <w:rPr>
          <w:rFonts w:eastAsia="等线"/>
          <w:color w:val="000000" w:themeColor="text1"/>
          <w:kern w:val="2"/>
          <w:lang w:val="en-US" w:eastAsia="zh-CN"/>
        </w:rPr>
        <w:t xml:space="preserve"> A</w:t>
      </w:r>
      <w:r w:rsidR="006A08B6" w:rsidRPr="00997DFA">
        <w:rPr>
          <w:rFonts w:eastAsia="等线" w:hint="eastAsia"/>
          <w:color w:val="000000" w:themeColor="text1"/>
          <w:kern w:val="2"/>
          <w:lang w:val="en-US" w:eastAsia="zh-CN"/>
        </w:rPr>
        <w:t>u</w:t>
      </w:r>
      <w:r w:rsidR="006A08B6" w:rsidRPr="00997DFA">
        <w:rPr>
          <w:rFonts w:eastAsia="等线"/>
          <w:color w:val="000000" w:themeColor="text1"/>
          <w:kern w:val="2"/>
          <w:lang w:val="en-US" w:eastAsia="zh-CN"/>
        </w:rPr>
        <w:t xml:space="preserve"> nanoparticles (~0.1 nm) were deposited in the channel via thermal evaporation before coating polymer layers. After that, </w:t>
      </w:r>
      <w:r w:rsidR="00EE3E94" w:rsidRPr="00997DFA">
        <w:rPr>
          <w:rFonts w:eastAsia="等线"/>
          <w:color w:val="000000" w:themeColor="text1"/>
          <w:kern w:val="2"/>
          <w:lang w:val="en-US" w:eastAsia="zh-CN"/>
        </w:rPr>
        <w:t xml:space="preserve">a </w:t>
      </w:r>
      <w:r w:rsidR="006A08B6" w:rsidRPr="00997DFA">
        <w:rPr>
          <w:rFonts w:eastAsia="等线"/>
          <w:color w:val="000000" w:themeColor="text1"/>
          <w:kern w:val="2"/>
          <w:lang w:val="en-US" w:eastAsia="zh-CN"/>
        </w:rPr>
        <w:t xml:space="preserve">sequential doping approach was adopted to dope three films, affording </w:t>
      </w:r>
      <w:r w:rsidR="00EE3E94" w:rsidRPr="00997DFA">
        <w:rPr>
          <w:rFonts w:eastAsia="等线"/>
          <w:color w:val="000000" w:themeColor="text1"/>
          <w:kern w:val="2"/>
          <w:lang w:val="en-US" w:eastAsia="zh-CN"/>
        </w:rPr>
        <w:t xml:space="preserve">an </w:t>
      </w:r>
      <w:r w:rsidR="006A08B6" w:rsidRPr="00997DFA">
        <w:rPr>
          <w:rFonts w:eastAsia="等线"/>
          <w:color w:val="000000" w:themeColor="text1"/>
          <w:kern w:val="2"/>
          <w:lang w:val="en-US" w:eastAsia="zh-CN"/>
        </w:rPr>
        <w:t>excellent chance to</w:t>
      </w:r>
      <w:r w:rsidR="006A08B6" w:rsidRPr="00997DFA">
        <w:rPr>
          <w:rFonts w:ascii="等线" w:eastAsia="等线" w:hAnsi="等线"/>
          <w:color w:val="000000" w:themeColor="text1"/>
          <w:kern w:val="2"/>
          <w:sz w:val="21"/>
          <w:szCs w:val="22"/>
          <w:lang w:val="en-US" w:eastAsia="zh-CN"/>
        </w:rPr>
        <w:t xml:space="preserve"> </w:t>
      </w:r>
      <w:r w:rsidR="006A08B6" w:rsidRPr="00997DFA">
        <w:rPr>
          <w:rFonts w:eastAsia="等线"/>
          <w:color w:val="000000" w:themeColor="text1"/>
          <w:kern w:val="2"/>
          <w:lang w:val="en-US" w:eastAsia="zh-CN"/>
        </w:rPr>
        <w:t>independently improve semiconductor layer and dopant deposition.</w:t>
      </w:r>
      <w:r w:rsidR="007637A6" w:rsidRPr="00997DFA">
        <w:rPr>
          <w:color w:val="000000" w:themeColor="text1"/>
          <w:vertAlign w:val="superscript"/>
          <w:lang w:val="en-US"/>
        </w:rPr>
        <w:t>[81]</w:t>
      </w:r>
      <w:r w:rsidR="006A08B6" w:rsidRPr="00997DFA">
        <w:rPr>
          <w:rFonts w:eastAsia="等线"/>
          <w:color w:val="000000" w:themeColor="text1"/>
          <w:kern w:val="2"/>
          <w:lang w:val="en-US" w:eastAsia="zh-CN"/>
        </w:rPr>
        <w:t xml:space="preserve"> The detailed device fabrication procedures are provided in Supporting Information. As depicted in Figure 2</w:t>
      </w:r>
      <w:proofErr w:type="gramStart"/>
      <w:r w:rsidR="006A08B6" w:rsidRPr="00997DFA">
        <w:rPr>
          <w:rFonts w:eastAsia="等线"/>
          <w:color w:val="000000" w:themeColor="text1"/>
          <w:kern w:val="2"/>
          <w:lang w:val="en-US" w:eastAsia="zh-CN"/>
        </w:rPr>
        <w:t>a,b</w:t>
      </w:r>
      <w:proofErr w:type="gramEnd"/>
      <w:r w:rsidR="006A08B6" w:rsidRPr="00997DFA">
        <w:rPr>
          <w:rFonts w:eastAsia="等线"/>
          <w:color w:val="000000" w:themeColor="text1"/>
          <w:kern w:val="2"/>
          <w:lang w:val="en-US" w:eastAsia="zh-CN"/>
        </w:rPr>
        <w:t xml:space="preserve"> and</w:t>
      </w:r>
      <w:r w:rsidR="006A08B6" w:rsidRPr="00997DFA">
        <w:rPr>
          <w:rFonts w:eastAsia="等线"/>
          <w:b/>
          <w:bCs/>
          <w:color w:val="000000" w:themeColor="text1"/>
          <w:kern w:val="2"/>
          <w:lang w:val="en-US" w:eastAsia="zh-CN"/>
        </w:rPr>
        <w:t xml:space="preserve"> </w:t>
      </w:r>
      <w:r w:rsidR="006A08B6" w:rsidRPr="00997DFA">
        <w:rPr>
          <w:rFonts w:eastAsia="等线"/>
          <w:color w:val="000000" w:themeColor="text1"/>
          <w:kern w:val="2"/>
          <w:lang w:val="en-US" w:eastAsia="zh-CN"/>
        </w:rPr>
        <w:t xml:space="preserve">S8, the </w:t>
      </w:r>
      <w:r w:rsidR="006A08B6" w:rsidRPr="00997DFA">
        <w:rPr>
          <w:rFonts w:eastAsia="等线"/>
          <w:i/>
          <w:iCs/>
          <w:color w:val="000000" w:themeColor="text1"/>
          <w:kern w:val="2"/>
          <w:lang w:val="en-US" w:eastAsia="zh-CN"/>
        </w:rPr>
        <w:t>σ</w:t>
      </w:r>
      <w:r w:rsidR="006A08B6" w:rsidRPr="00997DFA">
        <w:rPr>
          <w:rFonts w:eastAsia="等线"/>
          <w:color w:val="000000" w:themeColor="text1"/>
          <w:kern w:val="2"/>
          <w:lang w:val="en-US" w:eastAsia="zh-CN"/>
        </w:rPr>
        <w:t xml:space="preserve"> of f-BTI2g-TVTF reached the peak value of 19.7 S cm</w:t>
      </w:r>
      <w:r w:rsidR="006A08B6" w:rsidRPr="00997DFA">
        <w:rPr>
          <w:rFonts w:eastAsia="等线"/>
          <w:iCs/>
          <w:color w:val="000000" w:themeColor="text1"/>
          <w:kern w:val="2"/>
          <w:vertAlign w:val="superscript"/>
          <w:lang w:val="en-US" w:eastAsia="zh-CN"/>
        </w:rPr>
        <w:t>−</w:t>
      </w:r>
      <w:r w:rsidR="006A08B6" w:rsidRPr="00997DFA">
        <w:rPr>
          <w:rFonts w:eastAsia="等线"/>
          <w:color w:val="000000" w:themeColor="text1"/>
          <w:kern w:val="2"/>
          <w:vertAlign w:val="superscript"/>
          <w:lang w:val="en-US" w:eastAsia="zh-CN"/>
        </w:rPr>
        <w:t>1</w:t>
      </w:r>
      <w:r w:rsidR="006A08B6" w:rsidRPr="00997DFA">
        <w:rPr>
          <w:rFonts w:eastAsia="等线"/>
          <w:color w:val="000000" w:themeColor="text1"/>
          <w:kern w:val="2"/>
          <w:lang w:val="en-US" w:eastAsia="zh-CN"/>
        </w:rPr>
        <w:t xml:space="preserve"> when the dopant concentration was 2 mg mL</w:t>
      </w:r>
      <w:r w:rsidR="006A08B6" w:rsidRPr="00997DFA">
        <w:rPr>
          <w:rFonts w:eastAsia="等线"/>
          <w:iCs/>
          <w:color w:val="000000" w:themeColor="text1"/>
          <w:kern w:val="2"/>
          <w:vertAlign w:val="superscript"/>
          <w:lang w:val="en-US" w:eastAsia="zh-CN"/>
        </w:rPr>
        <w:t>−</w:t>
      </w:r>
      <w:r w:rsidR="006A08B6" w:rsidRPr="00997DFA">
        <w:rPr>
          <w:rFonts w:eastAsia="等线"/>
          <w:color w:val="000000" w:themeColor="text1"/>
          <w:kern w:val="2"/>
          <w:vertAlign w:val="superscript"/>
          <w:lang w:val="en-US" w:eastAsia="zh-CN"/>
        </w:rPr>
        <w:t>1</w:t>
      </w:r>
      <w:r w:rsidR="006A08B6" w:rsidRPr="00997DFA">
        <w:rPr>
          <w:rFonts w:eastAsia="等线"/>
          <w:color w:val="000000" w:themeColor="text1"/>
          <w:kern w:val="2"/>
          <w:lang w:val="en-US" w:eastAsia="zh-CN"/>
        </w:rPr>
        <w:t>. At the same time, the Seebeck coefficient decreased gradually upon increasing the dopant concentration from 0.1 to 5 mg mL</w:t>
      </w:r>
      <w:r w:rsidR="006A08B6" w:rsidRPr="00997DFA">
        <w:rPr>
          <w:rFonts w:eastAsia="等线"/>
          <w:iCs/>
          <w:color w:val="000000" w:themeColor="text1"/>
          <w:kern w:val="2"/>
          <w:vertAlign w:val="superscript"/>
          <w:lang w:val="en-US" w:eastAsia="zh-CN"/>
        </w:rPr>
        <w:t>−</w:t>
      </w:r>
      <w:r w:rsidR="006A08B6" w:rsidRPr="00997DFA">
        <w:rPr>
          <w:rFonts w:eastAsia="等线"/>
          <w:color w:val="000000" w:themeColor="text1"/>
          <w:kern w:val="2"/>
          <w:vertAlign w:val="superscript"/>
          <w:lang w:val="en-US" w:eastAsia="zh-CN"/>
        </w:rPr>
        <w:t>1</w:t>
      </w:r>
      <w:r w:rsidR="006A08B6" w:rsidRPr="00997DFA">
        <w:rPr>
          <w:rFonts w:eastAsia="等线"/>
          <w:color w:val="000000" w:themeColor="text1"/>
          <w:kern w:val="2"/>
          <w:lang w:val="en-US" w:eastAsia="zh-CN"/>
        </w:rPr>
        <w:t xml:space="preserve">. By balancing the conductivity and Seebeck coefficient, the maximum PF of 64.2 </w:t>
      </w:r>
      <w:r w:rsidR="006A08B6" w:rsidRPr="00997DFA">
        <w:rPr>
          <w:rFonts w:eastAsia="等线"/>
          <w:i/>
          <w:iCs/>
          <w:color w:val="000000" w:themeColor="text1"/>
          <w:kern w:val="2"/>
          <w:lang w:val="en-US" w:eastAsia="zh-CN"/>
        </w:rPr>
        <w:t>μ</w:t>
      </w:r>
      <w:r w:rsidR="006A08B6" w:rsidRPr="00997DFA">
        <w:rPr>
          <w:rFonts w:eastAsia="等线"/>
          <w:color w:val="000000" w:themeColor="text1"/>
          <w:kern w:val="2"/>
          <w:lang w:val="en-US" w:eastAsia="zh-CN"/>
        </w:rPr>
        <w:t>W m</w:t>
      </w:r>
      <w:r w:rsidR="006A08B6" w:rsidRPr="00997DFA">
        <w:rPr>
          <w:rFonts w:eastAsia="等线"/>
          <w:color w:val="000000" w:themeColor="text1"/>
          <w:kern w:val="2"/>
          <w:vertAlign w:val="superscript"/>
          <w:lang w:val="en-US" w:eastAsia="zh-CN"/>
        </w:rPr>
        <w:t>−1</w:t>
      </w:r>
      <w:r w:rsidR="006A08B6" w:rsidRPr="00997DFA">
        <w:rPr>
          <w:rFonts w:eastAsia="等线"/>
          <w:color w:val="000000" w:themeColor="text1"/>
          <w:kern w:val="2"/>
          <w:lang w:val="en-US" w:eastAsia="zh-CN"/>
        </w:rPr>
        <w:t xml:space="preserve"> K</w:t>
      </w:r>
      <w:r w:rsidR="006A08B6" w:rsidRPr="00997DFA">
        <w:rPr>
          <w:rFonts w:eastAsia="等线"/>
          <w:color w:val="000000" w:themeColor="text1"/>
          <w:kern w:val="2"/>
          <w:vertAlign w:val="superscript"/>
          <w:lang w:val="en-US" w:eastAsia="zh-CN"/>
        </w:rPr>
        <w:t>−2</w:t>
      </w:r>
      <w:r w:rsidR="006A08B6" w:rsidRPr="00997DFA">
        <w:rPr>
          <w:rFonts w:eastAsia="等线"/>
          <w:color w:val="000000" w:themeColor="text1"/>
          <w:kern w:val="2"/>
          <w:lang w:val="en-US" w:eastAsia="zh-CN"/>
        </w:rPr>
        <w:t xml:space="preserve"> was attained with a dopant concentration of 2 mg mL</w:t>
      </w:r>
      <w:r w:rsidR="006A08B6" w:rsidRPr="00997DFA">
        <w:rPr>
          <w:rFonts w:eastAsia="等线"/>
          <w:iCs/>
          <w:color w:val="000000" w:themeColor="text1"/>
          <w:kern w:val="2"/>
          <w:vertAlign w:val="superscript"/>
          <w:lang w:val="en-US" w:eastAsia="zh-CN"/>
        </w:rPr>
        <w:t>−</w:t>
      </w:r>
      <w:r w:rsidR="006A08B6" w:rsidRPr="00997DFA">
        <w:rPr>
          <w:rFonts w:eastAsia="等线"/>
          <w:color w:val="000000" w:themeColor="text1"/>
          <w:kern w:val="2"/>
          <w:vertAlign w:val="superscript"/>
          <w:lang w:val="en-US" w:eastAsia="zh-CN"/>
        </w:rPr>
        <w:t>1</w:t>
      </w:r>
      <w:r w:rsidR="006A08B6" w:rsidRPr="00997DFA">
        <w:rPr>
          <w:rFonts w:eastAsia="等线"/>
          <w:color w:val="000000" w:themeColor="text1"/>
          <w:kern w:val="2"/>
          <w:lang w:val="en-US" w:eastAsia="zh-CN"/>
        </w:rPr>
        <w:t xml:space="preserve">. For f-BTI2g-TVTCl, the highest </w:t>
      </w:r>
      <w:r w:rsidR="006A08B6" w:rsidRPr="00997DFA">
        <w:rPr>
          <w:rFonts w:eastAsia="等线"/>
          <w:i/>
          <w:iCs/>
          <w:color w:val="000000" w:themeColor="text1"/>
          <w:kern w:val="2"/>
          <w:lang w:val="en-US" w:eastAsia="zh-CN"/>
        </w:rPr>
        <w:t>σ</w:t>
      </w:r>
      <w:r w:rsidR="006A08B6" w:rsidRPr="00997DFA">
        <w:rPr>
          <w:rFonts w:eastAsia="等线"/>
          <w:color w:val="000000" w:themeColor="text1"/>
          <w:kern w:val="2"/>
          <w:lang w:val="en-US" w:eastAsia="zh-CN"/>
        </w:rPr>
        <w:t xml:space="preserve"> and PF were found to be 7.00 S cm</w:t>
      </w:r>
      <w:r w:rsidR="006A08B6" w:rsidRPr="00997DFA">
        <w:rPr>
          <w:rFonts w:eastAsia="等线"/>
          <w:iCs/>
          <w:color w:val="000000" w:themeColor="text1"/>
          <w:kern w:val="2"/>
          <w:vertAlign w:val="superscript"/>
          <w:lang w:val="en-US" w:eastAsia="zh-CN"/>
        </w:rPr>
        <w:t>−</w:t>
      </w:r>
      <w:r w:rsidR="006A08B6" w:rsidRPr="00997DFA">
        <w:rPr>
          <w:rFonts w:eastAsia="等线"/>
          <w:color w:val="000000" w:themeColor="text1"/>
          <w:kern w:val="2"/>
          <w:vertAlign w:val="superscript"/>
          <w:lang w:val="en-US" w:eastAsia="zh-CN"/>
        </w:rPr>
        <w:t>1</w:t>
      </w:r>
      <w:r w:rsidR="006A08B6" w:rsidRPr="00997DFA">
        <w:rPr>
          <w:rFonts w:eastAsia="等线"/>
          <w:color w:val="000000" w:themeColor="text1"/>
          <w:kern w:val="2"/>
          <w:lang w:val="en-US" w:eastAsia="zh-CN"/>
        </w:rPr>
        <w:t xml:space="preserve"> and 20.2 </w:t>
      </w:r>
      <w:r w:rsidR="006A08B6" w:rsidRPr="00997DFA">
        <w:rPr>
          <w:rFonts w:eastAsia="等线"/>
          <w:i/>
          <w:iCs/>
          <w:color w:val="000000" w:themeColor="text1"/>
          <w:kern w:val="2"/>
          <w:lang w:val="en-US" w:eastAsia="zh-CN"/>
        </w:rPr>
        <w:t>μ</w:t>
      </w:r>
      <w:r w:rsidR="006A08B6" w:rsidRPr="00997DFA">
        <w:rPr>
          <w:rFonts w:eastAsia="等线"/>
          <w:color w:val="000000" w:themeColor="text1"/>
          <w:kern w:val="2"/>
          <w:lang w:val="en-US" w:eastAsia="zh-CN"/>
        </w:rPr>
        <w:t>W m</w:t>
      </w:r>
      <w:r w:rsidR="006A08B6" w:rsidRPr="00997DFA">
        <w:rPr>
          <w:rFonts w:eastAsia="等线"/>
          <w:color w:val="000000" w:themeColor="text1"/>
          <w:kern w:val="2"/>
          <w:vertAlign w:val="superscript"/>
          <w:lang w:val="en-US" w:eastAsia="zh-CN"/>
        </w:rPr>
        <w:t>−1</w:t>
      </w:r>
      <w:r w:rsidR="006A08B6" w:rsidRPr="00997DFA">
        <w:rPr>
          <w:rFonts w:eastAsia="等线"/>
          <w:color w:val="000000" w:themeColor="text1"/>
          <w:kern w:val="2"/>
          <w:lang w:val="en-US" w:eastAsia="zh-CN"/>
        </w:rPr>
        <w:t xml:space="preserve"> K</w:t>
      </w:r>
      <w:r w:rsidR="006A08B6" w:rsidRPr="00997DFA">
        <w:rPr>
          <w:rFonts w:eastAsia="等线"/>
          <w:color w:val="000000" w:themeColor="text1"/>
          <w:kern w:val="2"/>
          <w:vertAlign w:val="superscript"/>
          <w:lang w:val="en-US" w:eastAsia="zh-CN"/>
        </w:rPr>
        <w:t>−2</w:t>
      </w:r>
      <w:r w:rsidR="006A08B6" w:rsidRPr="00997DFA">
        <w:rPr>
          <w:rFonts w:eastAsia="等线"/>
          <w:color w:val="000000" w:themeColor="text1"/>
          <w:kern w:val="2"/>
          <w:lang w:val="en-US" w:eastAsia="zh-CN"/>
        </w:rPr>
        <w:t>, respectively, both of which are substantially lower than expected. Considering their comparable LUMO energy level and backbone conformation, f-BTI2g-</w:t>
      </w:r>
      <w:r w:rsidR="006A08B6" w:rsidRPr="00997DFA">
        <w:rPr>
          <w:rFonts w:eastAsia="等线"/>
          <w:color w:val="000000" w:themeColor="text1"/>
          <w:kern w:val="2"/>
          <w:lang w:val="en-US" w:eastAsia="zh-CN"/>
        </w:rPr>
        <w:lastRenderedPageBreak/>
        <w:t xml:space="preserve">TVTCl and f-BTI2g-TVTF should have similar conductivities. However, the </w:t>
      </w:r>
      <w:proofErr w:type="gramStart"/>
      <w:r w:rsidR="006A08B6" w:rsidRPr="00997DFA">
        <w:rPr>
          <w:rFonts w:eastAsia="等线"/>
          <w:i/>
          <w:iCs/>
          <w:color w:val="000000" w:themeColor="text1"/>
          <w:kern w:val="2"/>
          <w:lang w:val="en-US" w:eastAsia="zh-CN"/>
        </w:rPr>
        <w:t>σ</w:t>
      </w:r>
      <w:r w:rsidR="006A08B6" w:rsidRPr="00997DFA">
        <w:rPr>
          <w:rFonts w:eastAsia="等线"/>
          <w:color w:val="000000" w:themeColor="text1"/>
          <w:kern w:val="2"/>
          <w:lang w:val="en-US" w:eastAsia="zh-CN"/>
        </w:rPr>
        <w:t xml:space="preserve"> of f</w:t>
      </w:r>
      <w:proofErr w:type="gramEnd"/>
      <w:r w:rsidR="006A08B6" w:rsidRPr="00997DFA">
        <w:rPr>
          <w:rFonts w:eastAsia="等线"/>
          <w:color w:val="000000" w:themeColor="text1"/>
          <w:kern w:val="2"/>
          <w:lang w:val="en-US" w:eastAsia="zh-CN"/>
        </w:rPr>
        <w:t xml:space="preserve">-BTI2g-TVTF </w:t>
      </w:r>
      <w:proofErr w:type="gramStart"/>
      <w:r w:rsidR="006A08B6" w:rsidRPr="00997DFA">
        <w:rPr>
          <w:rFonts w:eastAsia="等线"/>
          <w:color w:val="000000" w:themeColor="text1"/>
          <w:kern w:val="2"/>
          <w:lang w:val="en-US" w:eastAsia="zh-CN"/>
        </w:rPr>
        <w:t>is  ~</w:t>
      </w:r>
      <w:proofErr w:type="gramEnd"/>
      <w:r w:rsidR="006A08B6" w:rsidRPr="00997DFA">
        <w:rPr>
          <w:rFonts w:eastAsia="等线"/>
          <w:color w:val="000000" w:themeColor="text1"/>
          <w:kern w:val="2"/>
          <w:lang w:val="en-US" w:eastAsia="zh-CN"/>
        </w:rPr>
        <w:t>3 times larger than that of f-BTI2g-TVTCl, which may be due to their distinct surface hydrophilicity that affects the miscibility of dopants and polymers (</w:t>
      </w:r>
      <w:r w:rsidR="006A08B6" w:rsidRPr="00997DFA">
        <w:rPr>
          <w:rFonts w:eastAsia="等线"/>
          <w:i/>
          <w:iCs/>
          <w:color w:val="000000" w:themeColor="text1"/>
          <w:kern w:val="2"/>
          <w:lang w:val="en-US" w:eastAsia="zh-CN"/>
        </w:rPr>
        <w:t>vide infra</w:t>
      </w:r>
      <w:r w:rsidR="006A08B6" w:rsidRPr="00997DFA">
        <w:rPr>
          <w:rFonts w:eastAsia="等线"/>
          <w:color w:val="000000" w:themeColor="text1"/>
          <w:kern w:val="2"/>
          <w:lang w:val="en-US" w:eastAsia="zh-CN"/>
        </w:rPr>
        <w:t>).</w:t>
      </w:r>
    </w:p>
    <w:p w14:paraId="5B8E15FC" w14:textId="77777777" w:rsidR="006A08B6" w:rsidRPr="00997DFA" w:rsidRDefault="006A08B6" w:rsidP="002A2862">
      <w:pPr>
        <w:widowControl w:val="0"/>
        <w:spacing w:line="480" w:lineRule="auto"/>
        <w:jc w:val="center"/>
        <w:rPr>
          <w:rFonts w:eastAsia="等线"/>
          <w:color w:val="000000" w:themeColor="text1"/>
          <w:kern w:val="2"/>
          <w:lang w:val="en-US" w:eastAsia="zh-CN"/>
        </w:rPr>
      </w:pPr>
      <w:r w:rsidRPr="00997DFA">
        <w:rPr>
          <w:rFonts w:eastAsia="等线"/>
          <w:b/>
          <w:bCs/>
          <w:color w:val="000000" w:themeColor="text1"/>
          <w:kern w:val="2"/>
          <w:lang w:val="en-US" w:eastAsia="zh-CN"/>
        </w:rPr>
        <w:t>Table 2.</w:t>
      </w:r>
      <w:r w:rsidRPr="00997DFA">
        <w:rPr>
          <w:rFonts w:eastAsia="等线"/>
          <w:color w:val="000000" w:themeColor="text1"/>
          <w:kern w:val="2"/>
          <w:lang w:val="en-US" w:eastAsia="zh-CN"/>
        </w:rPr>
        <w:t xml:space="preserve"> Summary of the OTE and OFET performance parameters of three polymers.</w:t>
      </w:r>
    </w:p>
    <w:tbl>
      <w:tblPr>
        <w:tblStyle w:val="2"/>
        <w:tblW w:w="8306" w:type="dxa"/>
        <w:jc w:val="center"/>
        <w:tblLayout w:type="fixed"/>
        <w:tblLook w:val="04A0" w:firstRow="1" w:lastRow="0" w:firstColumn="1" w:lastColumn="0" w:noHBand="0" w:noVBand="1"/>
      </w:tblPr>
      <w:tblGrid>
        <w:gridCol w:w="1413"/>
        <w:gridCol w:w="1701"/>
        <w:gridCol w:w="992"/>
        <w:gridCol w:w="1276"/>
        <w:gridCol w:w="1564"/>
        <w:gridCol w:w="704"/>
        <w:gridCol w:w="656"/>
      </w:tblGrid>
      <w:tr w:rsidR="00AE2835" w:rsidRPr="00997DFA" w14:paraId="21144DC5" w14:textId="77777777" w:rsidTr="00AE283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45A336AF" w14:textId="77777777" w:rsidR="00AE2835" w:rsidRPr="00997DFA" w:rsidRDefault="00AE2835" w:rsidP="00FA4659">
            <w:pPr>
              <w:spacing w:line="360" w:lineRule="auto"/>
              <w:jc w:val="center"/>
              <w:rPr>
                <w:b w:val="0"/>
                <w:bCs w:val="0"/>
                <w:color w:val="000000" w:themeColor="text1"/>
                <w:sz w:val="18"/>
                <w:szCs w:val="18"/>
              </w:rPr>
            </w:pPr>
            <w:r w:rsidRPr="00997DFA">
              <w:rPr>
                <w:b w:val="0"/>
                <w:bCs w:val="0"/>
                <w:color w:val="000000" w:themeColor="text1"/>
                <w:sz w:val="18"/>
                <w:szCs w:val="18"/>
              </w:rPr>
              <w:t>Polymer</w:t>
            </w:r>
          </w:p>
        </w:tc>
        <w:tc>
          <w:tcPr>
            <w:tcW w:w="1701" w:type="dxa"/>
            <w:vAlign w:val="center"/>
          </w:tcPr>
          <w:p w14:paraId="2175B0F7" w14:textId="77777777" w:rsidR="00AE2835" w:rsidRPr="00997DFA" w:rsidRDefault="00AE2835" w:rsidP="00FA4659">
            <w:pPr>
              <w:spacing w:line="360"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18"/>
                <w:szCs w:val="18"/>
                <w:vertAlign w:val="superscript"/>
                <w:lang w:val="en-GB"/>
              </w:rPr>
            </w:pPr>
            <w:r w:rsidRPr="00997DFA">
              <w:rPr>
                <w:b w:val="0"/>
                <w:bCs w:val="0"/>
                <w:i/>
                <w:iCs/>
                <w:color w:val="000000" w:themeColor="text1"/>
                <w:sz w:val="18"/>
                <w:szCs w:val="18"/>
                <w:lang w:val="en-GB"/>
              </w:rPr>
              <w:t>σ</w:t>
            </w:r>
            <w:r w:rsidRPr="00997DFA">
              <w:rPr>
                <w:b w:val="0"/>
                <w:bCs w:val="0"/>
                <w:color w:val="000000" w:themeColor="text1"/>
                <w:sz w:val="18"/>
                <w:szCs w:val="18"/>
                <w:vertAlign w:val="superscript"/>
                <w:lang w:val="en-GB"/>
              </w:rPr>
              <w:t>a)</w:t>
            </w:r>
          </w:p>
          <w:p w14:paraId="3B12C1F5" w14:textId="77777777" w:rsidR="00AE2835" w:rsidRPr="00997DFA" w:rsidRDefault="00AE2835" w:rsidP="00FA4659">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18"/>
                <w:szCs w:val="18"/>
              </w:rPr>
            </w:pPr>
            <w:r w:rsidRPr="00997DFA">
              <w:rPr>
                <w:b w:val="0"/>
                <w:bCs w:val="0"/>
                <w:color w:val="000000" w:themeColor="text1"/>
                <w:sz w:val="18"/>
                <w:szCs w:val="18"/>
              </w:rPr>
              <w:t>[S cm</w:t>
            </w:r>
            <w:r w:rsidRPr="00997DFA">
              <w:rPr>
                <w:iCs/>
                <w:color w:val="000000" w:themeColor="text1"/>
                <w:sz w:val="18"/>
                <w:szCs w:val="18"/>
                <w:vertAlign w:val="superscript"/>
              </w:rPr>
              <w:t>−</w:t>
            </w:r>
            <w:r w:rsidRPr="00997DFA">
              <w:rPr>
                <w:b w:val="0"/>
                <w:bCs w:val="0"/>
                <w:color w:val="000000" w:themeColor="text1"/>
                <w:sz w:val="18"/>
                <w:szCs w:val="18"/>
                <w:vertAlign w:val="superscript"/>
              </w:rPr>
              <w:t>1</w:t>
            </w:r>
            <w:r w:rsidRPr="00997DFA">
              <w:rPr>
                <w:b w:val="0"/>
                <w:bCs w:val="0"/>
                <w:color w:val="000000" w:themeColor="text1"/>
                <w:sz w:val="18"/>
                <w:szCs w:val="18"/>
              </w:rPr>
              <w:t>]</w:t>
            </w:r>
          </w:p>
        </w:tc>
        <w:tc>
          <w:tcPr>
            <w:tcW w:w="992" w:type="dxa"/>
            <w:vAlign w:val="center"/>
          </w:tcPr>
          <w:p w14:paraId="59A79FC1" w14:textId="77777777" w:rsidR="00AE2835" w:rsidRPr="00997DFA" w:rsidRDefault="00AE2835" w:rsidP="00FA4659">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等线"/>
                <w:color w:val="000000" w:themeColor="text1"/>
                <w:sz w:val="18"/>
                <w:szCs w:val="18"/>
                <w:vertAlign w:val="superscript"/>
                <w:lang w:val="en-GB"/>
              </w:rPr>
            </w:pPr>
            <w:r w:rsidRPr="00997DFA">
              <w:rPr>
                <w:rFonts w:eastAsia="等线"/>
                <w:b w:val="0"/>
                <w:bCs w:val="0"/>
                <w:i/>
                <w:iCs/>
                <w:color w:val="000000" w:themeColor="text1"/>
                <w:sz w:val="18"/>
                <w:szCs w:val="18"/>
                <w:lang w:val="en-GB"/>
              </w:rPr>
              <w:t>S</w:t>
            </w:r>
            <w:r w:rsidRPr="00997DFA">
              <w:rPr>
                <w:rFonts w:eastAsia="等线"/>
                <w:b w:val="0"/>
                <w:bCs w:val="0"/>
                <w:color w:val="000000" w:themeColor="text1"/>
                <w:sz w:val="18"/>
                <w:szCs w:val="18"/>
                <w:vertAlign w:val="superscript"/>
                <w:lang w:val="en-GB"/>
              </w:rPr>
              <w:t>b)</w:t>
            </w:r>
          </w:p>
          <w:p w14:paraId="0EA8A175" w14:textId="4CEAB34F" w:rsidR="00AE2835" w:rsidRPr="00997DFA" w:rsidRDefault="00AE2835" w:rsidP="00FA4659">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18"/>
                <w:szCs w:val="18"/>
              </w:rPr>
            </w:pPr>
            <w:r w:rsidRPr="00997DFA">
              <w:rPr>
                <w:b w:val="0"/>
                <w:bCs w:val="0"/>
                <w:color w:val="000000" w:themeColor="text1"/>
                <w:sz w:val="18"/>
                <w:szCs w:val="18"/>
                <w:lang w:val="en-GB"/>
              </w:rPr>
              <w:t>[</w:t>
            </w:r>
            <w:r w:rsidR="003314D6" w:rsidRPr="00997DFA">
              <w:rPr>
                <w:b w:val="0"/>
                <w:bCs w:val="0"/>
                <w:i/>
                <w:iCs/>
                <w:color w:val="000000" w:themeColor="text1"/>
                <w:sz w:val="18"/>
                <w:szCs w:val="18"/>
              </w:rPr>
              <w:t>µ</w:t>
            </w:r>
            <w:r w:rsidRPr="00997DFA">
              <w:rPr>
                <w:b w:val="0"/>
                <w:bCs w:val="0"/>
                <w:color w:val="000000" w:themeColor="text1"/>
                <w:sz w:val="18"/>
                <w:szCs w:val="18"/>
              </w:rPr>
              <w:t>V K</w:t>
            </w:r>
            <w:r w:rsidRPr="00997DFA">
              <w:rPr>
                <w:b w:val="0"/>
                <w:bCs w:val="0"/>
                <w:color w:val="000000" w:themeColor="text1"/>
                <w:sz w:val="18"/>
                <w:szCs w:val="18"/>
                <w:vertAlign w:val="superscript"/>
              </w:rPr>
              <w:t>−1</w:t>
            </w:r>
            <w:r w:rsidRPr="00997DFA">
              <w:rPr>
                <w:b w:val="0"/>
                <w:bCs w:val="0"/>
                <w:color w:val="000000" w:themeColor="text1"/>
                <w:sz w:val="18"/>
                <w:szCs w:val="18"/>
              </w:rPr>
              <w:t>]</w:t>
            </w:r>
          </w:p>
        </w:tc>
        <w:tc>
          <w:tcPr>
            <w:tcW w:w="1276" w:type="dxa"/>
            <w:vAlign w:val="center"/>
          </w:tcPr>
          <w:p w14:paraId="7646C005" w14:textId="77777777" w:rsidR="00AE2835" w:rsidRPr="00997DFA" w:rsidRDefault="00AE2835" w:rsidP="00FA4659">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等线"/>
                <w:color w:val="000000" w:themeColor="text1"/>
                <w:sz w:val="18"/>
                <w:szCs w:val="18"/>
                <w:vertAlign w:val="superscript"/>
                <w:lang w:val="en-GB"/>
              </w:rPr>
            </w:pPr>
            <w:r w:rsidRPr="00997DFA">
              <w:rPr>
                <w:rFonts w:eastAsia="等线"/>
                <w:b w:val="0"/>
                <w:bCs w:val="0"/>
                <w:color w:val="000000" w:themeColor="text1"/>
                <w:sz w:val="18"/>
                <w:szCs w:val="18"/>
                <w:lang w:val="en-GB"/>
              </w:rPr>
              <w:t>PF</w:t>
            </w:r>
            <w:r w:rsidRPr="00997DFA">
              <w:rPr>
                <w:rFonts w:eastAsia="等线"/>
                <w:b w:val="0"/>
                <w:bCs w:val="0"/>
                <w:color w:val="000000" w:themeColor="text1"/>
                <w:sz w:val="18"/>
                <w:szCs w:val="18"/>
                <w:vertAlign w:val="superscript"/>
                <w:lang w:val="en-GB"/>
              </w:rPr>
              <w:t>b)</w:t>
            </w:r>
          </w:p>
          <w:p w14:paraId="13417AB4" w14:textId="77777777" w:rsidR="00AE2835" w:rsidRPr="00997DFA" w:rsidRDefault="00AE2835" w:rsidP="00FA4659">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18"/>
                <w:szCs w:val="18"/>
              </w:rPr>
            </w:pPr>
            <w:r w:rsidRPr="00997DFA">
              <w:rPr>
                <w:b w:val="0"/>
                <w:bCs w:val="0"/>
                <w:color w:val="000000" w:themeColor="text1"/>
                <w:sz w:val="18"/>
                <w:szCs w:val="18"/>
                <w:lang w:val="en-GB"/>
              </w:rPr>
              <w:t>[</w:t>
            </w:r>
            <w:r w:rsidRPr="00997DFA">
              <w:rPr>
                <w:b w:val="0"/>
                <w:bCs w:val="0"/>
                <w:i/>
                <w:iCs/>
                <w:color w:val="000000" w:themeColor="text1"/>
                <w:sz w:val="18"/>
                <w:szCs w:val="18"/>
              </w:rPr>
              <w:t>µ</w:t>
            </w:r>
            <w:r w:rsidRPr="00997DFA">
              <w:rPr>
                <w:b w:val="0"/>
                <w:bCs w:val="0"/>
                <w:color w:val="000000" w:themeColor="text1"/>
                <w:sz w:val="18"/>
                <w:szCs w:val="18"/>
              </w:rPr>
              <w:t>W m</w:t>
            </w:r>
            <w:r w:rsidRPr="00997DFA">
              <w:rPr>
                <w:b w:val="0"/>
                <w:bCs w:val="0"/>
                <w:color w:val="000000" w:themeColor="text1"/>
                <w:sz w:val="18"/>
                <w:szCs w:val="18"/>
                <w:vertAlign w:val="superscript"/>
              </w:rPr>
              <w:t xml:space="preserve">−1 </w:t>
            </w:r>
            <w:r w:rsidRPr="00997DFA">
              <w:rPr>
                <w:b w:val="0"/>
                <w:bCs w:val="0"/>
                <w:color w:val="000000" w:themeColor="text1"/>
                <w:sz w:val="18"/>
                <w:szCs w:val="18"/>
              </w:rPr>
              <w:t>K</w:t>
            </w:r>
            <w:r w:rsidRPr="00997DFA">
              <w:rPr>
                <w:b w:val="0"/>
                <w:bCs w:val="0"/>
                <w:color w:val="000000" w:themeColor="text1"/>
                <w:sz w:val="18"/>
                <w:szCs w:val="18"/>
                <w:vertAlign w:val="superscript"/>
              </w:rPr>
              <w:t>−2</w:t>
            </w:r>
            <w:r w:rsidRPr="00997DFA">
              <w:rPr>
                <w:b w:val="0"/>
                <w:bCs w:val="0"/>
                <w:color w:val="000000" w:themeColor="text1"/>
                <w:sz w:val="18"/>
                <w:szCs w:val="18"/>
                <w:lang w:val="en-GB"/>
              </w:rPr>
              <w:t>]</w:t>
            </w:r>
          </w:p>
        </w:tc>
        <w:tc>
          <w:tcPr>
            <w:tcW w:w="1564" w:type="dxa"/>
            <w:vAlign w:val="center"/>
          </w:tcPr>
          <w:p w14:paraId="520CFAAB" w14:textId="77777777" w:rsidR="00AE2835" w:rsidRPr="00997DFA" w:rsidRDefault="00AE2835" w:rsidP="00FA4659">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i/>
                <w:iCs/>
                <w:color w:val="000000" w:themeColor="text1"/>
                <w:sz w:val="18"/>
                <w:szCs w:val="18"/>
                <w:lang w:val="en-US"/>
              </w:rPr>
            </w:pPr>
            <w:r w:rsidRPr="00997DFA">
              <w:rPr>
                <w:b w:val="0"/>
                <w:bCs w:val="0"/>
                <w:i/>
                <w:iCs/>
                <w:color w:val="000000" w:themeColor="text1"/>
                <w:sz w:val="18"/>
                <w:szCs w:val="18"/>
              </w:rPr>
              <w:t>μ</w:t>
            </w:r>
            <w:r w:rsidRPr="00997DFA">
              <w:rPr>
                <w:b w:val="0"/>
                <w:bCs w:val="0"/>
                <w:iCs/>
                <w:color w:val="000000" w:themeColor="text1"/>
                <w:sz w:val="18"/>
                <w:szCs w:val="18"/>
                <w:vertAlign w:val="subscript"/>
                <w:lang w:val="en-US"/>
              </w:rPr>
              <w:t>e,OFET</w:t>
            </w:r>
            <w:r w:rsidRPr="00997DFA">
              <w:rPr>
                <w:b w:val="0"/>
                <w:bCs w:val="0"/>
                <w:iCs/>
                <w:color w:val="000000" w:themeColor="text1"/>
                <w:sz w:val="18"/>
                <w:szCs w:val="18"/>
                <w:vertAlign w:val="superscript"/>
                <w:lang w:val="en-US"/>
              </w:rPr>
              <w:t>c)</w:t>
            </w:r>
          </w:p>
          <w:p w14:paraId="56F96390" w14:textId="77777777" w:rsidR="00AE2835" w:rsidRPr="00997DFA" w:rsidRDefault="00AE2835" w:rsidP="00FA4659">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iCs/>
                <w:color w:val="000000" w:themeColor="text1"/>
                <w:sz w:val="18"/>
                <w:szCs w:val="18"/>
                <w:lang w:val="en-US"/>
              </w:rPr>
            </w:pPr>
            <w:r w:rsidRPr="00997DFA">
              <w:rPr>
                <w:rFonts w:hint="eastAsia"/>
                <w:b w:val="0"/>
                <w:bCs w:val="0"/>
                <w:iCs/>
                <w:color w:val="000000" w:themeColor="text1"/>
                <w:sz w:val="18"/>
                <w:szCs w:val="18"/>
                <w:lang w:val="en-US"/>
              </w:rPr>
              <w:t>[</w:t>
            </w:r>
            <w:r w:rsidRPr="00997DFA">
              <w:rPr>
                <w:b w:val="0"/>
                <w:bCs w:val="0"/>
                <w:iCs/>
                <w:color w:val="000000" w:themeColor="text1"/>
                <w:sz w:val="18"/>
                <w:szCs w:val="18"/>
                <w:lang w:val="en-US"/>
              </w:rPr>
              <w:t>cm</w:t>
            </w:r>
            <w:r w:rsidRPr="00997DFA">
              <w:rPr>
                <w:b w:val="0"/>
                <w:bCs w:val="0"/>
                <w:iCs/>
                <w:color w:val="000000" w:themeColor="text1"/>
                <w:sz w:val="18"/>
                <w:szCs w:val="18"/>
                <w:vertAlign w:val="superscript"/>
                <w:lang w:val="en-US"/>
              </w:rPr>
              <w:t>2</w:t>
            </w:r>
            <w:r w:rsidRPr="00997DFA">
              <w:rPr>
                <w:b w:val="0"/>
                <w:bCs w:val="0"/>
                <w:iCs/>
                <w:color w:val="000000" w:themeColor="text1"/>
                <w:sz w:val="18"/>
                <w:szCs w:val="18"/>
                <w:lang w:val="en-US"/>
              </w:rPr>
              <w:t xml:space="preserve"> V</w:t>
            </w:r>
            <w:r w:rsidRPr="00997DFA">
              <w:rPr>
                <w:b w:val="0"/>
                <w:bCs w:val="0"/>
                <w:iCs/>
                <w:color w:val="000000" w:themeColor="text1"/>
                <w:sz w:val="18"/>
                <w:szCs w:val="18"/>
                <w:vertAlign w:val="superscript"/>
                <w:lang w:val="en-US"/>
              </w:rPr>
              <w:t>−1</w:t>
            </w:r>
            <w:r w:rsidRPr="00997DFA">
              <w:rPr>
                <w:b w:val="0"/>
                <w:bCs w:val="0"/>
                <w:iCs/>
                <w:color w:val="000000" w:themeColor="text1"/>
                <w:sz w:val="18"/>
                <w:szCs w:val="18"/>
                <w:lang w:val="en-US"/>
              </w:rPr>
              <w:t xml:space="preserve"> s</w:t>
            </w:r>
            <w:r w:rsidRPr="00997DFA">
              <w:rPr>
                <w:b w:val="0"/>
                <w:bCs w:val="0"/>
                <w:iCs/>
                <w:color w:val="000000" w:themeColor="text1"/>
                <w:sz w:val="18"/>
                <w:szCs w:val="18"/>
                <w:vertAlign w:val="superscript"/>
                <w:lang w:val="en-US"/>
              </w:rPr>
              <w:t>−1</w:t>
            </w:r>
            <w:r w:rsidRPr="00997DFA">
              <w:rPr>
                <w:b w:val="0"/>
                <w:bCs w:val="0"/>
                <w:iCs/>
                <w:color w:val="000000" w:themeColor="text1"/>
                <w:sz w:val="18"/>
                <w:szCs w:val="18"/>
                <w:lang w:val="en-US"/>
              </w:rPr>
              <w:t>]</w:t>
            </w:r>
          </w:p>
        </w:tc>
        <w:tc>
          <w:tcPr>
            <w:tcW w:w="704" w:type="dxa"/>
            <w:vAlign w:val="center"/>
          </w:tcPr>
          <w:p w14:paraId="386D654D" w14:textId="77777777" w:rsidR="00AE2835" w:rsidRPr="00997DFA" w:rsidRDefault="00AE2835" w:rsidP="00FA4659">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18"/>
                <w:szCs w:val="18"/>
                <w:vertAlign w:val="superscript"/>
              </w:rPr>
            </w:pPr>
            <w:r w:rsidRPr="00997DFA">
              <w:rPr>
                <w:b w:val="0"/>
                <w:bCs w:val="0"/>
                <w:i/>
                <w:iCs/>
                <w:color w:val="000000" w:themeColor="text1"/>
                <w:sz w:val="18"/>
                <w:szCs w:val="18"/>
              </w:rPr>
              <w:t>V</w:t>
            </w:r>
            <w:r w:rsidRPr="00997DFA">
              <w:rPr>
                <w:b w:val="0"/>
                <w:bCs w:val="0"/>
                <w:color w:val="000000" w:themeColor="text1"/>
                <w:sz w:val="18"/>
                <w:szCs w:val="18"/>
                <w:vertAlign w:val="subscript"/>
              </w:rPr>
              <w:t>th</w:t>
            </w:r>
            <w:r w:rsidRPr="00997DFA">
              <w:rPr>
                <w:b w:val="0"/>
                <w:bCs w:val="0"/>
                <w:color w:val="000000" w:themeColor="text1"/>
                <w:sz w:val="18"/>
                <w:szCs w:val="18"/>
                <w:vertAlign w:val="superscript"/>
              </w:rPr>
              <w:t>d)</w:t>
            </w:r>
          </w:p>
          <w:p w14:paraId="57D41A94" w14:textId="77777777" w:rsidR="00AE2835" w:rsidRPr="00997DFA" w:rsidRDefault="00AE2835" w:rsidP="00FA4659">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18"/>
                <w:szCs w:val="18"/>
              </w:rPr>
            </w:pPr>
            <w:r w:rsidRPr="00997DFA">
              <w:rPr>
                <w:rFonts w:hint="eastAsia"/>
                <w:b w:val="0"/>
                <w:bCs w:val="0"/>
                <w:iCs/>
                <w:color w:val="000000" w:themeColor="text1"/>
                <w:sz w:val="18"/>
                <w:szCs w:val="18"/>
              </w:rPr>
              <w:t>[</w:t>
            </w:r>
            <w:r w:rsidRPr="00997DFA">
              <w:rPr>
                <w:b w:val="0"/>
                <w:bCs w:val="0"/>
                <w:iCs/>
                <w:color w:val="000000" w:themeColor="text1"/>
                <w:sz w:val="18"/>
                <w:szCs w:val="18"/>
              </w:rPr>
              <w:t>V]</w:t>
            </w:r>
          </w:p>
        </w:tc>
        <w:tc>
          <w:tcPr>
            <w:tcW w:w="656" w:type="dxa"/>
            <w:vAlign w:val="center"/>
          </w:tcPr>
          <w:p w14:paraId="7F0C9746" w14:textId="77777777" w:rsidR="00AE2835" w:rsidRPr="00997DFA" w:rsidRDefault="00AE2835" w:rsidP="00FA4659">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18"/>
                <w:szCs w:val="18"/>
                <w:vertAlign w:val="subscript"/>
              </w:rPr>
            </w:pPr>
            <w:r w:rsidRPr="00997DFA">
              <w:rPr>
                <w:b w:val="0"/>
                <w:bCs w:val="0"/>
                <w:i/>
                <w:iCs/>
                <w:color w:val="000000" w:themeColor="text1"/>
                <w:sz w:val="18"/>
                <w:szCs w:val="18"/>
              </w:rPr>
              <w:t>I</w:t>
            </w:r>
            <w:r w:rsidRPr="00997DFA">
              <w:rPr>
                <w:b w:val="0"/>
                <w:bCs w:val="0"/>
                <w:color w:val="000000" w:themeColor="text1"/>
                <w:sz w:val="18"/>
                <w:szCs w:val="18"/>
                <w:vertAlign w:val="subscript"/>
              </w:rPr>
              <w:t>on/off</w:t>
            </w:r>
          </w:p>
        </w:tc>
      </w:tr>
      <w:tr w:rsidR="00AE2835" w:rsidRPr="00997DFA" w14:paraId="1E72638C" w14:textId="77777777" w:rsidTr="00AE283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vAlign w:val="center"/>
          </w:tcPr>
          <w:p w14:paraId="22F8436D" w14:textId="77777777" w:rsidR="00AE2835" w:rsidRPr="00997DFA" w:rsidRDefault="00AE2835" w:rsidP="00FA4659">
            <w:pPr>
              <w:spacing w:line="360" w:lineRule="auto"/>
              <w:jc w:val="center"/>
              <w:rPr>
                <w:b w:val="0"/>
                <w:bCs w:val="0"/>
                <w:color w:val="000000" w:themeColor="text1"/>
                <w:sz w:val="18"/>
                <w:szCs w:val="18"/>
              </w:rPr>
            </w:pPr>
            <w:r w:rsidRPr="00997DFA">
              <w:rPr>
                <w:b w:val="0"/>
                <w:bCs w:val="0"/>
                <w:color w:val="000000" w:themeColor="text1"/>
                <w:sz w:val="18"/>
                <w:szCs w:val="18"/>
              </w:rPr>
              <w:t>f-BTI2g-TVT</w:t>
            </w:r>
          </w:p>
        </w:tc>
        <w:tc>
          <w:tcPr>
            <w:tcW w:w="1701" w:type="dxa"/>
            <w:shd w:val="clear" w:color="auto" w:fill="auto"/>
            <w:vAlign w:val="center"/>
          </w:tcPr>
          <w:p w14:paraId="293F83AB" w14:textId="77777777" w:rsidR="00AE2835" w:rsidRPr="00997DFA" w:rsidRDefault="00AE2835" w:rsidP="00FA4659">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997DFA">
              <w:rPr>
                <w:color w:val="000000" w:themeColor="text1"/>
                <w:sz w:val="18"/>
                <w:szCs w:val="18"/>
              </w:rPr>
              <w:t>0.00053 ± 0.00012</w:t>
            </w:r>
          </w:p>
        </w:tc>
        <w:tc>
          <w:tcPr>
            <w:tcW w:w="992" w:type="dxa"/>
            <w:shd w:val="clear" w:color="auto" w:fill="auto"/>
            <w:vAlign w:val="center"/>
          </w:tcPr>
          <w:p w14:paraId="04AAED26" w14:textId="77777777" w:rsidR="00AE2835" w:rsidRPr="00997DFA" w:rsidRDefault="00AE2835" w:rsidP="00FA4659">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997DFA">
              <w:rPr>
                <w:color w:val="000000" w:themeColor="text1"/>
                <w:sz w:val="18"/>
                <w:szCs w:val="18"/>
              </w:rPr>
              <w:t>NA</w:t>
            </w:r>
          </w:p>
        </w:tc>
        <w:tc>
          <w:tcPr>
            <w:tcW w:w="1276" w:type="dxa"/>
            <w:shd w:val="clear" w:color="auto" w:fill="auto"/>
            <w:vAlign w:val="center"/>
          </w:tcPr>
          <w:p w14:paraId="2C587CDC" w14:textId="77777777" w:rsidR="00AE2835" w:rsidRPr="00997DFA" w:rsidRDefault="00AE2835" w:rsidP="00FA4659">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997DFA">
              <w:rPr>
                <w:color w:val="000000" w:themeColor="text1"/>
                <w:sz w:val="18"/>
                <w:szCs w:val="18"/>
              </w:rPr>
              <w:t>NA</w:t>
            </w:r>
          </w:p>
        </w:tc>
        <w:tc>
          <w:tcPr>
            <w:tcW w:w="1564" w:type="dxa"/>
            <w:shd w:val="clear" w:color="auto" w:fill="auto"/>
            <w:vAlign w:val="center"/>
          </w:tcPr>
          <w:p w14:paraId="59BAC449" w14:textId="77777777" w:rsidR="00AE2835" w:rsidRPr="00997DFA" w:rsidRDefault="00AE2835" w:rsidP="00FA4659">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997DFA">
              <w:rPr>
                <w:color w:val="000000" w:themeColor="text1"/>
                <w:sz w:val="18"/>
                <w:szCs w:val="18"/>
              </w:rPr>
              <w:t>NA</w:t>
            </w:r>
          </w:p>
        </w:tc>
        <w:tc>
          <w:tcPr>
            <w:tcW w:w="704" w:type="dxa"/>
            <w:shd w:val="clear" w:color="auto" w:fill="auto"/>
            <w:vAlign w:val="center"/>
          </w:tcPr>
          <w:p w14:paraId="6D08FF7B" w14:textId="77777777" w:rsidR="00AE2835" w:rsidRPr="00997DFA" w:rsidRDefault="00AE2835" w:rsidP="00FA4659">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997DFA">
              <w:rPr>
                <w:color w:val="000000" w:themeColor="text1"/>
                <w:sz w:val="18"/>
                <w:szCs w:val="18"/>
              </w:rPr>
              <w:t>NA</w:t>
            </w:r>
          </w:p>
        </w:tc>
        <w:tc>
          <w:tcPr>
            <w:tcW w:w="656" w:type="dxa"/>
            <w:shd w:val="clear" w:color="auto" w:fill="auto"/>
            <w:vAlign w:val="center"/>
          </w:tcPr>
          <w:p w14:paraId="0D3DFF28" w14:textId="77777777" w:rsidR="00AE2835" w:rsidRPr="00997DFA" w:rsidRDefault="00AE2835" w:rsidP="00FA4659">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997DFA">
              <w:rPr>
                <w:color w:val="000000" w:themeColor="text1"/>
                <w:sz w:val="18"/>
                <w:szCs w:val="18"/>
              </w:rPr>
              <w:t>NA</w:t>
            </w:r>
          </w:p>
        </w:tc>
      </w:tr>
      <w:tr w:rsidR="00AE2835" w:rsidRPr="00997DFA" w14:paraId="7C5281D8" w14:textId="77777777" w:rsidTr="00AE2835">
        <w:trPr>
          <w:jc w:val="center"/>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2561A650" w14:textId="77777777" w:rsidR="00AE2835" w:rsidRPr="00997DFA" w:rsidRDefault="00AE2835" w:rsidP="00FA4659">
            <w:pPr>
              <w:spacing w:line="360" w:lineRule="auto"/>
              <w:jc w:val="center"/>
              <w:rPr>
                <w:b w:val="0"/>
                <w:bCs w:val="0"/>
                <w:color w:val="000000" w:themeColor="text1"/>
                <w:sz w:val="18"/>
                <w:szCs w:val="18"/>
              </w:rPr>
            </w:pPr>
            <w:r w:rsidRPr="00997DFA">
              <w:rPr>
                <w:b w:val="0"/>
                <w:bCs w:val="0"/>
                <w:color w:val="000000" w:themeColor="text1"/>
                <w:sz w:val="18"/>
                <w:szCs w:val="18"/>
              </w:rPr>
              <w:t>f-BTI2g-TVTF</w:t>
            </w:r>
          </w:p>
        </w:tc>
        <w:tc>
          <w:tcPr>
            <w:tcW w:w="1701" w:type="dxa"/>
            <w:vAlign w:val="center"/>
          </w:tcPr>
          <w:p w14:paraId="2E36043C" w14:textId="77777777" w:rsidR="00AE2835" w:rsidRPr="00997DFA" w:rsidRDefault="00AE2835" w:rsidP="00FA4659">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997DFA">
              <w:rPr>
                <w:color w:val="000000" w:themeColor="text1"/>
                <w:sz w:val="18"/>
                <w:szCs w:val="18"/>
              </w:rPr>
              <w:t>19.6 ± 3.6</w:t>
            </w:r>
          </w:p>
        </w:tc>
        <w:tc>
          <w:tcPr>
            <w:tcW w:w="992" w:type="dxa"/>
            <w:vAlign w:val="center"/>
          </w:tcPr>
          <w:p w14:paraId="694D3BF9" w14:textId="77777777" w:rsidR="00AE2835" w:rsidRPr="00997DFA" w:rsidRDefault="00AE2835" w:rsidP="00FA4659">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997DFA">
              <w:rPr>
                <w:iCs/>
                <w:color w:val="000000" w:themeColor="text1"/>
                <w:sz w:val="18"/>
                <w:szCs w:val="18"/>
              </w:rPr>
              <w:t>−</w:t>
            </w:r>
            <w:r w:rsidRPr="00997DFA">
              <w:rPr>
                <w:color w:val="000000" w:themeColor="text1"/>
                <w:sz w:val="18"/>
                <w:szCs w:val="18"/>
              </w:rPr>
              <w:t>181 ± 12</w:t>
            </w:r>
          </w:p>
        </w:tc>
        <w:tc>
          <w:tcPr>
            <w:tcW w:w="1276" w:type="dxa"/>
            <w:vAlign w:val="center"/>
          </w:tcPr>
          <w:p w14:paraId="5302B8EA" w14:textId="77777777" w:rsidR="00AE2835" w:rsidRPr="00997DFA" w:rsidRDefault="00AE2835" w:rsidP="00FA4659">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997DFA">
              <w:rPr>
                <w:color w:val="000000" w:themeColor="text1"/>
                <w:sz w:val="18"/>
                <w:szCs w:val="18"/>
              </w:rPr>
              <w:t xml:space="preserve">64.2 </w:t>
            </w:r>
          </w:p>
          <w:p w14:paraId="2A7CD3B5" w14:textId="77777777" w:rsidR="00AE2835" w:rsidRPr="00997DFA" w:rsidRDefault="00AE2835" w:rsidP="00FA4659">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997DFA">
              <w:rPr>
                <w:color w:val="000000" w:themeColor="text1"/>
                <w:sz w:val="18"/>
                <w:szCs w:val="18"/>
              </w:rPr>
              <w:t xml:space="preserve">(60.3 ± </w:t>
            </w:r>
            <w:r w:rsidRPr="00997DFA">
              <w:rPr>
                <w:rFonts w:hint="eastAsia"/>
                <w:color w:val="000000" w:themeColor="text1"/>
                <w:sz w:val="18"/>
                <w:szCs w:val="18"/>
              </w:rPr>
              <w:t>1</w:t>
            </w:r>
            <w:r w:rsidRPr="00997DFA">
              <w:rPr>
                <w:color w:val="000000" w:themeColor="text1"/>
                <w:sz w:val="18"/>
                <w:szCs w:val="18"/>
              </w:rPr>
              <w:t>1.7)</w:t>
            </w:r>
          </w:p>
        </w:tc>
        <w:tc>
          <w:tcPr>
            <w:tcW w:w="1564" w:type="dxa"/>
            <w:vAlign w:val="center"/>
          </w:tcPr>
          <w:p w14:paraId="11D29369" w14:textId="77777777" w:rsidR="00AE2835" w:rsidRPr="00997DFA" w:rsidRDefault="00AE2835" w:rsidP="00FA4659">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997DFA">
              <w:rPr>
                <w:color w:val="000000" w:themeColor="text1"/>
                <w:sz w:val="18"/>
                <w:szCs w:val="18"/>
              </w:rPr>
              <w:t>0.0015</w:t>
            </w:r>
          </w:p>
          <w:p w14:paraId="566DCFA7" w14:textId="77777777" w:rsidR="00AE2835" w:rsidRPr="00997DFA" w:rsidRDefault="00AE2835" w:rsidP="00FA4659">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997DFA">
              <w:rPr>
                <w:color w:val="000000" w:themeColor="text1"/>
                <w:sz w:val="18"/>
                <w:szCs w:val="18"/>
              </w:rPr>
              <w:t>(0.0014 ± 0.0005)</w:t>
            </w:r>
          </w:p>
        </w:tc>
        <w:tc>
          <w:tcPr>
            <w:tcW w:w="704" w:type="dxa"/>
            <w:vAlign w:val="center"/>
          </w:tcPr>
          <w:p w14:paraId="4DC40F76" w14:textId="77777777" w:rsidR="00AE2835" w:rsidRPr="00997DFA" w:rsidRDefault="00AE2835" w:rsidP="00FA4659">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997DFA">
              <w:rPr>
                <w:color w:val="000000" w:themeColor="text1"/>
                <w:sz w:val="18"/>
                <w:szCs w:val="18"/>
              </w:rPr>
              <w:t>39 ± 3</w:t>
            </w:r>
          </w:p>
        </w:tc>
        <w:tc>
          <w:tcPr>
            <w:tcW w:w="656" w:type="dxa"/>
            <w:vAlign w:val="center"/>
          </w:tcPr>
          <w:p w14:paraId="7591FAE1" w14:textId="77777777" w:rsidR="00AE2835" w:rsidRPr="00997DFA" w:rsidRDefault="00AE2835" w:rsidP="00FA4659">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vertAlign w:val="superscript"/>
              </w:rPr>
            </w:pPr>
            <w:r w:rsidRPr="00997DFA">
              <w:rPr>
                <w:color w:val="000000" w:themeColor="text1"/>
                <w:sz w:val="18"/>
                <w:szCs w:val="18"/>
              </w:rPr>
              <w:t>10</w:t>
            </w:r>
            <w:r w:rsidRPr="00997DFA">
              <w:rPr>
                <w:color w:val="000000" w:themeColor="text1"/>
                <w:sz w:val="18"/>
                <w:szCs w:val="18"/>
                <w:vertAlign w:val="superscript"/>
              </w:rPr>
              <w:t>3</w:t>
            </w:r>
          </w:p>
        </w:tc>
      </w:tr>
      <w:tr w:rsidR="00AE2835" w:rsidRPr="00997DFA" w14:paraId="0A3E47C2" w14:textId="77777777" w:rsidTr="00AE283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vAlign w:val="center"/>
          </w:tcPr>
          <w:p w14:paraId="044C4245" w14:textId="77777777" w:rsidR="00AE2835" w:rsidRPr="00997DFA" w:rsidRDefault="00AE2835" w:rsidP="00FA4659">
            <w:pPr>
              <w:spacing w:line="360" w:lineRule="auto"/>
              <w:jc w:val="center"/>
              <w:rPr>
                <w:b w:val="0"/>
                <w:bCs w:val="0"/>
                <w:color w:val="000000" w:themeColor="text1"/>
                <w:sz w:val="18"/>
                <w:szCs w:val="18"/>
              </w:rPr>
            </w:pPr>
            <w:r w:rsidRPr="00997DFA">
              <w:rPr>
                <w:b w:val="0"/>
                <w:bCs w:val="0"/>
                <w:color w:val="000000" w:themeColor="text1"/>
                <w:sz w:val="18"/>
                <w:szCs w:val="18"/>
              </w:rPr>
              <w:t>f-BTI2g-TVTCl</w:t>
            </w:r>
          </w:p>
        </w:tc>
        <w:tc>
          <w:tcPr>
            <w:tcW w:w="1701" w:type="dxa"/>
            <w:shd w:val="clear" w:color="auto" w:fill="auto"/>
            <w:vAlign w:val="center"/>
          </w:tcPr>
          <w:p w14:paraId="7C96FBD9" w14:textId="77777777" w:rsidR="00AE2835" w:rsidRPr="00997DFA" w:rsidRDefault="00AE2835" w:rsidP="00FA4659">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997DFA">
              <w:rPr>
                <w:color w:val="000000" w:themeColor="text1"/>
                <w:sz w:val="18"/>
                <w:szCs w:val="18"/>
              </w:rPr>
              <w:t>7.0 ± 1.9</w:t>
            </w:r>
          </w:p>
        </w:tc>
        <w:tc>
          <w:tcPr>
            <w:tcW w:w="992" w:type="dxa"/>
            <w:shd w:val="clear" w:color="auto" w:fill="auto"/>
            <w:vAlign w:val="center"/>
          </w:tcPr>
          <w:p w14:paraId="4748A92B" w14:textId="77777777" w:rsidR="00AE2835" w:rsidRPr="00997DFA" w:rsidRDefault="00AE2835" w:rsidP="00FA4659">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997DFA">
              <w:rPr>
                <w:iCs/>
                <w:color w:val="000000" w:themeColor="text1"/>
                <w:sz w:val="18"/>
                <w:szCs w:val="18"/>
              </w:rPr>
              <w:t>−</w:t>
            </w:r>
            <w:r w:rsidRPr="00997DFA">
              <w:rPr>
                <w:color w:val="000000" w:themeColor="text1"/>
                <w:sz w:val="18"/>
                <w:szCs w:val="18"/>
              </w:rPr>
              <w:t>170 ± 9</w:t>
            </w:r>
          </w:p>
        </w:tc>
        <w:tc>
          <w:tcPr>
            <w:tcW w:w="1276" w:type="dxa"/>
            <w:shd w:val="clear" w:color="auto" w:fill="auto"/>
            <w:vAlign w:val="center"/>
          </w:tcPr>
          <w:p w14:paraId="498EC1D8" w14:textId="77777777" w:rsidR="00AE2835" w:rsidRPr="00997DFA" w:rsidRDefault="00AE2835" w:rsidP="00FA4659">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997DFA">
              <w:rPr>
                <w:color w:val="000000" w:themeColor="text1"/>
                <w:sz w:val="18"/>
                <w:szCs w:val="18"/>
              </w:rPr>
              <w:t xml:space="preserve">20.2 </w:t>
            </w:r>
          </w:p>
          <w:p w14:paraId="04AF528A" w14:textId="77777777" w:rsidR="00AE2835" w:rsidRPr="00997DFA" w:rsidRDefault="00AE2835" w:rsidP="00FA4659">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997DFA">
              <w:rPr>
                <w:color w:val="000000" w:themeColor="text1"/>
                <w:sz w:val="18"/>
                <w:szCs w:val="18"/>
              </w:rPr>
              <w:t>(17.8 ±</w:t>
            </w:r>
            <w:r w:rsidRPr="00997DFA">
              <w:rPr>
                <w:rFonts w:hint="eastAsia"/>
                <w:color w:val="000000" w:themeColor="text1"/>
                <w:sz w:val="18"/>
                <w:szCs w:val="18"/>
              </w:rPr>
              <w:t xml:space="preserve"> </w:t>
            </w:r>
            <w:r w:rsidRPr="00997DFA">
              <w:rPr>
                <w:color w:val="000000" w:themeColor="text1"/>
                <w:sz w:val="18"/>
                <w:szCs w:val="18"/>
              </w:rPr>
              <w:t>5.4)</w:t>
            </w:r>
          </w:p>
        </w:tc>
        <w:tc>
          <w:tcPr>
            <w:tcW w:w="1564" w:type="dxa"/>
            <w:shd w:val="clear" w:color="auto" w:fill="auto"/>
            <w:vAlign w:val="center"/>
          </w:tcPr>
          <w:p w14:paraId="54FE2E28" w14:textId="77777777" w:rsidR="00AE2835" w:rsidRPr="00997DFA" w:rsidRDefault="00AE2835" w:rsidP="00FA4659">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997DFA">
              <w:rPr>
                <w:color w:val="000000" w:themeColor="text1"/>
                <w:sz w:val="18"/>
                <w:szCs w:val="18"/>
              </w:rPr>
              <w:t>0.0013</w:t>
            </w:r>
          </w:p>
          <w:p w14:paraId="363D8CF3" w14:textId="77777777" w:rsidR="00AE2835" w:rsidRPr="00997DFA" w:rsidRDefault="00AE2835" w:rsidP="00FA4659">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997DFA">
              <w:rPr>
                <w:color w:val="000000" w:themeColor="text1"/>
                <w:sz w:val="18"/>
                <w:szCs w:val="18"/>
              </w:rPr>
              <w:t>(0.0011 ±</w:t>
            </w:r>
            <w:r w:rsidRPr="00997DFA">
              <w:rPr>
                <w:rFonts w:hint="eastAsia"/>
                <w:color w:val="000000" w:themeColor="text1"/>
                <w:sz w:val="18"/>
                <w:szCs w:val="18"/>
              </w:rPr>
              <w:t xml:space="preserve"> </w:t>
            </w:r>
            <w:r w:rsidRPr="00997DFA">
              <w:rPr>
                <w:color w:val="000000" w:themeColor="text1"/>
                <w:sz w:val="18"/>
                <w:szCs w:val="18"/>
              </w:rPr>
              <w:t>0.0004)</w:t>
            </w:r>
          </w:p>
        </w:tc>
        <w:tc>
          <w:tcPr>
            <w:tcW w:w="704" w:type="dxa"/>
            <w:shd w:val="clear" w:color="auto" w:fill="auto"/>
            <w:vAlign w:val="center"/>
          </w:tcPr>
          <w:p w14:paraId="725506A3" w14:textId="77777777" w:rsidR="00AE2835" w:rsidRPr="00997DFA" w:rsidRDefault="00AE2835" w:rsidP="00FA4659">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997DFA">
              <w:rPr>
                <w:color w:val="000000" w:themeColor="text1"/>
                <w:sz w:val="18"/>
                <w:szCs w:val="18"/>
              </w:rPr>
              <w:t>37 ± 5</w:t>
            </w:r>
          </w:p>
        </w:tc>
        <w:tc>
          <w:tcPr>
            <w:tcW w:w="656" w:type="dxa"/>
            <w:shd w:val="clear" w:color="auto" w:fill="auto"/>
            <w:vAlign w:val="center"/>
          </w:tcPr>
          <w:p w14:paraId="42EC9C8B" w14:textId="77777777" w:rsidR="00AE2835" w:rsidRPr="00997DFA" w:rsidRDefault="00AE2835" w:rsidP="00FA4659">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vertAlign w:val="superscript"/>
              </w:rPr>
            </w:pPr>
            <w:r w:rsidRPr="00997DFA">
              <w:rPr>
                <w:color w:val="000000" w:themeColor="text1"/>
                <w:sz w:val="18"/>
                <w:szCs w:val="18"/>
              </w:rPr>
              <w:t>10</w:t>
            </w:r>
            <w:r w:rsidRPr="00997DFA">
              <w:rPr>
                <w:color w:val="000000" w:themeColor="text1"/>
                <w:sz w:val="18"/>
                <w:szCs w:val="18"/>
                <w:vertAlign w:val="superscript"/>
              </w:rPr>
              <w:t>3</w:t>
            </w:r>
          </w:p>
        </w:tc>
      </w:tr>
    </w:tbl>
    <w:p w14:paraId="60AB3E3A" w14:textId="77777777" w:rsidR="006A08B6" w:rsidRPr="00997DFA" w:rsidRDefault="006A08B6" w:rsidP="006A08B6">
      <w:pPr>
        <w:widowControl w:val="0"/>
        <w:spacing w:line="360" w:lineRule="auto"/>
        <w:jc w:val="both"/>
        <w:rPr>
          <w:rFonts w:eastAsia="等线"/>
          <w:color w:val="000000" w:themeColor="text1"/>
          <w:kern w:val="2"/>
          <w:lang w:val="en-GB" w:eastAsia="zh-CN"/>
        </w:rPr>
      </w:pPr>
      <w:r w:rsidRPr="00997DFA">
        <w:rPr>
          <w:rFonts w:eastAsia="等线"/>
          <w:color w:val="000000" w:themeColor="text1"/>
          <w:kern w:val="2"/>
          <w:vertAlign w:val="superscript"/>
          <w:lang w:val="en-US" w:eastAsia="zh-CN"/>
        </w:rPr>
        <w:t>a)</w:t>
      </w:r>
      <w:r w:rsidRPr="00997DFA">
        <w:rPr>
          <w:rFonts w:eastAsia="等线"/>
          <w:color w:val="000000" w:themeColor="text1"/>
          <w:kern w:val="2"/>
          <w:lang w:val="en-US" w:eastAsia="zh-CN"/>
        </w:rPr>
        <w:t xml:space="preserve"> The highest </w:t>
      </w:r>
      <w:r w:rsidRPr="00997DFA">
        <w:rPr>
          <w:rFonts w:eastAsia="等线"/>
          <w:i/>
          <w:iCs/>
          <w:color w:val="000000" w:themeColor="text1"/>
          <w:kern w:val="2"/>
          <w:lang w:val="en-GB" w:eastAsia="zh-CN"/>
        </w:rPr>
        <w:t>σ</w:t>
      </w:r>
      <w:r w:rsidRPr="00997DFA">
        <w:rPr>
          <w:rFonts w:eastAsia="等线"/>
          <w:color w:val="000000" w:themeColor="text1"/>
          <w:kern w:val="2"/>
          <w:lang w:val="en-GB" w:eastAsia="zh-CN"/>
        </w:rPr>
        <w:t xml:space="preserve"> values with the average values included in parentheses at their optimal </w:t>
      </w:r>
      <w:r w:rsidRPr="00997DFA">
        <w:rPr>
          <w:rFonts w:eastAsia="等线"/>
          <w:i/>
          <w:iCs/>
          <w:color w:val="000000" w:themeColor="text1"/>
          <w:kern w:val="2"/>
          <w:lang w:val="en-GB" w:eastAsia="zh-CN"/>
        </w:rPr>
        <w:t>N</w:t>
      </w:r>
      <w:r w:rsidRPr="00997DFA">
        <w:rPr>
          <w:rFonts w:eastAsia="等线"/>
          <w:color w:val="000000" w:themeColor="text1"/>
          <w:kern w:val="2"/>
          <w:lang w:val="en-GB" w:eastAsia="zh-CN"/>
        </w:rPr>
        <w:t xml:space="preserve">-DMBI dopant concentration. </w:t>
      </w:r>
      <w:r w:rsidRPr="00997DFA">
        <w:rPr>
          <w:rFonts w:eastAsia="等线"/>
          <w:color w:val="000000" w:themeColor="text1"/>
          <w:kern w:val="2"/>
          <w:vertAlign w:val="superscript"/>
          <w:lang w:val="en-GB" w:eastAsia="zh-CN"/>
        </w:rPr>
        <w:t>b)</w:t>
      </w:r>
      <w:r w:rsidRPr="00997DFA">
        <w:rPr>
          <w:rFonts w:eastAsia="等线"/>
          <w:color w:val="000000" w:themeColor="text1"/>
          <w:kern w:val="2"/>
          <w:lang w:val="en-GB" w:eastAsia="zh-CN"/>
        </w:rPr>
        <w:t xml:space="preserve"> The best PFs with average values of the polymers and the corresponding Seebeck coefficient factors; </w:t>
      </w:r>
      <w:r w:rsidRPr="00997DFA">
        <w:rPr>
          <w:rFonts w:eastAsia="等线"/>
          <w:color w:val="000000" w:themeColor="text1"/>
          <w:kern w:val="2"/>
          <w:vertAlign w:val="superscript"/>
          <w:lang w:val="en-GB" w:eastAsia="zh-CN"/>
        </w:rPr>
        <w:t>c)</w:t>
      </w:r>
      <w:r w:rsidRPr="00997DFA">
        <w:rPr>
          <w:rFonts w:eastAsia="等线"/>
          <w:color w:val="000000" w:themeColor="text1"/>
          <w:kern w:val="2"/>
          <w:lang w:val="en-GB" w:eastAsia="zh-CN"/>
        </w:rPr>
        <w:t xml:space="preserve"> The best </w:t>
      </w:r>
      <w:r w:rsidRPr="00997DFA">
        <w:rPr>
          <w:rFonts w:eastAsia="等线"/>
          <w:i/>
          <w:iCs/>
          <w:color w:val="000000" w:themeColor="text1"/>
          <w:kern w:val="2"/>
          <w:lang w:val="en-US" w:eastAsia="zh-CN"/>
        </w:rPr>
        <w:t>μ</w:t>
      </w:r>
      <w:r w:rsidRPr="00997DFA">
        <w:rPr>
          <w:rFonts w:eastAsia="等线"/>
          <w:iCs/>
          <w:color w:val="000000" w:themeColor="text1"/>
          <w:kern w:val="2"/>
          <w:vertAlign w:val="subscript"/>
          <w:lang w:val="en-US" w:eastAsia="zh-CN"/>
        </w:rPr>
        <w:t>e</w:t>
      </w:r>
      <w:r w:rsidRPr="00997DFA">
        <w:rPr>
          <w:rFonts w:eastAsia="等线"/>
          <w:iCs/>
          <w:color w:val="000000" w:themeColor="text1"/>
          <w:kern w:val="2"/>
          <w:lang w:val="en-US" w:eastAsia="zh-CN"/>
        </w:rPr>
        <w:t>s with average values in the parenthesis for OFET</w:t>
      </w:r>
      <w:r w:rsidRPr="00997DFA">
        <w:rPr>
          <w:rFonts w:eastAsia="等线" w:hint="eastAsia"/>
          <w:iCs/>
          <w:color w:val="000000" w:themeColor="text1"/>
          <w:kern w:val="2"/>
          <w:lang w:val="en-US" w:eastAsia="zh-CN"/>
        </w:rPr>
        <w:t>s</w:t>
      </w:r>
      <w:r w:rsidRPr="00997DFA">
        <w:rPr>
          <w:rFonts w:eastAsia="等线"/>
          <w:iCs/>
          <w:color w:val="000000" w:themeColor="text1"/>
          <w:kern w:val="2"/>
          <w:lang w:val="en-US" w:eastAsia="zh-CN"/>
        </w:rPr>
        <w:t xml:space="preserve"> calculated from transfer curves in saturation regime; </w:t>
      </w:r>
      <w:r w:rsidRPr="00997DFA">
        <w:rPr>
          <w:rFonts w:eastAsia="等线"/>
          <w:iCs/>
          <w:color w:val="000000" w:themeColor="text1"/>
          <w:kern w:val="2"/>
          <w:vertAlign w:val="superscript"/>
          <w:lang w:val="en-US" w:eastAsia="zh-CN"/>
        </w:rPr>
        <w:t>d)</w:t>
      </w:r>
      <w:r w:rsidRPr="00997DFA">
        <w:rPr>
          <w:rFonts w:eastAsia="等线"/>
          <w:iCs/>
          <w:color w:val="000000" w:themeColor="text1"/>
          <w:kern w:val="2"/>
          <w:lang w:val="en-US" w:eastAsia="zh-CN"/>
        </w:rPr>
        <w:t xml:space="preserve"> </w:t>
      </w:r>
      <w:r w:rsidRPr="00997DFA">
        <w:rPr>
          <w:rFonts w:eastAsia="等线"/>
          <w:color w:val="000000" w:themeColor="text1"/>
          <w:kern w:val="2"/>
          <w:lang w:val="en-US" w:eastAsia="zh-CN"/>
        </w:rPr>
        <w:t xml:space="preserve">Threshold voltage </w:t>
      </w:r>
      <w:r w:rsidRPr="00997DFA">
        <w:rPr>
          <w:rFonts w:eastAsia="等线"/>
          <w:i/>
          <w:iCs/>
          <w:color w:val="000000" w:themeColor="text1"/>
          <w:kern w:val="2"/>
          <w:lang w:val="en-US" w:eastAsia="zh-CN"/>
        </w:rPr>
        <w:t>V</w:t>
      </w:r>
      <w:r w:rsidRPr="00997DFA">
        <w:rPr>
          <w:rFonts w:eastAsia="等线"/>
          <w:color w:val="000000" w:themeColor="text1"/>
          <w:kern w:val="2"/>
          <w:vertAlign w:val="subscript"/>
          <w:lang w:val="en-US" w:eastAsia="zh-CN"/>
        </w:rPr>
        <w:t>th</w:t>
      </w:r>
      <w:r w:rsidRPr="00997DFA">
        <w:rPr>
          <w:rFonts w:eastAsia="等线"/>
          <w:color w:val="000000" w:themeColor="text1"/>
          <w:kern w:val="2"/>
          <w:lang w:val="en-US" w:eastAsia="zh-CN"/>
        </w:rPr>
        <w:t xml:space="preserve">s </w:t>
      </w:r>
      <w:r w:rsidRPr="00997DFA">
        <w:rPr>
          <w:rFonts w:eastAsia="等线"/>
          <w:color w:val="000000" w:themeColor="text1"/>
          <w:kern w:val="2"/>
          <w:lang w:val="en-GB" w:eastAsia="zh-CN"/>
        </w:rPr>
        <w:t xml:space="preserve">with the average values </w:t>
      </w:r>
      <w:r w:rsidRPr="00997DFA">
        <w:rPr>
          <w:rFonts w:eastAsia="等线"/>
          <w:color w:val="000000" w:themeColor="text1"/>
          <w:kern w:val="2"/>
          <w:lang w:val="en-US" w:eastAsia="zh-CN"/>
        </w:rPr>
        <w:t xml:space="preserve">extracted by the fitting plots of </w:t>
      </w:r>
      <w:r w:rsidRPr="00997DFA">
        <w:rPr>
          <w:rFonts w:eastAsia="等线"/>
          <w:i/>
          <w:iCs/>
          <w:color w:val="000000" w:themeColor="text1"/>
          <w:kern w:val="2"/>
          <w:lang w:val="en-US" w:eastAsia="zh-CN"/>
        </w:rPr>
        <w:t>I</w:t>
      </w:r>
      <w:r w:rsidRPr="00997DFA">
        <w:rPr>
          <w:rFonts w:eastAsia="等线"/>
          <w:color w:val="000000" w:themeColor="text1"/>
          <w:kern w:val="2"/>
          <w:vertAlign w:val="subscript"/>
          <w:lang w:val="en-US" w:eastAsia="zh-CN"/>
        </w:rPr>
        <w:t>ds</w:t>
      </w:r>
      <w:r w:rsidRPr="00997DFA">
        <w:rPr>
          <w:rFonts w:eastAsia="等线"/>
          <w:color w:val="000000" w:themeColor="text1"/>
          <w:kern w:val="2"/>
          <w:vertAlign w:val="superscript"/>
          <w:lang w:val="en-US" w:eastAsia="zh-CN"/>
        </w:rPr>
        <w:t>1/2</w:t>
      </w:r>
      <w:r w:rsidRPr="00997DFA">
        <w:rPr>
          <w:rFonts w:eastAsia="等线"/>
          <w:color w:val="000000" w:themeColor="text1"/>
          <w:kern w:val="2"/>
          <w:lang w:val="en-US" w:eastAsia="zh-CN"/>
        </w:rPr>
        <w:t xml:space="preserve"> </w:t>
      </w:r>
      <w:r w:rsidRPr="00997DFA">
        <w:rPr>
          <w:rFonts w:eastAsia="等线"/>
          <w:i/>
          <w:iCs/>
          <w:color w:val="000000" w:themeColor="text1"/>
          <w:kern w:val="2"/>
          <w:lang w:val="en-US" w:eastAsia="zh-CN"/>
        </w:rPr>
        <w:t>vs</w:t>
      </w:r>
      <w:r w:rsidRPr="00997DFA">
        <w:rPr>
          <w:rFonts w:eastAsia="等线"/>
          <w:color w:val="000000" w:themeColor="text1"/>
          <w:kern w:val="2"/>
          <w:lang w:val="en-US" w:eastAsia="zh-CN"/>
        </w:rPr>
        <w:t xml:space="preserve">. </w:t>
      </w:r>
      <w:r w:rsidRPr="00997DFA">
        <w:rPr>
          <w:rFonts w:eastAsia="等线"/>
          <w:i/>
          <w:iCs/>
          <w:color w:val="000000" w:themeColor="text1"/>
          <w:kern w:val="2"/>
          <w:lang w:val="en-US" w:eastAsia="zh-CN"/>
        </w:rPr>
        <w:t>V</w:t>
      </w:r>
      <w:r w:rsidRPr="00997DFA">
        <w:rPr>
          <w:rFonts w:eastAsia="等线"/>
          <w:color w:val="000000" w:themeColor="text1"/>
          <w:kern w:val="2"/>
          <w:vertAlign w:val="subscript"/>
          <w:lang w:val="en-US" w:eastAsia="zh-CN"/>
        </w:rPr>
        <w:t>gs</w:t>
      </w:r>
      <w:r w:rsidRPr="00997DFA">
        <w:rPr>
          <w:rFonts w:eastAsia="等线"/>
          <w:color w:val="000000" w:themeColor="text1"/>
          <w:kern w:val="2"/>
          <w:lang w:val="en-US" w:eastAsia="zh-CN"/>
        </w:rPr>
        <w:t>.</w:t>
      </w:r>
    </w:p>
    <w:p w14:paraId="247F3238" w14:textId="77777777" w:rsidR="006A08B6" w:rsidRPr="00997DFA" w:rsidRDefault="006A08B6" w:rsidP="006A08B6">
      <w:pPr>
        <w:widowControl w:val="0"/>
        <w:spacing w:line="480" w:lineRule="auto"/>
        <w:jc w:val="both"/>
        <w:rPr>
          <w:rFonts w:eastAsia="等线"/>
          <w:color w:val="000000" w:themeColor="text1"/>
          <w:kern w:val="2"/>
          <w:lang w:val="en-GB" w:eastAsia="zh-CN"/>
        </w:rPr>
      </w:pPr>
    </w:p>
    <w:p w14:paraId="3EB642CB" w14:textId="7DA7ADF0" w:rsidR="006A08B6" w:rsidRPr="00997DFA" w:rsidRDefault="006A08B6" w:rsidP="006A08B6">
      <w:pPr>
        <w:widowControl w:val="0"/>
        <w:spacing w:line="480" w:lineRule="auto"/>
        <w:ind w:firstLineChars="200" w:firstLine="480"/>
        <w:jc w:val="both"/>
        <w:rPr>
          <w:rFonts w:eastAsia="等线"/>
          <w:color w:val="000000" w:themeColor="text1"/>
          <w:kern w:val="2"/>
          <w:lang w:val="en-US" w:eastAsia="zh-CN"/>
        </w:rPr>
      </w:pPr>
      <w:r w:rsidRPr="00997DFA">
        <w:rPr>
          <w:rFonts w:eastAsia="等线"/>
          <w:color w:val="000000" w:themeColor="text1"/>
          <w:kern w:val="2"/>
          <w:lang w:val="en-US" w:eastAsia="zh-CN"/>
        </w:rPr>
        <w:t xml:space="preserve">The maximum </w:t>
      </w:r>
      <w:r w:rsidRPr="00997DFA">
        <w:rPr>
          <w:rFonts w:eastAsia="等线"/>
          <w:i/>
          <w:iCs/>
          <w:color w:val="000000" w:themeColor="text1"/>
          <w:kern w:val="2"/>
          <w:lang w:val="en-GB" w:eastAsia="zh-CN"/>
        </w:rPr>
        <w:t>σ</w:t>
      </w:r>
      <w:r w:rsidRPr="00997DFA">
        <w:rPr>
          <w:rFonts w:eastAsia="等线"/>
          <w:color w:val="000000" w:themeColor="text1"/>
          <w:kern w:val="2"/>
          <w:lang w:val="en-US" w:eastAsia="zh-CN"/>
        </w:rPr>
        <w:t xml:space="preserve"> of f-BTI2g-TVT only reached 0.00053 S cm</w:t>
      </w:r>
      <w:r w:rsidRPr="00997DFA">
        <w:rPr>
          <w:rFonts w:eastAsia="等线"/>
          <w:iCs/>
          <w:color w:val="000000" w:themeColor="text1"/>
          <w:kern w:val="2"/>
          <w:vertAlign w:val="superscript"/>
          <w:lang w:val="en-US" w:eastAsia="zh-CN"/>
        </w:rPr>
        <w:t>−</w:t>
      </w:r>
      <w:r w:rsidRPr="00997DFA">
        <w:rPr>
          <w:rFonts w:eastAsia="等线"/>
          <w:color w:val="000000" w:themeColor="text1"/>
          <w:kern w:val="2"/>
          <w:vertAlign w:val="superscript"/>
          <w:lang w:val="en-US" w:eastAsia="zh-CN"/>
        </w:rPr>
        <w:t>1</w:t>
      </w:r>
      <w:r w:rsidRPr="00997DFA">
        <w:rPr>
          <w:rFonts w:eastAsia="等线"/>
          <w:color w:val="000000" w:themeColor="text1"/>
          <w:kern w:val="2"/>
          <w:lang w:val="en-US" w:eastAsia="zh-CN"/>
        </w:rPr>
        <w:t xml:space="preserve"> even doped with the high dopant concentration of 5 mg mL</w:t>
      </w:r>
      <w:r w:rsidRPr="00997DFA">
        <w:rPr>
          <w:rFonts w:eastAsia="等线"/>
          <w:iCs/>
          <w:color w:val="000000" w:themeColor="text1"/>
          <w:kern w:val="2"/>
          <w:vertAlign w:val="superscript"/>
          <w:lang w:val="en-US" w:eastAsia="zh-CN"/>
        </w:rPr>
        <w:t>−</w:t>
      </w:r>
      <w:r w:rsidRPr="00997DFA">
        <w:rPr>
          <w:rFonts w:eastAsia="等线"/>
          <w:color w:val="000000" w:themeColor="text1"/>
          <w:kern w:val="2"/>
          <w:vertAlign w:val="superscript"/>
          <w:lang w:val="en-US" w:eastAsia="zh-CN"/>
        </w:rPr>
        <w:t>1</w:t>
      </w:r>
      <w:r w:rsidRPr="00997DFA">
        <w:rPr>
          <w:rFonts w:eastAsia="等线"/>
          <w:color w:val="000000" w:themeColor="text1"/>
          <w:kern w:val="2"/>
          <w:lang w:val="en-US" w:eastAsia="zh-CN"/>
        </w:rPr>
        <w:t>, which was smaller by four orders of magnitude than those of the halogen-functionalized polymers. All relevant thermoelectric performance parameters were collected in Table 2. The UV−Vis−NIR absorption spectra were characterized to further investigate the n-doping efficiency of</w:t>
      </w:r>
      <w:r w:rsidRPr="00997DFA">
        <w:rPr>
          <w:rFonts w:eastAsia="等线" w:hint="eastAsia"/>
          <w:color w:val="000000" w:themeColor="text1"/>
          <w:kern w:val="2"/>
          <w:lang w:val="en-US" w:eastAsia="zh-CN"/>
        </w:rPr>
        <w:t xml:space="preserve"> </w:t>
      </w:r>
      <w:r w:rsidRPr="00997DFA">
        <w:rPr>
          <w:rFonts w:eastAsia="等线"/>
          <w:color w:val="000000" w:themeColor="text1"/>
          <w:kern w:val="2"/>
          <w:lang w:val="en-US" w:eastAsia="zh-CN"/>
        </w:rPr>
        <w:t>halogen-functionalized polymers. All neat polymers showed no absorption band in the near-infrared range (800−2500 nm, Figure 2c), however</w:t>
      </w:r>
      <w:r w:rsidR="00BE760C" w:rsidRPr="00997DFA">
        <w:rPr>
          <w:rFonts w:eastAsia="等线"/>
          <w:color w:val="000000" w:themeColor="text1"/>
          <w:kern w:val="2"/>
          <w:lang w:val="en-US" w:eastAsia="zh-CN"/>
        </w:rPr>
        <w:t>,</w:t>
      </w:r>
      <w:r w:rsidRPr="00997DFA">
        <w:rPr>
          <w:rFonts w:eastAsia="等线"/>
          <w:color w:val="000000" w:themeColor="text1"/>
          <w:kern w:val="2"/>
          <w:lang w:val="en-US" w:eastAsia="zh-CN"/>
        </w:rPr>
        <w:t xml:space="preserve"> the polymer film doped with </w:t>
      </w:r>
      <w:r w:rsidRPr="00997DFA">
        <w:rPr>
          <w:rFonts w:eastAsia="等线"/>
          <w:i/>
          <w:iCs/>
          <w:color w:val="000000" w:themeColor="text1"/>
          <w:kern w:val="2"/>
          <w:lang w:val="en-US" w:eastAsia="zh-CN"/>
        </w:rPr>
        <w:t>N</w:t>
      </w:r>
      <w:r w:rsidRPr="00997DFA">
        <w:rPr>
          <w:rFonts w:eastAsia="等线"/>
          <w:color w:val="000000" w:themeColor="text1"/>
          <w:kern w:val="2"/>
          <w:lang w:val="en-US" w:eastAsia="zh-CN"/>
        </w:rPr>
        <w:t>-DMBI resulted in a decrease of the neutral absorption band in the range of 400–750 nm accompanied by a pronounced absorption of (bi)polaron in the near-infrared region, which indicates the successful doping of three polymers. Among them, the doped f-BTI2g-TVTF films displayed the largest polaron to π−π* peak (400–750 nm) ratio,</w:t>
      </w:r>
      <w:r w:rsidRPr="00997DFA">
        <w:rPr>
          <w:rFonts w:ascii="等线" w:eastAsia="等线" w:hAnsi="等线"/>
          <w:color w:val="000000" w:themeColor="text1"/>
          <w:kern w:val="2"/>
          <w:sz w:val="21"/>
          <w:szCs w:val="22"/>
          <w:lang w:val="en-US" w:eastAsia="zh-CN"/>
        </w:rPr>
        <w:t xml:space="preserve"> </w:t>
      </w:r>
      <w:r w:rsidRPr="00997DFA">
        <w:rPr>
          <w:rFonts w:eastAsia="等线"/>
          <w:color w:val="000000" w:themeColor="text1"/>
          <w:kern w:val="2"/>
          <w:lang w:val="en-US" w:eastAsia="zh-CN"/>
        </w:rPr>
        <w:t>indicative of the highest doping level.</w:t>
      </w:r>
      <w:r w:rsidRPr="00997DFA">
        <w:rPr>
          <w:rFonts w:eastAsia="等线"/>
          <w:b/>
          <w:bCs/>
          <w:color w:val="000000" w:themeColor="text1"/>
          <w:kern w:val="2"/>
          <w:lang w:val="en-US" w:eastAsia="zh-CN"/>
        </w:rPr>
        <w:t xml:space="preserve"> </w:t>
      </w:r>
      <w:r w:rsidRPr="00997DFA">
        <w:rPr>
          <w:rFonts w:eastAsia="等线"/>
          <w:color w:val="000000" w:themeColor="text1"/>
          <w:kern w:val="2"/>
          <w:lang w:val="en-US" w:eastAsia="zh-CN"/>
        </w:rPr>
        <w:t xml:space="preserve">Figure 2d shows the electron spin resonance (ESR) signals for the neat and doped films of three polymers. There were no distinctive signals detected for the pure films of three polymers. After </w:t>
      </w:r>
      <w:r w:rsidRPr="00997DFA">
        <w:rPr>
          <w:rFonts w:eastAsia="等线"/>
          <w:i/>
          <w:iCs/>
          <w:color w:val="000000" w:themeColor="text1"/>
          <w:kern w:val="2"/>
          <w:lang w:val="en-US" w:eastAsia="zh-CN"/>
        </w:rPr>
        <w:t>N</w:t>
      </w:r>
      <w:r w:rsidRPr="00997DFA">
        <w:rPr>
          <w:rFonts w:eastAsia="等线"/>
          <w:color w:val="000000" w:themeColor="text1"/>
          <w:kern w:val="2"/>
          <w:lang w:val="en-US" w:eastAsia="zh-CN"/>
        </w:rPr>
        <w:t>-DMBI doping, f-BTI2g-TVTF and f-</w:t>
      </w:r>
      <w:r w:rsidRPr="00997DFA">
        <w:rPr>
          <w:rFonts w:eastAsia="等线"/>
          <w:color w:val="000000" w:themeColor="text1"/>
          <w:kern w:val="2"/>
          <w:lang w:val="en-US" w:eastAsia="zh-CN"/>
        </w:rPr>
        <w:lastRenderedPageBreak/>
        <w:t>BTI2g-TVTCl exhibit greatly improved spin signals attributed to their deep-lying LUMO level,</w:t>
      </w:r>
      <w:r w:rsidRPr="00997DFA">
        <w:rPr>
          <w:rFonts w:ascii="等线" w:eastAsia="等线" w:hAnsi="等线"/>
          <w:color w:val="000000" w:themeColor="text1"/>
          <w:kern w:val="2"/>
          <w:sz w:val="21"/>
          <w:szCs w:val="22"/>
          <w:lang w:val="en-US" w:eastAsia="zh-CN"/>
        </w:rPr>
        <w:t xml:space="preserve"> </w:t>
      </w:r>
      <w:r w:rsidRPr="00997DFA">
        <w:rPr>
          <w:rFonts w:eastAsia="等线"/>
          <w:color w:val="000000" w:themeColor="text1"/>
          <w:kern w:val="2"/>
          <w:lang w:val="en-US" w:eastAsia="zh-CN"/>
        </w:rPr>
        <w:t>whereas the doping of f-BTI2g-TVT appeared to be less successful.</w:t>
      </w:r>
    </w:p>
    <w:p w14:paraId="712D4547" w14:textId="0F48B1C5" w:rsidR="006A08B6" w:rsidRPr="00997DFA" w:rsidRDefault="006A08B6" w:rsidP="006A08B6">
      <w:pPr>
        <w:widowControl w:val="0"/>
        <w:spacing w:line="480" w:lineRule="auto"/>
        <w:ind w:firstLineChars="200" w:firstLine="480"/>
        <w:jc w:val="both"/>
        <w:rPr>
          <w:rFonts w:eastAsia="等线"/>
          <w:color w:val="000000" w:themeColor="text1"/>
          <w:kern w:val="2"/>
          <w:lang w:val="en-US" w:eastAsia="zh-CN"/>
        </w:rPr>
      </w:pPr>
      <w:r w:rsidRPr="00997DFA">
        <w:rPr>
          <w:rFonts w:eastAsia="等线"/>
          <w:color w:val="000000" w:themeColor="text1"/>
          <w:kern w:val="2"/>
          <w:lang w:val="en-US" w:eastAsia="zh-CN"/>
        </w:rPr>
        <w:t xml:space="preserve">To </w:t>
      </w:r>
      <w:r w:rsidRPr="00997DFA">
        <w:rPr>
          <w:rFonts w:eastAsia="等线" w:hint="eastAsia"/>
          <w:color w:val="000000" w:themeColor="text1"/>
          <w:kern w:val="2"/>
          <w:lang w:val="en-US" w:eastAsia="zh-CN"/>
        </w:rPr>
        <w:t>explore</w:t>
      </w:r>
      <w:r w:rsidRPr="00997DFA">
        <w:rPr>
          <w:rFonts w:eastAsia="等线"/>
          <w:color w:val="000000" w:themeColor="text1"/>
          <w:kern w:val="2"/>
          <w:lang w:val="en-US" w:eastAsia="zh-CN"/>
        </w:rPr>
        <w:t xml:space="preserve"> the charge-transport capability of halogen-functionalized polymers, the saturated electron mobilities (</w:t>
      </w:r>
      <w:r w:rsidRPr="00997DFA">
        <w:rPr>
          <w:rFonts w:eastAsia="等线"/>
          <w:i/>
          <w:iCs/>
          <w:color w:val="000000" w:themeColor="text1"/>
          <w:kern w:val="2"/>
          <w:lang w:val="en-US" w:eastAsia="zh-CN"/>
        </w:rPr>
        <w:t>μ</w:t>
      </w:r>
      <w:proofErr w:type="gramStart"/>
      <w:r w:rsidRPr="00997DFA">
        <w:rPr>
          <w:rFonts w:eastAsia="等线"/>
          <w:color w:val="000000" w:themeColor="text1"/>
          <w:kern w:val="2"/>
          <w:vertAlign w:val="subscript"/>
          <w:lang w:val="en-US" w:eastAsia="zh-CN"/>
        </w:rPr>
        <w:t>e,OFET</w:t>
      </w:r>
      <w:r w:rsidRPr="00997DFA">
        <w:rPr>
          <w:rFonts w:eastAsia="等线"/>
          <w:color w:val="000000" w:themeColor="text1"/>
          <w:kern w:val="2"/>
          <w:lang w:val="en-US" w:eastAsia="zh-CN"/>
        </w:rPr>
        <w:t>s</w:t>
      </w:r>
      <w:proofErr w:type="gramEnd"/>
      <w:r w:rsidRPr="00997DFA">
        <w:rPr>
          <w:rFonts w:eastAsia="等线"/>
          <w:color w:val="000000" w:themeColor="text1"/>
          <w:kern w:val="2"/>
          <w:lang w:val="en-US" w:eastAsia="zh-CN"/>
        </w:rPr>
        <w:t xml:space="preserve">) were characterized by fabricating top-gate/bottom-contact (TGBC) OFETs with a device architecture of glass/Au/polymer/CYTOP/Al. The detailed fabrication procedures are elaborated in the Experiment Section. The transfer and output curves are shown in Figure S9 and the device performance parameters are compiled in Table 2. It was found that fBTI2g-TVTF and f-BTI2g-TVTCl yield comparable </w:t>
      </w:r>
      <w:r w:rsidRPr="00997DFA">
        <w:rPr>
          <w:rFonts w:eastAsia="等线"/>
          <w:i/>
          <w:iCs/>
          <w:color w:val="000000" w:themeColor="text1"/>
          <w:kern w:val="2"/>
          <w:lang w:val="en-US" w:eastAsia="zh-CN"/>
        </w:rPr>
        <w:t>μ</w:t>
      </w:r>
      <w:r w:rsidRPr="00997DFA">
        <w:rPr>
          <w:rFonts w:eastAsia="等线"/>
          <w:color w:val="000000" w:themeColor="text1"/>
          <w:kern w:val="2"/>
          <w:vertAlign w:val="subscript"/>
          <w:lang w:val="en-US" w:eastAsia="zh-CN"/>
        </w:rPr>
        <w:t>e,OFET</w:t>
      </w:r>
      <w:r w:rsidRPr="00997DFA">
        <w:rPr>
          <w:rFonts w:eastAsia="等线" w:hint="eastAsia"/>
          <w:color w:val="000000" w:themeColor="text1"/>
          <w:kern w:val="2"/>
          <w:lang w:val="en-US" w:eastAsia="zh-CN"/>
        </w:rPr>
        <w:t>s</w:t>
      </w:r>
      <w:r w:rsidRPr="00997DFA">
        <w:rPr>
          <w:rFonts w:eastAsia="等线"/>
          <w:color w:val="000000" w:themeColor="text1"/>
          <w:kern w:val="2"/>
          <w:lang w:val="en-US" w:eastAsia="zh-CN"/>
        </w:rPr>
        <w:t xml:space="preserve"> of 0.0015 and 0.0013 cm</w:t>
      </w:r>
      <w:r w:rsidRPr="00997DFA">
        <w:rPr>
          <w:rFonts w:eastAsia="等线"/>
          <w:color w:val="000000" w:themeColor="text1"/>
          <w:kern w:val="2"/>
          <w:vertAlign w:val="superscript"/>
          <w:lang w:val="en-US" w:eastAsia="zh-CN"/>
        </w:rPr>
        <w:t>2</w:t>
      </w:r>
      <w:r w:rsidRPr="00997DFA">
        <w:rPr>
          <w:rFonts w:eastAsia="等线"/>
          <w:color w:val="000000" w:themeColor="text1"/>
          <w:kern w:val="2"/>
          <w:lang w:val="en-US" w:eastAsia="zh-CN"/>
        </w:rPr>
        <w:t xml:space="preserve"> V</w:t>
      </w:r>
      <w:r w:rsidRPr="00997DFA">
        <w:rPr>
          <w:rFonts w:eastAsia="等线"/>
          <w:iCs/>
          <w:color w:val="000000" w:themeColor="text1"/>
          <w:kern w:val="2"/>
          <w:vertAlign w:val="superscript"/>
          <w:lang w:val="en-US" w:eastAsia="zh-CN"/>
        </w:rPr>
        <w:t>−</w:t>
      </w:r>
      <w:r w:rsidRPr="00997DFA">
        <w:rPr>
          <w:rFonts w:eastAsia="等线"/>
          <w:color w:val="000000" w:themeColor="text1"/>
          <w:kern w:val="2"/>
          <w:vertAlign w:val="superscript"/>
          <w:lang w:val="en-US" w:eastAsia="zh-CN"/>
        </w:rPr>
        <w:t>1</w:t>
      </w:r>
      <w:r w:rsidRPr="00997DFA">
        <w:rPr>
          <w:rFonts w:eastAsia="等线"/>
          <w:color w:val="000000" w:themeColor="text1"/>
          <w:kern w:val="2"/>
          <w:lang w:val="en-US" w:eastAsia="zh-CN"/>
        </w:rPr>
        <w:t xml:space="preserve"> s</w:t>
      </w:r>
      <w:r w:rsidRPr="00997DFA">
        <w:rPr>
          <w:rFonts w:eastAsia="等线"/>
          <w:iCs/>
          <w:color w:val="000000" w:themeColor="text1"/>
          <w:kern w:val="2"/>
          <w:vertAlign w:val="superscript"/>
          <w:lang w:val="en-US" w:eastAsia="zh-CN"/>
        </w:rPr>
        <w:t>−</w:t>
      </w:r>
      <w:r w:rsidRPr="00997DFA">
        <w:rPr>
          <w:rFonts w:eastAsia="等线"/>
          <w:color w:val="000000" w:themeColor="text1"/>
          <w:kern w:val="2"/>
          <w:vertAlign w:val="superscript"/>
          <w:lang w:val="en-US" w:eastAsia="zh-CN"/>
        </w:rPr>
        <w:t>1</w:t>
      </w:r>
      <w:r w:rsidRPr="00997DFA">
        <w:rPr>
          <w:rFonts w:eastAsia="等线"/>
          <w:color w:val="000000" w:themeColor="text1"/>
          <w:kern w:val="2"/>
          <w:lang w:val="en-US" w:eastAsia="zh-CN"/>
        </w:rPr>
        <w:t xml:space="preserve"> in the saturated regime, respectively, which are much lower than that of the typical BTI2-based polymers with alkyl side-chains.</w:t>
      </w:r>
      <w:r w:rsidRPr="00997DFA">
        <w:rPr>
          <w:rFonts w:eastAsia="等线"/>
          <w:color w:val="000000" w:themeColor="text1"/>
          <w:vertAlign w:val="superscript"/>
          <w:lang w:val="en-US" w:eastAsia="zh-CN"/>
        </w:rPr>
        <w:t>[38]</w:t>
      </w:r>
      <w:r w:rsidRPr="00997DFA">
        <w:rPr>
          <w:rFonts w:eastAsia="等线"/>
          <w:color w:val="000000" w:themeColor="text1"/>
          <w:kern w:val="2"/>
          <w:lang w:val="en-US" w:eastAsia="zh-CN"/>
        </w:rPr>
        <w:t xml:space="preserve"> This is likely attributed to the fact that the OEG-type side chains introduce electron traps and broaden the density-of-states (DOS) of interfacial charges due to their hydrophilicity (</w:t>
      </w:r>
      <w:r w:rsidRPr="00997DFA">
        <w:rPr>
          <w:rFonts w:eastAsia="等线"/>
          <w:i/>
          <w:iCs/>
          <w:color w:val="000000" w:themeColor="text1"/>
          <w:kern w:val="2"/>
          <w:lang w:val="en-US" w:eastAsia="zh-CN"/>
        </w:rPr>
        <w:t>vide infra</w:t>
      </w:r>
      <w:r w:rsidRPr="00997DFA">
        <w:rPr>
          <w:rFonts w:eastAsia="等线"/>
          <w:color w:val="000000" w:themeColor="text1"/>
          <w:kern w:val="2"/>
          <w:lang w:val="en-US" w:eastAsia="zh-CN"/>
        </w:rPr>
        <w:t>) and high polarity, respectively.</w:t>
      </w:r>
      <w:r w:rsidR="007637A6" w:rsidRPr="00997DFA">
        <w:rPr>
          <w:color w:val="000000" w:themeColor="text1"/>
          <w:vertAlign w:val="superscript"/>
          <w:lang w:val="en-US"/>
        </w:rPr>
        <w:t>[82,83]</w:t>
      </w:r>
      <w:r w:rsidRPr="00997DFA">
        <w:rPr>
          <w:rFonts w:eastAsia="等线"/>
          <w:color w:val="000000" w:themeColor="text1"/>
          <w:kern w:val="2"/>
          <w:lang w:val="en-US" w:eastAsia="zh-CN"/>
        </w:rPr>
        <w:t xml:space="preserve"> For f-BTI2g-TVT, however, there was no detectable field effect, hence the electron injection and transport w</w:t>
      </w:r>
      <w:r w:rsidR="00BE760C" w:rsidRPr="00997DFA">
        <w:rPr>
          <w:rFonts w:eastAsia="等线"/>
          <w:color w:val="000000" w:themeColor="text1"/>
          <w:kern w:val="2"/>
          <w:lang w:val="en-US" w:eastAsia="zh-CN"/>
        </w:rPr>
        <w:t>ere</w:t>
      </w:r>
      <w:r w:rsidRPr="00997DFA">
        <w:rPr>
          <w:rFonts w:eastAsia="等线"/>
          <w:color w:val="000000" w:themeColor="text1"/>
          <w:kern w:val="2"/>
          <w:lang w:val="en-US" w:eastAsia="zh-CN"/>
        </w:rPr>
        <w:t xml:space="preserve"> hampered by the high-lying LUMO and limited LUMO wavefunction delocalization length of f-BTI2g-TVT, respectively.</w:t>
      </w:r>
      <w:r w:rsidR="00AC65D9" w:rsidRPr="00997DFA">
        <w:rPr>
          <w:rFonts w:eastAsia="等线"/>
          <w:color w:val="000000" w:themeColor="text1"/>
          <w:kern w:val="2"/>
          <w:lang w:val="en-US" w:eastAsia="zh-CN"/>
        </w:rPr>
        <w:t xml:space="preserve"> </w:t>
      </w:r>
      <w:r w:rsidR="00B762FD" w:rsidRPr="00997DFA">
        <w:rPr>
          <w:rFonts w:eastAsia="等线"/>
          <w:color w:val="000000" w:themeColor="text1"/>
          <w:kern w:val="2"/>
          <w:lang w:val="en-US" w:eastAsia="zh-CN"/>
        </w:rPr>
        <w:t>The mobility of OFETs can function as an indicator regarding the</w:t>
      </w:r>
      <w:r w:rsidR="00AC65D9" w:rsidRPr="00997DFA">
        <w:rPr>
          <w:rFonts w:eastAsia="等线"/>
          <w:color w:val="000000" w:themeColor="text1"/>
          <w:kern w:val="2"/>
          <w:lang w:val="en-US" w:eastAsia="zh-CN"/>
        </w:rPr>
        <w:t xml:space="preserve"> </w:t>
      </w:r>
      <w:r w:rsidR="00764667" w:rsidRPr="00997DFA">
        <w:rPr>
          <w:rFonts w:eastAsia="等线"/>
          <w:color w:val="000000" w:themeColor="text1"/>
          <w:kern w:val="2"/>
          <w:lang w:val="en-US" w:eastAsia="zh-CN"/>
        </w:rPr>
        <w:t>capacity</w:t>
      </w:r>
      <w:r w:rsidR="00AC65D9" w:rsidRPr="00997DFA">
        <w:rPr>
          <w:rFonts w:eastAsia="等线"/>
          <w:color w:val="000000" w:themeColor="text1"/>
          <w:kern w:val="2"/>
          <w:lang w:val="en-US" w:eastAsia="zh-CN"/>
        </w:rPr>
        <w:t xml:space="preserve"> of charge carrier transport in its electrochemical transistor counterpart.</w:t>
      </w:r>
    </w:p>
    <w:p w14:paraId="70C7A555" w14:textId="3C29D8D6" w:rsidR="006A08B6" w:rsidRPr="00997DFA" w:rsidRDefault="006A08B6" w:rsidP="006A08B6">
      <w:pPr>
        <w:widowControl w:val="0"/>
        <w:spacing w:line="480" w:lineRule="auto"/>
        <w:ind w:firstLineChars="200" w:firstLine="480"/>
        <w:jc w:val="both"/>
        <w:rPr>
          <w:rFonts w:eastAsia="等线"/>
          <w:color w:val="000000" w:themeColor="text1"/>
          <w:kern w:val="2"/>
          <w:lang w:val="en-US" w:eastAsia="zh-CN"/>
        </w:rPr>
      </w:pPr>
      <w:r w:rsidRPr="00997DFA">
        <w:rPr>
          <w:rFonts w:eastAsia="等线"/>
          <w:color w:val="000000" w:themeColor="text1"/>
          <w:kern w:val="2"/>
          <w:lang w:val="en-US" w:eastAsia="zh-CN"/>
        </w:rPr>
        <w:t>The electrochemical properties of three BTI-based polymers were investigated by fabricating OECT devices with the parylene-based peel-off method.</w:t>
      </w:r>
      <w:r w:rsidRPr="00997DFA">
        <w:rPr>
          <w:rFonts w:eastAsia="等线"/>
          <w:color w:val="000000" w:themeColor="text1"/>
          <w:vertAlign w:val="superscript"/>
          <w:lang w:val="en-US" w:eastAsia="zh-CN"/>
        </w:rPr>
        <w:t>[37]</w:t>
      </w:r>
      <w:r w:rsidRPr="00997DFA">
        <w:rPr>
          <w:rFonts w:eastAsia="等线"/>
          <w:color w:val="000000" w:themeColor="text1"/>
          <w:kern w:val="2"/>
          <w:lang w:val="en-US" w:eastAsia="zh-CN"/>
        </w:rPr>
        <w:t xml:space="preserve"> The gold electrodes were patterned using a shadow mask via thermal evaporation and further defined through a parylene C layer to minimize the overlapping between the source/drain electrodes and active channels, suppressing the unnecessary leakage current for fast device switching. The channel length (</w:t>
      </w:r>
      <w:r w:rsidRPr="00997DFA">
        <w:rPr>
          <w:rFonts w:eastAsia="等线"/>
          <w:i/>
          <w:iCs/>
          <w:color w:val="000000" w:themeColor="text1"/>
          <w:kern w:val="2"/>
          <w:lang w:val="en-US" w:eastAsia="zh-CN"/>
        </w:rPr>
        <w:t>L</w:t>
      </w:r>
      <w:r w:rsidRPr="00997DFA">
        <w:rPr>
          <w:rFonts w:eastAsia="等线"/>
          <w:color w:val="000000" w:themeColor="text1"/>
          <w:kern w:val="2"/>
          <w:lang w:val="en-US" w:eastAsia="zh-CN"/>
        </w:rPr>
        <w:t>) and width (</w:t>
      </w:r>
      <w:r w:rsidRPr="00997DFA">
        <w:rPr>
          <w:rFonts w:eastAsia="等线"/>
          <w:i/>
          <w:iCs/>
          <w:color w:val="000000" w:themeColor="text1"/>
          <w:kern w:val="2"/>
          <w:lang w:val="en-US" w:eastAsia="zh-CN"/>
        </w:rPr>
        <w:t>W</w:t>
      </w:r>
      <w:r w:rsidRPr="00997DFA">
        <w:rPr>
          <w:rFonts w:eastAsia="等线"/>
          <w:color w:val="000000" w:themeColor="text1"/>
          <w:kern w:val="2"/>
          <w:lang w:val="en-US" w:eastAsia="zh-CN"/>
        </w:rPr>
        <w:t>) of the gold electrodes were 10 and 100 nm, respectively. The prepared devices were characterized in ambient using 0.1 M aqueous NaCl solution as the electrolyte and an immersed Ag/Ag</w:t>
      </w:r>
      <w:r w:rsidRPr="00997DFA">
        <w:rPr>
          <w:rFonts w:eastAsia="等线"/>
          <w:color w:val="000000" w:themeColor="text1"/>
          <w:kern w:val="2"/>
          <w:vertAlign w:val="superscript"/>
          <w:lang w:val="en-US" w:eastAsia="zh-CN"/>
        </w:rPr>
        <w:t>+</w:t>
      </w:r>
      <w:r w:rsidRPr="00997DFA">
        <w:rPr>
          <w:rFonts w:eastAsia="等线"/>
          <w:color w:val="000000" w:themeColor="text1"/>
          <w:kern w:val="2"/>
          <w:lang w:val="en-US" w:eastAsia="zh-CN"/>
        </w:rPr>
        <w:t xml:space="preserve"> as the gate electrode.</w:t>
      </w:r>
    </w:p>
    <w:p w14:paraId="361EA77D" w14:textId="1553E606" w:rsidR="006A08B6" w:rsidRPr="00997DFA" w:rsidRDefault="006A08B6" w:rsidP="006A08B6">
      <w:pPr>
        <w:widowControl w:val="0"/>
        <w:spacing w:line="480" w:lineRule="auto"/>
        <w:ind w:firstLineChars="200" w:firstLine="480"/>
        <w:jc w:val="both"/>
        <w:rPr>
          <w:rFonts w:eastAsia="等线"/>
          <w:color w:val="000000" w:themeColor="text1"/>
          <w:kern w:val="2"/>
          <w:lang w:val="en-US" w:eastAsia="zh-CN"/>
        </w:rPr>
      </w:pPr>
      <w:r w:rsidRPr="00997DFA">
        <w:rPr>
          <w:rFonts w:eastAsia="等线"/>
          <w:color w:val="000000" w:themeColor="text1"/>
          <w:kern w:val="2"/>
          <w:lang w:val="en-US" w:eastAsia="zh-CN"/>
        </w:rPr>
        <w:t>The performance of the OECT devices was evaluated based on</w:t>
      </w:r>
      <w:r w:rsidRPr="00997DFA">
        <w:rPr>
          <w:rFonts w:eastAsia="等线" w:hint="eastAsia"/>
          <w:color w:val="000000" w:themeColor="text1"/>
          <w:kern w:val="2"/>
          <w:lang w:val="en-US" w:eastAsia="zh-CN"/>
        </w:rPr>
        <w:t xml:space="preserve"> </w:t>
      </w:r>
      <w:r w:rsidRPr="00997DFA">
        <w:rPr>
          <w:rFonts w:eastAsia="等线"/>
          <w:color w:val="000000" w:themeColor="text1"/>
          <w:kern w:val="2"/>
          <w:lang w:val="en-US" w:eastAsia="zh-CN"/>
        </w:rPr>
        <w:t xml:space="preserve">the equation derived from </w:t>
      </w:r>
      <w:r w:rsidRPr="00997DFA">
        <w:rPr>
          <w:rFonts w:eastAsia="等线"/>
          <w:color w:val="000000" w:themeColor="text1"/>
          <w:kern w:val="2"/>
          <w:lang w:val="en-US" w:eastAsia="zh-CN"/>
        </w:rPr>
        <w:lastRenderedPageBreak/>
        <w:t>the Bernards’ model:</w:t>
      </w:r>
      <w:r w:rsidR="007637A6" w:rsidRPr="00997DFA">
        <w:rPr>
          <w:color w:val="000000" w:themeColor="text1"/>
          <w:vertAlign w:val="superscript"/>
          <w:lang w:val="en-US"/>
        </w:rPr>
        <w:t>[84]</w:t>
      </w:r>
    </w:p>
    <w:p w14:paraId="510C38C1" w14:textId="0A41FD6D" w:rsidR="006A08B6" w:rsidRPr="00997DFA" w:rsidRDefault="006A08B6" w:rsidP="006A08B6">
      <w:pPr>
        <w:widowControl w:val="0"/>
        <w:tabs>
          <w:tab w:val="center" w:pos="4160"/>
          <w:tab w:val="right" w:pos="8300"/>
        </w:tabs>
        <w:spacing w:line="480" w:lineRule="auto"/>
        <w:ind w:firstLineChars="200" w:firstLine="480"/>
        <w:jc w:val="both"/>
        <w:rPr>
          <w:rFonts w:eastAsia="等线"/>
          <w:color w:val="000000" w:themeColor="text1"/>
          <w:kern w:val="2"/>
          <w:lang w:val="en-US" w:eastAsia="zh-CN"/>
        </w:rPr>
      </w:pPr>
      <w:r w:rsidRPr="00997DFA">
        <w:rPr>
          <w:rFonts w:eastAsia="等线"/>
          <w:color w:val="000000" w:themeColor="text1"/>
          <w:kern w:val="2"/>
          <w:lang w:val="en-US" w:eastAsia="zh-CN"/>
        </w:rPr>
        <w:tab/>
      </w:r>
      <w:r w:rsidR="00847D75" w:rsidRPr="00997DFA">
        <w:rPr>
          <w:rFonts w:eastAsia="等线"/>
          <w:noProof/>
          <w:color w:val="000000" w:themeColor="text1"/>
          <w:kern w:val="2"/>
          <w:position w:val="-24"/>
          <w:lang w:val="en-US" w:eastAsia="zh-CN"/>
        </w:rPr>
        <w:object w:dxaOrig="2600" w:dyaOrig="620" w14:anchorId="46D6D25A">
          <v:shape id="_x0000_i1026" type="#_x0000_t75" alt="" style="width:132pt;height:30pt;mso-width-percent:0;mso-height-percent:0;mso-width-percent:0;mso-height-percent:0" o:ole="">
            <v:imagedata r:id="rId16" o:title=""/>
          </v:shape>
          <o:OLEObject Type="Embed" ProgID="Equation.DSMT4" ShapeID="_x0000_i1026" DrawAspect="Content" ObjectID="_1824963755" r:id="rId17"/>
        </w:object>
      </w:r>
      <w:r w:rsidRPr="00997DFA">
        <w:rPr>
          <w:rFonts w:eastAsia="等线"/>
          <w:color w:val="000000" w:themeColor="text1"/>
          <w:kern w:val="2"/>
          <w:lang w:val="en-US" w:eastAsia="zh-CN"/>
        </w:rPr>
        <w:tab/>
      </w:r>
      <w:r w:rsidRPr="00997DFA">
        <w:rPr>
          <w:rFonts w:eastAsia="等线"/>
          <w:color w:val="000000" w:themeColor="text1"/>
          <w:kern w:val="2"/>
          <w:lang w:val="en-US" w:eastAsia="zh-CN"/>
        </w:rPr>
        <w:fldChar w:fldCharType="begin"/>
      </w:r>
      <w:r w:rsidRPr="00997DFA">
        <w:rPr>
          <w:rFonts w:eastAsia="等线"/>
          <w:color w:val="000000" w:themeColor="text1"/>
          <w:kern w:val="2"/>
          <w:lang w:val="en-US" w:eastAsia="zh-CN"/>
        </w:rPr>
        <w:instrText xml:space="preserve"> MACROBUTTON MTPlaceRef \* MERGEFORMAT </w:instrText>
      </w:r>
      <w:r w:rsidRPr="00997DFA">
        <w:rPr>
          <w:rFonts w:eastAsia="等线"/>
          <w:color w:val="000000" w:themeColor="text1"/>
          <w:kern w:val="2"/>
          <w:lang w:val="en-US" w:eastAsia="zh-CN"/>
        </w:rPr>
        <w:fldChar w:fldCharType="begin"/>
      </w:r>
      <w:r w:rsidRPr="00997DFA">
        <w:rPr>
          <w:rFonts w:eastAsia="等线"/>
          <w:color w:val="000000" w:themeColor="text1"/>
          <w:kern w:val="2"/>
          <w:lang w:val="en-US" w:eastAsia="zh-CN"/>
        </w:rPr>
        <w:instrText xml:space="preserve"> SEQ MTEqn \h \* MERGEFORMAT </w:instrText>
      </w:r>
      <w:r w:rsidRPr="00997DFA">
        <w:rPr>
          <w:rFonts w:eastAsia="等线"/>
          <w:color w:val="000000" w:themeColor="text1"/>
          <w:kern w:val="2"/>
          <w:lang w:val="en-US" w:eastAsia="zh-CN"/>
        </w:rPr>
        <w:fldChar w:fldCharType="end"/>
      </w:r>
      <w:r w:rsidRPr="00997DFA">
        <w:rPr>
          <w:rFonts w:eastAsia="等线"/>
          <w:color w:val="000000" w:themeColor="text1"/>
          <w:kern w:val="2"/>
          <w:lang w:val="en-US" w:eastAsia="zh-CN"/>
        </w:rPr>
        <w:instrText>(</w:instrText>
      </w:r>
      <w:r w:rsidRPr="00997DFA">
        <w:rPr>
          <w:rFonts w:eastAsia="等线"/>
          <w:color w:val="000000" w:themeColor="text1"/>
          <w:kern w:val="2"/>
          <w:lang w:val="en-US" w:eastAsia="zh-CN"/>
        </w:rPr>
        <w:fldChar w:fldCharType="begin"/>
      </w:r>
      <w:r w:rsidRPr="00997DFA">
        <w:rPr>
          <w:rFonts w:eastAsia="等线"/>
          <w:color w:val="000000" w:themeColor="text1"/>
          <w:kern w:val="2"/>
          <w:lang w:val="en-US" w:eastAsia="zh-CN"/>
        </w:rPr>
        <w:instrText xml:space="preserve"> SEQ MTEqn \c \* Arabic \* MERGEFORMAT </w:instrText>
      </w:r>
      <w:r w:rsidRPr="00997DFA">
        <w:rPr>
          <w:rFonts w:eastAsia="等线"/>
          <w:color w:val="000000" w:themeColor="text1"/>
          <w:kern w:val="2"/>
          <w:lang w:val="en-US" w:eastAsia="zh-CN"/>
        </w:rPr>
        <w:fldChar w:fldCharType="separate"/>
      </w:r>
      <w:r w:rsidR="00C66157" w:rsidRPr="00997DFA">
        <w:rPr>
          <w:rFonts w:eastAsia="等线"/>
          <w:noProof/>
          <w:color w:val="000000" w:themeColor="text1"/>
          <w:kern w:val="2"/>
          <w:lang w:val="en-US" w:eastAsia="zh-CN"/>
        </w:rPr>
        <w:instrText>2</w:instrText>
      </w:r>
      <w:r w:rsidRPr="00997DFA">
        <w:rPr>
          <w:rFonts w:eastAsia="等线"/>
          <w:noProof/>
          <w:color w:val="000000" w:themeColor="text1"/>
          <w:kern w:val="2"/>
          <w:lang w:val="en-US" w:eastAsia="zh-CN"/>
        </w:rPr>
        <w:fldChar w:fldCharType="end"/>
      </w:r>
      <w:r w:rsidRPr="00997DFA">
        <w:rPr>
          <w:rFonts w:eastAsia="等线"/>
          <w:color w:val="000000" w:themeColor="text1"/>
          <w:kern w:val="2"/>
          <w:lang w:val="en-US" w:eastAsia="zh-CN"/>
        </w:rPr>
        <w:instrText>)</w:instrText>
      </w:r>
      <w:r w:rsidRPr="00997DFA">
        <w:rPr>
          <w:rFonts w:eastAsia="等线"/>
          <w:color w:val="000000" w:themeColor="text1"/>
          <w:kern w:val="2"/>
          <w:lang w:val="en-US" w:eastAsia="zh-CN"/>
        </w:rPr>
        <w:fldChar w:fldCharType="end"/>
      </w:r>
    </w:p>
    <w:p w14:paraId="5CEA35DA" w14:textId="05124D8B" w:rsidR="006A08B6" w:rsidRPr="00997DFA" w:rsidRDefault="006A08B6" w:rsidP="006A08B6">
      <w:pPr>
        <w:widowControl w:val="0"/>
        <w:spacing w:line="480" w:lineRule="auto"/>
        <w:jc w:val="both"/>
        <w:rPr>
          <w:rFonts w:eastAsia="等线"/>
          <w:b/>
          <w:bCs/>
          <w:color w:val="000000" w:themeColor="text1"/>
          <w:kern w:val="2"/>
          <w:lang w:val="en-US" w:eastAsia="zh-CN"/>
        </w:rPr>
      </w:pPr>
      <w:r w:rsidRPr="00997DFA">
        <w:rPr>
          <w:rFonts w:eastAsia="等线"/>
          <w:color w:val="000000" w:themeColor="text1"/>
          <w:kern w:val="2"/>
          <w:lang w:val="en-US" w:eastAsia="zh-CN"/>
        </w:rPr>
        <w:t xml:space="preserve">Where </w:t>
      </w:r>
      <w:r w:rsidRPr="00997DFA">
        <w:rPr>
          <w:rFonts w:eastAsia="等线"/>
          <w:i/>
          <w:iCs/>
          <w:color w:val="000000" w:themeColor="text1"/>
          <w:kern w:val="2"/>
          <w:lang w:val="en-US" w:eastAsia="zh-CN"/>
        </w:rPr>
        <w:t>g</w:t>
      </w:r>
      <w:r w:rsidRPr="00997DFA">
        <w:rPr>
          <w:rFonts w:eastAsia="等线"/>
          <w:color w:val="000000" w:themeColor="text1"/>
          <w:kern w:val="2"/>
          <w:vertAlign w:val="subscript"/>
          <w:lang w:val="en-US" w:eastAsia="zh-CN"/>
        </w:rPr>
        <w:t>m</w:t>
      </w:r>
      <w:r w:rsidRPr="00997DFA">
        <w:rPr>
          <w:rFonts w:eastAsia="等线"/>
          <w:color w:val="000000" w:themeColor="text1"/>
          <w:kern w:val="2"/>
          <w:lang w:val="en-US" w:eastAsia="zh-CN"/>
        </w:rPr>
        <w:t xml:space="preserve"> </w:t>
      </w:r>
      <w:r w:rsidRPr="00997DFA">
        <w:rPr>
          <w:rFonts w:eastAsia="等线"/>
          <w:iCs/>
          <w:color w:val="000000" w:themeColor="text1"/>
          <w:kern w:val="2"/>
          <w:lang w:val="en-US" w:eastAsia="zh-CN"/>
        </w:rPr>
        <w:t xml:space="preserve">stands for the geometry-normalized transconductance extracted from the saturation regime, </w:t>
      </w:r>
      <w:r w:rsidRPr="00997DFA">
        <w:rPr>
          <w:rFonts w:eastAsia="等线"/>
          <w:i/>
          <w:color w:val="000000" w:themeColor="text1"/>
          <w:kern w:val="2"/>
          <w:lang w:val="en-US" w:eastAsia="zh-CN"/>
        </w:rPr>
        <w:t>µC</w:t>
      </w:r>
      <w:r w:rsidRPr="00997DFA">
        <w:rPr>
          <w:rFonts w:eastAsia="等线"/>
          <w:iCs/>
          <w:color w:val="000000" w:themeColor="text1"/>
          <w:kern w:val="2"/>
          <w:vertAlign w:val="superscript"/>
          <w:lang w:val="en-US" w:eastAsia="zh-CN"/>
        </w:rPr>
        <w:t>*</w:t>
      </w:r>
      <w:r w:rsidRPr="00997DFA">
        <w:rPr>
          <w:rFonts w:eastAsia="等线"/>
          <w:iCs/>
          <w:color w:val="000000" w:themeColor="text1"/>
          <w:kern w:val="2"/>
          <w:lang w:val="en-US" w:eastAsia="zh-CN"/>
        </w:rPr>
        <w:t xml:space="preserve"> is the product of charge carrier mobility and the capacitance of channel per unit volume, </w:t>
      </w:r>
      <w:r w:rsidRPr="00997DFA">
        <w:rPr>
          <w:rFonts w:eastAsia="等线"/>
          <w:i/>
          <w:color w:val="000000" w:themeColor="text1"/>
          <w:kern w:val="2"/>
          <w:lang w:val="en-US" w:eastAsia="zh-CN"/>
        </w:rPr>
        <w:t>W</w:t>
      </w:r>
      <w:r w:rsidRPr="00997DFA">
        <w:rPr>
          <w:rFonts w:eastAsia="等线"/>
          <w:iCs/>
          <w:color w:val="000000" w:themeColor="text1"/>
          <w:kern w:val="2"/>
          <w:lang w:val="en-US" w:eastAsia="zh-CN"/>
        </w:rPr>
        <w:t xml:space="preserve">, </w:t>
      </w:r>
      <w:r w:rsidRPr="00997DFA">
        <w:rPr>
          <w:rFonts w:eastAsia="等线"/>
          <w:i/>
          <w:color w:val="000000" w:themeColor="text1"/>
          <w:kern w:val="2"/>
          <w:lang w:val="en-US" w:eastAsia="zh-CN"/>
        </w:rPr>
        <w:t>d</w:t>
      </w:r>
      <w:r w:rsidRPr="00997DFA">
        <w:rPr>
          <w:rFonts w:eastAsia="等线"/>
          <w:iCs/>
          <w:color w:val="000000" w:themeColor="text1"/>
          <w:kern w:val="2"/>
          <w:lang w:val="en-US" w:eastAsia="zh-CN"/>
        </w:rPr>
        <w:t xml:space="preserve">, and </w:t>
      </w:r>
      <w:r w:rsidRPr="00997DFA">
        <w:rPr>
          <w:rFonts w:eastAsia="等线"/>
          <w:i/>
          <w:color w:val="000000" w:themeColor="text1"/>
          <w:kern w:val="2"/>
          <w:lang w:val="en-US" w:eastAsia="zh-CN"/>
        </w:rPr>
        <w:t>L</w:t>
      </w:r>
      <w:r w:rsidRPr="00997DFA">
        <w:rPr>
          <w:rFonts w:eastAsia="等线"/>
          <w:iCs/>
          <w:color w:val="000000" w:themeColor="text1"/>
          <w:kern w:val="2"/>
          <w:lang w:val="en-US" w:eastAsia="zh-CN"/>
        </w:rPr>
        <w:t xml:space="preserve"> are the channel width, thickness, and length, respectively, </w:t>
      </w:r>
      <w:r w:rsidRPr="00997DFA">
        <w:rPr>
          <w:rFonts w:eastAsia="等线"/>
          <w:i/>
          <w:color w:val="000000" w:themeColor="text1"/>
          <w:kern w:val="2"/>
          <w:lang w:val="en-US" w:eastAsia="zh-CN"/>
        </w:rPr>
        <w:t>V</w:t>
      </w:r>
      <w:r w:rsidRPr="00997DFA">
        <w:rPr>
          <w:rFonts w:eastAsia="等线"/>
          <w:iCs/>
          <w:color w:val="000000" w:themeColor="text1"/>
          <w:kern w:val="2"/>
          <w:vertAlign w:val="subscript"/>
          <w:lang w:val="en-US" w:eastAsia="zh-CN"/>
        </w:rPr>
        <w:t>gs</w:t>
      </w:r>
      <w:r w:rsidRPr="00997DFA">
        <w:rPr>
          <w:rFonts w:eastAsia="等线"/>
          <w:iCs/>
          <w:color w:val="000000" w:themeColor="text1"/>
          <w:kern w:val="2"/>
          <w:lang w:val="en-US" w:eastAsia="zh-CN"/>
        </w:rPr>
        <w:t xml:space="preserve"> is the applied voltage, and </w:t>
      </w:r>
      <w:r w:rsidRPr="00997DFA">
        <w:rPr>
          <w:rFonts w:eastAsia="等线"/>
          <w:i/>
          <w:color w:val="000000" w:themeColor="text1"/>
          <w:kern w:val="2"/>
          <w:lang w:val="en-US" w:eastAsia="zh-CN"/>
        </w:rPr>
        <w:t>V</w:t>
      </w:r>
      <w:r w:rsidRPr="00997DFA">
        <w:rPr>
          <w:rFonts w:eastAsia="等线"/>
          <w:iCs/>
          <w:color w:val="000000" w:themeColor="text1"/>
          <w:kern w:val="2"/>
          <w:vertAlign w:val="subscript"/>
          <w:lang w:val="en-US" w:eastAsia="zh-CN"/>
        </w:rPr>
        <w:t>th</w:t>
      </w:r>
      <w:r w:rsidRPr="00997DFA">
        <w:rPr>
          <w:rFonts w:eastAsia="等线"/>
          <w:iCs/>
          <w:color w:val="000000" w:themeColor="text1"/>
          <w:kern w:val="2"/>
          <w:lang w:val="en-US" w:eastAsia="zh-CN"/>
        </w:rPr>
        <w:t xml:space="preserve"> denotes the threshold voltage. The desired unipolar n-type accumulation-mode properties were attained based on the transfer and output</w:t>
      </w:r>
      <w:r w:rsidRPr="00997DFA">
        <w:rPr>
          <w:rFonts w:eastAsia="等线" w:hint="eastAsia"/>
          <w:iCs/>
          <w:color w:val="000000" w:themeColor="text1"/>
          <w:kern w:val="2"/>
          <w:lang w:val="en-US" w:eastAsia="zh-CN"/>
        </w:rPr>
        <w:t xml:space="preserve"> </w:t>
      </w:r>
      <w:r w:rsidRPr="00997DFA">
        <w:rPr>
          <w:rFonts w:eastAsia="等线"/>
          <w:iCs/>
          <w:color w:val="000000" w:themeColor="text1"/>
          <w:kern w:val="2"/>
          <w:lang w:val="en-US" w:eastAsia="zh-CN"/>
        </w:rPr>
        <w:t>characteristics with small hysteresis shown in Figure 3</w:t>
      </w:r>
      <w:r w:rsidRPr="00997DFA">
        <w:rPr>
          <w:rFonts w:eastAsia="等线" w:hint="eastAsia"/>
          <w:iCs/>
          <w:color w:val="000000" w:themeColor="text1"/>
          <w:kern w:val="2"/>
          <w:lang w:val="en-US" w:eastAsia="zh-CN"/>
        </w:rPr>
        <w:t>b</w:t>
      </w:r>
      <w:r w:rsidRPr="00997DFA">
        <w:rPr>
          <w:rFonts w:eastAsia="等线"/>
          <w:iCs/>
          <w:color w:val="000000" w:themeColor="text1"/>
          <w:kern w:val="2"/>
          <w:lang w:val="en-US" w:eastAsia="zh-CN"/>
        </w:rPr>
        <w:t>–d and the performance data was summarized in Table 3. Polymer f-BTI2g-TVTF</w:t>
      </w:r>
      <w:r w:rsidRPr="00997DFA">
        <w:rPr>
          <w:rFonts w:eastAsia="等线" w:hint="eastAsia"/>
          <w:iCs/>
          <w:color w:val="000000" w:themeColor="text1"/>
          <w:kern w:val="2"/>
          <w:lang w:val="en-US" w:eastAsia="zh-CN"/>
        </w:rPr>
        <w:t xml:space="preserve"> </w:t>
      </w:r>
      <w:r w:rsidRPr="00997DFA">
        <w:rPr>
          <w:rFonts w:eastAsia="等线"/>
          <w:iCs/>
          <w:color w:val="000000" w:themeColor="text1"/>
          <w:kern w:val="2"/>
          <w:lang w:val="en-US" w:eastAsia="zh-CN"/>
        </w:rPr>
        <w:t xml:space="preserve">yielded a </w:t>
      </w:r>
      <w:r w:rsidR="009F202B" w:rsidRPr="00997DFA">
        <w:rPr>
          <w:rFonts w:eastAsia="等线"/>
          <w:iCs/>
          <w:color w:val="000000" w:themeColor="text1"/>
          <w:kern w:val="2"/>
          <w:lang w:val="en-US" w:eastAsia="zh-CN"/>
        </w:rPr>
        <w:t xml:space="preserve">maximum </w:t>
      </w:r>
      <w:r w:rsidR="009F202B" w:rsidRPr="00997DFA">
        <w:rPr>
          <w:rFonts w:eastAsia="等线"/>
          <w:i/>
          <w:color w:val="000000" w:themeColor="text1"/>
          <w:kern w:val="2"/>
          <w:lang w:val="en-US" w:eastAsia="zh-CN"/>
        </w:rPr>
        <w:t>µC</w:t>
      </w:r>
      <w:r w:rsidR="009F202B" w:rsidRPr="00997DFA">
        <w:rPr>
          <w:rFonts w:eastAsia="等线"/>
          <w:iCs/>
          <w:color w:val="000000" w:themeColor="text1"/>
          <w:kern w:val="2"/>
          <w:vertAlign w:val="superscript"/>
          <w:lang w:val="en-US" w:eastAsia="zh-CN"/>
        </w:rPr>
        <w:t>*</w:t>
      </w:r>
      <w:r w:rsidR="009F202B" w:rsidRPr="00997DFA">
        <w:rPr>
          <w:rFonts w:eastAsia="等线"/>
          <w:iCs/>
          <w:color w:val="000000" w:themeColor="text1"/>
          <w:kern w:val="2"/>
          <w:lang w:val="en-US" w:eastAsia="zh-CN"/>
        </w:rPr>
        <w:t xml:space="preserve"> of 90.2 F cm</w:t>
      </w:r>
      <w:r w:rsidR="009F202B" w:rsidRPr="00997DFA">
        <w:rPr>
          <w:rFonts w:eastAsia="等线"/>
          <w:iCs/>
          <w:color w:val="000000" w:themeColor="text1"/>
          <w:kern w:val="2"/>
          <w:vertAlign w:val="superscript"/>
          <w:lang w:val="en-US" w:eastAsia="zh-CN"/>
        </w:rPr>
        <w:t>−1</w:t>
      </w:r>
      <w:r w:rsidR="009F202B" w:rsidRPr="00997DFA">
        <w:rPr>
          <w:rFonts w:eastAsia="等线"/>
          <w:iCs/>
          <w:color w:val="000000" w:themeColor="text1"/>
          <w:kern w:val="2"/>
          <w:lang w:val="en-US" w:eastAsia="zh-CN"/>
        </w:rPr>
        <w:t xml:space="preserve"> V</w:t>
      </w:r>
      <w:r w:rsidR="009F202B" w:rsidRPr="00997DFA">
        <w:rPr>
          <w:rFonts w:eastAsia="等线"/>
          <w:iCs/>
          <w:color w:val="000000" w:themeColor="text1"/>
          <w:kern w:val="2"/>
          <w:vertAlign w:val="superscript"/>
          <w:lang w:val="en-US" w:eastAsia="zh-CN"/>
        </w:rPr>
        <w:t>−1</w:t>
      </w:r>
      <w:r w:rsidR="009F202B" w:rsidRPr="00997DFA">
        <w:rPr>
          <w:rFonts w:eastAsia="等线"/>
          <w:iCs/>
          <w:color w:val="000000" w:themeColor="text1"/>
          <w:kern w:val="2"/>
          <w:lang w:val="en-US" w:eastAsia="zh-CN"/>
        </w:rPr>
        <w:t xml:space="preserve"> s</w:t>
      </w:r>
      <w:r w:rsidR="009F202B" w:rsidRPr="00997DFA">
        <w:rPr>
          <w:rFonts w:eastAsia="等线"/>
          <w:iCs/>
          <w:color w:val="000000" w:themeColor="text1"/>
          <w:kern w:val="2"/>
          <w:vertAlign w:val="superscript"/>
          <w:lang w:val="en-US" w:eastAsia="zh-CN"/>
        </w:rPr>
        <w:t>−1</w:t>
      </w:r>
      <w:r w:rsidR="009F202B" w:rsidRPr="00997DFA">
        <w:rPr>
          <w:rFonts w:eastAsia="等线"/>
          <w:iCs/>
          <w:color w:val="000000" w:themeColor="text1"/>
          <w:kern w:val="2"/>
          <w:lang w:val="en-US" w:eastAsia="zh-CN"/>
        </w:rPr>
        <w:t xml:space="preserve"> </w:t>
      </w:r>
      <w:r w:rsidR="009F202B" w:rsidRPr="00997DFA">
        <w:rPr>
          <w:rFonts w:eastAsia="等线"/>
          <w:color w:val="000000" w:themeColor="text1"/>
          <w:kern w:val="2"/>
          <w:lang w:val="en-US" w:eastAsia="zh-CN"/>
        </w:rPr>
        <w:t xml:space="preserve">at </w:t>
      </w:r>
      <w:r w:rsidR="009F202B" w:rsidRPr="00997DFA">
        <w:rPr>
          <w:rFonts w:eastAsia="等线"/>
          <w:i/>
          <w:iCs/>
          <w:color w:val="000000" w:themeColor="text1"/>
          <w:kern w:val="2"/>
          <w:lang w:val="en-US" w:eastAsia="zh-CN"/>
        </w:rPr>
        <w:t>V</w:t>
      </w:r>
      <w:r w:rsidR="009F202B" w:rsidRPr="00997DFA">
        <w:rPr>
          <w:rFonts w:eastAsia="等线"/>
          <w:color w:val="000000" w:themeColor="text1"/>
          <w:kern w:val="2"/>
          <w:vertAlign w:val="subscript"/>
          <w:lang w:val="en-US" w:eastAsia="zh-CN"/>
        </w:rPr>
        <w:t>gs</w:t>
      </w:r>
      <w:r w:rsidR="009F202B" w:rsidRPr="00997DFA">
        <w:rPr>
          <w:rFonts w:eastAsia="等线"/>
          <w:iCs/>
          <w:color w:val="000000" w:themeColor="text1"/>
          <w:kern w:val="2"/>
          <w:lang w:val="en-US" w:eastAsia="zh-CN"/>
        </w:rPr>
        <w:t xml:space="preserve"> = 1.0 V with a </w:t>
      </w:r>
      <w:r w:rsidR="009F202B" w:rsidRPr="00997DFA">
        <w:rPr>
          <w:rFonts w:eastAsia="等线"/>
          <w:i/>
          <w:color w:val="000000" w:themeColor="text1"/>
          <w:kern w:val="2"/>
          <w:lang w:val="en-US" w:eastAsia="zh-CN"/>
        </w:rPr>
        <w:t>V</w:t>
      </w:r>
      <w:r w:rsidR="009F202B" w:rsidRPr="00997DFA">
        <w:rPr>
          <w:rFonts w:eastAsia="等线"/>
          <w:iCs/>
          <w:color w:val="000000" w:themeColor="text1"/>
          <w:kern w:val="2"/>
          <w:vertAlign w:val="subscript"/>
          <w:lang w:val="en-US" w:eastAsia="zh-CN"/>
        </w:rPr>
        <w:t>th</w:t>
      </w:r>
      <w:r w:rsidR="009F202B" w:rsidRPr="00997DFA">
        <w:rPr>
          <w:rFonts w:eastAsia="等线"/>
          <w:iCs/>
          <w:color w:val="000000" w:themeColor="text1"/>
          <w:kern w:val="2"/>
          <w:lang w:val="en-US" w:eastAsia="zh-CN"/>
        </w:rPr>
        <w:t xml:space="preserve"> of 0.75 V and</w:t>
      </w:r>
    </w:p>
    <w:p w14:paraId="2020E20F" w14:textId="50383105" w:rsidR="006A08B6" w:rsidRPr="00997DFA" w:rsidRDefault="009F202B" w:rsidP="009F202B">
      <w:pPr>
        <w:widowControl w:val="0"/>
        <w:jc w:val="both"/>
        <w:rPr>
          <w:rFonts w:eastAsia="等线"/>
          <w:b/>
          <w:bCs/>
          <w:color w:val="000000" w:themeColor="text1"/>
          <w:kern w:val="2"/>
          <w:lang w:val="en-US" w:eastAsia="zh-CN"/>
        </w:rPr>
      </w:pPr>
      <w:r w:rsidRPr="00997DFA">
        <w:rPr>
          <w:rFonts w:eastAsia="等线"/>
          <w:b/>
          <w:bCs/>
          <w:noProof/>
          <w:color w:val="000000" w:themeColor="text1"/>
          <w:kern w:val="2"/>
          <w:lang w:val="en-US" w:eastAsia="zh-CN"/>
        </w:rPr>
        <w:drawing>
          <wp:inline distT="0" distB="0" distL="0" distR="0" wp14:anchorId="408D1DB6" wp14:editId="0B3A2208">
            <wp:extent cx="5760720" cy="3237230"/>
            <wp:effectExtent l="0" t="0" r="0" b="1270"/>
            <wp:docPr id="18284966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49669" name="图片 182849669"/>
                    <pic:cNvPicPr/>
                  </pic:nvPicPr>
                  <pic:blipFill>
                    <a:blip r:embed="rId18">
                      <a:extLst>
                        <a:ext uri="{28A0092B-C50C-407E-A947-70E740481C1C}">
                          <a14:useLocalDpi xmlns:a14="http://schemas.microsoft.com/office/drawing/2010/main" val="0"/>
                        </a:ext>
                      </a:extLst>
                    </a:blip>
                    <a:stretch>
                      <a:fillRect/>
                    </a:stretch>
                  </pic:blipFill>
                  <pic:spPr>
                    <a:xfrm>
                      <a:off x="0" y="0"/>
                      <a:ext cx="5760720" cy="3237230"/>
                    </a:xfrm>
                    <a:prstGeom prst="rect">
                      <a:avLst/>
                    </a:prstGeom>
                  </pic:spPr>
                </pic:pic>
              </a:graphicData>
            </a:graphic>
          </wp:inline>
        </w:drawing>
      </w:r>
    </w:p>
    <w:p w14:paraId="288D2893" w14:textId="331F5E15" w:rsidR="006A08B6" w:rsidRPr="00997DFA" w:rsidRDefault="006A08B6" w:rsidP="006A08B6">
      <w:pPr>
        <w:widowControl w:val="0"/>
        <w:spacing w:line="360" w:lineRule="auto"/>
        <w:jc w:val="both"/>
        <w:rPr>
          <w:rFonts w:eastAsia="等线"/>
          <w:color w:val="000000" w:themeColor="text1"/>
          <w:kern w:val="2"/>
          <w:lang w:val="en-US" w:eastAsia="zh-CN"/>
        </w:rPr>
      </w:pPr>
      <w:r w:rsidRPr="00997DFA">
        <w:rPr>
          <w:rFonts w:eastAsia="等线" w:hint="eastAsia"/>
          <w:b/>
          <w:bCs/>
          <w:color w:val="000000" w:themeColor="text1"/>
          <w:kern w:val="2"/>
          <w:lang w:val="en-US" w:eastAsia="zh-CN"/>
        </w:rPr>
        <w:t>F</w:t>
      </w:r>
      <w:r w:rsidRPr="00997DFA">
        <w:rPr>
          <w:rFonts w:eastAsia="等线"/>
          <w:b/>
          <w:bCs/>
          <w:color w:val="000000" w:themeColor="text1"/>
          <w:kern w:val="2"/>
          <w:lang w:val="en-US" w:eastAsia="zh-CN"/>
        </w:rPr>
        <w:t xml:space="preserve">igure 3. </w:t>
      </w:r>
      <w:r w:rsidRPr="00997DFA">
        <w:rPr>
          <w:rFonts w:eastAsia="等线"/>
          <w:color w:val="000000" w:themeColor="text1"/>
          <w:kern w:val="2"/>
          <w:lang w:val="en-US" w:eastAsia="zh-CN"/>
        </w:rPr>
        <w:t>a, b) Transfer and c, d) output curves of f-BTI2g-TVTF and f-BTI2g-TVTCl based OECTs</w:t>
      </w:r>
      <w:bookmarkStart w:id="25" w:name="_Hlk129958681"/>
      <w:r w:rsidRPr="00997DFA">
        <w:rPr>
          <w:rFonts w:eastAsia="等线"/>
          <w:color w:val="000000" w:themeColor="text1"/>
          <w:kern w:val="2"/>
          <w:lang w:val="en-US" w:eastAsia="zh-CN"/>
        </w:rPr>
        <w:t xml:space="preserve">. The red line represents the curve of </w:t>
      </w:r>
      <w:r w:rsidRPr="00997DFA">
        <w:rPr>
          <w:rFonts w:eastAsia="等线"/>
          <w:i/>
          <w:iCs/>
          <w:color w:val="000000" w:themeColor="text1"/>
          <w:kern w:val="2"/>
          <w:lang w:val="en-US" w:eastAsia="zh-CN"/>
        </w:rPr>
        <w:t>g</w:t>
      </w:r>
      <w:r w:rsidRPr="00997DFA">
        <w:rPr>
          <w:rFonts w:eastAsia="等线"/>
          <w:color w:val="000000" w:themeColor="text1"/>
          <w:kern w:val="2"/>
          <w:vertAlign w:val="subscript"/>
          <w:lang w:val="en-US" w:eastAsia="zh-CN"/>
        </w:rPr>
        <w:t>m</w:t>
      </w:r>
      <w:r w:rsidRPr="00997DFA">
        <w:rPr>
          <w:rFonts w:eastAsia="等线"/>
          <w:color w:val="000000" w:themeColor="text1"/>
          <w:kern w:val="2"/>
          <w:lang w:val="en-US" w:eastAsia="zh-CN"/>
        </w:rPr>
        <w:t>.</w:t>
      </w:r>
      <w:bookmarkEnd w:id="25"/>
      <w:r w:rsidRPr="00997DFA">
        <w:rPr>
          <w:rFonts w:eastAsia="等线"/>
          <w:color w:val="000000" w:themeColor="text1"/>
          <w:kern w:val="2"/>
          <w:lang w:val="en-US" w:eastAsia="zh-CN"/>
        </w:rPr>
        <w:t xml:space="preserve"> e) Comparison of the </w:t>
      </w:r>
      <w:r w:rsidRPr="00997DFA">
        <w:rPr>
          <w:rFonts w:eastAsia="等线"/>
          <w:i/>
          <w:iCs/>
          <w:color w:val="000000" w:themeColor="text1"/>
          <w:kern w:val="2"/>
          <w:lang w:val="en-US" w:eastAsia="zh-CN"/>
        </w:rPr>
        <w:t>µC</w:t>
      </w:r>
      <w:r w:rsidRPr="00997DFA">
        <w:rPr>
          <w:rFonts w:eastAsia="等线"/>
          <w:color w:val="000000" w:themeColor="text1"/>
          <w:kern w:val="2"/>
          <w:vertAlign w:val="superscript"/>
          <w:lang w:val="en-US" w:eastAsia="zh-CN"/>
        </w:rPr>
        <w:t>*</w:t>
      </w:r>
      <w:r w:rsidRPr="00997DFA">
        <w:rPr>
          <w:rFonts w:eastAsia="等线"/>
          <w:color w:val="000000" w:themeColor="text1"/>
          <w:kern w:val="2"/>
          <w:lang w:val="en-US" w:eastAsia="zh-CN"/>
        </w:rPr>
        <w:t xml:space="preserve"> and </w:t>
      </w:r>
      <w:r w:rsidRPr="00997DFA">
        <w:rPr>
          <w:rFonts w:eastAsia="等线"/>
          <w:i/>
          <w:iCs/>
          <w:color w:val="000000" w:themeColor="text1"/>
          <w:kern w:val="2"/>
          <w:lang w:val="en-US" w:eastAsia="zh-CN"/>
        </w:rPr>
        <w:t>µ</w:t>
      </w:r>
      <w:r w:rsidRPr="00997DFA">
        <w:rPr>
          <w:rFonts w:eastAsia="等线"/>
          <w:color w:val="000000" w:themeColor="text1"/>
          <w:kern w:val="2"/>
          <w:lang w:val="en-US" w:eastAsia="zh-CN"/>
        </w:rPr>
        <w:t xml:space="preserve"> value of f-BTI2g-TVTF and f-BTI2g-TVTCl with high-performance n-type OECT materials reported in literature.</w:t>
      </w:r>
      <w:r w:rsidR="007637A6" w:rsidRPr="00997DFA">
        <w:rPr>
          <w:color w:val="000000" w:themeColor="text1"/>
          <w:vertAlign w:val="superscript"/>
          <w:lang w:val="en-US"/>
        </w:rPr>
        <w:t>[28,29,31,34,36,37,41,42,49,71,72,75,82,83,85,86]</w:t>
      </w:r>
      <w:r w:rsidRPr="00997DFA">
        <w:rPr>
          <w:rFonts w:eastAsia="等线"/>
          <w:color w:val="000000" w:themeColor="text1"/>
          <w:kern w:val="2"/>
          <w:lang w:val="en-US" w:eastAsia="zh-CN"/>
        </w:rPr>
        <w:t xml:space="preserve"> Please note that other detailed parameters of the polymers are listed in Table S1.</w:t>
      </w:r>
    </w:p>
    <w:p w14:paraId="4A5A620C" w14:textId="77777777" w:rsidR="006A08B6" w:rsidRPr="00997DFA" w:rsidRDefault="006A08B6" w:rsidP="006A08B6">
      <w:pPr>
        <w:widowControl w:val="0"/>
        <w:spacing w:line="480" w:lineRule="auto"/>
        <w:jc w:val="both"/>
        <w:rPr>
          <w:rFonts w:eastAsia="等线"/>
          <w:iCs/>
          <w:color w:val="000000" w:themeColor="text1"/>
          <w:kern w:val="2"/>
          <w:lang w:val="en-US" w:eastAsia="zh-CN"/>
        </w:rPr>
      </w:pPr>
    </w:p>
    <w:p w14:paraId="08704D9D" w14:textId="2A357309" w:rsidR="006A08B6" w:rsidRPr="00997DFA" w:rsidRDefault="006A08B6" w:rsidP="006A08B6">
      <w:pPr>
        <w:widowControl w:val="0"/>
        <w:spacing w:line="480" w:lineRule="auto"/>
        <w:jc w:val="both"/>
        <w:rPr>
          <w:rFonts w:eastAsia="等线"/>
          <w:iCs/>
          <w:color w:val="000000" w:themeColor="text1"/>
          <w:kern w:val="2"/>
          <w:lang w:val="en-US" w:eastAsia="zh-CN"/>
        </w:rPr>
      </w:pPr>
      <w:r w:rsidRPr="00997DFA">
        <w:rPr>
          <w:rFonts w:eastAsia="等线" w:hint="eastAsia"/>
          <w:iCs/>
          <w:color w:val="000000" w:themeColor="text1"/>
          <w:kern w:val="2"/>
          <w:lang w:val="en-US" w:eastAsia="zh-CN"/>
        </w:rPr>
        <w:t>a</w:t>
      </w:r>
      <w:r w:rsidRPr="00997DFA">
        <w:rPr>
          <w:rFonts w:eastAsia="等线"/>
          <w:iCs/>
          <w:color w:val="000000" w:themeColor="text1"/>
          <w:kern w:val="2"/>
          <w:lang w:val="en-US" w:eastAsia="zh-CN"/>
        </w:rPr>
        <w:t xml:space="preserve">n on/off current </w:t>
      </w:r>
      <w:r w:rsidRPr="00997DFA">
        <w:rPr>
          <w:rFonts w:eastAsia="等线" w:hint="eastAsia"/>
          <w:iCs/>
          <w:color w:val="000000" w:themeColor="text1"/>
          <w:kern w:val="2"/>
          <w:lang w:val="en-US" w:eastAsia="zh-CN"/>
        </w:rPr>
        <w:t>r</w:t>
      </w:r>
      <w:r w:rsidRPr="00997DFA">
        <w:rPr>
          <w:rFonts w:eastAsia="等线"/>
          <w:iCs/>
          <w:color w:val="000000" w:themeColor="text1"/>
          <w:kern w:val="2"/>
          <w:lang w:val="en-US" w:eastAsia="zh-CN"/>
        </w:rPr>
        <w:t>atio of 10</w:t>
      </w:r>
      <w:r w:rsidRPr="00997DFA">
        <w:rPr>
          <w:rFonts w:eastAsia="等线"/>
          <w:iCs/>
          <w:color w:val="000000" w:themeColor="text1"/>
          <w:kern w:val="2"/>
          <w:vertAlign w:val="superscript"/>
          <w:lang w:val="en-US" w:eastAsia="zh-CN"/>
        </w:rPr>
        <w:t>5</w:t>
      </w:r>
      <w:r w:rsidRPr="00997DFA">
        <w:rPr>
          <w:rFonts w:eastAsia="等线"/>
          <w:iCs/>
          <w:color w:val="000000" w:themeColor="text1"/>
          <w:kern w:val="2"/>
          <w:lang w:val="en-US" w:eastAsia="zh-CN"/>
        </w:rPr>
        <w:t xml:space="preserve">, corresponding to a high geometry-normalized </w:t>
      </w:r>
      <w:proofErr w:type="gramStart"/>
      <w:r w:rsidRPr="00997DFA">
        <w:rPr>
          <w:rFonts w:eastAsia="等线"/>
          <w:i/>
          <w:color w:val="000000" w:themeColor="text1"/>
          <w:kern w:val="2"/>
          <w:lang w:val="en-US" w:eastAsia="zh-CN"/>
        </w:rPr>
        <w:t>g</w:t>
      </w:r>
      <w:r w:rsidRPr="00997DFA">
        <w:rPr>
          <w:rFonts w:eastAsia="等线"/>
          <w:iCs/>
          <w:color w:val="000000" w:themeColor="text1"/>
          <w:kern w:val="2"/>
          <w:vertAlign w:val="subscript"/>
          <w:lang w:val="en-US" w:eastAsia="zh-CN"/>
        </w:rPr>
        <w:t>m,nrom</w:t>
      </w:r>
      <w:proofErr w:type="gramEnd"/>
      <w:r w:rsidRPr="00997DFA">
        <w:rPr>
          <w:rFonts w:eastAsia="等线"/>
          <w:iCs/>
          <w:color w:val="000000" w:themeColor="text1"/>
          <w:kern w:val="2"/>
          <w:lang w:val="en-US" w:eastAsia="zh-CN"/>
        </w:rPr>
        <w:t xml:space="preserve"> of 22.6 S cm</w:t>
      </w:r>
      <w:r w:rsidRPr="00997DFA">
        <w:rPr>
          <w:rFonts w:eastAsia="等线"/>
          <w:iCs/>
          <w:color w:val="000000" w:themeColor="text1"/>
          <w:kern w:val="2"/>
          <w:vertAlign w:val="superscript"/>
          <w:lang w:val="en-US" w:eastAsia="zh-CN"/>
        </w:rPr>
        <w:t>−1</w:t>
      </w:r>
      <w:r w:rsidRPr="00997DFA">
        <w:rPr>
          <w:rFonts w:eastAsia="等线"/>
          <w:iCs/>
          <w:color w:val="000000" w:themeColor="text1"/>
          <w:kern w:val="2"/>
          <w:lang w:val="en-US" w:eastAsia="zh-CN"/>
        </w:rPr>
        <w:t xml:space="preserve"> (Table S1), both of which are among the highest values for n-type OECTs. With a </w:t>
      </w:r>
      <w:r w:rsidRPr="00997DFA">
        <w:rPr>
          <w:rFonts w:eastAsia="等线"/>
          <w:iCs/>
          <w:color w:val="000000" w:themeColor="text1"/>
          <w:kern w:val="2"/>
          <w:lang w:val="en-US" w:eastAsia="zh-CN"/>
        </w:rPr>
        <w:lastRenderedPageBreak/>
        <w:t xml:space="preserve">comparable </w:t>
      </w:r>
      <w:r w:rsidRPr="00997DFA">
        <w:rPr>
          <w:rFonts w:eastAsia="等线"/>
          <w:i/>
          <w:color w:val="000000" w:themeColor="text1"/>
          <w:kern w:val="2"/>
          <w:lang w:val="en-US" w:eastAsia="zh-CN"/>
        </w:rPr>
        <w:t>V</w:t>
      </w:r>
      <w:r w:rsidRPr="00997DFA">
        <w:rPr>
          <w:rFonts w:eastAsia="等线"/>
          <w:iCs/>
          <w:color w:val="000000" w:themeColor="text1"/>
          <w:kern w:val="2"/>
          <w:vertAlign w:val="subscript"/>
          <w:lang w:val="en-US" w:eastAsia="zh-CN"/>
        </w:rPr>
        <w:t>th</w:t>
      </w:r>
      <w:r w:rsidRPr="00997DFA">
        <w:rPr>
          <w:rFonts w:eastAsia="等线"/>
          <w:iCs/>
          <w:color w:val="000000" w:themeColor="text1"/>
          <w:kern w:val="2"/>
          <w:lang w:val="en-US" w:eastAsia="zh-CN"/>
        </w:rPr>
        <w:t xml:space="preserve"> of 0.79 V, f-BTI2g-TVTCl also displayed a high </w:t>
      </w:r>
      <w:r w:rsidRPr="00997DFA">
        <w:rPr>
          <w:rFonts w:eastAsia="等线"/>
          <w:i/>
          <w:color w:val="000000" w:themeColor="text1"/>
          <w:kern w:val="2"/>
          <w:lang w:val="en-US" w:eastAsia="zh-CN"/>
        </w:rPr>
        <w:t>µC</w:t>
      </w:r>
      <w:r w:rsidRPr="00997DFA">
        <w:rPr>
          <w:rFonts w:eastAsia="等线"/>
          <w:iCs/>
          <w:color w:val="000000" w:themeColor="text1"/>
          <w:kern w:val="2"/>
          <w:vertAlign w:val="superscript"/>
          <w:lang w:val="en-US" w:eastAsia="zh-CN"/>
        </w:rPr>
        <w:t>*</w:t>
      </w:r>
      <w:r w:rsidRPr="00997DFA">
        <w:rPr>
          <w:rFonts w:eastAsia="等线"/>
          <w:iCs/>
          <w:color w:val="000000" w:themeColor="text1"/>
          <w:kern w:val="2"/>
          <w:lang w:val="en-US" w:eastAsia="zh-CN"/>
        </w:rPr>
        <w:t xml:space="preserve"> of 18.9 F cm</w:t>
      </w:r>
      <w:r w:rsidRPr="00997DFA">
        <w:rPr>
          <w:rFonts w:eastAsia="等线"/>
          <w:iCs/>
          <w:color w:val="000000" w:themeColor="text1"/>
          <w:kern w:val="2"/>
          <w:vertAlign w:val="superscript"/>
          <w:lang w:val="en-US" w:eastAsia="zh-CN"/>
        </w:rPr>
        <w:t>−1</w:t>
      </w:r>
      <w:r w:rsidRPr="00997DFA">
        <w:rPr>
          <w:rFonts w:eastAsia="等线"/>
          <w:iCs/>
          <w:color w:val="000000" w:themeColor="text1"/>
          <w:kern w:val="2"/>
          <w:lang w:val="en-US" w:eastAsia="zh-CN"/>
        </w:rPr>
        <w:t xml:space="preserve"> V</w:t>
      </w:r>
      <w:r w:rsidRPr="00997DFA">
        <w:rPr>
          <w:rFonts w:eastAsia="等线"/>
          <w:iCs/>
          <w:color w:val="000000" w:themeColor="text1"/>
          <w:kern w:val="2"/>
          <w:vertAlign w:val="superscript"/>
          <w:lang w:val="en-US" w:eastAsia="zh-CN"/>
        </w:rPr>
        <w:t>−1</w:t>
      </w:r>
      <w:r w:rsidRPr="00997DFA">
        <w:rPr>
          <w:rFonts w:eastAsia="等线"/>
          <w:iCs/>
          <w:color w:val="000000" w:themeColor="text1"/>
          <w:kern w:val="2"/>
          <w:lang w:val="en-US" w:eastAsia="zh-CN"/>
        </w:rPr>
        <w:t xml:space="preserve"> s</w:t>
      </w:r>
      <w:r w:rsidRPr="00997DFA">
        <w:rPr>
          <w:rFonts w:eastAsia="等线"/>
          <w:iCs/>
          <w:color w:val="000000" w:themeColor="text1"/>
          <w:kern w:val="2"/>
          <w:vertAlign w:val="superscript"/>
          <w:lang w:val="en-US" w:eastAsia="zh-CN"/>
        </w:rPr>
        <w:t>−1</w:t>
      </w:r>
      <w:r w:rsidRPr="00997DFA">
        <w:rPr>
          <w:rFonts w:eastAsia="等线"/>
          <w:iCs/>
          <w:color w:val="000000" w:themeColor="text1"/>
          <w:kern w:val="2"/>
          <w:lang w:val="en-US" w:eastAsia="zh-CN"/>
        </w:rPr>
        <w:t xml:space="preserve"> and </w:t>
      </w:r>
      <w:proofErr w:type="gramStart"/>
      <w:r w:rsidRPr="00997DFA">
        <w:rPr>
          <w:rFonts w:eastAsia="等线"/>
          <w:i/>
          <w:color w:val="000000" w:themeColor="text1"/>
          <w:kern w:val="2"/>
          <w:lang w:val="en-US" w:eastAsia="zh-CN"/>
        </w:rPr>
        <w:t>g</w:t>
      </w:r>
      <w:r w:rsidRPr="00997DFA">
        <w:rPr>
          <w:rFonts w:eastAsia="等线"/>
          <w:iCs/>
          <w:color w:val="000000" w:themeColor="text1"/>
          <w:kern w:val="2"/>
          <w:vertAlign w:val="subscript"/>
          <w:lang w:val="en-US" w:eastAsia="zh-CN"/>
        </w:rPr>
        <w:t>m,nrom</w:t>
      </w:r>
      <w:proofErr w:type="gramEnd"/>
      <w:r w:rsidRPr="00997DFA">
        <w:rPr>
          <w:rFonts w:eastAsia="等线"/>
          <w:iCs/>
          <w:color w:val="000000" w:themeColor="text1"/>
          <w:kern w:val="2"/>
          <w:lang w:val="en-US" w:eastAsia="zh-CN"/>
        </w:rPr>
        <w:t xml:space="preserve"> of </w:t>
      </w:r>
      <w:r w:rsidRPr="00997DFA">
        <w:rPr>
          <w:rFonts w:eastAsia="等线"/>
          <w:color w:val="000000" w:themeColor="text1"/>
          <w:kern w:val="2"/>
          <w:lang w:val="en-US" w:eastAsia="zh-CN"/>
        </w:rPr>
        <w:t xml:space="preserve">3.97 </w:t>
      </w:r>
      <w:r w:rsidRPr="00997DFA">
        <w:rPr>
          <w:rFonts w:eastAsia="等线"/>
          <w:iCs/>
          <w:color w:val="000000" w:themeColor="text1"/>
          <w:kern w:val="2"/>
          <w:lang w:val="en-US" w:eastAsia="zh-CN"/>
        </w:rPr>
        <w:t>S cm</w:t>
      </w:r>
      <w:r w:rsidRPr="00997DFA">
        <w:rPr>
          <w:rFonts w:eastAsia="等线"/>
          <w:iCs/>
          <w:color w:val="000000" w:themeColor="text1"/>
          <w:kern w:val="2"/>
          <w:vertAlign w:val="superscript"/>
          <w:lang w:val="en-US" w:eastAsia="zh-CN"/>
        </w:rPr>
        <w:t>−1</w:t>
      </w:r>
      <w:r w:rsidRPr="00997DFA">
        <w:rPr>
          <w:rFonts w:eastAsia="等线"/>
          <w:iCs/>
          <w:color w:val="000000" w:themeColor="text1"/>
          <w:kern w:val="2"/>
          <w:lang w:val="en-US" w:eastAsia="zh-CN"/>
        </w:rPr>
        <w:t xml:space="preserve">. For non-halogenated polymer f-BTI2g-TVT (Figure S10), a higher </w:t>
      </w:r>
      <w:r w:rsidRPr="00997DFA">
        <w:rPr>
          <w:rFonts w:eastAsia="等线"/>
          <w:i/>
          <w:color w:val="000000" w:themeColor="text1"/>
          <w:kern w:val="2"/>
          <w:lang w:val="en-US" w:eastAsia="zh-CN"/>
        </w:rPr>
        <w:t>V</w:t>
      </w:r>
      <w:r w:rsidRPr="00997DFA">
        <w:rPr>
          <w:rFonts w:eastAsia="等线"/>
          <w:iCs/>
          <w:color w:val="000000" w:themeColor="text1"/>
          <w:kern w:val="2"/>
          <w:vertAlign w:val="subscript"/>
          <w:lang w:val="en-US" w:eastAsia="zh-CN"/>
        </w:rPr>
        <w:t>th</w:t>
      </w:r>
      <w:r w:rsidRPr="00997DFA">
        <w:rPr>
          <w:rFonts w:eastAsia="等线"/>
          <w:iCs/>
          <w:color w:val="000000" w:themeColor="text1"/>
          <w:kern w:val="2"/>
          <w:lang w:val="en-US" w:eastAsia="zh-CN"/>
        </w:rPr>
        <w:t xml:space="preserve"> of 0.97 V was needed to turn on the devices due to its higher-lying LUMO compared to f-BTI2g-TVTF and f-BTI2g-TVTCl, and a maximum </w:t>
      </w:r>
      <w:r w:rsidRPr="00997DFA">
        <w:rPr>
          <w:rFonts w:eastAsia="等线"/>
          <w:i/>
          <w:color w:val="000000" w:themeColor="text1"/>
          <w:kern w:val="2"/>
          <w:lang w:val="en-US" w:eastAsia="zh-CN"/>
        </w:rPr>
        <w:t>µC</w:t>
      </w:r>
      <w:r w:rsidRPr="00997DFA">
        <w:rPr>
          <w:rFonts w:eastAsia="等线"/>
          <w:iCs/>
          <w:color w:val="000000" w:themeColor="text1"/>
          <w:kern w:val="2"/>
          <w:vertAlign w:val="superscript"/>
          <w:lang w:val="en-US" w:eastAsia="zh-CN"/>
        </w:rPr>
        <w:t>*</w:t>
      </w:r>
      <w:r w:rsidRPr="00997DFA">
        <w:rPr>
          <w:rFonts w:eastAsia="等线"/>
          <w:iCs/>
          <w:color w:val="000000" w:themeColor="text1"/>
          <w:kern w:val="2"/>
          <w:lang w:val="en-US" w:eastAsia="zh-CN"/>
        </w:rPr>
        <w:t xml:space="preserve"> and </w:t>
      </w:r>
      <w:r w:rsidRPr="00997DFA">
        <w:rPr>
          <w:rFonts w:eastAsia="等线"/>
          <w:i/>
          <w:color w:val="000000" w:themeColor="text1"/>
          <w:kern w:val="2"/>
          <w:lang w:val="en-US" w:eastAsia="zh-CN"/>
        </w:rPr>
        <w:t>g</w:t>
      </w:r>
      <w:r w:rsidRPr="00997DFA">
        <w:rPr>
          <w:rFonts w:eastAsia="等线"/>
          <w:iCs/>
          <w:color w:val="000000" w:themeColor="text1"/>
          <w:kern w:val="2"/>
          <w:vertAlign w:val="subscript"/>
          <w:lang w:val="en-US" w:eastAsia="zh-CN"/>
        </w:rPr>
        <w:t>m,nrom</w:t>
      </w:r>
      <w:r w:rsidRPr="00997DFA">
        <w:rPr>
          <w:rFonts w:eastAsia="等线"/>
          <w:iCs/>
          <w:color w:val="000000" w:themeColor="text1"/>
          <w:kern w:val="2"/>
          <w:lang w:val="en-US" w:eastAsia="zh-CN"/>
        </w:rPr>
        <w:t xml:space="preserve"> of 6.96 F cm</w:t>
      </w:r>
      <w:r w:rsidRPr="00997DFA">
        <w:rPr>
          <w:rFonts w:eastAsia="等线"/>
          <w:iCs/>
          <w:color w:val="000000" w:themeColor="text1"/>
          <w:kern w:val="2"/>
          <w:vertAlign w:val="superscript"/>
          <w:lang w:val="en-US" w:eastAsia="zh-CN"/>
        </w:rPr>
        <w:t>−1</w:t>
      </w:r>
      <w:r w:rsidRPr="00997DFA">
        <w:rPr>
          <w:rFonts w:eastAsia="等线"/>
          <w:iCs/>
          <w:color w:val="000000" w:themeColor="text1"/>
          <w:kern w:val="2"/>
          <w:lang w:val="en-US" w:eastAsia="zh-CN"/>
        </w:rPr>
        <w:t xml:space="preserve"> V</w:t>
      </w:r>
      <w:r w:rsidRPr="00997DFA">
        <w:rPr>
          <w:rFonts w:eastAsia="等线"/>
          <w:iCs/>
          <w:color w:val="000000" w:themeColor="text1"/>
          <w:kern w:val="2"/>
          <w:vertAlign w:val="superscript"/>
          <w:lang w:val="en-US" w:eastAsia="zh-CN"/>
        </w:rPr>
        <w:t>−1</w:t>
      </w:r>
      <w:r w:rsidRPr="00997DFA">
        <w:rPr>
          <w:rFonts w:eastAsia="等线"/>
          <w:iCs/>
          <w:color w:val="000000" w:themeColor="text1"/>
          <w:kern w:val="2"/>
          <w:lang w:val="en-US" w:eastAsia="zh-CN"/>
        </w:rPr>
        <w:t xml:space="preserve"> s</w:t>
      </w:r>
      <w:r w:rsidRPr="00997DFA">
        <w:rPr>
          <w:rFonts w:eastAsia="等线"/>
          <w:iCs/>
          <w:color w:val="000000" w:themeColor="text1"/>
          <w:kern w:val="2"/>
          <w:vertAlign w:val="superscript"/>
          <w:lang w:val="en-US" w:eastAsia="zh-CN"/>
        </w:rPr>
        <w:t>−1</w:t>
      </w:r>
      <w:r w:rsidRPr="00997DFA">
        <w:rPr>
          <w:rFonts w:eastAsia="等线"/>
          <w:iCs/>
          <w:color w:val="000000" w:themeColor="text1"/>
          <w:kern w:val="2"/>
          <w:lang w:val="en-US" w:eastAsia="zh-CN"/>
        </w:rPr>
        <w:t xml:space="preserve"> and 1.60 S cm</w:t>
      </w:r>
      <w:r w:rsidRPr="00997DFA">
        <w:rPr>
          <w:rFonts w:eastAsia="等线"/>
          <w:iCs/>
          <w:color w:val="000000" w:themeColor="text1"/>
          <w:kern w:val="2"/>
          <w:vertAlign w:val="superscript"/>
          <w:lang w:val="en-US" w:eastAsia="zh-CN"/>
        </w:rPr>
        <w:t>−1</w:t>
      </w:r>
      <w:r w:rsidRPr="00997DFA">
        <w:rPr>
          <w:rFonts w:eastAsia="等线"/>
          <w:iCs/>
          <w:color w:val="000000" w:themeColor="text1"/>
          <w:kern w:val="2"/>
          <w:lang w:val="en-US" w:eastAsia="zh-CN"/>
        </w:rPr>
        <w:t xml:space="preserve"> was attained for this polymer at </w:t>
      </w:r>
      <w:r w:rsidRPr="00997DFA">
        <w:rPr>
          <w:rFonts w:eastAsia="等线"/>
          <w:i/>
          <w:iCs/>
          <w:color w:val="000000" w:themeColor="text1"/>
          <w:kern w:val="2"/>
          <w:lang w:val="en-US" w:eastAsia="zh-CN"/>
        </w:rPr>
        <w:t>V</w:t>
      </w:r>
      <w:r w:rsidRPr="00997DFA">
        <w:rPr>
          <w:rFonts w:eastAsia="等线"/>
          <w:color w:val="000000" w:themeColor="text1"/>
          <w:kern w:val="2"/>
          <w:vertAlign w:val="subscript"/>
          <w:lang w:val="en-US" w:eastAsia="zh-CN"/>
        </w:rPr>
        <w:t>gs</w:t>
      </w:r>
      <w:r w:rsidRPr="00997DFA">
        <w:rPr>
          <w:rFonts w:eastAsia="等线"/>
          <w:iCs/>
          <w:color w:val="000000" w:themeColor="text1"/>
          <w:kern w:val="2"/>
          <w:lang w:val="en-US" w:eastAsia="zh-CN"/>
        </w:rPr>
        <w:t xml:space="preserve"> = 1.2 V, respectively. </w:t>
      </w:r>
    </w:p>
    <w:p w14:paraId="575E3F0C" w14:textId="6B456D34" w:rsidR="006A08B6" w:rsidRPr="00997DFA" w:rsidRDefault="006A08B6" w:rsidP="006A08B6">
      <w:pPr>
        <w:widowControl w:val="0"/>
        <w:spacing w:line="480" w:lineRule="auto"/>
        <w:jc w:val="center"/>
        <w:rPr>
          <w:rFonts w:eastAsia="等线"/>
          <w:color w:val="000000" w:themeColor="text1"/>
          <w:kern w:val="2"/>
          <w:lang w:val="en-US" w:eastAsia="zh-CN"/>
        </w:rPr>
      </w:pPr>
      <w:r w:rsidRPr="00997DFA">
        <w:rPr>
          <w:rFonts w:eastAsia="等线"/>
          <w:b/>
          <w:bCs/>
          <w:color w:val="000000" w:themeColor="text1"/>
          <w:kern w:val="2"/>
          <w:lang w:val="en-US" w:eastAsia="zh-CN"/>
        </w:rPr>
        <w:t>Table 3.</w:t>
      </w:r>
      <w:r w:rsidRPr="00997DFA">
        <w:rPr>
          <w:rFonts w:eastAsia="等线"/>
          <w:color w:val="000000" w:themeColor="text1"/>
          <w:kern w:val="2"/>
          <w:lang w:val="en-US" w:eastAsia="zh-CN"/>
        </w:rPr>
        <w:t xml:space="preserve"> Summary of the OECT performance parameters of the polymers.</w:t>
      </w:r>
    </w:p>
    <w:tbl>
      <w:tblPr>
        <w:tblStyle w:val="60"/>
        <w:tblW w:w="8306" w:type="dxa"/>
        <w:jc w:val="center"/>
        <w:tblLayout w:type="fixed"/>
        <w:tblLook w:val="04A0" w:firstRow="1" w:lastRow="0" w:firstColumn="1" w:lastColumn="0" w:noHBand="0" w:noVBand="1"/>
      </w:tblPr>
      <w:tblGrid>
        <w:gridCol w:w="1413"/>
        <w:gridCol w:w="850"/>
        <w:gridCol w:w="709"/>
        <w:gridCol w:w="1134"/>
        <w:gridCol w:w="992"/>
        <w:gridCol w:w="1134"/>
        <w:gridCol w:w="1398"/>
        <w:gridCol w:w="676"/>
      </w:tblGrid>
      <w:tr w:rsidR="00B92FF2" w:rsidRPr="00997DFA" w14:paraId="315F5E14" w14:textId="77777777" w:rsidTr="00B92FF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433D81F3" w14:textId="77777777" w:rsidR="00B92FF2" w:rsidRPr="00997DFA" w:rsidRDefault="00B92FF2" w:rsidP="00FA4659">
            <w:pPr>
              <w:spacing w:line="480" w:lineRule="auto"/>
              <w:jc w:val="center"/>
              <w:rPr>
                <w:b w:val="0"/>
                <w:bCs w:val="0"/>
                <w:sz w:val="18"/>
                <w:szCs w:val="18"/>
              </w:rPr>
            </w:pPr>
            <w:r w:rsidRPr="00997DFA">
              <w:rPr>
                <w:b w:val="0"/>
                <w:bCs w:val="0"/>
                <w:sz w:val="18"/>
                <w:szCs w:val="18"/>
              </w:rPr>
              <w:t>Polymer</w:t>
            </w:r>
          </w:p>
        </w:tc>
        <w:tc>
          <w:tcPr>
            <w:tcW w:w="850" w:type="dxa"/>
          </w:tcPr>
          <w:p w14:paraId="29AF253D" w14:textId="77777777" w:rsidR="00B92FF2" w:rsidRPr="00997DFA" w:rsidRDefault="00B92FF2" w:rsidP="00FA4659">
            <w:pPr>
              <w:spacing w:line="480" w:lineRule="auto"/>
              <w:jc w:val="center"/>
              <w:cnfStyle w:val="100000000000" w:firstRow="1" w:lastRow="0" w:firstColumn="0" w:lastColumn="0" w:oddVBand="0" w:evenVBand="0" w:oddHBand="0" w:evenHBand="0" w:firstRowFirstColumn="0" w:firstRowLastColumn="0" w:lastRowFirstColumn="0" w:lastRowLastColumn="0"/>
              <w:rPr>
                <w:b w:val="0"/>
                <w:bCs w:val="0"/>
                <w:sz w:val="18"/>
                <w:szCs w:val="18"/>
                <w:vertAlign w:val="superscript"/>
              </w:rPr>
            </w:pPr>
            <w:r w:rsidRPr="00997DFA">
              <w:rPr>
                <w:b w:val="0"/>
                <w:bCs w:val="0"/>
                <w:i/>
                <w:iCs/>
                <w:sz w:val="18"/>
                <w:szCs w:val="18"/>
              </w:rPr>
              <w:t>g</w:t>
            </w:r>
            <w:r w:rsidRPr="00997DFA">
              <w:rPr>
                <w:b w:val="0"/>
                <w:bCs w:val="0"/>
                <w:sz w:val="18"/>
                <w:szCs w:val="18"/>
                <w:vertAlign w:val="subscript"/>
              </w:rPr>
              <w:t>m,norm</w:t>
            </w:r>
          </w:p>
          <w:p w14:paraId="3F346675" w14:textId="77777777" w:rsidR="00B92FF2" w:rsidRPr="00997DFA" w:rsidRDefault="00B92FF2" w:rsidP="00FA4659">
            <w:pPr>
              <w:spacing w:line="480" w:lineRule="auto"/>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sidRPr="00997DFA">
              <w:rPr>
                <w:b w:val="0"/>
                <w:bCs w:val="0"/>
                <w:sz w:val="18"/>
                <w:szCs w:val="18"/>
              </w:rPr>
              <w:t>[S cm</w:t>
            </w:r>
            <w:r w:rsidRPr="00997DFA">
              <w:rPr>
                <w:b w:val="0"/>
                <w:bCs w:val="0"/>
                <w:sz w:val="18"/>
                <w:szCs w:val="18"/>
                <w:vertAlign w:val="superscript"/>
              </w:rPr>
              <w:t>-1</w:t>
            </w:r>
            <w:r w:rsidRPr="00997DFA">
              <w:rPr>
                <w:b w:val="0"/>
                <w:bCs w:val="0"/>
                <w:sz w:val="18"/>
                <w:szCs w:val="18"/>
              </w:rPr>
              <w:t>]</w:t>
            </w:r>
          </w:p>
        </w:tc>
        <w:tc>
          <w:tcPr>
            <w:tcW w:w="709" w:type="dxa"/>
          </w:tcPr>
          <w:p w14:paraId="584B736A" w14:textId="77777777" w:rsidR="00B92FF2" w:rsidRPr="00997DFA" w:rsidRDefault="00B92FF2" w:rsidP="00FA4659">
            <w:pPr>
              <w:spacing w:line="480" w:lineRule="auto"/>
              <w:jc w:val="center"/>
              <w:cnfStyle w:val="100000000000" w:firstRow="1" w:lastRow="0" w:firstColumn="0" w:lastColumn="0" w:oddVBand="0" w:evenVBand="0" w:oddHBand="0" w:evenHBand="0" w:firstRowFirstColumn="0" w:firstRowLastColumn="0" w:lastRowFirstColumn="0" w:lastRowLastColumn="0"/>
              <w:rPr>
                <w:b w:val="0"/>
                <w:bCs w:val="0"/>
                <w:sz w:val="18"/>
                <w:szCs w:val="18"/>
                <w:vertAlign w:val="superscript"/>
              </w:rPr>
            </w:pPr>
            <w:r w:rsidRPr="00997DFA">
              <w:rPr>
                <w:b w:val="0"/>
                <w:bCs w:val="0"/>
                <w:i/>
                <w:iCs/>
                <w:sz w:val="18"/>
                <w:szCs w:val="18"/>
              </w:rPr>
              <w:t>d</w:t>
            </w:r>
            <w:r w:rsidRPr="00997DFA">
              <w:rPr>
                <w:b w:val="0"/>
                <w:bCs w:val="0"/>
                <w:sz w:val="18"/>
                <w:szCs w:val="18"/>
                <w:vertAlign w:val="superscript"/>
              </w:rPr>
              <w:t>a)</w:t>
            </w:r>
          </w:p>
          <w:p w14:paraId="61978C56" w14:textId="77777777" w:rsidR="00B92FF2" w:rsidRPr="00997DFA" w:rsidRDefault="00B92FF2" w:rsidP="00FA4659">
            <w:pPr>
              <w:spacing w:line="480" w:lineRule="auto"/>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sidRPr="00997DFA">
              <w:rPr>
                <w:b w:val="0"/>
                <w:bCs w:val="0"/>
                <w:sz w:val="18"/>
                <w:szCs w:val="18"/>
              </w:rPr>
              <w:t>[nm]</w:t>
            </w:r>
          </w:p>
        </w:tc>
        <w:tc>
          <w:tcPr>
            <w:tcW w:w="1134" w:type="dxa"/>
          </w:tcPr>
          <w:p w14:paraId="0DEFAF7D" w14:textId="77777777" w:rsidR="00B92FF2" w:rsidRPr="00997DFA" w:rsidRDefault="00B92FF2" w:rsidP="00FA4659">
            <w:pPr>
              <w:spacing w:line="480" w:lineRule="auto"/>
              <w:jc w:val="center"/>
              <w:cnfStyle w:val="100000000000" w:firstRow="1" w:lastRow="0" w:firstColumn="0" w:lastColumn="0" w:oddVBand="0" w:evenVBand="0" w:oddHBand="0" w:evenHBand="0" w:firstRowFirstColumn="0" w:firstRowLastColumn="0" w:lastRowFirstColumn="0" w:lastRowLastColumn="0"/>
              <w:rPr>
                <w:rFonts w:eastAsia="等线"/>
                <w:b w:val="0"/>
                <w:bCs w:val="0"/>
                <w:sz w:val="18"/>
                <w:szCs w:val="18"/>
                <w:vertAlign w:val="superscript"/>
              </w:rPr>
            </w:pPr>
            <w:r w:rsidRPr="00997DFA">
              <w:rPr>
                <w:rFonts w:eastAsia="等线"/>
                <w:b w:val="0"/>
                <w:bCs w:val="0"/>
                <w:i/>
                <w:iCs/>
                <w:sz w:val="18"/>
                <w:szCs w:val="18"/>
              </w:rPr>
              <w:t>V</w:t>
            </w:r>
            <w:r w:rsidRPr="00997DFA">
              <w:rPr>
                <w:rFonts w:eastAsia="等线"/>
                <w:b w:val="0"/>
                <w:bCs w:val="0"/>
                <w:sz w:val="18"/>
                <w:szCs w:val="18"/>
                <w:vertAlign w:val="subscript"/>
              </w:rPr>
              <w:t>th</w:t>
            </w:r>
            <w:r w:rsidRPr="00997DFA">
              <w:rPr>
                <w:rFonts w:eastAsia="等线"/>
                <w:b w:val="0"/>
                <w:bCs w:val="0"/>
                <w:sz w:val="18"/>
                <w:szCs w:val="18"/>
                <w:vertAlign w:val="superscript"/>
              </w:rPr>
              <w:t>b)</w:t>
            </w:r>
          </w:p>
          <w:p w14:paraId="3F2C05A2" w14:textId="77777777" w:rsidR="00B92FF2" w:rsidRPr="00997DFA" w:rsidRDefault="00B92FF2" w:rsidP="00FA4659">
            <w:pPr>
              <w:spacing w:line="480" w:lineRule="auto"/>
              <w:jc w:val="center"/>
              <w:cnfStyle w:val="100000000000" w:firstRow="1" w:lastRow="0" w:firstColumn="0" w:lastColumn="0" w:oddVBand="0" w:evenVBand="0" w:oddHBand="0" w:evenHBand="0" w:firstRowFirstColumn="0" w:firstRowLastColumn="0" w:lastRowFirstColumn="0" w:lastRowLastColumn="0"/>
              <w:rPr>
                <w:rFonts w:eastAsia="等线"/>
                <w:b w:val="0"/>
                <w:bCs w:val="0"/>
                <w:sz w:val="18"/>
                <w:szCs w:val="18"/>
              </w:rPr>
            </w:pPr>
            <w:r w:rsidRPr="00997DFA">
              <w:rPr>
                <w:rFonts w:eastAsia="等线"/>
                <w:b w:val="0"/>
                <w:bCs w:val="0"/>
                <w:sz w:val="18"/>
                <w:szCs w:val="18"/>
              </w:rPr>
              <w:t>[V]</w:t>
            </w:r>
          </w:p>
        </w:tc>
        <w:tc>
          <w:tcPr>
            <w:tcW w:w="992" w:type="dxa"/>
          </w:tcPr>
          <w:p w14:paraId="16E0ECAC" w14:textId="77777777" w:rsidR="00B92FF2" w:rsidRPr="00997DFA" w:rsidRDefault="00B92FF2" w:rsidP="00FA4659">
            <w:pPr>
              <w:spacing w:line="480" w:lineRule="auto"/>
              <w:jc w:val="center"/>
              <w:cnfStyle w:val="100000000000" w:firstRow="1" w:lastRow="0" w:firstColumn="0" w:lastColumn="0" w:oddVBand="0" w:evenVBand="0" w:oddHBand="0" w:evenHBand="0" w:firstRowFirstColumn="0" w:firstRowLastColumn="0" w:lastRowFirstColumn="0" w:lastRowLastColumn="0"/>
              <w:rPr>
                <w:b w:val="0"/>
                <w:bCs w:val="0"/>
                <w:sz w:val="18"/>
                <w:szCs w:val="18"/>
                <w:vertAlign w:val="superscript"/>
              </w:rPr>
            </w:pPr>
            <w:r w:rsidRPr="00997DFA">
              <w:rPr>
                <w:b w:val="0"/>
                <w:bCs w:val="0"/>
                <w:i/>
                <w:iCs/>
                <w:sz w:val="18"/>
                <w:szCs w:val="18"/>
              </w:rPr>
              <w:t>C</w:t>
            </w:r>
            <w:r w:rsidRPr="00997DFA">
              <w:rPr>
                <w:b w:val="0"/>
                <w:bCs w:val="0"/>
                <w:sz w:val="18"/>
                <w:szCs w:val="18"/>
                <w:vertAlign w:val="superscript"/>
              </w:rPr>
              <w:t>*c)</w:t>
            </w:r>
          </w:p>
          <w:p w14:paraId="4DE44DA3" w14:textId="77777777" w:rsidR="00B92FF2" w:rsidRPr="00997DFA" w:rsidRDefault="00B92FF2" w:rsidP="00FA4659">
            <w:pPr>
              <w:spacing w:line="480" w:lineRule="auto"/>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sidRPr="00997DFA">
              <w:rPr>
                <w:b w:val="0"/>
                <w:bCs w:val="0"/>
                <w:sz w:val="18"/>
                <w:szCs w:val="18"/>
              </w:rPr>
              <w:t>[F cm</w:t>
            </w:r>
            <w:r w:rsidRPr="00997DFA">
              <w:rPr>
                <w:b w:val="0"/>
                <w:bCs w:val="0"/>
                <w:sz w:val="18"/>
                <w:szCs w:val="18"/>
                <w:vertAlign w:val="superscript"/>
              </w:rPr>
              <w:t>-3</w:t>
            </w:r>
            <w:r w:rsidRPr="00997DFA">
              <w:rPr>
                <w:b w:val="0"/>
                <w:bCs w:val="0"/>
                <w:sz w:val="18"/>
                <w:szCs w:val="18"/>
              </w:rPr>
              <w:t>]</w:t>
            </w:r>
          </w:p>
        </w:tc>
        <w:tc>
          <w:tcPr>
            <w:tcW w:w="1134" w:type="dxa"/>
          </w:tcPr>
          <w:p w14:paraId="4A83472C" w14:textId="77777777" w:rsidR="00B92FF2" w:rsidRPr="00997DFA" w:rsidRDefault="00B92FF2" w:rsidP="00FA4659">
            <w:pPr>
              <w:spacing w:line="480" w:lineRule="auto"/>
              <w:jc w:val="center"/>
              <w:cnfStyle w:val="100000000000" w:firstRow="1" w:lastRow="0" w:firstColumn="0" w:lastColumn="0" w:oddVBand="0" w:evenVBand="0" w:oddHBand="0" w:evenHBand="0" w:firstRowFirstColumn="0" w:firstRowLastColumn="0" w:lastRowFirstColumn="0" w:lastRowLastColumn="0"/>
              <w:rPr>
                <w:b w:val="0"/>
                <w:bCs w:val="0"/>
                <w:sz w:val="18"/>
                <w:szCs w:val="18"/>
                <w:vertAlign w:val="superscript"/>
                <w:lang w:val="en-US"/>
              </w:rPr>
            </w:pPr>
            <w:r w:rsidRPr="00997DFA">
              <w:rPr>
                <w:b w:val="0"/>
                <w:bCs w:val="0"/>
                <w:i/>
                <w:iCs/>
                <w:sz w:val="18"/>
                <w:szCs w:val="18"/>
                <w:lang w:val="en-US"/>
              </w:rPr>
              <w:t>µ</w:t>
            </w:r>
            <w:proofErr w:type="gramStart"/>
            <w:r w:rsidRPr="00997DFA">
              <w:rPr>
                <w:b w:val="0"/>
                <w:bCs w:val="0"/>
                <w:sz w:val="18"/>
                <w:szCs w:val="18"/>
                <w:vertAlign w:val="subscript"/>
                <w:lang w:val="en-US"/>
              </w:rPr>
              <w:t>e,OECT</w:t>
            </w:r>
            <w:r w:rsidRPr="00997DFA">
              <w:rPr>
                <w:b w:val="0"/>
                <w:bCs w:val="0"/>
                <w:sz w:val="18"/>
                <w:szCs w:val="18"/>
                <w:vertAlign w:val="superscript"/>
                <w:lang w:val="en-US"/>
              </w:rPr>
              <w:t>d</w:t>
            </w:r>
            <w:proofErr w:type="gramEnd"/>
            <w:r w:rsidRPr="00997DFA">
              <w:rPr>
                <w:b w:val="0"/>
                <w:bCs w:val="0"/>
                <w:sz w:val="18"/>
                <w:szCs w:val="18"/>
                <w:vertAlign w:val="superscript"/>
                <w:lang w:val="en-US"/>
              </w:rPr>
              <w:t>)</w:t>
            </w:r>
          </w:p>
          <w:p w14:paraId="294E3E79" w14:textId="77777777" w:rsidR="00B92FF2" w:rsidRPr="00997DFA" w:rsidRDefault="00B92FF2" w:rsidP="00FA4659">
            <w:pPr>
              <w:spacing w:line="480" w:lineRule="auto"/>
              <w:jc w:val="center"/>
              <w:cnfStyle w:val="100000000000" w:firstRow="1" w:lastRow="0" w:firstColumn="0" w:lastColumn="0" w:oddVBand="0" w:evenVBand="0" w:oddHBand="0" w:evenHBand="0" w:firstRowFirstColumn="0" w:firstRowLastColumn="0" w:lastRowFirstColumn="0" w:lastRowLastColumn="0"/>
              <w:rPr>
                <w:b w:val="0"/>
                <w:bCs w:val="0"/>
                <w:sz w:val="18"/>
                <w:szCs w:val="18"/>
                <w:lang w:val="en-US"/>
              </w:rPr>
            </w:pPr>
            <w:r w:rsidRPr="00997DFA">
              <w:rPr>
                <w:b w:val="0"/>
                <w:bCs w:val="0"/>
                <w:sz w:val="18"/>
                <w:szCs w:val="18"/>
                <w:lang w:val="en-US"/>
              </w:rPr>
              <w:t>[cm</w:t>
            </w:r>
            <w:r w:rsidRPr="00997DFA">
              <w:rPr>
                <w:b w:val="0"/>
                <w:bCs w:val="0"/>
                <w:sz w:val="18"/>
                <w:szCs w:val="18"/>
                <w:vertAlign w:val="superscript"/>
                <w:lang w:val="en-US"/>
              </w:rPr>
              <w:t>2</w:t>
            </w:r>
            <w:r w:rsidRPr="00997DFA">
              <w:rPr>
                <w:b w:val="0"/>
                <w:bCs w:val="0"/>
                <w:sz w:val="18"/>
                <w:szCs w:val="18"/>
                <w:lang w:val="en-US"/>
              </w:rPr>
              <w:t xml:space="preserve"> V</w:t>
            </w:r>
            <w:r w:rsidRPr="00997DFA">
              <w:rPr>
                <w:b w:val="0"/>
                <w:bCs w:val="0"/>
                <w:sz w:val="18"/>
                <w:szCs w:val="18"/>
                <w:vertAlign w:val="superscript"/>
                <w:lang w:val="en-US"/>
              </w:rPr>
              <w:t>-1</w:t>
            </w:r>
            <w:r w:rsidRPr="00997DFA">
              <w:rPr>
                <w:b w:val="0"/>
                <w:bCs w:val="0"/>
                <w:sz w:val="18"/>
                <w:szCs w:val="18"/>
                <w:lang w:val="en-US"/>
              </w:rPr>
              <w:t xml:space="preserve"> s</w:t>
            </w:r>
            <w:r w:rsidRPr="00997DFA">
              <w:rPr>
                <w:b w:val="0"/>
                <w:bCs w:val="0"/>
                <w:sz w:val="18"/>
                <w:szCs w:val="18"/>
                <w:vertAlign w:val="superscript"/>
                <w:lang w:val="en-US"/>
              </w:rPr>
              <w:t>-1</w:t>
            </w:r>
            <w:r w:rsidRPr="00997DFA">
              <w:rPr>
                <w:b w:val="0"/>
                <w:bCs w:val="0"/>
                <w:sz w:val="18"/>
                <w:szCs w:val="18"/>
                <w:lang w:val="en-US"/>
              </w:rPr>
              <w:t>]</w:t>
            </w:r>
          </w:p>
        </w:tc>
        <w:tc>
          <w:tcPr>
            <w:tcW w:w="1398" w:type="dxa"/>
          </w:tcPr>
          <w:p w14:paraId="39BF797B" w14:textId="77777777" w:rsidR="00B92FF2" w:rsidRPr="00997DFA" w:rsidRDefault="00B92FF2" w:rsidP="00FA4659">
            <w:pPr>
              <w:spacing w:line="480" w:lineRule="auto"/>
              <w:jc w:val="center"/>
              <w:cnfStyle w:val="100000000000" w:firstRow="1" w:lastRow="0" w:firstColumn="0" w:lastColumn="0" w:oddVBand="0" w:evenVBand="0" w:oddHBand="0" w:evenHBand="0" w:firstRowFirstColumn="0" w:firstRowLastColumn="0" w:lastRowFirstColumn="0" w:lastRowLastColumn="0"/>
              <w:rPr>
                <w:b w:val="0"/>
                <w:bCs w:val="0"/>
                <w:sz w:val="18"/>
                <w:szCs w:val="18"/>
                <w:vertAlign w:val="superscript"/>
              </w:rPr>
            </w:pPr>
            <w:r w:rsidRPr="00997DFA">
              <w:rPr>
                <w:b w:val="0"/>
                <w:bCs w:val="0"/>
                <w:i/>
                <w:iCs/>
                <w:sz w:val="18"/>
                <w:szCs w:val="18"/>
              </w:rPr>
              <w:t>µC</w:t>
            </w:r>
            <w:r w:rsidRPr="00997DFA">
              <w:rPr>
                <w:b w:val="0"/>
                <w:bCs w:val="0"/>
                <w:sz w:val="18"/>
                <w:szCs w:val="18"/>
                <w:vertAlign w:val="superscript"/>
              </w:rPr>
              <w:t>*f</w:t>
            </w:r>
            <w:r w:rsidRPr="00997DFA">
              <w:rPr>
                <w:rFonts w:hint="eastAsia"/>
                <w:b w:val="0"/>
                <w:bCs w:val="0"/>
                <w:sz w:val="18"/>
                <w:szCs w:val="18"/>
                <w:vertAlign w:val="superscript"/>
              </w:rPr>
              <w:t>)</w:t>
            </w:r>
          </w:p>
          <w:p w14:paraId="01A42F24" w14:textId="77777777" w:rsidR="00B92FF2" w:rsidRPr="00997DFA" w:rsidRDefault="00B92FF2" w:rsidP="00FA4659">
            <w:pPr>
              <w:spacing w:line="480" w:lineRule="auto"/>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sidRPr="00997DFA">
              <w:rPr>
                <w:b w:val="0"/>
                <w:bCs w:val="0"/>
                <w:sz w:val="18"/>
                <w:szCs w:val="18"/>
              </w:rPr>
              <w:t>[F cm</w:t>
            </w:r>
            <w:r w:rsidRPr="00997DFA">
              <w:rPr>
                <w:b w:val="0"/>
                <w:bCs w:val="0"/>
                <w:sz w:val="18"/>
                <w:szCs w:val="18"/>
                <w:vertAlign w:val="superscript"/>
              </w:rPr>
              <w:t>-1</w:t>
            </w:r>
            <w:r w:rsidRPr="00997DFA">
              <w:rPr>
                <w:b w:val="0"/>
                <w:bCs w:val="0"/>
                <w:sz w:val="18"/>
                <w:szCs w:val="18"/>
              </w:rPr>
              <w:t xml:space="preserve"> V</w:t>
            </w:r>
            <w:r w:rsidRPr="00997DFA">
              <w:rPr>
                <w:b w:val="0"/>
                <w:bCs w:val="0"/>
                <w:sz w:val="18"/>
                <w:szCs w:val="18"/>
                <w:vertAlign w:val="superscript"/>
              </w:rPr>
              <w:t>-1</w:t>
            </w:r>
            <w:r w:rsidRPr="00997DFA">
              <w:rPr>
                <w:b w:val="0"/>
                <w:bCs w:val="0"/>
                <w:sz w:val="18"/>
                <w:szCs w:val="18"/>
              </w:rPr>
              <w:t xml:space="preserve"> s</w:t>
            </w:r>
            <w:r w:rsidRPr="00997DFA">
              <w:rPr>
                <w:b w:val="0"/>
                <w:bCs w:val="0"/>
                <w:sz w:val="18"/>
                <w:szCs w:val="18"/>
                <w:vertAlign w:val="superscript"/>
              </w:rPr>
              <w:t>-1</w:t>
            </w:r>
            <w:r w:rsidRPr="00997DFA">
              <w:rPr>
                <w:b w:val="0"/>
                <w:bCs w:val="0"/>
                <w:sz w:val="18"/>
                <w:szCs w:val="18"/>
              </w:rPr>
              <w:t>]</w:t>
            </w:r>
          </w:p>
        </w:tc>
        <w:tc>
          <w:tcPr>
            <w:tcW w:w="676" w:type="dxa"/>
            <w:vAlign w:val="center"/>
          </w:tcPr>
          <w:p w14:paraId="12B1282F" w14:textId="77777777" w:rsidR="00B92FF2" w:rsidRPr="00997DFA" w:rsidRDefault="00B92FF2" w:rsidP="00FA4659">
            <w:pPr>
              <w:spacing w:line="480" w:lineRule="auto"/>
              <w:jc w:val="center"/>
              <w:cnfStyle w:val="100000000000" w:firstRow="1" w:lastRow="0" w:firstColumn="0" w:lastColumn="0" w:oddVBand="0" w:evenVBand="0" w:oddHBand="0" w:evenHBand="0" w:firstRowFirstColumn="0" w:firstRowLastColumn="0" w:lastRowFirstColumn="0" w:lastRowLastColumn="0"/>
              <w:rPr>
                <w:b w:val="0"/>
                <w:bCs w:val="0"/>
                <w:sz w:val="18"/>
                <w:szCs w:val="18"/>
                <w:vertAlign w:val="subscript"/>
              </w:rPr>
            </w:pPr>
            <w:r w:rsidRPr="00997DFA">
              <w:rPr>
                <w:b w:val="0"/>
                <w:bCs w:val="0"/>
                <w:i/>
                <w:iCs/>
                <w:sz w:val="18"/>
                <w:szCs w:val="18"/>
              </w:rPr>
              <w:t>I</w:t>
            </w:r>
            <w:r w:rsidRPr="00997DFA">
              <w:rPr>
                <w:b w:val="0"/>
                <w:bCs w:val="0"/>
                <w:sz w:val="18"/>
                <w:szCs w:val="18"/>
                <w:vertAlign w:val="subscript"/>
              </w:rPr>
              <w:t>on/off</w:t>
            </w:r>
          </w:p>
        </w:tc>
      </w:tr>
      <w:tr w:rsidR="00B92FF2" w:rsidRPr="00997DFA" w14:paraId="0B493EE0" w14:textId="77777777" w:rsidTr="00B92F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tcPr>
          <w:p w14:paraId="32A903CA" w14:textId="77777777" w:rsidR="00B92FF2" w:rsidRPr="00997DFA" w:rsidRDefault="00B92FF2" w:rsidP="00FA4659">
            <w:pPr>
              <w:spacing w:line="480" w:lineRule="auto"/>
              <w:jc w:val="center"/>
              <w:rPr>
                <w:b w:val="0"/>
                <w:bCs w:val="0"/>
                <w:sz w:val="18"/>
                <w:szCs w:val="18"/>
              </w:rPr>
            </w:pPr>
            <w:r w:rsidRPr="00997DFA">
              <w:rPr>
                <w:b w:val="0"/>
                <w:bCs w:val="0"/>
                <w:sz w:val="18"/>
                <w:szCs w:val="18"/>
              </w:rPr>
              <w:t>f-BTI2g-TVT</w:t>
            </w:r>
          </w:p>
        </w:tc>
        <w:tc>
          <w:tcPr>
            <w:tcW w:w="850" w:type="dxa"/>
            <w:shd w:val="clear" w:color="auto" w:fill="auto"/>
          </w:tcPr>
          <w:p w14:paraId="19032866" w14:textId="77777777" w:rsidR="00B92FF2" w:rsidRPr="00997DFA" w:rsidRDefault="00B92FF2" w:rsidP="00FA4659">
            <w:pPr>
              <w:spacing w:line="48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997DFA">
              <w:rPr>
                <w:sz w:val="18"/>
                <w:szCs w:val="18"/>
              </w:rPr>
              <w:t>1.60</w:t>
            </w:r>
          </w:p>
        </w:tc>
        <w:tc>
          <w:tcPr>
            <w:tcW w:w="709" w:type="dxa"/>
            <w:shd w:val="clear" w:color="auto" w:fill="auto"/>
          </w:tcPr>
          <w:p w14:paraId="2931A23E" w14:textId="77777777" w:rsidR="00B92FF2" w:rsidRPr="00997DFA" w:rsidRDefault="00B92FF2" w:rsidP="00FA4659">
            <w:pPr>
              <w:spacing w:line="48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997DFA">
              <w:rPr>
                <w:sz w:val="18"/>
                <w:szCs w:val="18"/>
              </w:rPr>
              <w:t>36 ± 3</w:t>
            </w:r>
          </w:p>
        </w:tc>
        <w:tc>
          <w:tcPr>
            <w:tcW w:w="1134" w:type="dxa"/>
            <w:shd w:val="clear" w:color="auto" w:fill="auto"/>
          </w:tcPr>
          <w:p w14:paraId="7029E3CC" w14:textId="77777777" w:rsidR="00B92FF2" w:rsidRPr="00997DFA" w:rsidRDefault="00B92FF2" w:rsidP="00FA4659">
            <w:pPr>
              <w:spacing w:line="48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997DFA">
              <w:rPr>
                <w:sz w:val="18"/>
                <w:szCs w:val="18"/>
              </w:rPr>
              <w:t>0.97 ± 0.04</w:t>
            </w:r>
          </w:p>
        </w:tc>
        <w:tc>
          <w:tcPr>
            <w:tcW w:w="992" w:type="dxa"/>
            <w:shd w:val="clear" w:color="auto" w:fill="auto"/>
          </w:tcPr>
          <w:p w14:paraId="1215054E" w14:textId="77777777" w:rsidR="00B92FF2" w:rsidRPr="00997DFA" w:rsidRDefault="00B92FF2" w:rsidP="00FA4659">
            <w:pPr>
              <w:spacing w:line="48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997DFA">
              <w:rPr>
                <w:sz w:val="18"/>
                <w:szCs w:val="18"/>
              </w:rPr>
              <w:t>180 ± 19</w:t>
            </w:r>
          </w:p>
        </w:tc>
        <w:tc>
          <w:tcPr>
            <w:tcW w:w="1134" w:type="dxa"/>
            <w:shd w:val="clear" w:color="auto" w:fill="auto"/>
          </w:tcPr>
          <w:p w14:paraId="4B794AB1" w14:textId="77777777" w:rsidR="00B92FF2" w:rsidRPr="00997DFA" w:rsidRDefault="00B92FF2" w:rsidP="00FA4659">
            <w:pPr>
              <w:spacing w:line="48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997DFA">
              <w:rPr>
                <w:sz w:val="18"/>
                <w:szCs w:val="18"/>
              </w:rPr>
              <w:t>0.04 ± 0.03</w:t>
            </w:r>
          </w:p>
        </w:tc>
        <w:tc>
          <w:tcPr>
            <w:tcW w:w="1398" w:type="dxa"/>
            <w:shd w:val="clear" w:color="auto" w:fill="auto"/>
          </w:tcPr>
          <w:p w14:paraId="07333B7A" w14:textId="77777777" w:rsidR="00B92FF2" w:rsidRPr="00997DFA" w:rsidRDefault="00B92FF2" w:rsidP="00FA4659">
            <w:pPr>
              <w:spacing w:line="48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997DFA">
              <w:rPr>
                <w:rFonts w:hint="eastAsia"/>
                <w:sz w:val="18"/>
                <w:szCs w:val="18"/>
              </w:rPr>
              <w:t>6</w:t>
            </w:r>
            <w:r w:rsidRPr="00997DFA">
              <w:rPr>
                <w:sz w:val="18"/>
                <w:szCs w:val="18"/>
              </w:rPr>
              <w:t>.96 ± 1.35</w:t>
            </w:r>
          </w:p>
        </w:tc>
        <w:tc>
          <w:tcPr>
            <w:tcW w:w="676" w:type="dxa"/>
            <w:shd w:val="clear" w:color="auto" w:fill="auto"/>
          </w:tcPr>
          <w:p w14:paraId="537D5C42" w14:textId="77777777" w:rsidR="00B92FF2" w:rsidRPr="00997DFA" w:rsidRDefault="00000000" w:rsidP="00FA4659">
            <w:pPr>
              <w:spacing w:line="480" w:lineRule="auto"/>
              <w:jc w:val="center"/>
              <w:cnfStyle w:val="000000100000" w:firstRow="0" w:lastRow="0" w:firstColumn="0" w:lastColumn="0" w:oddVBand="0" w:evenVBand="0" w:oddHBand="1" w:evenHBand="0" w:firstRowFirstColumn="0" w:firstRowLastColumn="0" w:lastRowFirstColumn="0" w:lastRowLastColumn="0"/>
              <w:rPr>
                <w:sz w:val="18"/>
                <w:szCs w:val="18"/>
              </w:rPr>
            </w:pPr>
            <m:oMathPara>
              <m:oMath>
                <m:sSup>
                  <m:sSupPr>
                    <m:ctrlPr>
                      <w:rPr>
                        <w:rFonts w:ascii="Cambria Math" w:hAnsi="Cambria Math"/>
                        <w:sz w:val="18"/>
                        <w:szCs w:val="18"/>
                      </w:rPr>
                    </m:ctrlPr>
                  </m:sSupPr>
                  <m:e>
                    <m:r>
                      <m:rPr>
                        <m:sty m:val="p"/>
                      </m:rPr>
                      <w:rPr>
                        <w:rFonts w:ascii="Cambria Math" w:hAnsi="Cambria Math"/>
                        <w:sz w:val="18"/>
                        <w:szCs w:val="18"/>
                      </w:rPr>
                      <m:t>10</m:t>
                    </m:r>
                  </m:e>
                  <m:sup>
                    <m:r>
                      <m:rPr>
                        <m:sty m:val="p"/>
                      </m:rPr>
                      <w:rPr>
                        <w:rFonts w:ascii="Cambria Math" w:hAnsi="Cambria Math"/>
                        <w:sz w:val="18"/>
                        <w:szCs w:val="18"/>
                      </w:rPr>
                      <m:t>4</m:t>
                    </m:r>
                  </m:sup>
                </m:sSup>
              </m:oMath>
            </m:oMathPara>
          </w:p>
        </w:tc>
      </w:tr>
      <w:tr w:rsidR="00B92FF2" w:rsidRPr="00997DFA" w14:paraId="31D1788A" w14:textId="77777777" w:rsidTr="00B92FF2">
        <w:trPr>
          <w:jc w:val="center"/>
        </w:trPr>
        <w:tc>
          <w:tcPr>
            <w:cnfStyle w:val="001000000000" w:firstRow="0" w:lastRow="0" w:firstColumn="1" w:lastColumn="0" w:oddVBand="0" w:evenVBand="0" w:oddHBand="0" w:evenHBand="0" w:firstRowFirstColumn="0" w:firstRowLastColumn="0" w:lastRowFirstColumn="0" w:lastRowLastColumn="0"/>
            <w:tcW w:w="1413" w:type="dxa"/>
          </w:tcPr>
          <w:p w14:paraId="13FDC443" w14:textId="77777777" w:rsidR="00B92FF2" w:rsidRPr="00997DFA" w:rsidRDefault="00B92FF2" w:rsidP="00FA4659">
            <w:pPr>
              <w:spacing w:line="480" w:lineRule="auto"/>
              <w:jc w:val="center"/>
              <w:rPr>
                <w:b w:val="0"/>
                <w:bCs w:val="0"/>
                <w:sz w:val="18"/>
                <w:szCs w:val="18"/>
              </w:rPr>
            </w:pPr>
            <w:r w:rsidRPr="00997DFA">
              <w:rPr>
                <w:b w:val="0"/>
                <w:bCs w:val="0"/>
                <w:sz w:val="18"/>
                <w:szCs w:val="18"/>
              </w:rPr>
              <w:t>f-BTI2g-TVTF</w:t>
            </w:r>
          </w:p>
        </w:tc>
        <w:tc>
          <w:tcPr>
            <w:tcW w:w="850" w:type="dxa"/>
          </w:tcPr>
          <w:p w14:paraId="095EEA40" w14:textId="77777777" w:rsidR="00B92FF2" w:rsidRPr="00997DFA" w:rsidRDefault="00B92FF2" w:rsidP="00FA4659">
            <w:pPr>
              <w:spacing w:line="48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997DFA">
              <w:rPr>
                <w:sz w:val="18"/>
                <w:szCs w:val="18"/>
              </w:rPr>
              <w:t>22.6</w:t>
            </w:r>
          </w:p>
        </w:tc>
        <w:tc>
          <w:tcPr>
            <w:tcW w:w="709" w:type="dxa"/>
          </w:tcPr>
          <w:p w14:paraId="194D5DAA" w14:textId="77777777" w:rsidR="00B92FF2" w:rsidRPr="00997DFA" w:rsidRDefault="00B92FF2" w:rsidP="00FA4659">
            <w:pPr>
              <w:spacing w:line="48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997DFA">
              <w:rPr>
                <w:sz w:val="18"/>
                <w:szCs w:val="18"/>
              </w:rPr>
              <w:t>47 ± 2</w:t>
            </w:r>
          </w:p>
        </w:tc>
        <w:tc>
          <w:tcPr>
            <w:tcW w:w="1134" w:type="dxa"/>
          </w:tcPr>
          <w:p w14:paraId="480EF004" w14:textId="77777777" w:rsidR="00B92FF2" w:rsidRPr="00997DFA" w:rsidRDefault="00B92FF2" w:rsidP="00FA4659">
            <w:pPr>
              <w:spacing w:line="48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997DFA">
              <w:rPr>
                <w:sz w:val="18"/>
                <w:szCs w:val="18"/>
              </w:rPr>
              <w:t>0.75 ± 0.03</w:t>
            </w:r>
          </w:p>
        </w:tc>
        <w:tc>
          <w:tcPr>
            <w:tcW w:w="992" w:type="dxa"/>
          </w:tcPr>
          <w:p w14:paraId="001A9835" w14:textId="77777777" w:rsidR="00B92FF2" w:rsidRPr="00997DFA" w:rsidRDefault="00B92FF2" w:rsidP="00FA4659">
            <w:pPr>
              <w:spacing w:line="48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997DFA">
              <w:rPr>
                <w:sz w:val="18"/>
                <w:szCs w:val="18"/>
              </w:rPr>
              <w:t>222 ± 12</w:t>
            </w:r>
          </w:p>
        </w:tc>
        <w:tc>
          <w:tcPr>
            <w:tcW w:w="1134" w:type="dxa"/>
          </w:tcPr>
          <w:p w14:paraId="174DD910" w14:textId="77777777" w:rsidR="00B92FF2" w:rsidRPr="00997DFA" w:rsidRDefault="00B92FF2" w:rsidP="00FA4659">
            <w:pPr>
              <w:spacing w:line="48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997DFA">
              <w:rPr>
                <w:sz w:val="18"/>
                <w:szCs w:val="18"/>
              </w:rPr>
              <w:t>0.41 ± 0.13</w:t>
            </w:r>
          </w:p>
        </w:tc>
        <w:tc>
          <w:tcPr>
            <w:tcW w:w="1398" w:type="dxa"/>
          </w:tcPr>
          <w:p w14:paraId="208CE9F2" w14:textId="77777777" w:rsidR="00B92FF2" w:rsidRPr="00997DFA" w:rsidRDefault="00B92FF2" w:rsidP="00FA4659">
            <w:pPr>
              <w:spacing w:line="48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997DFA">
              <w:rPr>
                <w:sz w:val="18"/>
                <w:szCs w:val="18"/>
              </w:rPr>
              <w:t>90.2 ± 10.5</w:t>
            </w:r>
          </w:p>
        </w:tc>
        <w:tc>
          <w:tcPr>
            <w:tcW w:w="676" w:type="dxa"/>
          </w:tcPr>
          <w:p w14:paraId="58F7B46C" w14:textId="77777777" w:rsidR="00B92FF2" w:rsidRPr="00997DFA" w:rsidRDefault="00000000" w:rsidP="00FA4659">
            <w:pPr>
              <w:spacing w:line="480" w:lineRule="auto"/>
              <w:jc w:val="center"/>
              <w:cnfStyle w:val="000000000000" w:firstRow="0" w:lastRow="0" w:firstColumn="0" w:lastColumn="0" w:oddVBand="0" w:evenVBand="0" w:oddHBand="0" w:evenHBand="0" w:firstRowFirstColumn="0" w:firstRowLastColumn="0" w:lastRowFirstColumn="0" w:lastRowLastColumn="0"/>
              <w:rPr>
                <w:sz w:val="18"/>
                <w:szCs w:val="18"/>
              </w:rPr>
            </w:pPr>
            <m:oMathPara>
              <m:oMath>
                <m:sSup>
                  <m:sSupPr>
                    <m:ctrlPr>
                      <w:rPr>
                        <w:rFonts w:ascii="Cambria Math" w:hAnsi="Cambria Math"/>
                        <w:sz w:val="18"/>
                        <w:szCs w:val="18"/>
                      </w:rPr>
                    </m:ctrlPr>
                  </m:sSupPr>
                  <m:e>
                    <m:r>
                      <m:rPr>
                        <m:sty m:val="p"/>
                      </m:rPr>
                      <w:rPr>
                        <w:rFonts w:ascii="Cambria Math" w:hAnsi="Cambria Math"/>
                        <w:sz w:val="18"/>
                        <w:szCs w:val="18"/>
                      </w:rPr>
                      <m:t>10</m:t>
                    </m:r>
                  </m:e>
                  <m:sup>
                    <m:r>
                      <m:rPr>
                        <m:sty m:val="p"/>
                      </m:rPr>
                      <w:rPr>
                        <w:rFonts w:ascii="Cambria Math" w:hAnsi="Cambria Math"/>
                        <w:sz w:val="18"/>
                        <w:szCs w:val="18"/>
                      </w:rPr>
                      <m:t>5</m:t>
                    </m:r>
                  </m:sup>
                </m:sSup>
              </m:oMath>
            </m:oMathPara>
          </w:p>
        </w:tc>
      </w:tr>
      <w:tr w:rsidR="00B92FF2" w:rsidRPr="00997DFA" w14:paraId="04DE63E6" w14:textId="77777777" w:rsidTr="00B92F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tcPr>
          <w:p w14:paraId="4C0A0FC9" w14:textId="77777777" w:rsidR="00B92FF2" w:rsidRPr="00997DFA" w:rsidRDefault="00B92FF2" w:rsidP="00FA4659">
            <w:pPr>
              <w:spacing w:line="480" w:lineRule="auto"/>
              <w:jc w:val="center"/>
              <w:rPr>
                <w:b w:val="0"/>
                <w:bCs w:val="0"/>
                <w:sz w:val="18"/>
                <w:szCs w:val="18"/>
              </w:rPr>
            </w:pPr>
            <w:r w:rsidRPr="00997DFA">
              <w:rPr>
                <w:b w:val="0"/>
                <w:bCs w:val="0"/>
                <w:sz w:val="18"/>
                <w:szCs w:val="18"/>
              </w:rPr>
              <w:t>f-BTI2g-TVTCl</w:t>
            </w:r>
          </w:p>
        </w:tc>
        <w:tc>
          <w:tcPr>
            <w:tcW w:w="850" w:type="dxa"/>
            <w:shd w:val="clear" w:color="auto" w:fill="auto"/>
          </w:tcPr>
          <w:p w14:paraId="390C8110" w14:textId="77777777" w:rsidR="00B92FF2" w:rsidRPr="00997DFA" w:rsidRDefault="00B92FF2" w:rsidP="00FA4659">
            <w:pPr>
              <w:spacing w:line="48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997DFA">
              <w:rPr>
                <w:sz w:val="18"/>
                <w:szCs w:val="18"/>
              </w:rPr>
              <w:t>3.97</w:t>
            </w:r>
          </w:p>
        </w:tc>
        <w:tc>
          <w:tcPr>
            <w:tcW w:w="709" w:type="dxa"/>
            <w:shd w:val="clear" w:color="auto" w:fill="auto"/>
          </w:tcPr>
          <w:p w14:paraId="2FC023FF" w14:textId="77777777" w:rsidR="00B92FF2" w:rsidRPr="00997DFA" w:rsidRDefault="00B92FF2" w:rsidP="00FA4659">
            <w:pPr>
              <w:spacing w:line="48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997DFA">
              <w:rPr>
                <w:sz w:val="18"/>
                <w:szCs w:val="18"/>
              </w:rPr>
              <w:t>39 ± 3</w:t>
            </w:r>
          </w:p>
        </w:tc>
        <w:tc>
          <w:tcPr>
            <w:tcW w:w="1134" w:type="dxa"/>
            <w:shd w:val="clear" w:color="auto" w:fill="auto"/>
          </w:tcPr>
          <w:p w14:paraId="7931B7AA" w14:textId="77777777" w:rsidR="00B92FF2" w:rsidRPr="00997DFA" w:rsidRDefault="00B92FF2" w:rsidP="00FA4659">
            <w:pPr>
              <w:spacing w:line="48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997DFA">
              <w:rPr>
                <w:sz w:val="18"/>
                <w:szCs w:val="18"/>
              </w:rPr>
              <w:t>0.79 ± 0.02</w:t>
            </w:r>
          </w:p>
        </w:tc>
        <w:tc>
          <w:tcPr>
            <w:tcW w:w="992" w:type="dxa"/>
            <w:shd w:val="clear" w:color="auto" w:fill="auto"/>
          </w:tcPr>
          <w:p w14:paraId="035FE049" w14:textId="77777777" w:rsidR="00B92FF2" w:rsidRPr="00997DFA" w:rsidRDefault="00B92FF2" w:rsidP="00FA4659">
            <w:pPr>
              <w:spacing w:line="48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997DFA">
              <w:rPr>
                <w:sz w:val="18"/>
                <w:szCs w:val="18"/>
              </w:rPr>
              <w:t>149 ± 16</w:t>
            </w:r>
          </w:p>
        </w:tc>
        <w:tc>
          <w:tcPr>
            <w:tcW w:w="1134" w:type="dxa"/>
            <w:shd w:val="clear" w:color="auto" w:fill="auto"/>
          </w:tcPr>
          <w:p w14:paraId="102BF6D0" w14:textId="77777777" w:rsidR="00B92FF2" w:rsidRPr="00997DFA" w:rsidRDefault="00B92FF2" w:rsidP="00FA4659">
            <w:pPr>
              <w:spacing w:line="48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997DFA">
              <w:rPr>
                <w:sz w:val="18"/>
                <w:szCs w:val="18"/>
              </w:rPr>
              <w:t>0.13 ± 0.04</w:t>
            </w:r>
          </w:p>
        </w:tc>
        <w:tc>
          <w:tcPr>
            <w:tcW w:w="1398" w:type="dxa"/>
            <w:shd w:val="clear" w:color="auto" w:fill="auto"/>
          </w:tcPr>
          <w:p w14:paraId="01A83613" w14:textId="77777777" w:rsidR="00B92FF2" w:rsidRPr="00997DFA" w:rsidRDefault="00B92FF2" w:rsidP="00FA4659">
            <w:pPr>
              <w:spacing w:line="48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997DFA">
              <w:rPr>
                <w:sz w:val="18"/>
                <w:szCs w:val="18"/>
              </w:rPr>
              <w:t>18.9 ± 6.95</w:t>
            </w:r>
          </w:p>
        </w:tc>
        <w:tc>
          <w:tcPr>
            <w:tcW w:w="676" w:type="dxa"/>
            <w:shd w:val="clear" w:color="auto" w:fill="auto"/>
          </w:tcPr>
          <w:p w14:paraId="2D2F2655" w14:textId="77777777" w:rsidR="00B92FF2" w:rsidRPr="00997DFA" w:rsidRDefault="00000000" w:rsidP="00FA4659">
            <w:pPr>
              <w:spacing w:line="480" w:lineRule="auto"/>
              <w:jc w:val="center"/>
              <w:cnfStyle w:val="000000100000" w:firstRow="0" w:lastRow="0" w:firstColumn="0" w:lastColumn="0" w:oddVBand="0" w:evenVBand="0" w:oddHBand="1" w:evenHBand="0" w:firstRowFirstColumn="0" w:firstRowLastColumn="0" w:lastRowFirstColumn="0" w:lastRowLastColumn="0"/>
              <w:rPr>
                <w:sz w:val="18"/>
                <w:szCs w:val="18"/>
              </w:rPr>
            </w:pPr>
            <m:oMathPara>
              <m:oMath>
                <m:sSup>
                  <m:sSupPr>
                    <m:ctrlPr>
                      <w:rPr>
                        <w:rFonts w:ascii="Cambria Math" w:hAnsi="Cambria Math"/>
                        <w:sz w:val="18"/>
                        <w:szCs w:val="18"/>
                      </w:rPr>
                    </m:ctrlPr>
                  </m:sSupPr>
                  <m:e>
                    <m:r>
                      <m:rPr>
                        <m:sty m:val="p"/>
                      </m:rPr>
                      <w:rPr>
                        <w:rFonts w:ascii="Cambria Math" w:hAnsi="Cambria Math"/>
                        <w:sz w:val="18"/>
                        <w:szCs w:val="18"/>
                      </w:rPr>
                      <m:t>10</m:t>
                    </m:r>
                  </m:e>
                  <m:sup>
                    <m:r>
                      <m:rPr>
                        <m:sty m:val="p"/>
                      </m:rPr>
                      <w:rPr>
                        <w:rFonts w:ascii="Cambria Math" w:hAnsi="Cambria Math"/>
                        <w:sz w:val="18"/>
                        <w:szCs w:val="18"/>
                      </w:rPr>
                      <m:t>4</m:t>
                    </m:r>
                  </m:sup>
                </m:sSup>
              </m:oMath>
            </m:oMathPara>
          </w:p>
        </w:tc>
      </w:tr>
    </w:tbl>
    <w:p w14:paraId="0A442D93" w14:textId="77777777" w:rsidR="006A08B6" w:rsidRPr="00997DFA" w:rsidRDefault="006A08B6" w:rsidP="006A08B6">
      <w:pPr>
        <w:widowControl w:val="0"/>
        <w:spacing w:line="360" w:lineRule="auto"/>
        <w:jc w:val="both"/>
        <w:rPr>
          <w:rFonts w:eastAsia="等线"/>
          <w:iCs/>
          <w:color w:val="000000" w:themeColor="text1"/>
          <w:kern w:val="2"/>
          <w:lang w:val="en-US" w:eastAsia="zh-CN"/>
        </w:rPr>
      </w:pPr>
      <w:r w:rsidRPr="00997DFA">
        <w:rPr>
          <w:rFonts w:eastAsia="等线" w:hint="cs"/>
          <w:color w:val="000000" w:themeColor="text1"/>
          <w:kern w:val="2"/>
          <w:vertAlign w:val="superscript"/>
          <w:lang w:val="en-US" w:eastAsia="zh-CN"/>
        </w:rPr>
        <w:t>a</w:t>
      </w:r>
      <w:r w:rsidRPr="00997DFA">
        <w:rPr>
          <w:rFonts w:eastAsia="等线"/>
          <w:color w:val="000000" w:themeColor="text1"/>
          <w:kern w:val="2"/>
          <w:vertAlign w:val="superscript"/>
          <w:lang w:val="en-US" w:eastAsia="zh-CN"/>
        </w:rPr>
        <w:t>)</w:t>
      </w:r>
      <w:r w:rsidRPr="00997DFA">
        <w:rPr>
          <w:rFonts w:eastAsia="等线"/>
          <w:color w:val="000000" w:themeColor="text1"/>
          <w:kern w:val="2"/>
          <w:lang w:val="en-US" w:eastAsia="zh-CN"/>
        </w:rPr>
        <w:t xml:space="preserve"> Average film thickness determined by profilometer; </w:t>
      </w:r>
      <w:r w:rsidRPr="00997DFA">
        <w:rPr>
          <w:rFonts w:eastAsia="等线"/>
          <w:color w:val="000000" w:themeColor="text1"/>
          <w:kern w:val="2"/>
          <w:vertAlign w:val="superscript"/>
          <w:lang w:val="en-US" w:eastAsia="zh-CN"/>
        </w:rPr>
        <w:t>b)</w:t>
      </w:r>
      <w:r w:rsidRPr="00997DFA">
        <w:rPr>
          <w:rFonts w:eastAsia="等线"/>
          <w:color w:val="000000" w:themeColor="text1"/>
          <w:kern w:val="2"/>
          <w:lang w:val="en-US" w:eastAsia="zh-CN"/>
        </w:rPr>
        <w:t xml:space="preserve"> Average threshold voltage </w:t>
      </w:r>
      <w:r w:rsidRPr="00997DFA">
        <w:rPr>
          <w:rFonts w:eastAsia="等线"/>
          <w:i/>
          <w:iCs/>
          <w:color w:val="000000" w:themeColor="text1"/>
          <w:kern w:val="2"/>
          <w:lang w:val="en-US" w:eastAsia="zh-CN"/>
        </w:rPr>
        <w:t>V</w:t>
      </w:r>
      <w:r w:rsidRPr="00997DFA">
        <w:rPr>
          <w:rFonts w:eastAsia="等线"/>
          <w:color w:val="000000" w:themeColor="text1"/>
          <w:kern w:val="2"/>
          <w:vertAlign w:val="subscript"/>
          <w:lang w:val="en-US" w:eastAsia="zh-CN"/>
        </w:rPr>
        <w:t>th</w:t>
      </w:r>
      <w:r w:rsidRPr="00997DFA">
        <w:rPr>
          <w:rFonts w:eastAsia="等线"/>
          <w:color w:val="000000" w:themeColor="text1"/>
          <w:kern w:val="2"/>
          <w:lang w:val="en-US" w:eastAsia="zh-CN"/>
        </w:rPr>
        <w:t xml:space="preserve"> extracted by the fitting plot of </w:t>
      </w:r>
      <w:r w:rsidRPr="00997DFA">
        <w:rPr>
          <w:rFonts w:eastAsia="等线"/>
          <w:i/>
          <w:iCs/>
          <w:color w:val="000000" w:themeColor="text1"/>
          <w:kern w:val="2"/>
          <w:lang w:val="en-US" w:eastAsia="zh-CN"/>
        </w:rPr>
        <w:t>I</w:t>
      </w:r>
      <w:r w:rsidRPr="00997DFA">
        <w:rPr>
          <w:rFonts w:eastAsia="等线"/>
          <w:color w:val="000000" w:themeColor="text1"/>
          <w:kern w:val="2"/>
          <w:vertAlign w:val="subscript"/>
          <w:lang w:val="en-US" w:eastAsia="zh-CN"/>
        </w:rPr>
        <w:t>ds</w:t>
      </w:r>
      <w:r w:rsidRPr="00997DFA">
        <w:rPr>
          <w:rFonts w:eastAsia="等线"/>
          <w:color w:val="000000" w:themeColor="text1"/>
          <w:kern w:val="2"/>
          <w:vertAlign w:val="superscript"/>
          <w:lang w:val="en-US" w:eastAsia="zh-CN"/>
        </w:rPr>
        <w:t>1/2</w:t>
      </w:r>
      <w:r w:rsidRPr="00997DFA">
        <w:rPr>
          <w:rFonts w:eastAsia="等线"/>
          <w:color w:val="000000" w:themeColor="text1"/>
          <w:kern w:val="2"/>
          <w:lang w:val="en-US" w:eastAsia="zh-CN"/>
        </w:rPr>
        <w:t xml:space="preserve"> vs. </w:t>
      </w:r>
      <w:r w:rsidRPr="00997DFA">
        <w:rPr>
          <w:rFonts w:eastAsia="等线"/>
          <w:i/>
          <w:iCs/>
          <w:color w:val="000000" w:themeColor="text1"/>
          <w:kern w:val="2"/>
          <w:lang w:val="en-US" w:eastAsia="zh-CN"/>
        </w:rPr>
        <w:t>V</w:t>
      </w:r>
      <w:r w:rsidRPr="00997DFA">
        <w:rPr>
          <w:rFonts w:eastAsia="等线"/>
          <w:color w:val="000000" w:themeColor="text1"/>
          <w:kern w:val="2"/>
          <w:vertAlign w:val="subscript"/>
          <w:lang w:val="en-US" w:eastAsia="zh-CN"/>
        </w:rPr>
        <w:t>gs</w:t>
      </w:r>
      <w:r w:rsidRPr="00997DFA">
        <w:rPr>
          <w:rFonts w:eastAsia="等线"/>
          <w:color w:val="000000" w:themeColor="text1"/>
          <w:kern w:val="2"/>
          <w:lang w:val="en-US" w:eastAsia="zh-CN"/>
        </w:rPr>
        <w:t xml:space="preserve">; </w:t>
      </w:r>
      <w:r w:rsidRPr="00997DFA">
        <w:rPr>
          <w:rFonts w:eastAsia="等线"/>
          <w:color w:val="000000" w:themeColor="text1"/>
          <w:kern w:val="2"/>
          <w:vertAlign w:val="superscript"/>
          <w:lang w:val="en-US" w:eastAsia="zh-CN"/>
        </w:rPr>
        <w:t>c)</w:t>
      </w:r>
      <w:r w:rsidRPr="00997DFA">
        <w:rPr>
          <w:rFonts w:eastAsia="等线"/>
          <w:color w:val="000000" w:themeColor="text1"/>
          <w:kern w:val="2"/>
          <w:lang w:val="en-US" w:eastAsia="zh-CN"/>
        </w:rPr>
        <w:t xml:space="preserve"> Average </w:t>
      </w:r>
      <w:r w:rsidRPr="00997DFA">
        <w:rPr>
          <w:rFonts w:eastAsia="等线"/>
          <w:i/>
          <w:iCs/>
          <w:color w:val="000000" w:themeColor="text1"/>
          <w:kern w:val="2"/>
          <w:lang w:val="en-US" w:eastAsia="zh-CN"/>
        </w:rPr>
        <w:t>C</w:t>
      </w:r>
      <w:r w:rsidRPr="00997DFA">
        <w:rPr>
          <w:rFonts w:eastAsia="等线"/>
          <w:color w:val="000000" w:themeColor="text1"/>
          <w:kern w:val="2"/>
          <w:vertAlign w:val="superscript"/>
          <w:lang w:val="en-US" w:eastAsia="zh-CN"/>
        </w:rPr>
        <w:t>*</w:t>
      </w:r>
      <w:r w:rsidRPr="00997DFA">
        <w:rPr>
          <w:rFonts w:eastAsia="等线"/>
          <w:color w:val="000000" w:themeColor="text1"/>
          <w:kern w:val="2"/>
          <w:lang w:val="en-US" w:eastAsia="zh-CN"/>
        </w:rPr>
        <w:t xml:space="preserve"> value determined by EIS measurement from OECTs with the best performance; </w:t>
      </w:r>
      <w:r w:rsidRPr="00997DFA">
        <w:rPr>
          <w:rFonts w:eastAsia="等线"/>
          <w:color w:val="000000" w:themeColor="text1"/>
          <w:kern w:val="2"/>
          <w:vertAlign w:val="superscript"/>
          <w:lang w:val="en-US" w:eastAsia="zh-CN"/>
        </w:rPr>
        <w:t>d)</w:t>
      </w:r>
      <w:r w:rsidRPr="00997DFA">
        <w:rPr>
          <w:rFonts w:eastAsia="等线"/>
          <w:color w:val="000000" w:themeColor="text1"/>
          <w:kern w:val="2"/>
          <w:lang w:val="en-US" w:eastAsia="zh-CN"/>
        </w:rPr>
        <w:t xml:space="preserve"> A</w:t>
      </w:r>
      <w:r w:rsidRPr="00997DFA">
        <w:rPr>
          <w:rFonts w:eastAsia="等线" w:hint="eastAsia"/>
          <w:color w:val="000000" w:themeColor="text1"/>
          <w:kern w:val="2"/>
          <w:lang w:val="en-US" w:eastAsia="zh-CN"/>
        </w:rPr>
        <w:t>verage</w:t>
      </w:r>
      <w:r w:rsidRPr="00997DFA">
        <w:rPr>
          <w:rFonts w:eastAsia="等线"/>
          <w:color w:val="000000" w:themeColor="text1"/>
          <w:kern w:val="2"/>
          <w:lang w:val="en-US" w:eastAsia="zh-CN"/>
        </w:rPr>
        <w:t xml:space="preserve"> OECT mobility </w:t>
      </w:r>
      <w:r w:rsidRPr="00997DFA">
        <w:rPr>
          <w:rFonts w:eastAsia="等线"/>
          <w:i/>
          <w:iCs/>
          <w:color w:val="000000" w:themeColor="text1"/>
          <w:kern w:val="2"/>
          <w:lang w:val="en-US" w:eastAsia="zh-CN"/>
        </w:rPr>
        <w:t>µ</w:t>
      </w:r>
      <w:r w:rsidRPr="00997DFA">
        <w:rPr>
          <w:rFonts w:eastAsia="等线"/>
          <w:color w:val="000000" w:themeColor="text1"/>
          <w:kern w:val="2"/>
          <w:vertAlign w:val="subscript"/>
          <w:lang w:val="en-US" w:eastAsia="zh-CN"/>
        </w:rPr>
        <w:t>e,OECT</w:t>
      </w:r>
      <w:r w:rsidRPr="00997DFA">
        <w:rPr>
          <w:rFonts w:eastAsia="等线"/>
          <w:color w:val="000000" w:themeColor="text1"/>
          <w:kern w:val="2"/>
          <w:lang w:val="en-US" w:eastAsia="zh-CN"/>
        </w:rPr>
        <w:t xml:space="preserve"> calculated from </w:t>
      </w:r>
      <w:r w:rsidRPr="00997DFA">
        <w:rPr>
          <w:rFonts w:eastAsia="等线"/>
          <w:i/>
          <w:iCs/>
          <w:color w:val="000000" w:themeColor="text1"/>
          <w:kern w:val="2"/>
          <w:lang w:val="en-US" w:eastAsia="zh-CN"/>
        </w:rPr>
        <w:t>µC</w:t>
      </w:r>
      <w:r w:rsidRPr="00997DFA">
        <w:rPr>
          <w:rFonts w:eastAsia="等线"/>
          <w:color w:val="000000" w:themeColor="text1"/>
          <w:kern w:val="2"/>
          <w:vertAlign w:val="superscript"/>
          <w:lang w:val="en-US" w:eastAsia="zh-CN"/>
        </w:rPr>
        <w:t>*</w:t>
      </w:r>
      <w:r w:rsidRPr="00997DFA">
        <w:rPr>
          <w:rFonts w:eastAsia="等线"/>
          <w:color w:val="000000" w:themeColor="text1"/>
          <w:kern w:val="2"/>
          <w:lang w:val="en-US" w:eastAsia="zh-CN"/>
        </w:rPr>
        <w:t xml:space="preserve"> and EIS-measured </w:t>
      </w:r>
      <w:r w:rsidRPr="00997DFA">
        <w:rPr>
          <w:rFonts w:eastAsia="等线"/>
          <w:i/>
          <w:iCs/>
          <w:color w:val="000000" w:themeColor="text1"/>
          <w:kern w:val="2"/>
          <w:lang w:val="en-US" w:eastAsia="zh-CN"/>
        </w:rPr>
        <w:t>C</w:t>
      </w:r>
      <w:r w:rsidRPr="00997DFA">
        <w:rPr>
          <w:rFonts w:eastAsia="等线"/>
          <w:color w:val="000000" w:themeColor="text1"/>
          <w:kern w:val="2"/>
          <w:vertAlign w:val="superscript"/>
          <w:lang w:val="en-US" w:eastAsia="zh-CN"/>
        </w:rPr>
        <w:t>*</w:t>
      </w:r>
      <w:r w:rsidRPr="00997DFA">
        <w:rPr>
          <w:rFonts w:eastAsia="等线"/>
          <w:color w:val="000000" w:themeColor="text1"/>
          <w:kern w:val="2"/>
          <w:lang w:val="en-US" w:eastAsia="zh-CN"/>
        </w:rPr>
        <w:t xml:space="preserve">; </w:t>
      </w:r>
      <w:r w:rsidRPr="00997DFA">
        <w:rPr>
          <w:rFonts w:eastAsia="等线"/>
          <w:color w:val="000000" w:themeColor="text1"/>
          <w:kern w:val="2"/>
          <w:vertAlign w:val="superscript"/>
          <w:lang w:val="en-US" w:eastAsia="zh-CN"/>
        </w:rPr>
        <w:t>f)</w:t>
      </w:r>
      <w:r w:rsidRPr="00997DFA">
        <w:rPr>
          <w:rFonts w:eastAsia="等线"/>
          <w:color w:val="000000" w:themeColor="text1"/>
          <w:kern w:val="2"/>
          <w:lang w:val="en-US" w:eastAsia="zh-CN"/>
        </w:rPr>
        <w:t xml:space="preserve"> Figure of merit </w:t>
      </w:r>
      <w:r w:rsidRPr="00997DFA">
        <w:rPr>
          <w:rFonts w:eastAsia="等线"/>
          <w:i/>
          <w:iCs/>
          <w:color w:val="000000" w:themeColor="text1"/>
          <w:kern w:val="2"/>
          <w:lang w:val="en-US" w:eastAsia="zh-CN"/>
        </w:rPr>
        <w:t>µC</w:t>
      </w:r>
      <w:r w:rsidRPr="00997DFA">
        <w:rPr>
          <w:rFonts w:eastAsia="等线"/>
          <w:color w:val="000000" w:themeColor="text1"/>
          <w:kern w:val="2"/>
          <w:vertAlign w:val="superscript"/>
          <w:lang w:val="en-US" w:eastAsia="zh-CN"/>
        </w:rPr>
        <w:t>*</w:t>
      </w:r>
      <w:r w:rsidRPr="00997DFA">
        <w:rPr>
          <w:rFonts w:eastAsia="等线"/>
          <w:color w:val="000000" w:themeColor="text1"/>
          <w:kern w:val="2"/>
          <w:lang w:val="en-US" w:eastAsia="zh-CN"/>
        </w:rPr>
        <w:t xml:space="preserve"> calculated according to equation (2) in the saturation regime.</w:t>
      </w:r>
    </w:p>
    <w:p w14:paraId="749514A0" w14:textId="77777777" w:rsidR="006A08B6" w:rsidRPr="00997DFA" w:rsidRDefault="006A08B6" w:rsidP="006A08B6">
      <w:pPr>
        <w:widowControl w:val="0"/>
        <w:spacing w:line="480" w:lineRule="auto"/>
        <w:jc w:val="both"/>
        <w:rPr>
          <w:rFonts w:eastAsia="等线"/>
          <w:iCs/>
          <w:color w:val="000000" w:themeColor="text1"/>
          <w:kern w:val="2"/>
          <w:lang w:val="en-US" w:eastAsia="zh-CN"/>
        </w:rPr>
      </w:pPr>
    </w:p>
    <w:p w14:paraId="16452F1F" w14:textId="39A42C2B" w:rsidR="006A08B6" w:rsidRPr="00997DFA" w:rsidRDefault="00B92FF2" w:rsidP="00B92FF2">
      <w:pPr>
        <w:widowControl w:val="0"/>
        <w:spacing w:line="480" w:lineRule="auto"/>
        <w:ind w:firstLineChars="200" w:firstLine="480"/>
        <w:jc w:val="both"/>
        <w:rPr>
          <w:rFonts w:eastAsia="等线"/>
          <w:iCs/>
          <w:color w:val="000000" w:themeColor="text1"/>
          <w:kern w:val="2"/>
          <w:lang w:val="en-US" w:eastAsia="zh-CN"/>
        </w:rPr>
      </w:pPr>
      <w:r w:rsidRPr="00997DFA">
        <w:rPr>
          <w:rFonts w:eastAsia="等线"/>
          <w:iCs/>
          <w:color w:val="000000" w:themeColor="text1"/>
          <w:kern w:val="2"/>
          <w:lang w:val="en-US" w:eastAsia="zh-CN"/>
        </w:rPr>
        <w:t xml:space="preserve">The electrochemical impedance spectroscopy (EIS) was then used to estimate the </w:t>
      </w:r>
      <w:r w:rsidR="006A08B6" w:rsidRPr="00997DFA">
        <w:rPr>
          <w:rFonts w:eastAsia="等线"/>
          <w:iCs/>
          <w:color w:val="000000" w:themeColor="text1"/>
          <w:kern w:val="2"/>
          <w:lang w:val="en-US" w:eastAsia="zh-CN"/>
        </w:rPr>
        <w:t>volumetric capacitance (</w:t>
      </w:r>
      <w:r w:rsidR="006A08B6" w:rsidRPr="00997DFA">
        <w:rPr>
          <w:rFonts w:eastAsia="等线"/>
          <w:i/>
          <w:color w:val="000000" w:themeColor="text1"/>
          <w:kern w:val="2"/>
          <w:lang w:val="en-US" w:eastAsia="zh-CN"/>
        </w:rPr>
        <w:t>C</w:t>
      </w:r>
      <w:r w:rsidR="006A08B6" w:rsidRPr="00997DFA">
        <w:rPr>
          <w:rFonts w:eastAsia="等线"/>
          <w:iCs/>
          <w:color w:val="000000" w:themeColor="text1"/>
          <w:kern w:val="2"/>
          <w:vertAlign w:val="superscript"/>
          <w:lang w:val="en-US" w:eastAsia="zh-CN"/>
        </w:rPr>
        <w:t>*</w:t>
      </w:r>
      <w:r w:rsidR="006A08B6" w:rsidRPr="00997DFA">
        <w:rPr>
          <w:rFonts w:eastAsia="等线"/>
          <w:iCs/>
          <w:color w:val="000000" w:themeColor="text1"/>
          <w:kern w:val="2"/>
          <w:lang w:val="en-US" w:eastAsia="zh-CN"/>
        </w:rPr>
        <w:t xml:space="preserve">) </w:t>
      </w:r>
      <w:r w:rsidR="006A08B6" w:rsidRPr="00997DFA">
        <w:rPr>
          <w:rFonts w:eastAsia="等线"/>
          <w:color w:val="000000" w:themeColor="text1"/>
          <w:kern w:val="2"/>
          <w:lang w:val="en-US" w:eastAsia="zh-CN"/>
        </w:rPr>
        <w:t xml:space="preserve">(Figure S11 and S12). The maximum </w:t>
      </w:r>
      <w:r w:rsidR="006A08B6" w:rsidRPr="00997DFA">
        <w:rPr>
          <w:rFonts w:eastAsia="等线"/>
          <w:i/>
          <w:color w:val="000000" w:themeColor="text1"/>
          <w:kern w:val="2"/>
          <w:lang w:val="en-US" w:eastAsia="zh-CN"/>
        </w:rPr>
        <w:t>C</w:t>
      </w:r>
      <w:r w:rsidR="006A08B6" w:rsidRPr="00997DFA">
        <w:rPr>
          <w:rFonts w:eastAsia="等线"/>
          <w:iCs/>
          <w:color w:val="000000" w:themeColor="text1"/>
          <w:kern w:val="2"/>
          <w:vertAlign w:val="superscript"/>
          <w:lang w:val="en-US" w:eastAsia="zh-CN"/>
        </w:rPr>
        <w:t>*</w:t>
      </w:r>
      <w:r w:rsidR="006A08B6" w:rsidRPr="00997DFA">
        <w:rPr>
          <w:rFonts w:eastAsia="等线"/>
          <w:iCs/>
          <w:color w:val="000000" w:themeColor="text1"/>
          <w:kern w:val="2"/>
          <w:lang w:val="en-US" w:eastAsia="zh-CN"/>
        </w:rPr>
        <w:t xml:space="preserve"> was extracted with an average value of 180, 222, and 149 F cm</w:t>
      </w:r>
      <w:r w:rsidR="006A08B6" w:rsidRPr="00997DFA">
        <w:rPr>
          <w:rFonts w:eastAsia="等线"/>
          <w:iCs/>
          <w:color w:val="000000" w:themeColor="text1"/>
          <w:kern w:val="2"/>
          <w:vertAlign w:val="superscript"/>
          <w:lang w:val="en-US" w:eastAsia="zh-CN"/>
        </w:rPr>
        <w:t>-3</w:t>
      </w:r>
      <w:r w:rsidR="006A08B6" w:rsidRPr="00997DFA">
        <w:rPr>
          <w:rFonts w:eastAsia="等线"/>
          <w:iCs/>
          <w:color w:val="000000" w:themeColor="text1"/>
          <w:kern w:val="2"/>
          <w:lang w:val="en-US" w:eastAsia="zh-CN"/>
        </w:rPr>
        <w:t xml:space="preserve"> for f-BTI2g-TVT, f-BTI2g-TVTF, and f-BTI2g-TVTCl around the corresponding bias potentials (1.2, 1.0</w:t>
      </w:r>
      <w:r w:rsidR="00977ED7" w:rsidRPr="00997DFA">
        <w:rPr>
          <w:rFonts w:eastAsia="等线"/>
          <w:iCs/>
          <w:color w:val="000000" w:themeColor="text1"/>
          <w:kern w:val="2"/>
          <w:lang w:val="en-US" w:eastAsia="zh-CN"/>
        </w:rPr>
        <w:t xml:space="preserve"> </w:t>
      </w:r>
      <w:r w:rsidR="006A08B6" w:rsidRPr="00997DFA">
        <w:rPr>
          <w:rFonts w:eastAsia="等线"/>
          <w:iCs/>
          <w:color w:val="000000" w:themeColor="text1"/>
          <w:kern w:val="2"/>
          <w:lang w:val="en-US" w:eastAsia="zh-CN"/>
        </w:rPr>
        <w:t xml:space="preserve">and 1.0 V), </w:t>
      </w:r>
      <w:r w:rsidR="00BE760C" w:rsidRPr="00997DFA">
        <w:rPr>
          <w:rFonts w:eastAsia="等线"/>
          <w:iCs/>
          <w:color w:val="000000" w:themeColor="text1"/>
          <w:kern w:val="2"/>
          <w:lang w:val="en-US" w:eastAsia="zh-CN"/>
        </w:rPr>
        <w:t>r</w:t>
      </w:r>
      <w:r w:rsidR="006A08B6" w:rsidRPr="00997DFA">
        <w:rPr>
          <w:rFonts w:eastAsia="等线"/>
          <w:iCs/>
          <w:color w:val="000000" w:themeColor="text1"/>
          <w:kern w:val="2"/>
          <w:lang w:val="en-US" w:eastAsia="zh-CN"/>
        </w:rPr>
        <w:t xml:space="preserve">espectively. Among them, polymer f-BTI2g-TVTCl exhibited the lowest </w:t>
      </w:r>
      <w:r w:rsidR="006A08B6" w:rsidRPr="00997DFA">
        <w:rPr>
          <w:rFonts w:eastAsia="等线"/>
          <w:i/>
          <w:color w:val="000000" w:themeColor="text1"/>
          <w:kern w:val="2"/>
          <w:lang w:val="en-US" w:eastAsia="zh-CN"/>
        </w:rPr>
        <w:t>C</w:t>
      </w:r>
      <w:r w:rsidR="006A08B6" w:rsidRPr="00997DFA">
        <w:rPr>
          <w:rFonts w:eastAsia="等线"/>
          <w:iCs/>
          <w:color w:val="000000" w:themeColor="text1"/>
          <w:kern w:val="2"/>
          <w:vertAlign w:val="superscript"/>
          <w:lang w:val="en-US" w:eastAsia="zh-CN"/>
        </w:rPr>
        <w:t>*</w:t>
      </w:r>
      <w:r w:rsidR="006A08B6" w:rsidRPr="00997DFA">
        <w:rPr>
          <w:rFonts w:eastAsia="等线"/>
          <w:iCs/>
          <w:color w:val="000000" w:themeColor="text1"/>
          <w:kern w:val="2"/>
          <w:lang w:val="en-US" w:eastAsia="zh-CN"/>
        </w:rPr>
        <w:t>, presumably owing to its highest hydrophobicity, which likely limits its swellability.</w:t>
      </w:r>
      <w:r w:rsidR="007637A6" w:rsidRPr="00997DFA">
        <w:rPr>
          <w:color w:val="000000" w:themeColor="text1"/>
          <w:vertAlign w:val="superscript"/>
          <w:lang w:val="en-US"/>
        </w:rPr>
        <w:t>[87]</w:t>
      </w:r>
      <w:r w:rsidR="006A08B6" w:rsidRPr="00997DFA">
        <w:rPr>
          <w:rFonts w:eastAsia="等线"/>
          <w:iCs/>
          <w:color w:val="000000" w:themeColor="text1"/>
          <w:kern w:val="2"/>
          <w:lang w:val="en-US" w:eastAsia="zh-CN"/>
        </w:rPr>
        <w:t xml:space="preserve"> </w:t>
      </w:r>
      <w:r w:rsidR="006A08B6" w:rsidRPr="00997DFA">
        <w:rPr>
          <w:rFonts w:eastAsia="等线"/>
          <w:color w:val="000000" w:themeColor="text1"/>
          <w:kern w:val="2"/>
          <w:lang w:val="en-US" w:eastAsia="zh-CN"/>
        </w:rPr>
        <w:t xml:space="preserve">Based on the average </w:t>
      </w:r>
      <w:r w:rsidR="006A08B6" w:rsidRPr="00997DFA">
        <w:rPr>
          <w:rFonts w:eastAsia="等线"/>
          <w:i/>
          <w:color w:val="000000" w:themeColor="text1"/>
          <w:kern w:val="2"/>
          <w:lang w:val="en-US" w:eastAsia="zh-CN"/>
        </w:rPr>
        <w:t>C</w:t>
      </w:r>
      <w:r w:rsidR="006A08B6" w:rsidRPr="00997DFA">
        <w:rPr>
          <w:rFonts w:eastAsia="等线"/>
          <w:iCs/>
          <w:color w:val="000000" w:themeColor="text1"/>
          <w:kern w:val="2"/>
          <w:vertAlign w:val="superscript"/>
          <w:lang w:val="en-US" w:eastAsia="zh-CN"/>
        </w:rPr>
        <w:t>*</w:t>
      </w:r>
      <w:r w:rsidR="006A08B6" w:rsidRPr="00997DFA">
        <w:rPr>
          <w:rFonts w:eastAsia="等线"/>
          <w:iCs/>
          <w:color w:val="000000" w:themeColor="text1"/>
          <w:kern w:val="2"/>
          <w:lang w:val="en-US" w:eastAsia="zh-CN"/>
        </w:rPr>
        <w:t xml:space="preserve"> and </w:t>
      </w:r>
      <w:r w:rsidR="006A08B6" w:rsidRPr="00997DFA">
        <w:rPr>
          <w:rFonts w:eastAsia="等线"/>
          <w:i/>
          <w:color w:val="000000" w:themeColor="text1"/>
          <w:kern w:val="2"/>
          <w:lang w:val="en-US" w:eastAsia="zh-CN"/>
        </w:rPr>
        <w:t>µC</w:t>
      </w:r>
      <w:r w:rsidR="006A08B6" w:rsidRPr="00997DFA">
        <w:rPr>
          <w:rFonts w:eastAsia="等线"/>
          <w:iCs/>
          <w:color w:val="000000" w:themeColor="text1"/>
          <w:kern w:val="2"/>
          <w:vertAlign w:val="superscript"/>
          <w:lang w:val="en-US" w:eastAsia="zh-CN"/>
        </w:rPr>
        <w:t>*</w:t>
      </w:r>
      <w:r w:rsidR="006A08B6" w:rsidRPr="00997DFA">
        <w:rPr>
          <w:rFonts w:eastAsia="等线"/>
          <w:iCs/>
          <w:color w:val="000000" w:themeColor="text1"/>
          <w:kern w:val="2"/>
          <w:lang w:val="en-US" w:eastAsia="zh-CN"/>
        </w:rPr>
        <w:t xml:space="preserve"> values under specific bias potentials, the </w:t>
      </w:r>
      <w:r w:rsidR="006A08B6" w:rsidRPr="00997DFA">
        <w:rPr>
          <w:rFonts w:eastAsia="等线"/>
          <w:i/>
          <w:color w:val="000000" w:themeColor="text1"/>
          <w:kern w:val="2"/>
          <w:lang w:val="en-US" w:eastAsia="zh-CN"/>
        </w:rPr>
        <w:t>µ</w:t>
      </w:r>
      <w:r w:rsidR="006A08B6" w:rsidRPr="00997DFA">
        <w:rPr>
          <w:rFonts w:eastAsia="等线"/>
          <w:iCs/>
          <w:color w:val="000000" w:themeColor="text1"/>
          <w:kern w:val="2"/>
          <w:vertAlign w:val="subscript"/>
          <w:lang w:val="en-US" w:eastAsia="zh-CN"/>
        </w:rPr>
        <w:t>e,OECT</w:t>
      </w:r>
      <w:r w:rsidR="006A08B6" w:rsidRPr="00997DFA">
        <w:rPr>
          <w:rFonts w:eastAsia="等线"/>
          <w:color w:val="000000" w:themeColor="text1"/>
          <w:kern w:val="2"/>
          <w:lang w:val="en-US" w:eastAsia="zh-CN"/>
        </w:rPr>
        <w:t xml:space="preserve"> of </w:t>
      </w:r>
      <w:r w:rsidR="006A08B6" w:rsidRPr="00997DFA">
        <w:rPr>
          <w:rFonts w:eastAsia="等线"/>
          <w:iCs/>
          <w:color w:val="000000" w:themeColor="text1"/>
          <w:kern w:val="2"/>
          <w:lang w:val="en-US" w:eastAsia="zh-CN"/>
        </w:rPr>
        <w:t>f-BTI2g-TVT, f-BTI2g-TVTF</w:t>
      </w:r>
      <w:r w:rsidR="00EE3E94" w:rsidRPr="00997DFA">
        <w:rPr>
          <w:rFonts w:eastAsia="等线"/>
          <w:iCs/>
          <w:color w:val="000000" w:themeColor="text1"/>
          <w:kern w:val="2"/>
          <w:lang w:val="en-US" w:eastAsia="zh-CN"/>
        </w:rPr>
        <w:t>,</w:t>
      </w:r>
      <w:r w:rsidR="006A08B6" w:rsidRPr="00997DFA">
        <w:rPr>
          <w:rFonts w:eastAsia="等线"/>
          <w:iCs/>
          <w:color w:val="000000" w:themeColor="text1"/>
          <w:kern w:val="2"/>
          <w:lang w:val="en-US" w:eastAsia="zh-CN"/>
        </w:rPr>
        <w:t xml:space="preserve"> and f-BTI2g-TVTCl was calculated to be 0.04, 0.41, and 0.13 cm</w:t>
      </w:r>
      <w:r w:rsidR="006A08B6" w:rsidRPr="00997DFA">
        <w:rPr>
          <w:rFonts w:eastAsia="等线"/>
          <w:iCs/>
          <w:color w:val="000000" w:themeColor="text1"/>
          <w:kern w:val="2"/>
          <w:vertAlign w:val="superscript"/>
          <w:lang w:val="en-US" w:eastAsia="zh-CN"/>
        </w:rPr>
        <w:t>2</w:t>
      </w:r>
      <w:r w:rsidR="006A08B6" w:rsidRPr="00997DFA">
        <w:rPr>
          <w:rFonts w:eastAsia="等线"/>
          <w:iCs/>
          <w:color w:val="000000" w:themeColor="text1"/>
          <w:kern w:val="2"/>
          <w:lang w:val="en-US" w:eastAsia="zh-CN"/>
        </w:rPr>
        <w:t xml:space="preserve"> V</w:t>
      </w:r>
      <w:r w:rsidR="006A08B6" w:rsidRPr="00997DFA">
        <w:rPr>
          <w:rFonts w:eastAsia="等线"/>
          <w:iCs/>
          <w:color w:val="000000" w:themeColor="text1"/>
          <w:kern w:val="2"/>
          <w:vertAlign w:val="superscript"/>
          <w:lang w:val="en-US" w:eastAsia="zh-CN"/>
        </w:rPr>
        <w:t>−1</w:t>
      </w:r>
      <w:r w:rsidR="006A08B6" w:rsidRPr="00997DFA">
        <w:rPr>
          <w:rFonts w:eastAsia="等线"/>
          <w:iCs/>
          <w:color w:val="000000" w:themeColor="text1"/>
          <w:kern w:val="2"/>
          <w:lang w:val="en-US" w:eastAsia="zh-CN"/>
        </w:rPr>
        <w:t xml:space="preserve"> s</w:t>
      </w:r>
      <w:r w:rsidR="006A08B6" w:rsidRPr="00997DFA">
        <w:rPr>
          <w:rFonts w:eastAsia="等线"/>
          <w:iCs/>
          <w:color w:val="000000" w:themeColor="text1"/>
          <w:kern w:val="2"/>
          <w:vertAlign w:val="superscript"/>
          <w:lang w:val="en-US" w:eastAsia="zh-CN"/>
        </w:rPr>
        <w:t>−1</w:t>
      </w:r>
      <w:r w:rsidR="006A08B6" w:rsidRPr="00997DFA">
        <w:rPr>
          <w:rFonts w:eastAsia="等线"/>
          <w:iCs/>
          <w:color w:val="000000" w:themeColor="text1"/>
          <w:kern w:val="2"/>
          <w:lang w:val="en-US" w:eastAsia="zh-CN"/>
        </w:rPr>
        <w:t xml:space="preserve"> (Table 3), respectively. We further tested the transient response and long-term operational stability of three polymers. To simulate the real environment, the cycling pulse was applied to the gate electrode with a constant </w:t>
      </w:r>
      <w:r w:rsidR="006A08B6" w:rsidRPr="00997DFA">
        <w:rPr>
          <w:rFonts w:eastAsia="等线"/>
          <w:i/>
          <w:color w:val="000000" w:themeColor="text1"/>
          <w:kern w:val="2"/>
          <w:lang w:val="en-US" w:eastAsia="zh-CN"/>
        </w:rPr>
        <w:t>V</w:t>
      </w:r>
      <w:r w:rsidR="006A08B6" w:rsidRPr="00997DFA">
        <w:rPr>
          <w:rFonts w:eastAsia="等线"/>
          <w:iCs/>
          <w:color w:val="000000" w:themeColor="text1"/>
          <w:kern w:val="2"/>
          <w:vertAlign w:val="subscript"/>
          <w:lang w:val="en-US" w:eastAsia="zh-CN"/>
        </w:rPr>
        <w:t>ds</w:t>
      </w:r>
      <w:r w:rsidR="006A08B6" w:rsidRPr="00997DFA">
        <w:rPr>
          <w:rFonts w:eastAsia="等线"/>
          <w:iCs/>
          <w:color w:val="000000" w:themeColor="text1"/>
          <w:kern w:val="2"/>
          <w:lang w:val="en-US" w:eastAsia="zh-CN"/>
        </w:rPr>
        <w:t xml:space="preserve"> of 0.6 V (Figure 4a, 4c). After 1000 s on-off cycling in ambient, the on-current was retained at 80.1, </w:t>
      </w:r>
      <w:r w:rsidR="006A08B6" w:rsidRPr="00997DFA">
        <w:rPr>
          <w:rFonts w:eastAsia="等线"/>
          <w:iCs/>
          <w:color w:val="000000" w:themeColor="text1"/>
          <w:kern w:val="2"/>
          <w:lang w:val="en-US" w:eastAsia="zh-CN"/>
        </w:rPr>
        <w:lastRenderedPageBreak/>
        <w:t xml:space="preserve">90.7, and 44.0% for f-BTI2g-TVT, f-BTI2g-TVTF, and f-BTI2g-TVTCl, respectively (Figure 4b, 4d and Figure S13a). After the exponential fitting of </w:t>
      </w:r>
      <w:r w:rsidR="006A08B6" w:rsidRPr="00997DFA">
        <w:rPr>
          <w:rFonts w:eastAsia="等线"/>
          <w:i/>
          <w:color w:val="000000" w:themeColor="text1"/>
          <w:kern w:val="2"/>
          <w:lang w:val="en-US" w:eastAsia="zh-CN"/>
        </w:rPr>
        <w:t>I</w:t>
      </w:r>
      <w:r w:rsidR="006A08B6" w:rsidRPr="00997DFA">
        <w:rPr>
          <w:rFonts w:eastAsia="等线"/>
          <w:iCs/>
          <w:color w:val="000000" w:themeColor="text1"/>
          <w:kern w:val="2"/>
          <w:vertAlign w:val="subscript"/>
          <w:lang w:val="en-US" w:eastAsia="zh-CN"/>
        </w:rPr>
        <w:t>ds</w:t>
      </w:r>
      <w:r w:rsidR="006A08B6" w:rsidRPr="00997DFA">
        <w:rPr>
          <w:rFonts w:eastAsia="等线"/>
          <w:iCs/>
          <w:color w:val="000000" w:themeColor="text1"/>
          <w:kern w:val="2"/>
          <w:lang w:val="en-US" w:eastAsia="zh-CN"/>
        </w:rPr>
        <w:t xml:space="preserve"> upon the switching moment, the estimated on/off time constant (</w:t>
      </w:r>
      <w:r w:rsidR="006A08B6" w:rsidRPr="00997DFA">
        <w:rPr>
          <w:rFonts w:eastAsia="等线"/>
          <w:i/>
          <w:color w:val="000000" w:themeColor="text1"/>
          <w:kern w:val="2"/>
          <w:lang w:val="en-US" w:eastAsia="zh-CN"/>
        </w:rPr>
        <w:t>τ</w:t>
      </w:r>
      <w:r w:rsidR="006A08B6" w:rsidRPr="00997DFA">
        <w:rPr>
          <w:rFonts w:eastAsia="等线"/>
          <w:iCs/>
          <w:color w:val="000000" w:themeColor="text1"/>
          <w:kern w:val="2"/>
          <w:vertAlign w:val="subscript"/>
          <w:lang w:val="en-US" w:eastAsia="zh-CN"/>
        </w:rPr>
        <w:t>on</w:t>
      </w:r>
      <w:r w:rsidR="006A08B6" w:rsidRPr="00997DFA">
        <w:rPr>
          <w:rFonts w:eastAsia="等线"/>
          <w:iCs/>
          <w:color w:val="000000" w:themeColor="text1"/>
          <w:kern w:val="2"/>
          <w:lang w:val="en-US" w:eastAsia="zh-CN"/>
        </w:rPr>
        <w:t>/</w:t>
      </w:r>
      <w:r w:rsidR="006A08B6" w:rsidRPr="00997DFA">
        <w:rPr>
          <w:rFonts w:eastAsia="等线"/>
          <w:i/>
          <w:color w:val="000000" w:themeColor="text1"/>
          <w:kern w:val="2"/>
          <w:lang w:val="en-US" w:eastAsia="zh-CN"/>
        </w:rPr>
        <w:t>τ</w:t>
      </w:r>
      <w:r w:rsidR="006A08B6" w:rsidRPr="00997DFA">
        <w:rPr>
          <w:rFonts w:eastAsia="等线"/>
          <w:iCs/>
          <w:color w:val="000000" w:themeColor="text1"/>
          <w:kern w:val="2"/>
          <w:vertAlign w:val="subscript"/>
          <w:lang w:val="en-US" w:eastAsia="zh-CN"/>
        </w:rPr>
        <w:t>off</w:t>
      </w:r>
      <w:r w:rsidR="006A08B6" w:rsidRPr="00997DFA">
        <w:rPr>
          <w:rFonts w:eastAsia="等线"/>
          <w:iCs/>
          <w:color w:val="000000" w:themeColor="text1"/>
          <w:kern w:val="2"/>
          <w:lang w:val="en-US" w:eastAsia="zh-CN"/>
        </w:rPr>
        <w:t>) was calculated to be 68/27, 53/4, and 250/10 ms for f-BTI2g-TVT,</w:t>
      </w:r>
      <w:r w:rsidR="006A08B6" w:rsidRPr="00997DFA">
        <w:rPr>
          <w:rFonts w:eastAsia="等线"/>
          <w:color w:val="000000" w:themeColor="text1"/>
          <w:vertAlign w:val="superscript"/>
          <w:lang w:val="en-US" w:eastAsia="zh-CN"/>
        </w:rPr>
        <w:t>[71]</w:t>
      </w:r>
      <w:r w:rsidR="006A08B6" w:rsidRPr="00997DFA">
        <w:rPr>
          <w:rFonts w:eastAsia="等线"/>
          <w:iCs/>
          <w:color w:val="000000" w:themeColor="text1"/>
          <w:kern w:val="2"/>
          <w:lang w:val="en-US" w:eastAsia="zh-CN"/>
        </w:rPr>
        <w:t xml:space="preserve"> f-BTI2g-TVTF, and f-BTI2g-TVTCl, respectively, indicating the fastest response properties for the fluorinated polymer. The steady-state current was also studied through a continuous-mode bias potential test (Figure S13b). After biased for 1000 s, f-BTI2g-TVTF exhibited exceptional stability during operation, retaining 96% of its maximum current </w:t>
      </w:r>
      <w:r w:rsidR="006A08B6" w:rsidRPr="00997DFA">
        <w:rPr>
          <w:rFonts w:eastAsia="等线"/>
          <w:i/>
          <w:color w:val="000000" w:themeColor="text1"/>
          <w:kern w:val="2"/>
          <w:lang w:val="en-US" w:eastAsia="zh-CN"/>
        </w:rPr>
        <w:t>I</w:t>
      </w:r>
      <w:r w:rsidR="006A08B6" w:rsidRPr="00997DFA">
        <w:rPr>
          <w:rFonts w:eastAsia="等线"/>
          <w:iCs/>
          <w:color w:val="000000" w:themeColor="text1"/>
          <w:kern w:val="2"/>
          <w:vertAlign w:val="subscript"/>
          <w:lang w:val="en-US" w:eastAsia="zh-CN"/>
        </w:rPr>
        <w:t>ds</w:t>
      </w:r>
      <w:r w:rsidR="006A08B6" w:rsidRPr="00997DFA">
        <w:rPr>
          <w:rFonts w:eastAsia="等线"/>
          <w:iCs/>
          <w:color w:val="000000" w:themeColor="text1"/>
          <w:kern w:val="2"/>
          <w:lang w:val="en-US" w:eastAsia="zh-CN"/>
        </w:rPr>
        <w:t xml:space="preserve"> at </w:t>
      </w:r>
      <w:r w:rsidR="006A08B6" w:rsidRPr="00997DFA">
        <w:rPr>
          <w:rFonts w:eastAsia="等线"/>
          <w:i/>
          <w:color w:val="000000" w:themeColor="text1"/>
          <w:kern w:val="2"/>
          <w:lang w:val="en-US" w:eastAsia="zh-CN"/>
        </w:rPr>
        <w:t>t</w:t>
      </w:r>
      <w:r w:rsidR="006A08B6" w:rsidRPr="00997DFA">
        <w:rPr>
          <w:rFonts w:eastAsia="等线"/>
          <w:iCs/>
          <w:color w:val="000000" w:themeColor="text1"/>
          <w:kern w:val="2"/>
          <w:lang w:val="en-US" w:eastAsia="zh-CN"/>
        </w:rPr>
        <w:t xml:space="preserve"> = 0. Moreover, the f-BTI2g-TVTF </w:t>
      </w:r>
      <w:r w:rsidR="0043055A" w:rsidRPr="00997DFA">
        <w:rPr>
          <w:rFonts w:eastAsia="等线"/>
          <w:iCs/>
          <w:color w:val="000000" w:themeColor="text1"/>
          <w:kern w:val="2"/>
          <w:lang w:val="en-US" w:eastAsia="zh-CN"/>
        </w:rPr>
        <w:t xml:space="preserve">maintained a transfer curve current of over 50% compared to its initial value even after one week of storage in ambient air. </w:t>
      </w:r>
      <w:r w:rsidR="006A08B6" w:rsidRPr="00997DFA">
        <w:rPr>
          <w:rFonts w:eastAsia="等线"/>
          <w:iCs/>
          <w:color w:val="000000" w:themeColor="text1"/>
          <w:kern w:val="2"/>
          <w:lang w:val="en-US" w:eastAsia="zh-CN"/>
        </w:rPr>
        <w:t>(Figure S14). The good operation stability and rapid response characteristics of f-BTI2g-TVTF render it suitable for high-speed real-time sensing applications.</w:t>
      </w:r>
    </w:p>
    <w:p w14:paraId="772D6870" w14:textId="537B75BA" w:rsidR="006A08B6" w:rsidRPr="00997DFA" w:rsidRDefault="009F202B" w:rsidP="009F202B">
      <w:pPr>
        <w:widowControl w:val="0"/>
        <w:jc w:val="both"/>
        <w:rPr>
          <w:rFonts w:eastAsia="等线"/>
          <w:b/>
          <w:bCs/>
          <w:iCs/>
          <w:color w:val="000000" w:themeColor="text1"/>
          <w:kern w:val="2"/>
          <w:lang w:val="en-US" w:eastAsia="zh-CN"/>
        </w:rPr>
      </w:pPr>
      <w:r w:rsidRPr="00997DFA">
        <w:rPr>
          <w:rFonts w:eastAsia="等线"/>
          <w:b/>
          <w:bCs/>
          <w:iCs/>
          <w:noProof/>
          <w:color w:val="000000" w:themeColor="text1"/>
          <w:kern w:val="2"/>
          <w:lang w:val="en-US" w:eastAsia="zh-CN"/>
        </w:rPr>
        <w:drawing>
          <wp:inline distT="0" distB="0" distL="0" distR="0" wp14:anchorId="3876A401" wp14:editId="38ACAD27">
            <wp:extent cx="5760720" cy="3237230"/>
            <wp:effectExtent l="0" t="0" r="0" b="1270"/>
            <wp:docPr id="47251975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519759" name="图片 472519759"/>
                    <pic:cNvPicPr/>
                  </pic:nvPicPr>
                  <pic:blipFill>
                    <a:blip r:embed="rId19">
                      <a:extLst>
                        <a:ext uri="{28A0092B-C50C-407E-A947-70E740481C1C}">
                          <a14:useLocalDpi xmlns:a14="http://schemas.microsoft.com/office/drawing/2010/main" val="0"/>
                        </a:ext>
                      </a:extLst>
                    </a:blip>
                    <a:stretch>
                      <a:fillRect/>
                    </a:stretch>
                  </pic:blipFill>
                  <pic:spPr>
                    <a:xfrm>
                      <a:off x="0" y="0"/>
                      <a:ext cx="5760720" cy="3237230"/>
                    </a:xfrm>
                    <a:prstGeom prst="rect">
                      <a:avLst/>
                    </a:prstGeom>
                  </pic:spPr>
                </pic:pic>
              </a:graphicData>
            </a:graphic>
          </wp:inline>
        </w:drawing>
      </w:r>
    </w:p>
    <w:p w14:paraId="240C8906" w14:textId="77777777" w:rsidR="006A08B6" w:rsidRPr="00997DFA" w:rsidRDefault="006A08B6" w:rsidP="009F202B">
      <w:pPr>
        <w:widowControl w:val="0"/>
        <w:spacing w:line="360" w:lineRule="auto"/>
        <w:jc w:val="both"/>
        <w:rPr>
          <w:rFonts w:eastAsia="等线"/>
          <w:iCs/>
          <w:color w:val="000000" w:themeColor="text1"/>
          <w:kern w:val="2"/>
          <w:lang w:val="en-US" w:eastAsia="zh-CN"/>
        </w:rPr>
      </w:pPr>
      <w:r w:rsidRPr="00997DFA">
        <w:rPr>
          <w:rFonts w:eastAsia="等线" w:hint="eastAsia"/>
          <w:b/>
          <w:bCs/>
          <w:iCs/>
          <w:color w:val="000000" w:themeColor="text1"/>
          <w:kern w:val="2"/>
          <w:lang w:val="en-US" w:eastAsia="zh-CN"/>
        </w:rPr>
        <w:t>F</w:t>
      </w:r>
      <w:r w:rsidRPr="00997DFA">
        <w:rPr>
          <w:rFonts w:eastAsia="等线"/>
          <w:b/>
          <w:bCs/>
          <w:iCs/>
          <w:color w:val="000000" w:themeColor="text1"/>
          <w:kern w:val="2"/>
          <w:lang w:val="en-US" w:eastAsia="zh-CN"/>
        </w:rPr>
        <w:t>igure 4.</w:t>
      </w:r>
      <w:r w:rsidRPr="00997DFA">
        <w:rPr>
          <w:rFonts w:eastAsia="等线"/>
          <w:iCs/>
          <w:color w:val="000000" w:themeColor="text1"/>
          <w:kern w:val="2"/>
          <w:lang w:val="en-US" w:eastAsia="zh-CN"/>
        </w:rPr>
        <w:t xml:space="preserve"> Operational stability of OECTs under cyclic square wave gate bias for a, b) f-BTI2g-TVTF and c, d) f-BTI2g-TVTCl over 1000 s with enlarged data in the period of 900–1000 s. Transient on/off measurement of OECT devices for e) f-BTI2g-TVTF and f) f-BTI2g-TVTCl with the time constant τ</w:t>
      </w:r>
      <w:r w:rsidRPr="00997DFA">
        <w:rPr>
          <w:rFonts w:eastAsia="等线"/>
          <w:iCs/>
          <w:color w:val="000000" w:themeColor="text1"/>
          <w:kern w:val="2"/>
          <w:vertAlign w:val="subscript"/>
          <w:lang w:val="en-US" w:eastAsia="zh-CN"/>
        </w:rPr>
        <w:t>on/off</w:t>
      </w:r>
      <w:r w:rsidRPr="00997DFA">
        <w:rPr>
          <w:rFonts w:eastAsia="等线"/>
          <w:iCs/>
          <w:color w:val="000000" w:themeColor="text1"/>
          <w:kern w:val="2"/>
          <w:lang w:val="en-US" w:eastAsia="zh-CN"/>
        </w:rPr>
        <w:t xml:space="preserve"> estimated from the time for </w:t>
      </w:r>
      <w:r w:rsidRPr="00997DFA">
        <w:rPr>
          <w:rFonts w:eastAsia="等线"/>
          <w:i/>
          <w:color w:val="000000" w:themeColor="text1"/>
          <w:kern w:val="2"/>
          <w:lang w:val="en-US" w:eastAsia="zh-CN"/>
        </w:rPr>
        <w:t>I</w:t>
      </w:r>
      <w:r w:rsidRPr="00997DFA">
        <w:rPr>
          <w:rFonts w:eastAsia="等线"/>
          <w:iCs/>
          <w:color w:val="000000" w:themeColor="text1"/>
          <w:kern w:val="2"/>
          <w:vertAlign w:val="subscript"/>
          <w:lang w:val="en-US" w:eastAsia="zh-CN"/>
        </w:rPr>
        <w:t>ds</w:t>
      </w:r>
      <w:r w:rsidRPr="00997DFA">
        <w:rPr>
          <w:rFonts w:eastAsia="等线"/>
          <w:iCs/>
          <w:color w:val="000000" w:themeColor="text1"/>
          <w:kern w:val="2"/>
          <w:lang w:val="en-US" w:eastAsia="zh-CN"/>
        </w:rPr>
        <w:t xml:space="preserve"> raised to/decreased by 90% of its maximum values.</w:t>
      </w:r>
    </w:p>
    <w:p w14:paraId="0FF17A3B" w14:textId="77777777" w:rsidR="006A08B6" w:rsidRPr="00997DFA" w:rsidRDefault="006A08B6" w:rsidP="006A08B6">
      <w:pPr>
        <w:widowControl w:val="0"/>
        <w:jc w:val="both"/>
        <w:rPr>
          <w:rFonts w:eastAsia="等线"/>
          <w:iCs/>
          <w:color w:val="000000" w:themeColor="text1"/>
          <w:kern w:val="2"/>
          <w:lang w:val="en-US" w:eastAsia="zh-CN"/>
        </w:rPr>
      </w:pPr>
    </w:p>
    <w:p w14:paraId="3DEAF51D" w14:textId="2B2E206D" w:rsidR="006A08B6" w:rsidRPr="00997DFA" w:rsidRDefault="009F202B" w:rsidP="006A08B6">
      <w:pPr>
        <w:widowControl w:val="0"/>
        <w:jc w:val="center"/>
        <w:rPr>
          <w:rFonts w:eastAsia="等线"/>
          <w:iCs/>
          <w:color w:val="000000" w:themeColor="text1"/>
          <w:kern w:val="2"/>
          <w:lang w:val="en-US" w:eastAsia="zh-CN"/>
        </w:rPr>
      </w:pPr>
      <w:r w:rsidRPr="00997DFA">
        <w:rPr>
          <w:rFonts w:eastAsia="等线"/>
          <w:iCs/>
          <w:noProof/>
          <w:color w:val="000000" w:themeColor="text1"/>
          <w:kern w:val="2"/>
          <w:lang w:val="en-US" w:eastAsia="zh-CN"/>
        </w:rPr>
        <w:lastRenderedPageBreak/>
        <w:drawing>
          <wp:inline distT="0" distB="0" distL="0" distR="0" wp14:anchorId="7E2D890D" wp14:editId="1F0558D8">
            <wp:extent cx="5760720" cy="3237230"/>
            <wp:effectExtent l="0" t="0" r="0" b="1270"/>
            <wp:docPr id="10008163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16327" name="图片 1000816327"/>
                    <pic:cNvPicPr/>
                  </pic:nvPicPr>
                  <pic:blipFill>
                    <a:blip r:embed="rId20">
                      <a:extLst>
                        <a:ext uri="{28A0092B-C50C-407E-A947-70E740481C1C}">
                          <a14:useLocalDpi xmlns:a14="http://schemas.microsoft.com/office/drawing/2010/main" val="0"/>
                        </a:ext>
                      </a:extLst>
                    </a:blip>
                    <a:stretch>
                      <a:fillRect/>
                    </a:stretch>
                  </pic:blipFill>
                  <pic:spPr>
                    <a:xfrm>
                      <a:off x="0" y="0"/>
                      <a:ext cx="5760720" cy="3237230"/>
                    </a:xfrm>
                    <a:prstGeom prst="rect">
                      <a:avLst/>
                    </a:prstGeom>
                  </pic:spPr>
                </pic:pic>
              </a:graphicData>
            </a:graphic>
          </wp:inline>
        </w:drawing>
      </w:r>
    </w:p>
    <w:p w14:paraId="79CA1E8A" w14:textId="77777777" w:rsidR="006A08B6" w:rsidRPr="00997DFA" w:rsidRDefault="006A08B6" w:rsidP="006A08B6">
      <w:pPr>
        <w:widowControl w:val="0"/>
        <w:spacing w:line="360" w:lineRule="auto"/>
        <w:jc w:val="both"/>
        <w:rPr>
          <w:rFonts w:eastAsia="等线"/>
          <w:iCs/>
          <w:color w:val="000000" w:themeColor="text1"/>
          <w:kern w:val="2"/>
          <w:lang w:val="en-US" w:eastAsia="zh-CN"/>
        </w:rPr>
      </w:pPr>
      <w:r w:rsidRPr="00997DFA">
        <w:rPr>
          <w:rFonts w:eastAsia="等线" w:hint="eastAsia"/>
          <w:b/>
          <w:bCs/>
          <w:iCs/>
          <w:color w:val="000000" w:themeColor="text1"/>
          <w:kern w:val="2"/>
          <w:lang w:val="en-US" w:eastAsia="zh-CN"/>
        </w:rPr>
        <w:t>F</w:t>
      </w:r>
      <w:r w:rsidRPr="00997DFA">
        <w:rPr>
          <w:rFonts w:eastAsia="等线"/>
          <w:b/>
          <w:bCs/>
          <w:iCs/>
          <w:color w:val="000000" w:themeColor="text1"/>
          <w:kern w:val="2"/>
          <w:lang w:val="en-US" w:eastAsia="zh-CN"/>
        </w:rPr>
        <w:t>igure 5.</w:t>
      </w:r>
      <w:r w:rsidRPr="00997DFA">
        <w:rPr>
          <w:rFonts w:eastAsia="等线"/>
          <w:iCs/>
          <w:color w:val="000000" w:themeColor="text1"/>
          <w:kern w:val="2"/>
          <w:lang w:val="en-US" w:eastAsia="zh-CN"/>
        </w:rPr>
        <w:t xml:space="preserve"> a) Wiring schematic of a complementary inverter consisting of p-type g4T2-T2 and n-type f-BTI2g-TVTF OECTs connected in series. b) Transfer curves of g4T2-T2-based and f-BTI2g-TVTF-based OECTs, exhibiting matched p-type and n-type transport characteristics. c) Voltage transfer characteristics (VTC) of the inverter at various supply voltages. d) Gains calculated from the slope of the VTC.</w:t>
      </w:r>
    </w:p>
    <w:p w14:paraId="5A029F80" w14:textId="77777777" w:rsidR="006A08B6" w:rsidRPr="00997DFA" w:rsidRDefault="006A08B6" w:rsidP="006A08B6">
      <w:pPr>
        <w:widowControl w:val="0"/>
        <w:spacing w:line="480" w:lineRule="auto"/>
        <w:ind w:firstLineChars="200" w:firstLine="480"/>
        <w:jc w:val="both"/>
        <w:rPr>
          <w:rFonts w:eastAsia="等线"/>
          <w:iCs/>
          <w:color w:val="000000" w:themeColor="text1"/>
          <w:kern w:val="2"/>
          <w:lang w:val="en-US" w:eastAsia="zh-CN"/>
        </w:rPr>
      </w:pPr>
    </w:p>
    <w:p w14:paraId="31ADC5A5" w14:textId="4D2B345F" w:rsidR="006A08B6" w:rsidRPr="00997DFA" w:rsidRDefault="00B92FF2" w:rsidP="00977ED7">
      <w:pPr>
        <w:widowControl w:val="0"/>
        <w:spacing w:line="480" w:lineRule="auto"/>
        <w:ind w:firstLineChars="200" w:firstLine="480"/>
        <w:jc w:val="both"/>
        <w:rPr>
          <w:rFonts w:eastAsia="等线"/>
          <w:iCs/>
          <w:color w:val="000000" w:themeColor="text1"/>
          <w:kern w:val="2"/>
          <w:lang w:val="en-US" w:eastAsia="zh-CN"/>
        </w:rPr>
      </w:pPr>
      <w:r w:rsidRPr="00997DFA">
        <w:rPr>
          <w:rFonts w:eastAsia="等线"/>
          <w:iCs/>
          <w:color w:val="000000" w:themeColor="text1"/>
          <w:kern w:val="2"/>
          <w:lang w:val="en-US" w:eastAsia="zh-CN"/>
        </w:rPr>
        <w:t>Polymer f-BTI2g-TVT was then used to fabricate complementary inverters with high-performance g4T2-T2 as p-type polymer because of their matched operating voltage and device performance (Figure 5a). Since the operating voltages of n- and p-</w:t>
      </w:r>
      <w:r w:rsidR="006A08B6" w:rsidRPr="00997DFA">
        <w:rPr>
          <w:rFonts w:eastAsia="等线"/>
          <w:iCs/>
          <w:color w:val="000000" w:themeColor="text1"/>
          <w:kern w:val="2"/>
          <w:lang w:val="en-US" w:eastAsia="zh-CN"/>
        </w:rPr>
        <w:t xml:space="preserve">channel materials are symmetrical around </w:t>
      </w:r>
      <w:r w:rsidR="006A08B6" w:rsidRPr="00997DFA">
        <w:rPr>
          <w:rFonts w:eastAsia="等线"/>
          <w:i/>
          <w:color w:val="000000" w:themeColor="text1"/>
          <w:kern w:val="2"/>
          <w:lang w:val="en-US" w:eastAsia="zh-CN"/>
        </w:rPr>
        <w:t>V</w:t>
      </w:r>
      <w:r w:rsidR="006A08B6" w:rsidRPr="00997DFA">
        <w:rPr>
          <w:rFonts w:eastAsia="等线"/>
          <w:iCs/>
          <w:color w:val="000000" w:themeColor="text1"/>
          <w:kern w:val="2"/>
          <w:vertAlign w:val="subscript"/>
          <w:lang w:val="en-US" w:eastAsia="zh-CN"/>
        </w:rPr>
        <w:t>g</w:t>
      </w:r>
      <w:r w:rsidR="006A08B6" w:rsidRPr="00997DFA">
        <w:rPr>
          <w:rFonts w:eastAsia="等线"/>
          <w:iCs/>
          <w:color w:val="000000" w:themeColor="text1"/>
          <w:kern w:val="2"/>
          <w:lang w:val="en-US" w:eastAsia="zh-CN"/>
        </w:rPr>
        <w:t xml:space="preserve"> = 0.25 V (Figure 5b), the voltage step of</w:t>
      </w:r>
      <w:r w:rsidR="006A08B6" w:rsidRPr="00997DFA">
        <w:rPr>
          <w:rFonts w:eastAsia="等线" w:hint="eastAsia"/>
          <w:iCs/>
          <w:color w:val="000000" w:themeColor="text1"/>
          <w:kern w:val="2"/>
          <w:lang w:val="en-US" w:eastAsia="zh-CN"/>
        </w:rPr>
        <w:t xml:space="preserve"> </w:t>
      </w:r>
      <w:r w:rsidR="006A08B6" w:rsidRPr="00997DFA">
        <w:rPr>
          <w:rFonts w:eastAsia="等线"/>
          <w:iCs/>
          <w:color w:val="000000" w:themeColor="text1"/>
          <w:kern w:val="2"/>
          <w:lang w:val="en-US" w:eastAsia="zh-CN"/>
        </w:rPr>
        <w:t xml:space="preserve">a well-balanced inverter occurs at </w:t>
      </w:r>
      <w:r w:rsidR="006A08B6" w:rsidRPr="00997DFA">
        <w:rPr>
          <w:rFonts w:eastAsia="等线"/>
          <w:i/>
          <w:color w:val="000000" w:themeColor="text1"/>
          <w:kern w:val="2"/>
          <w:lang w:val="en-US" w:eastAsia="zh-CN"/>
        </w:rPr>
        <w:t>V</w:t>
      </w:r>
      <w:r w:rsidR="006A08B6" w:rsidRPr="00997DFA">
        <w:rPr>
          <w:rFonts w:eastAsia="等线"/>
          <w:iCs/>
          <w:color w:val="000000" w:themeColor="text1"/>
          <w:kern w:val="2"/>
          <w:vertAlign w:val="subscript"/>
          <w:lang w:val="en-US" w:eastAsia="zh-CN"/>
        </w:rPr>
        <w:t>DD</w:t>
      </w:r>
      <w:r w:rsidR="006A08B6" w:rsidRPr="00997DFA">
        <w:rPr>
          <w:rFonts w:eastAsia="等线"/>
          <w:iCs/>
          <w:color w:val="000000" w:themeColor="text1"/>
          <w:kern w:val="2"/>
          <w:lang w:val="en-US" w:eastAsia="zh-CN"/>
        </w:rPr>
        <w:t xml:space="preserve">/2 + 0.25 V. As shown in Figure 5c, the transition of voltage transfer characteristics (VTC) occurs under different supply voltage </w:t>
      </w:r>
      <w:r w:rsidR="006A08B6" w:rsidRPr="00997DFA">
        <w:rPr>
          <w:rFonts w:eastAsia="等线"/>
          <w:i/>
          <w:color w:val="000000" w:themeColor="text1"/>
          <w:kern w:val="2"/>
          <w:lang w:val="en-US" w:eastAsia="zh-CN"/>
        </w:rPr>
        <w:t>V</w:t>
      </w:r>
      <w:r w:rsidR="006A08B6" w:rsidRPr="00997DFA">
        <w:rPr>
          <w:rFonts w:eastAsia="等线"/>
          <w:iCs/>
          <w:color w:val="000000" w:themeColor="text1"/>
          <w:kern w:val="2"/>
          <w:vertAlign w:val="subscript"/>
          <w:lang w:val="en-US" w:eastAsia="zh-CN"/>
        </w:rPr>
        <w:t>DD</w:t>
      </w:r>
      <w:r w:rsidR="006A08B6" w:rsidRPr="00997DFA">
        <w:rPr>
          <w:rFonts w:eastAsia="等线"/>
          <w:iCs/>
          <w:color w:val="000000" w:themeColor="text1"/>
          <w:kern w:val="2"/>
          <w:lang w:val="en-US" w:eastAsia="zh-CN"/>
        </w:rPr>
        <w:t>. A high gain value of 148 V V</w:t>
      </w:r>
      <w:r w:rsidR="006A08B6" w:rsidRPr="00997DFA">
        <w:rPr>
          <w:rFonts w:eastAsia="等线"/>
          <w:iCs/>
          <w:color w:val="000000" w:themeColor="text1"/>
          <w:kern w:val="2"/>
          <w:vertAlign w:val="superscript"/>
          <w:lang w:val="en-US" w:eastAsia="zh-CN"/>
        </w:rPr>
        <w:t>-1</w:t>
      </w:r>
      <w:r w:rsidR="006A08B6" w:rsidRPr="00997DFA">
        <w:rPr>
          <w:rFonts w:eastAsia="等线"/>
          <w:iCs/>
          <w:color w:val="000000" w:themeColor="text1"/>
          <w:kern w:val="2"/>
          <w:lang w:val="en-US" w:eastAsia="zh-CN"/>
        </w:rPr>
        <w:t xml:space="preserve"> was obtained at </w:t>
      </w:r>
      <w:r w:rsidR="006A08B6" w:rsidRPr="00997DFA">
        <w:rPr>
          <w:rFonts w:eastAsia="等线"/>
          <w:i/>
          <w:color w:val="000000" w:themeColor="text1"/>
          <w:kern w:val="2"/>
          <w:lang w:val="en-US" w:eastAsia="zh-CN"/>
        </w:rPr>
        <w:t>V</w:t>
      </w:r>
      <w:r w:rsidR="006A08B6" w:rsidRPr="00997DFA">
        <w:rPr>
          <w:rFonts w:eastAsia="等线"/>
          <w:iCs/>
          <w:color w:val="000000" w:themeColor="text1"/>
          <w:kern w:val="2"/>
          <w:vertAlign w:val="subscript"/>
          <w:lang w:val="en-US" w:eastAsia="zh-CN"/>
        </w:rPr>
        <w:t>DD</w:t>
      </w:r>
      <w:r w:rsidR="006A08B6" w:rsidRPr="00997DFA">
        <w:rPr>
          <w:rFonts w:eastAsia="等线"/>
          <w:iCs/>
          <w:color w:val="000000" w:themeColor="text1"/>
          <w:kern w:val="2"/>
          <w:lang w:val="en-US" w:eastAsia="zh-CN"/>
        </w:rPr>
        <w:t xml:space="preserve"> = 1.4 V (Figure 5d), which is among the highest gain values for the state-of-the-art OECT </w:t>
      </w:r>
      <w:proofErr w:type="gramStart"/>
      <w:r w:rsidR="006A08B6" w:rsidRPr="00997DFA">
        <w:rPr>
          <w:rFonts w:eastAsia="等线"/>
          <w:iCs/>
          <w:color w:val="000000" w:themeColor="text1"/>
          <w:kern w:val="2"/>
          <w:lang w:val="en-US" w:eastAsia="zh-CN"/>
        </w:rPr>
        <w:t>inverters.</w:t>
      </w:r>
      <w:r w:rsidR="007637A6" w:rsidRPr="00997DFA">
        <w:rPr>
          <w:color w:val="000000" w:themeColor="text1"/>
          <w:vertAlign w:val="superscript"/>
          <w:lang w:val="en-US"/>
        </w:rPr>
        <w:t>[</w:t>
      </w:r>
      <w:proofErr w:type="gramEnd"/>
      <w:r w:rsidR="007637A6" w:rsidRPr="00997DFA">
        <w:rPr>
          <w:color w:val="000000" w:themeColor="text1"/>
          <w:vertAlign w:val="superscript"/>
          <w:lang w:val="en-US"/>
        </w:rPr>
        <w:t>49,88,89]</w:t>
      </w:r>
    </w:p>
    <w:p w14:paraId="7284241A" w14:textId="2ECD4DAD" w:rsidR="006A08B6" w:rsidRPr="00997DFA" w:rsidRDefault="006A08B6" w:rsidP="00977ED7">
      <w:pPr>
        <w:widowControl w:val="0"/>
        <w:spacing w:line="480" w:lineRule="auto"/>
        <w:ind w:firstLineChars="200" w:firstLine="480"/>
        <w:jc w:val="both"/>
        <w:rPr>
          <w:rFonts w:eastAsia="等线"/>
          <w:b/>
          <w:bCs/>
          <w:color w:val="000000" w:themeColor="text1"/>
          <w:kern w:val="2"/>
          <w:lang w:val="en-US" w:eastAsia="zh-CN"/>
        </w:rPr>
      </w:pPr>
      <w:r w:rsidRPr="00997DFA">
        <w:rPr>
          <w:rFonts w:eastAsia="等线"/>
          <w:color w:val="000000" w:themeColor="text1"/>
          <w:kern w:val="2"/>
          <w:lang w:val="en-US" w:eastAsia="zh-CN"/>
        </w:rPr>
        <w:t>The wettability and morphology of the polymer films play a critical role in ion penetration and charge transport in the channel. The water contact angles</w:t>
      </w:r>
      <w:r w:rsidRPr="00997DFA">
        <w:rPr>
          <w:rFonts w:eastAsia="等线" w:hint="eastAsia"/>
          <w:color w:val="000000" w:themeColor="text1"/>
          <w:kern w:val="2"/>
          <w:lang w:val="en-US" w:eastAsia="zh-CN"/>
        </w:rPr>
        <w:t xml:space="preserve"> </w:t>
      </w:r>
      <w:r w:rsidRPr="00997DFA">
        <w:rPr>
          <w:rFonts w:eastAsia="等线"/>
          <w:color w:val="000000" w:themeColor="text1"/>
          <w:kern w:val="2"/>
          <w:lang w:val="en-US" w:eastAsia="zh-CN"/>
        </w:rPr>
        <w:t>of polymer films were measured to analyze the hydrophilicity. f-BTI2g-TVTF shows a lower water contact</w:t>
      </w:r>
      <w:r w:rsidRPr="00997DFA">
        <w:rPr>
          <w:rFonts w:ascii="等线" w:eastAsia="等线" w:hAnsi="等线"/>
          <w:noProof/>
          <w:color w:val="000000" w:themeColor="text1"/>
          <w:kern w:val="2"/>
          <w:sz w:val="21"/>
          <w:szCs w:val="22"/>
          <w:lang w:val="en-US" w:eastAsia="zh-CN"/>
        </w:rPr>
        <w:t xml:space="preserve"> </w:t>
      </w:r>
      <w:r w:rsidRPr="00997DFA">
        <w:rPr>
          <w:rFonts w:eastAsia="等线"/>
          <w:color w:val="000000" w:themeColor="text1"/>
          <w:kern w:val="2"/>
          <w:lang w:val="en-US" w:eastAsia="zh-CN"/>
        </w:rPr>
        <w:t xml:space="preserve">angle of 51°, which is more hydrophilic than f-BTI2g-TVTCl with a contact angle of 72°, respectively (Figure S15). </w:t>
      </w:r>
      <w:r w:rsidR="009F202B" w:rsidRPr="00997DFA">
        <w:rPr>
          <w:rFonts w:eastAsia="等线"/>
          <w:b/>
          <w:bCs/>
          <w:noProof/>
          <w:color w:val="000000" w:themeColor="text1"/>
          <w:kern w:val="2"/>
          <w:lang w:val="en-US" w:eastAsia="zh-CN"/>
        </w:rPr>
        <w:lastRenderedPageBreak/>
        <w:drawing>
          <wp:inline distT="0" distB="0" distL="0" distR="0" wp14:anchorId="514C2403" wp14:editId="5770D105">
            <wp:extent cx="5760720" cy="3237230"/>
            <wp:effectExtent l="0" t="0" r="0" b="1270"/>
            <wp:docPr id="111017245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172450" name="图片 1110172450"/>
                    <pic:cNvPicPr/>
                  </pic:nvPicPr>
                  <pic:blipFill>
                    <a:blip r:embed="rId21">
                      <a:extLst>
                        <a:ext uri="{28A0092B-C50C-407E-A947-70E740481C1C}">
                          <a14:useLocalDpi xmlns:a14="http://schemas.microsoft.com/office/drawing/2010/main" val="0"/>
                        </a:ext>
                      </a:extLst>
                    </a:blip>
                    <a:stretch>
                      <a:fillRect/>
                    </a:stretch>
                  </pic:blipFill>
                  <pic:spPr>
                    <a:xfrm>
                      <a:off x="0" y="0"/>
                      <a:ext cx="5760720" cy="3237230"/>
                    </a:xfrm>
                    <a:prstGeom prst="rect">
                      <a:avLst/>
                    </a:prstGeom>
                  </pic:spPr>
                </pic:pic>
              </a:graphicData>
            </a:graphic>
          </wp:inline>
        </w:drawing>
      </w:r>
    </w:p>
    <w:p w14:paraId="5269FF7E" w14:textId="77777777" w:rsidR="006A08B6" w:rsidRPr="00997DFA" w:rsidRDefault="006A08B6" w:rsidP="006A08B6">
      <w:pPr>
        <w:widowControl w:val="0"/>
        <w:spacing w:line="360" w:lineRule="auto"/>
        <w:jc w:val="both"/>
        <w:rPr>
          <w:rFonts w:eastAsia="等线"/>
          <w:color w:val="000000" w:themeColor="text1"/>
          <w:kern w:val="2"/>
          <w:lang w:val="en-US" w:eastAsia="zh-CN"/>
        </w:rPr>
      </w:pPr>
      <w:r w:rsidRPr="00997DFA">
        <w:rPr>
          <w:rFonts w:eastAsia="等线" w:hint="eastAsia"/>
          <w:b/>
          <w:bCs/>
          <w:color w:val="000000" w:themeColor="text1"/>
          <w:kern w:val="2"/>
          <w:lang w:val="en-US" w:eastAsia="zh-CN"/>
        </w:rPr>
        <w:t>F</w:t>
      </w:r>
      <w:r w:rsidRPr="00997DFA">
        <w:rPr>
          <w:rFonts w:eastAsia="等线"/>
          <w:b/>
          <w:bCs/>
          <w:color w:val="000000" w:themeColor="text1"/>
          <w:kern w:val="2"/>
          <w:lang w:val="en-US" w:eastAsia="zh-CN"/>
        </w:rPr>
        <w:t xml:space="preserve">igure 6. </w:t>
      </w:r>
      <w:bookmarkStart w:id="26" w:name="_Hlk120201447"/>
      <w:r w:rsidRPr="00997DFA">
        <w:rPr>
          <w:rFonts w:eastAsia="等线"/>
          <w:color w:val="000000" w:themeColor="text1"/>
          <w:kern w:val="2"/>
          <w:lang w:val="en-US" w:eastAsia="zh-CN"/>
        </w:rPr>
        <w:t xml:space="preserve">Two-dimensional GIWAXS patterns of a, b) pristine, c, d) annealed and e, f) </w:t>
      </w:r>
      <w:r w:rsidRPr="00997DFA">
        <w:rPr>
          <w:rFonts w:eastAsia="等线"/>
          <w:i/>
          <w:iCs/>
          <w:color w:val="000000" w:themeColor="text1"/>
          <w:kern w:val="2"/>
          <w:lang w:val="en-US" w:eastAsia="zh-CN"/>
        </w:rPr>
        <w:t>N</w:t>
      </w:r>
      <w:r w:rsidRPr="00997DFA">
        <w:rPr>
          <w:rFonts w:eastAsia="等线"/>
          <w:color w:val="000000" w:themeColor="text1"/>
          <w:kern w:val="2"/>
          <w:lang w:val="en-US" w:eastAsia="zh-CN"/>
        </w:rPr>
        <w:t>-DMBI doped thin-films of f-BTI2g-TVTF and f-BTI2g-TVTCl. The dopant concentration is 5 mg mL</w:t>
      </w:r>
      <w:r w:rsidRPr="00997DFA">
        <w:rPr>
          <w:rFonts w:eastAsia="等线"/>
          <w:iCs/>
          <w:color w:val="000000" w:themeColor="text1"/>
          <w:kern w:val="2"/>
          <w:vertAlign w:val="superscript"/>
          <w:lang w:val="en-US" w:eastAsia="zh-CN"/>
        </w:rPr>
        <w:t>−</w:t>
      </w:r>
      <w:r w:rsidRPr="00997DFA">
        <w:rPr>
          <w:rFonts w:eastAsia="等线"/>
          <w:color w:val="000000" w:themeColor="text1"/>
          <w:kern w:val="2"/>
          <w:vertAlign w:val="superscript"/>
          <w:lang w:val="en-US" w:eastAsia="zh-CN"/>
        </w:rPr>
        <w:t>1</w:t>
      </w:r>
      <w:r w:rsidRPr="00997DFA">
        <w:rPr>
          <w:rFonts w:eastAsia="等线"/>
          <w:color w:val="000000" w:themeColor="text1"/>
          <w:kern w:val="2"/>
          <w:lang w:val="en-US" w:eastAsia="zh-CN"/>
        </w:rPr>
        <w:t xml:space="preserve">. Corresponding line-cut profiles along the out-of-plane and in-plane direction for g) f-BTI2g-TVTF and h) f-BTI2g-TVTCl. Note, line-cuts along the </w:t>
      </w:r>
      <w:r w:rsidRPr="00997DFA">
        <w:rPr>
          <w:rFonts w:eastAsia="等线"/>
          <w:i/>
          <w:iCs/>
          <w:color w:val="000000" w:themeColor="text1"/>
          <w:kern w:val="2"/>
          <w:lang w:val="en-US" w:eastAsia="zh-CN"/>
        </w:rPr>
        <w:t>q</w:t>
      </w:r>
      <w:r w:rsidRPr="00997DFA">
        <w:rPr>
          <w:rFonts w:eastAsia="等线"/>
          <w:color w:val="000000" w:themeColor="text1"/>
          <w:kern w:val="2"/>
          <w:vertAlign w:val="subscript"/>
          <w:lang w:val="en-US" w:eastAsia="zh-CN"/>
        </w:rPr>
        <w:t>z</w:t>
      </w:r>
      <w:r w:rsidRPr="00997DFA">
        <w:rPr>
          <w:rFonts w:eastAsia="等线"/>
          <w:color w:val="000000" w:themeColor="text1"/>
          <w:kern w:val="2"/>
          <w:lang w:val="en-US" w:eastAsia="zh-CN"/>
        </w:rPr>
        <w:t xml:space="preserve"> and </w:t>
      </w:r>
      <w:r w:rsidRPr="00997DFA">
        <w:rPr>
          <w:rFonts w:eastAsia="等线"/>
          <w:i/>
          <w:iCs/>
          <w:color w:val="000000" w:themeColor="text1"/>
          <w:kern w:val="2"/>
          <w:lang w:val="en-US" w:eastAsia="zh-CN"/>
        </w:rPr>
        <w:t>q</w:t>
      </w:r>
      <w:r w:rsidRPr="00997DFA">
        <w:rPr>
          <w:rFonts w:eastAsia="等线"/>
          <w:color w:val="000000" w:themeColor="text1"/>
          <w:kern w:val="2"/>
          <w:vertAlign w:val="subscript"/>
          <w:lang w:val="en-US" w:eastAsia="zh-CN"/>
        </w:rPr>
        <w:t>xy</w:t>
      </w:r>
      <w:r w:rsidRPr="00997DFA">
        <w:rPr>
          <w:rFonts w:eastAsia="等线"/>
          <w:color w:val="000000" w:themeColor="text1"/>
          <w:kern w:val="2"/>
          <w:lang w:val="en-US" w:eastAsia="zh-CN"/>
        </w:rPr>
        <w:t xml:space="preserve"> directions represent scattering in the out-of-plane and in-plane directions, respectively.</w:t>
      </w:r>
      <w:bookmarkEnd w:id="26"/>
    </w:p>
    <w:p w14:paraId="477B5CF7" w14:textId="77777777" w:rsidR="006A08B6" w:rsidRPr="00997DFA" w:rsidRDefault="006A08B6" w:rsidP="006A08B6">
      <w:pPr>
        <w:widowControl w:val="0"/>
        <w:spacing w:line="480" w:lineRule="auto"/>
        <w:jc w:val="both"/>
        <w:rPr>
          <w:rFonts w:eastAsia="等线"/>
          <w:color w:val="000000" w:themeColor="text1"/>
          <w:kern w:val="2"/>
          <w:lang w:val="en-US" w:eastAsia="zh-CN"/>
        </w:rPr>
      </w:pPr>
    </w:p>
    <w:p w14:paraId="62AA418D" w14:textId="1529B9B2" w:rsidR="006A08B6" w:rsidRPr="00997DFA" w:rsidRDefault="000045A5" w:rsidP="006A08B6">
      <w:pPr>
        <w:widowControl w:val="0"/>
        <w:spacing w:line="480" w:lineRule="auto"/>
        <w:jc w:val="both"/>
        <w:rPr>
          <w:rFonts w:eastAsia="等线"/>
          <w:color w:val="000000" w:themeColor="text1"/>
          <w:kern w:val="2"/>
          <w:lang w:val="en-US" w:eastAsia="zh-CN"/>
        </w:rPr>
      </w:pPr>
      <w:r w:rsidRPr="00997DFA">
        <w:rPr>
          <w:rFonts w:eastAsia="等线"/>
          <w:color w:val="000000" w:themeColor="text1"/>
          <w:kern w:val="2"/>
          <w:lang w:val="en-US" w:eastAsia="zh-CN"/>
        </w:rPr>
        <w:t>T</w:t>
      </w:r>
      <w:r w:rsidRPr="00997DFA">
        <w:rPr>
          <w:rFonts w:eastAsia="等线" w:hint="eastAsia"/>
          <w:color w:val="000000" w:themeColor="text1"/>
          <w:kern w:val="2"/>
          <w:lang w:val="en-US" w:eastAsia="zh-CN"/>
        </w:rPr>
        <w:t>h</w:t>
      </w:r>
      <w:r w:rsidRPr="00997DFA">
        <w:rPr>
          <w:rFonts w:eastAsia="等线"/>
          <w:color w:val="000000" w:themeColor="text1"/>
          <w:kern w:val="2"/>
          <w:lang w:val="en-US" w:eastAsia="zh-CN"/>
        </w:rPr>
        <w:t xml:space="preserve">ese results are consistent with the trend of </w:t>
      </w:r>
      <w:r w:rsidR="006A08B6" w:rsidRPr="00997DFA">
        <w:rPr>
          <w:rFonts w:eastAsia="等线"/>
          <w:color w:val="000000" w:themeColor="text1"/>
          <w:kern w:val="2"/>
          <w:lang w:val="en-US" w:eastAsia="zh-CN"/>
        </w:rPr>
        <w:t xml:space="preserve">the </w:t>
      </w:r>
      <w:r w:rsidR="006A08B6" w:rsidRPr="00997DFA">
        <w:rPr>
          <w:rFonts w:eastAsia="等线"/>
          <w:i/>
          <w:iCs/>
          <w:color w:val="000000" w:themeColor="text1"/>
          <w:kern w:val="2"/>
          <w:lang w:val="en-US" w:eastAsia="zh-CN"/>
        </w:rPr>
        <w:t>C</w:t>
      </w:r>
      <w:r w:rsidR="006A08B6" w:rsidRPr="00997DFA">
        <w:rPr>
          <w:rFonts w:eastAsia="等线"/>
          <w:color w:val="000000" w:themeColor="text1"/>
          <w:kern w:val="2"/>
          <w:vertAlign w:val="superscript"/>
          <w:lang w:val="en-US" w:eastAsia="zh-CN"/>
        </w:rPr>
        <w:t>*</w:t>
      </w:r>
      <w:r w:rsidR="006A08B6" w:rsidRPr="00997DFA">
        <w:rPr>
          <w:rFonts w:eastAsia="等线"/>
          <w:color w:val="000000" w:themeColor="text1"/>
          <w:kern w:val="2"/>
          <w:lang w:val="en-US" w:eastAsia="zh-CN"/>
        </w:rPr>
        <w:t xml:space="preserve"> </w:t>
      </w:r>
      <w:r w:rsidR="006A08B6" w:rsidRPr="00997DFA">
        <w:rPr>
          <w:rFonts w:eastAsia="等线" w:hint="eastAsia"/>
          <w:color w:val="000000" w:themeColor="text1"/>
          <w:kern w:val="2"/>
          <w:lang w:val="en-US" w:eastAsia="zh-CN"/>
        </w:rPr>
        <w:t>value</w:t>
      </w:r>
      <w:r w:rsidR="006A08B6" w:rsidRPr="00997DFA">
        <w:rPr>
          <w:rFonts w:eastAsia="等线"/>
          <w:color w:val="000000" w:themeColor="text1"/>
          <w:kern w:val="2"/>
          <w:lang w:val="en-US" w:eastAsia="zh-CN"/>
        </w:rPr>
        <w:t>s in OECTs for these polymers.</w:t>
      </w:r>
      <w:r w:rsidR="006A08B6" w:rsidRPr="00997DFA">
        <w:rPr>
          <w:rFonts w:eastAsia="等线"/>
          <w:color w:val="000000" w:themeColor="text1"/>
          <w:vertAlign w:val="superscript"/>
          <w:lang w:val="en-US" w:eastAsia="zh-CN"/>
        </w:rPr>
        <w:t>[71]</w:t>
      </w:r>
      <w:r w:rsidR="006A08B6" w:rsidRPr="00997DFA">
        <w:rPr>
          <w:rFonts w:eastAsia="等线"/>
          <w:color w:val="000000" w:themeColor="text1"/>
          <w:kern w:val="2"/>
          <w:lang w:val="en-US" w:eastAsia="zh-CN"/>
        </w:rPr>
        <w:t xml:space="preserve"> Additionally, atomic force microscopy (AFM) was used to investigate the surface morphology of polymer films (Figure S16). The AFM height image of f-BTI2g-TVTF shows a relatively smooth surface with a small root-mean-square (RMS) roughness of 1.16 nm and displayed microfiber-like textures, whereas the height image of f-BTI2g-TVTCl features a higher RMS roughness of 2.21 nm with </w:t>
      </w:r>
      <w:r w:rsidR="006A08B6" w:rsidRPr="00997DFA">
        <w:rPr>
          <w:rFonts w:eastAsia="等线" w:hint="eastAsia"/>
          <w:color w:val="000000" w:themeColor="text1"/>
          <w:kern w:val="2"/>
          <w:lang w:val="en-US" w:eastAsia="zh-CN"/>
        </w:rPr>
        <w:t>thicker</w:t>
      </w:r>
      <w:r w:rsidR="006A08B6" w:rsidRPr="00997DFA">
        <w:rPr>
          <w:rFonts w:eastAsia="等线"/>
          <w:color w:val="000000" w:themeColor="text1"/>
          <w:kern w:val="2"/>
          <w:lang w:val="en-US" w:eastAsia="zh-CN"/>
        </w:rPr>
        <w:t xml:space="preserve"> </w:t>
      </w:r>
      <w:r w:rsidR="006A08B6" w:rsidRPr="00997DFA">
        <w:rPr>
          <w:rFonts w:eastAsia="等线" w:hint="eastAsia"/>
          <w:color w:val="000000" w:themeColor="text1"/>
          <w:kern w:val="2"/>
          <w:lang w:val="en-US" w:eastAsia="zh-CN"/>
        </w:rPr>
        <w:t>microfibers</w:t>
      </w:r>
      <w:r w:rsidR="006A08B6" w:rsidRPr="00997DFA">
        <w:rPr>
          <w:rFonts w:eastAsia="等线"/>
          <w:color w:val="000000" w:themeColor="text1"/>
          <w:kern w:val="2"/>
          <w:lang w:val="en-US" w:eastAsia="zh-CN"/>
        </w:rPr>
        <w:t xml:space="preserve">. The f-BTI2g-TVT films show a surface roughness of 1.44 nm and feature a similar pattern to the f-BTI2g-TVTF films, indicating that fluorine functionalization had a minimal effect on surface morphology. Compared to the neat films, the doped f-BTI2g-TVTF, f-BTI2g-TVTCl, and f-BTI2g-TVT films displayed a higher RMS roughness of 12.91, 7.07, and 14.8 nm, respectively. Notably, uneven distribution of dopants on the surface of f-BTI2g-TVTCl was observed (Figure S15e) due to its lower </w:t>
      </w:r>
      <w:r w:rsidR="006A08B6" w:rsidRPr="00997DFA">
        <w:rPr>
          <w:rFonts w:eastAsia="等线"/>
          <w:color w:val="000000" w:themeColor="text1"/>
          <w:kern w:val="2"/>
          <w:lang w:val="en-US" w:eastAsia="zh-CN"/>
        </w:rPr>
        <w:lastRenderedPageBreak/>
        <w:t>wettability compared to that of f-BTI2g-TVTF, leading to its lower OTE performance.</w:t>
      </w:r>
    </w:p>
    <w:p w14:paraId="2C58D835" w14:textId="6D9E615E" w:rsidR="006A08B6" w:rsidRPr="00997DFA" w:rsidRDefault="006A08B6" w:rsidP="00977ED7">
      <w:pPr>
        <w:widowControl w:val="0"/>
        <w:spacing w:line="480" w:lineRule="auto"/>
        <w:ind w:firstLineChars="200" w:firstLine="480"/>
        <w:jc w:val="both"/>
        <w:rPr>
          <w:rFonts w:eastAsia="等线"/>
          <w:color w:val="000000" w:themeColor="text1"/>
          <w:kern w:val="2"/>
          <w:lang w:val="en-US" w:eastAsia="zh-CN"/>
        </w:rPr>
      </w:pPr>
      <w:r w:rsidRPr="00997DFA">
        <w:rPr>
          <w:rFonts w:eastAsia="等线"/>
          <w:color w:val="000000" w:themeColor="text1"/>
          <w:kern w:val="2"/>
          <w:lang w:val="en-US" w:eastAsia="zh-CN"/>
        </w:rPr>
        <w:t xml:space="preserve">Two-dimensional grazing incidence wide-angle X-ray scattering (2D-GIWAXS) was carried out to explore the film microstructure and molecular packing (Figure 6 and S17 and Table S2). It was found that f-BTI2g-TVT, f-BTI2g-TVTF, and f-BTI2g-TVTCl exhibit </w:t>
      </w:r>
      <w:r w:rsidRPr="00997DFA">
        <w:rPr>
          <w:rFonts w:eastAsia="等线" w:hint="eastAsia"/>
          <w:color w:val="000000" w:themeColor="text1"/>
          <w:kern w:val="2"/>
          <w:lang w:val="en-US" w:eastAsia="zh-CN"/>
        </w:rPr>
        <w:t>typical</w:t>
      </w:r>
      <w:r w:rsidRPr="00997DFA">
        <w:rPr>
          <w:rFonts w:eastAsia="等线"/>
          <w:color w:val="000000" w:themeColor="text1"/>
          <w:kern w:val="2"/>
          <w:lang w:val="en-US" w:eastAsia="zh-CN"/>
        </w:rPr>
        <w:t xml:space="preserve"> edge-on polymer chain packing with lamellar scatterings up to (300) in the out-of-plane (OOP) orientation together with π–π stacking</w:t>
      </w:r>
      <w:r w:rsidRPr="00997DFA">
        <w:rPr>
          <w:rFonts w:eastAsia="等线" w:hint="eastAsia"/>
          <w:color w:val="000000" w:themeColor="text1"/>
          <w:kern w:val="2"/>
          <w:lang w:val="en-US" w:eastAsia="zh-CN"/>
        </w:rPr>
        <w:t xml:space="preserve"> </w:t>
      </w:r>
      <w:r w:rsidRPr="00997DFA">
        <w:rPr>
          <w:rFonts w:eastAsia="等线"/>
          <w:color w:val="000000" w:themeColor="text1"/>
          <w:kern w:val="2"/>
          <w:lang w:val="en-US" w:eastAsia="zh-CN"/>
        </w:rPr>
        <w:t xml:space="preserve">(010) peak in the in-plane (IP) direction. After the annealing treatment at 120 </w:t>
      </w:r>
      <w:r w:rsidRPr="00997DFA">
        <w:rPr>
          <w:rFonts w:eastAsia="等线" w:hint="eastAsia"/>
          <w:color w:val="000000" w:themeColor="text1"/>
          <w:kern w:val="2"/>
          <w:lang w:val="en-US" w:eastAsia="zh-CN"/>
        </w:rPr>
        <w:sym w:font="Symbol" w:char="F0B0"/>
      </w:r>
      <w:r w:rsidRPr="00997DFA">
        <w:rPr>
          <w:rFonts w:eastAsia="等线" w:hint="eastAsia"/>
          <w:color w:val="000000" w:themeColor="text1"/>
          <w:kern w:val="2"/>
          <w:lang w:val="en-US" w:eastAsia="zh-CN"/>
        </w:rPr>
        <w:t xml:space="preserve">C </w:t>
      </w:r>
      <w:r w:rsidRPr="00997DFA">
        <w:rPr>
          <w:rFonts w:eastAsia="等线"/>
          <w:color w:val="000000" w:themeColor="text1"/>
          <w:kern w:val="2"/>
          <w:lang w:val="en-US" w:eastAsia="zh-CN"/>
        </w:rPr>
        <w:t>for 10 min</w:t>
      </w:r>
      <w:r w:rsidRPr="00997DFA">
        <w:rPr>
          <w:rFonts w:eastAsia="等线" w:hint="eastAsia"/>
          <w:color w:val="000000" w:themeColor="text1"/>
          <w:kern w:val="2"/>
          <w:lang w:val="en-US" w:eastAsia="zh-CN"/>
        </w:rPr>
        <w:t>,</w:t>
      </w:r>
      <w:r w:rsidRPr="00997DFA">
        <w:rPr>
          <w:rFonts w:eastAsia="等线"/>
          <w:color w:val="000000" w:themeColor="text1"/>
          <w:kern w:val="2"/>
          <w:lang w:val="en-US" w:eastAsia="zh-CN"/>
        </w:rPr>
        <w:t xml:space="preserve"> the coherence lengths (CCLs) of f-BTI2-TVT are larger than those of f-BTI2-TVTF and f-BTI2-TVTCl in both OOP lamellar stacking and IP π–π stacking directions, indicative of a lower crystallinity for halogen-functionalized polymers</w:t>
      </w:r>
      <w:r w:rsidRPr="00997DFA">
        <w:rPr>
          <w:rFonts w:eastAsia="等线" w:hint="eastAsia"/>
          <w:color w:val="000000" w:themeColor="text1"/>
          <w:kern w:val="2"/>
          <w:lang w:val="en-US" w:eastAsia="zh-CN"/>
        </w:rPr>
        <w:t>.</w:t>
      </w:r>
      <w:r w:rsidRPr="00997DFA">
        <w:rPr>
          <w:rFonts w:eastAsia="等线"/>
          <w:color w:val="000000" w:themeColor="text1"/>
          <w:kern w:val="2"/>
          <w:lang w:val="en-US" w:eastAsia="zh-CN"/>
        </w:rPr>
        <w:t xml:space="preserve"> The lower crystallinity</w:t>
      </w:r>
      <w:r w:rsidRPr="00997DFA">
        <w:rPr>
          <w:rFonts w:eastAsia="等线" w:hint="eastAsia"/>
          <w:color w:val="000000" w:themeColor="text1"/>
          <w:kern w:val="2"/>
          <w:lang w:val="en-US" w:eastAsia="zh-CN"/>
        </w:rPr>
        <w:t xml:space="preserve"> </w:t>
      </w:r>
      <w:r w:rsidRPr="00997DFA">
        <w:rPr>
          <w:rFonts w:eastAsia="等线"/>
          <w:color w:val="000000" w:themeColor="text1"/>
          <w:kern w:val="2"/>
          <w:lang w:val="en-US" w:eastAsia="zh-CN"/>
        </w:rPr>
        <w:t>could lead to</w:t>
      </w:r>
      <w:r w:rsidRPr="00997DFA">
        <w:rPr>
          <w:rFonts w:eastAsia="等线" w:hint="eastAsia"/>
          <w:color w:val="000000" w:themeColor="text1"/>
          <w:kern w:val="2"/>
          <w:lang w:val="en-US" w:eastAsia="zh-CN"/>
        </w:rPr>
        <w:t xml:space="preserve"> </w:t>
      </w:r>
      <w:r w:rsidRPr="00997DFA">
        <w:rPr>
          <w:rFonts w:eastAsia="等线"/>
          <w:color w:val="000000" w:themeColor="text1"/>
          <w:kern w:val="2"/>
          <w:lang w:val="en-US" w:eastAsia="zh-CN"/>
        </w:rPr>
        <w:t>faster penetration of hydrated ions into the polymer bulk and promot</w:t>
      </w:r>
      <w:r w:rsidR="00EE3E94" w:rsidRPr="00997DFA">
        <w:rPr>
          <w:rFonts w:eastAsia="等线"/>
          <w:color w:val="000000" w:themeColor="text1"/>
          <w:kern w:val="2"/>
          <w:lang w:val="en-US" w:eastAsia="zh-CN"/>
        </w:rPr>
        <w:t>e</w:t>
      </w:r>
      <w:r w:rsidRPr="00997DFA">
        <w:rPr>
          <w:rFonts w:eastAsia="等线"/>
          <w:color w:val="000000" w:themeColor="text1"/>
          <w:kern w:val="2"/>
          <w:lang w:val="en-US" w:eastAsia="zh-CN"/>
        </w:rPr>
        <w:t xml:space="preserve"> a rapid response despite sacrificing some electron mobilities.</w:t>
      </w:r>
      <w:r w:rsidR="007637A6" w:rsidRPr="00997DFA">
        <w:rPr>
          <w:color w:val="000000" w:themeColor="text1"/>
          <w:vertAlign w:val="superscript"/>
          <w:lang w:val="en-US"/>
        </w:rPr>
        <w:t>[20,90,91]</w:t>
      </w:r>
      <w:r w:rsidRPr="00997DFA">
        <w:rPr>
          <w:rFonts w:eastAsia="等线"/>
          <w:color w:val="000000" w:themeColor="text1"/>
          <w:kern w:val="2"/>
          <w:lang w:val="en-US" w:eastAsia="zh-CN"/>
        </w:rPr>
        <w:t xml:space="preserve"> After doping by </w:t>
      </w:r>
      <w:r w:rsidRPr="00997DFA">
        <w:rPr>
          <w:rFonts w:eastAsia="等线"/>
          <w:i/>
          <w:iCs/>
          <w:color w:val="000000" w:themeColor="text1"/>
          <w:kern w:val="2"/>
          <w:lang w:val="en-US" w:eastAsia="zh-CN"/>
        </w:rPr>
        <w:t>N</w:t>
      </w:r>
      <w:r w:rsidRPr="00997DFA">
        <w:rPr>
          <w:rFonts w:eastAsia="等线"/>
          <w:color w:val="000000" w:themeColor="text1"/>
          <w:kern w:val="2"/>
          <w:lang w:val="en-US" w:eastAsia="zh-CN"/>
        </w:rPr>
        <w:t xml:space="preserve">-DMBI, we observed the undesired peaks at </w:t>
      </w:r>
      <w:r w:rsidRPr="00997DFA">
        <w:rPr>
          <w:rFonts w:eastAsia="等线"/>
          <w:i/>
          <w:iCs/>
          <w:color w:val="000000" w:themeColor="text1"/>
          <w:kern w:val="2"/>
          <w:lang w:val="en-US" w:eastAsia="zh-CN"/>
        </w:rPr>
        <w:t>q</w:t>
      </w:r>
      <w:r w:rsidRPr="00997DFA">
        <w:rPr>
          <w:rFonts w:eastAsia="等线"/>
          <w:color w:val="000000" w:themeColor="text1"/>
          <w:kern w:val="2"/>
          <w:vertAlign w:val="subscript"/>
          <w:lang w:val="en-US" w:eastAsia="zh-CN"/>
        </w:rPr>
        <w:t>z</w:t>
      </w:r>
      <w:r w:rsidRPr="00997DFA">
        <w:rPr>
          <w:rFonts w:eastAsia="等线"/>
          <w:color w:val="000000" w:themeColor="text1"/>
          <w:kern w:val="2"/>
          <w:lang w:val="en-US" w:eastAsia="zh-CN"/>
        </w:rPr>
        <w:t xml:space="preserve"> = 0.80 and </w:t>
      </w:r>
      <w:r w:rsidRPr="00997DFA">
        <w:rPr>
          <w:rFonts w:eastAsia="等线"/>
          <w:i/>
          <w:iCs/>
          <w:color w:val="000000" w:themeColor="text1"/>
          <w:kern w:val="2"/>
          <w:lang w:val="en-US" w:eastAsia="zh-CN"/>
        </w:rPr>
        <w:t>q</w:t>
      </w:r>
      <w:r w:rsidRPr="00997DFA">
        <w:rPr>
          <w:rFonts w:eastAsia="等线"/>
          <w:color w:val="000000" w:themeColor="text1"/>
          <w:kern w:val="2"/>
          <w:vertAlign w:val="subscript"/>
          <w:lang w:val="en-US" w:eastAsia="zh-CN"/>
        </w:rPr>
        <w:t>xy</w:t>
      </w:r>
      <w:r w:rsidRPr="00997DFA">
        <w:rPr>
          <w:rFonts w:eastAsia="等线"/>
          <w:color w:val="000000" w:themeColor="text1"/>
          <w:kern w:val="2"/>
          <w:lang w:val="en-US" w:eastAsia="zh-CN"/>
        </w:rPr>
        <w:t xml:space="preserve"> = 1.41 induced by the dopants, which slightly affected the molecular packing of pure films. For example, the CCL of f-BTI2g-TVTCl decreased in the π–π stacking (CCL</w:t>
      </w:r>
      <w:r w:rsidRPr="00997DFA">
        <w:rPr>
          <w:rFonts w:eastAsia="等线"/>
          <w:i/>
          <w:iCs/>
          <w:color w:val="000000" w:themeColor="text1"/>
          <w:kern w:val="2"/>
          <w:vertAlign w:val="subscript"/>
          <w:lang w:val="en-US" w:eastAsia="zh-CN"/>
        </w:rPr>
        <w:t>xy</w:t>
      </w:r>
      <w:r w:rsidRPr="00997DFA">
        <w:rPr>
          <w:rFonts w:eastAsia="等线"/>
          <w:color w:val="000000" w:themeColor="text1"/>
          <w:kern w:val="2"/>
          <w:vertAlign w:val="subscript"/>
          <w:lang w:val="en-US" w:eastAsia="zh-CN"/>
        </w:rPr>
        <w:t>,010</w:t>
      </w:r>
      <w:r w:rsidRPr="00997DFA">
        <w:rPr>
          <w:rFonts w:eastAsia="等线"/>
          <w:color w:val="000000" w:themeColor="text1"/>
          <w:kern w:val="2"/>
          <w:lang w:val="en-US" w:eastAsia="zh-CN"/>
        </w:rPr>
        <w:t>) direction while increased in the lamellar (CCL</w:t>
      </w:r>
      <w:r w:rsidRPr="00997DFA">
        <w:rPr>
          <w:rFonts w:eastAsia="等线"/>
          <w:i/>
          <w:iCs/>
          <w:color w:val="000000" w:themeColor="text1"/>
          <w:kern w:val="2"/>
          <w:vertAlign w:val="subscript"/>
          <w:lang w:val="en-US" w:eastAsia="zh-CN"/>
        </w:rPr>
        <w:t>z</w:t>
      </w:r>
      <w:r w:rsidRPr="00997DFA">
        <w:rPr>
          <w:rFonts w:eastAsia="等线"/>
          <w:color w:val="000000" w:themeColor="text1"/>
          <w:kern w:val="2"/>
          <w:vertAlign w:val="subscript"/>
          <w:lang w:val="en-US" w:eastAsia="zh-CN"/>
        </w:rPr>
        <w:t>,100</w:t>
      </w:r>
      <w:r w:rsidRPr="00997DFA">
        <w:rPr>
          <w:rFonts w:eastAsia="等线"/>
          <w:color w:val="000000" w:themeColor="text1"/>
          <w:kern w:val="2"/>
          <w:lang w:val="en-US" w:eastAsia="zh-CN"/>
        </w:rPr>
        <w:t xml:space="preserve">) direction. However, for f-BTI2g-TVTF, the CCL in both orientations almost remained unchanged. This result manifested that the crystallinity of f-BTI2g-TVTF was not greatly interfered by the dopants, revealing a more robust molecular packing upon doping chemically than f-BTI2g-TVTCl. </w:t>
      </w:r>
    </w:p>
    <w:p w14:paraId="115680DF" w14:textId="77777777" w:rsidR="00C54624" w:rsidRPr="00997DFA" w:rsidRDefault="00C54624" w:rsidP="00C54624">
      <w:pPr>
        <w:tabs>
          <w:tab w:val="left" w:pos="1945"/>
        </w:tabs>
        <w:autoSpaceDE w:val="0"/>
        <w:autoSpaceDN w:val="0"/>
        <w:adjustRightInd w:val="0"/>
        <w:spacing w:line="480" w:lineRule="auto"/>
        <w:rPr>
          <w:b/>
          <w:bCs/>
          <w:color w:val="000000" w:themeColor="text1"/>
          <w:lang w:val="en-US"/>
        </w:rPr>
      </w:pPr>
      <w:r w:rsidRPr="00997DFA">
        <w:rPr>
          <w:b/>
          <w:bCs/>
          <w:color w:val="000000" w:themeColor="text1"/>
          <w:lang w:val="en-US"/>
        </w:rPr>
        <w:t>Conclusion</w:t>
      </w:r>
    </w:p>
    <w:p w14:paraId="575ED793" w14:textId="700A3C92" w:rsidR="006A08B6" w:rsidRPr="00997DFA" w:rsidRDefault="006A08B6" w:rsidP="00024A77">
      <w:pPr>
        <w:widowControl w:val="0"/>
        <w:spacing w:line="480" w:lineRule="auto"/>
        <w:ind w:firstLineChars="200" w:firstLine="480"/>
        <w:jc w:val="both"/>
        <w:rPr>
          <w:rFonts w:eastAsia="等线"/>
          <w:color w:val="000000" w:themeColor="text1"/>
          <w:kern w:val="2"/>
          <w:lang w:val="en-US" w:eastAsia="zh-CN"/>
        </w:rPr>
      </w:pPr>
      <w:r w:rsidRPr="00997DFA">
        <w:rPr>
          <w:rFonts w:eastAsia="等线"/>
          <w:color w:val="000000" w:themeColor="text1"/>
          <w:kern w:val="2"/>
          <w:lang w:val="en-US" w:eastAsia="zh-CN"/>
        </w:rPr>
        <w:t xml:space="preserve">To conclude, we have employed a halogen-functionalization strategy to devise two new f-BTI2-based n-type </w:t>
      </w:r>
      <w:r w:rsidR="00766BD7" w:rsidRPr="00997DFA">
        <w:rPr>
          <w:rFonts w:eastAsia="等线"/>
          <w:color w:val="000000" w:themeColor="text1"/>
          <w:kern w:val="2"/>
          <w:lang w:val="en-US" w:eastAsia="zh-CN"/>
        </w:rPr>
        <w:t>PMIEC</w:t>
      </w:r>
      <w:r w:rsidR="00AC4E3D" w:rsidRPr="00997DFA">
        <w:rPr>
          <w:rFonts w:eastAsia="等线"/>
          <w:color w:val="000000" w:themeColor="text1"/>
          <w:kern w:val="2"/>
          <w:lang w:val="en-US" w:eastAsia="zh-CN"/>
        </w:rPr>
        <w:t>s</w:t>
      </w:r>
      <w:r w:rsidRPr="00997DFA">
        <w:rPr>
          <w:rFonts w:eastAsia="等线"/>
          <w:color w:val="000000" w:themeColor="text1"/>
          <w:kern w:val="2"/>
          <w:lang w:val="en-US" w:eastAsia="zh-CN"/>
        </w:rPr>
        <w:t>, f-BTI2g-TVTF and f-BTI2g-TVTCl</w:t>
      </w:r>
      <w:r w:rsidRPr="00997DFA">
        <w:rPr>
          <w:rFonts w:eastAsia="等线" w:hint="eastAsia"/>
          <w:color w:val="000000" w:themeColor="text1"/>
          <w:kern w:val="2"/>
          <w:lang w:val="en-US" w:eastAsia="zh-CN"/>
        </w:rPr>
        <w:t>.</w:t>
      </w:r>
      <w:r w:rsidRPr="00997DFA">
        <w:rPr>
          <w:rFonts w:eastAsia="等线"/>
          <w:color w:val="000000" w:themeColor="text1"/>
          <w:kern w:val="2"/>
          <w:lang w:val="en-US" w:eastAsia="zh-CN"/>
        </w:rPr>
        <w:t xml:space="preserve"> Compared with the non-halogenated analogue,</w:t>
      </w:r>
      <w:r w:rsidRPr="00997DFA">
        <w:rPr>
          <w:rFonts w:eastAsia="等线" w:hint="eastAsia"/>
          <w:color w:val="000000" w:themeColor="text1"/>
          <w:kern w:val="2"/>
          <w:lang w:val="en-US" w:eastAsia="zh-CN"/>
        </w:rPr>
        <w:t xml:space="preserve"> </w:t>
      </w:r>
      <w:r w:rsidRPr="00997DFA">
        <w:rPr>
          <w:rFonts w:eastAsia="等线"/>
          <w:color w:val="000000" w:themeColor="text1"/>
          <w:kern w:val="2"/>
          <w:lang w:val="en-US" w:eastAsia="zh-CN"/>
        </w:rPr>
        <w:t>halogen-functionaliz</w:t>
      </w:r>
      <w:r w:rsidRPr="00997DFA">
        <w:rPr>
          <w:rFonts w:eastAsia="等线" w:hint="eastAsia"/>
          <w:color w:val="000000" w:themeColor="text1"/>
          <w:kern w:val="2"/>
          <w:lang w:val="en-US" w:eastAsia="zh-CN"/>
        </w:rPr>
        <w:t>ed</w:t>
      </w:r>
      <w:r w:rsidRPr="00997DFA">
        <w:rPr>
          <w:rFonts w:eastAsia="等线"/>
          <w:color w:val="000000" w:themeColor="text1"/>
          <w:kern w:val="2"/>
          <w:lang w:val="en-US" w:eastAsia="zh-CN"/>
        </w:rPr>
        <w:t xml:space="preserve"> f-BTI2g-TVTF and f-BTI2g-TVTCl show lower-positioned FMO level</w:t>
      </w:r>
      <w:r w:rsidRPr="00997DFA">
        <w:rPr>
          <w:rFonts w:eastAsia="等线" w:hint="eastAsia"/>
          <w:color w:val="000000" w:themeColor="text1"/>
          <w:kern w:val="2"/>
          <w:lang w:val="en-US" w:eastAsia="zh-CN"/>
        </w:rPr>
        <w:t>s</w:t>
      </w:r>
      <w:r w:rsidRPr="00997DFA">
        <w:rPr>
          <w:rFonts w:eastAsia="等线"/>
          <w:color w:val="000000" w:themeColor="text1"/>
          <w:kern w:val="2"/>
          <w:lang w:val="en-US" w:eastAsia="zh-CN"/>
        </w:rPr>
        <w:t xml:space="preserve">, thus leading to high electron mobility and efficient doping. We further explored the difference between f-BTI2g-TVTF and f-BTI2g-TVTCl, and it was found that the fluorinated polymer contributes to a better ion uptake ability and operational stability during n-doping electrochemically. Consequently, a remarkable </w:t>
      </w:r>
      <w:r w:rsidRPr="00997DFA">
        <w:rPr>
          <w:rFonts w:eastAsia="等线"/>
          <w:i/>
          <w:iCs/>
          <w:color w:val="000000" w:themeColor="text1"/>
          <w:kern w:val="2"/>
          <w:lang w:val="en-US" w:eastAsia="zh-CN"/>
        </w:rPr>
        <w:t>µ</w:t>
      </w:r>
      <w:r w:rsidRPr="00997DFA">
        <w:rPr>
          <w:rFonts w:eastAsia="等线"/>
          <w:color w:val="000000" w:themeColor="text1"/>
          <w:kern w:val="2"/>
          <w:lang w:val="en-US" w:eastAsia="zh-CN"/>
        </w:rPr>
        <w:t>C</w:t>
      </w:r>
      <w:r w:rsidRPr="00997DFA">
        <w:rPr>
          <w:rFonts w:eastAsia="等线"/>
          <w:color w:val="000000" w:themeColor="text1"/>
          <w:kern w:val="2"/>
          <w:vertAlign w:val="superscript"/>
          <w:lang w:val="en-US" w:eastAsia="zh-CN"/>
        </w:rPr>
        <w:t>*</w:t>
      </w:r>
      <w:r w:rsidRPr="00997DFA">
        <w:rPr>
          <w:rFonts w:eastAsia="等线"/>
          <w:color w:val="000000" w:themeColor="text1"/>
          <w:kern w:val="2"/>
          <w:lang w:val="en-US" w:eastAsia="zh-CN"/>
        </w:rPr>
        <w:t xml:space="preserve"> </w:t>
      </w:r>
      <w:r w:rsidRPr="00997DFA">
        <w:rPr>
          <w:rFonts w:eastAsia="等线"/>
          <w:iCs/>
          <w:color w:val="000000" w:themeColor="text1"/>
          <w:kern w:val="2"/>
          <w:lang w:val="en-US" w:eastAsia="zh-CN"/>
        </w:rPr>
        <w:t>of 90.2 F cm</w:t>
      </w:r>
      <w:r w:rsidRPr="00997DFA">
        <w:rPr>
          <w:rFonts w:eastAsia="等线"/>
          <w:iCs/>
          <w:color w:val="000000" w:themeColor="text1"/>
          <w:kern w:val="2"/>
          <w:vertAlign w:val="superscript"/>
          <w:lang w:val="en-US" w:eastAsia="zh-CN"/>
        </w:rPr>
        <w:t>−1</w:t>
      </w:r>
      <w:r w:rsidRPr="00997DFA">
        <w:rPr>
          <w:rFonts w:eastAsia="等线"/>
          <w:iCs/>
          <w:color w:val="000000" w:themeColor="text1"/>
          <w:kern w:val="2"/>
          <w:lang w:val="en-US" w:eastAsia="zh-CN"/>
        </w:rPr>
        <w:t xml:space="preserve"> V</w:t>
      </w:r>
      <w:r w:rsidRPr="00997DFA">
        <w:rPr>
          <w:rFonts w:eastAsia="等线"/>
          <w:iCs/>
          <w:color w:val="000000" w:themeColor="text1"/>
          <w:kern w:val="2"/>
          <w:vertAlign w:val="superscript"/>
          <w:lang w:val="en-US" w:eastAsia="zh-CN"/>
        </w:rPr>
        <w:t>−1</w:t>
      </w:r>
      <w:r w:rsidRPr="00997DFA">
        <w:rPr>
          <w:rFonts w:eastAsia="等线"/>
          <w:iCs/>
          <w:color w:val="000000" w:themeColor="text1"/>
          <w:kern w:val="2"/>
          <w:lang w:val="en-US" w:eastAsia="zh-CN"/>
        </w:rPr>
        <w:t xml:space="preserve"> s</w:t>
      </w:r>
      <w:r w:rsidRPr="00997DFA">
        <w:rPr>
          <w:rFonts w:eastAsia="等线"/>
          <w:iCs/>
          <w:color w:val="000000" w:themeColor="text1"/>
          <w:kern w:val="2"/>
          <w:vertAlign w:val="superscript"/>
          <w:lang w:val="en-US" w:eastAsia="zh-CN"/>
        </w:rPr>
        <w:t>−1</w:t>
      </w:r>
      <w:r w:rsidRPr="00997DFA">
        <w:rPr>
          <w:rFonts w:eastAsia="等线"/>
          <w:iCs/>
          <w:color w:val="000000" w:themeColor="text1"/>
          <w:kern w:val="2"/>
          <w:lang w:val="en-US" w:eastAsia="zh-CN"/>
        </w:rPr>
        <w:t xml:space="preserve"> with </w:t>
      </w:r>
      <w:r w:rsidRPr="00997DFA">
        <w:rPr>
          <w:rFonts w:eastAsia="等线"/>
          <w:iCs/>
          <w:color w:val="000000" w:themeColor="text1"/>
          <w:kern w:val="2"/>
          <w:lang w:val="en-US" w:eastAsia="zh-CN"/>
        </w:rPr>
        <w:lastRenderedPageBreak/>
        <w:t>an excellent OECT electron mobility of 0.41 cm</w:t>
      </w:r>
      <w:r w:rsidRPr="00997DFA">
        <w:rPr>
          <w:rFonts w:eastAsia="等线"/>
          <w:iCs/>
          <w:color w:val="000000" w:themeColor="text1"/>
          <w:kern w:val="2"/>
          <w:vertAlign w:val="superscript"/>
          <w:lang w:val="en-US" w:eastAsia="zh-CN"/>
        </w:rPr>
        <w:t>2</w:t>
      </w:r>
      <w:r w:rsidRPr="00997DFA">
        <w:rPr>
          <w:rFonts w:eastAsia="等线"/>
          <w:iCs/>
          <w:color w:val="000000" w:themeColor="text1"/>
          <w:kern w:val="2"/>
          <w:lang w:val="en-US" w:eastAsia="zh-CN"/>
        </w:rPr>
        <w:t xml:space="preserve"> V</w:t>
      </w:r>
      <w:r w:rsidRPr="00997DFA">
        <w:rPr>
          <w:rFonts w:eastAsia="等线"/>
          <w:iCs/>
          <w:color w:val="000000" w:themeColor="text1"/>
          <w:kern w:val="2"/>
          <w:vertAlign w:val="superscript"/>
          <w:lang w:val="en-US" w:eastAsia="zh-CN"/>
        </w:rPr>
        <w:t>−1</w:t>
      </w:r>
      <w:r w:rsidRPr="00997DFA">
        <w:rPr>
          <w:rFonts w:eastAsia="等线"/>
          <w:iCs/>
          <w:color w:val="000000" w:themeColor="text1"/>
          <w:kern w:val="2"/>
          <w:lang w:val="en-US" w:eastAsia="zh-CN"/>
        </w:rPr>
        <w:t xml:space="preserve"> s</w:t>
      </w:r>
      <w:r w:rsidRPr="00997DFA">
        <w:rPr>
          <w:rFonts w:eastAsia="等线"/>
          <w:iCs/>
          <w:color w:val="000000" w:themeColor="text1"/>
          <w:kern w:val="2"/>
          <w:vertAlign w:val="superscript"/>
          <w:lang w:val="en-US" w:eastAsia="zh-CN"/>
        </w:rPr>
        <w:t>−1</w:t>
      </w:r>
      <w:r w:rsidRPr="00997DFA">
        <w:rPr>
          <w:rFonts w:eastAsia="等线"/>
          <w:iCs/>
          <w:color w:val="000000" w:themeColor="text1"/>
          <w:kern w:val="2"/>
          <w:lang w:val="en-US" w:eastAsia="zh-CN"/>
        </w:rPr>
        <w:t xml:space="preserve"> and a high PF of </w:t>
      </w:r>
      <w:r w:rsidRPr="00997DFA">
        <w:rPr>
          <w:rFonts w:eastAsia="等线"/>
          <w:color w:val="000000" w:themeColor="text1"/>
          <w:kern w:val="2"/>
          <w:lang w:val="en-US" w:eastAsia="zh-CN"/>
        </w:rPr>
        <w:t xml:space="preserve">64.2 </w:t>
      </w:r>
      <w:r w:rsidRPr="00997DFA">
        <w:rPr>
          <w:rFonts w:eastAsia="等线"/>
          <w:i/>
          <w:iCs/>
          <w:color w:val="000000" w:themeColor="text1"/>
          <w:kern w:val="2"/>
          <w:lang w:val="en-US" w:eastAsia="zh-CN"/>
        </w:rPr>
        <w:t>μ</w:t>
      </w:r>
      <w:r w:rsidRPr="00997DFA">
        <w:rPr>
          <w:rFonts w:eastAsia="等线"/>
          <w:color w:val="000000" w:themeColor="text1"/>
          <w:kern w:val="2"/>
          <w:lang w:val="en-US" w:eastAsia="zh-CN"/>
        </w:rPr>
        <w:t>W m</w:t>
      </w:r>
      <w:r w:rsidRPr="00997DFA">
        <w:rPr>
          <w:rFonts w:eastAsia="等线"/>
          <w:color w:val="000000" w:themeColor="text1"/>
          <w:kern w:val="2"/>
          <w:vertAlign w:val="superscript"/>
          <w:lang w:val="en-US" w:eastAsia="zh-CN"/>
        </w:rPr>
        <w:t>−1</w:t>
      </w:r>
      <w:r w:rsidRPr="00997DFA">
        <w:rPr>
          <w:rFonts w:eastAsia="等线"/>
          <w:color w:val="000000" w:themeColor="text1"/>
          <w:kern w:val="2"/>
          <w:lang w:val="en-US" w:eastAsia="zh-CN"/>
        </w:rPr>
        <w:t xml:space="preserve"> K</w:t>
      </w:r>
      <w:r w:rsidRPr="00997DFA">
        <w:rPr>
          <w:rFonts w:eastAsia="等线"/>
          <w:color w:val="000000" w:themeColor="text1"/>
          <w:kern w:val="2"/>
          <w:vertAlign w:val="superscript"/>
          <w:lang w:val="en-US" w:eastAsia="zh-CN"/>
        </w:rPr>
        <w:t>−2</w:t>
      </w:r>
      <w:r w:rsidRPr="00997DFA">
        <w:rPr>
          <w:rFonts w:eastAsia="等线"/>
          <w:color w:val="000000" w:themeColor="text1"/>
          <w:kern w:val="2"/>
          <w:lang w:val="en-US" w:eastAsia="zh-CN"/>
        </w:rPr>
        <w:t xml:space="preserve"> was obtained for f-BTI2g-TVTF, much </w:t>
      </w:r>
      <w:r w:rsidRPr="00997DFA">
        <w:rPr>
          <w:rFonts w:eastAsia="等线" w:hint="eastAsia"/>
          <w:color w:val="000000" w:themeColor="text1"/>
          <w:kern w:val="2"/>
          <w:lang w:val="en-US" w:eastAsia="zh-CN"/>
        </w:rPr>
        <w:t>hi</w:t>
      </w:r>
      <w:r w:rsidRPr="00997DFA">
        <w:rPr>
          <w:rFonts w:eastAsia="等线"/>
          <w:color w:val="000000" w:themeColor="text1"/>
          <w:kern w:val="2"/>
          <w:lang w:val="en-US" w:eastAsia="zh-CN"/>
        </w:rPr>
        <w:t>gher than those of chlorinated f-BTI2g-TVTCl (</w:t>
      </w:r>
      <w:r w:rsidRPr="00997DFA">
        <w:rPr>
          <w:rFonts w:eastAsia="等线"/>
          <w:i/>
          <w:iCs/>
          <w:color w:val="000000" w:themeColor="text1"/>
          <w:kern w:val="2"/>
          <w:lang w:val="en-US" w:eastAsia="zh-CN"/>
        </w:rPr>
        <w:t>µ</w:t>
      </w:r>
      <w:r w:rsidRPr="00997DFA">
        <w:rPr>
          <w:rFonts w:eastAsia="等线"/>
          <w:color w:val="000000" w:themeColor="text1"/>
          <w:kern w:val="2"/>
          <w:lang w:val="en-US" w:eastAsia="zh-CN"/>
        </w:rPr>
        <w:t>C</w:t>
      </w:r>
      <w:r w:rsidRPr="00997DFA">
        <w:rPr>
          <w:rFonts w:eastAsia="等线"/>
          <w:color w:val="000000" w:themeColor="text1"/>
          <w:kern w:val="2"/>
          <w:vertAlign w:val="superscript"/>
          <w:lang w:val="en-US" w:eastAsia="zh-CN"/>
        </w:rPr>
        <w:t>*</w:t>
      </w:r>
      <w:r w:rsidRPr="00997DFA">
        <w:rPr>
          <w:rFonts w:eastAsia="等线"/>
          <w:color w:val="000000" w:themeColor="text1"/>
          <w:kern w:val="2"/>
          <w:lang w:val="en-US" w:eastAsia="zh-CN"/>
        </w:rPr>
        <w:t xml:space="preserve"> = 18.9 </w:t>
      </w:r>
      <w:r w:rsidRPr="00997DFA">
        <w:rPr>
          <w:rFonts w:eastAsia="等线"/>
          <w:iCs/>
          <w:color w:val="000000" w:themeColor="text1"/>
          <w:kern w:val="2"/>
          <w:lang w:val="en-US" w:eastAsia="zh-CN"/>
        </w:rPr>
        <w:t>F cm</w:t>
      </w:r>
      <w:r w:rsidRPr="00997DFA">
        <w:rPr>
          <w:rFonts w:eastAsia="等线"/>
          <w:iCs/>
          <w:color w:val="000000" w:themeColor="text1"/>
          <w:kern w:val="2"/>
          <w:vertAlign w:val="superscript"/>
          <w:lang w:val="en-US" w:eastAsia="zh-CN"/>
        </w:rPr>
        <w:t>−1</w:t>
      </w:r>
      <w:r w:rsidRPr="00997DFA">
        <w:rPr>
          <w:rFonts w:eastAsia="等线"/>
          <w:iCs/>
          <w:color w:val="000000" w:themeColor="text1"/>
          <w:kern w:val="2"/>
          <w:lang w:val="en-US" w:eastAsia="zh-CN"/>
        </w:rPr>
        <w:t xml:space="preserve"> V</w:t>
      </w:r>
      <w:r w:rsidRPr="00997DFA">
        <w:rPr>
          <w:rFonts w:eastAsia="等线"/>
          <w:iCs/>
          <w:color w:val="000000" w:themeColor="text1"/>
          <w:kern w:val="2"/>
          <w:vertAlign w:val="superscript"/>
          <w:lang w:val="en-US" w:eastAsia="zh-CN"/>
        </w:rPr>
        <w:t>−1</w:t>
      </w:r>
      <w:r w:rsidRPr="00997DFA">
        <w:rPr>
          <w:rFonts w:eastAsia="等线"/>
          <w:iCs/>
          <w:color w:val="000000" w:themeColor="text1"/>
          <w:kern w:val="2"/>
          <w:lang w:val="en-US" w:eastAsia="zh-CN"/>
        </w:rPr>
        <w:t xml:space="preserve"> s</w:t>
      </w:r>
      <w:r w:rsidRPr="00997DFA">
        <w:rPr>
          <w:rFonts w:eastAsia="等线"/>
          <w:iCs/>
          <w:color w:val="000000" w:themeColor="text1"/>
          <w:kern w:val="2"/>
          <w:vertAlign w:val="superscript"/>
          <w:lang w:val="en-US" w:eastAsia="zh-CN"/>
        </w:rPr>
        <w:t>−1</w:t>
      </w:r>
      <w:r w:rsidRPr="00997DFA">
        <w:rPr>
          <w:rFonts w:eastAsia="等线"/>
          <w:iCs/>
          <w:color w:val="000000" w:themeColor="text1"/>
          <w:kern w:val="2"/>
          <w:lang w:val="en-US" w:eastAsia="zh-CN"/>
        </w:rPr>
        <w:t xml:space="preserve"> </w:t>
      </w:r>
      <w:r w:rsidRPr="00997DFA">
        <w:rPr>
          <w:rFonts w:eastAsia="等线"/>
          <w:color w:val="000000" w:themeColor="text1"/>
          <w:kern w:val="2"/>
          <w:lang w:val="en-US" w:eastAsia="zh-CN"/>
        </w:rPr>
        <w:t xml:space="preserve">and PF = 20.2 </w:t>
      </w:r>
      <w:r w:rsidRPr="00997DFA">
        <w:rPr>
          <w:rFonts w:eastAsia="等线"/>
          <w:i/>
          <w:iCs/>
          <w:color w:val="000000" w:themeColor="text1"/>
          <w:kern w:val="2"/>
          <w:lang w:val="en-US" w:eastAsia="zh-CN"/>
        </w:rPr>
        <w:t>μ</w:t>
      </w:r>
      <w:r w:rsidRPr="00997DFA">
        <w:rPr>
          <w:rFonts w:eastAsia="等线"/>
          <w:color w:val="000000" w:themeColor="text1"/>
          <w:kern w:val="2"/>
          <w:lang w:val="en-US" w:eastAsia="zh-CN"/>
        </w:rPr>
        <w:t>W m</w:t>
      </w:r>
      <w:r w:rsidRPr="00997DFA">
        <w:rPr>
          <w:rFonts w:eastAsia="等线"/>
          <w:color w:val="000000" w:themeColor="text1"/>
          <w:kern w:val="2"/>
          <w:vertAlign w:val="superscript"/>
          <w:lang w:val="en-US" w:eastAsia="zh-CN"/>
        </w:rPr>
        <w:t>−1</w:t>
      </w:r>
      <w:r w:rsidRPr="00997DFA">
        <w:rPr>
          <w:rFonts w:eastAsia="等线"/>
          <w:color w:val="000000" w:themeColor="text1"/>
          <w:kern w:val="2"/>
          <w:lang w:val="en-US" w:eastAsia="zh-CN"/>
        </w:rPr>
        <w:t xml:space="preserve"> K</w:t>
      </w:r>
      <w:r w:rsidRPr="00997DFA">
        <w:rPr>
          <w:rFonts w:eastAsia="等线"/>
          <w:color w:val="000000" w:themeColor="text1"/>
          <w:kern w:val="2"/>
          <w:vertAlign w:val="superscript"/>
          <w:lang w:val="en-US" w:eastAsia="zh-CN"/>
        </w:rPr>
        <w:t>−2</w:t>
      </w:r>
      <w:r w:rsidRPr="00997DFA">
        <w:rPr>
          <w:rFonts w:eastAsia="等线"/>
          <w:color w:val="000000" w:themeColor="text1"/>
          <w:kern w:val="2"/>
          <w:lang w:val="en-US" w:eastAsia="zh-CN"/>
        </w:rPr>
        <w:t>). Furthermore, the</w:t>
      </w:r>
      <w:r w:rsidRPr="00997DFA">
        <w:rPr>
          <w:rFonts w:eastAsia="等线" w:hint="eastAsia"/>
          <w:color w:val="000000" w:themeColor="text1"/>
          <w:kern w:val="2"/>
          <w:lang w:val="en-US" w:eastAsia="zh-CN"/>
        </w:rPr>
        <w:t xml:space="preserve"> </w:t>
      </w:r>
      <w:r w:rsidRPr="00997DFA">
        <w:rPr>
          <w:rFonts w:eastAsia="等线"/>
          <w:color w:val="000000" w:themeColor="text1"/>
          <w:kern w:val="2"/>
          <w:lang w:val="en-US" w:eastAsia="zh-CN"/>
        </w:rPr>
        <w:t>f-BTI2g-TVTF-based inverter amplifiers with high gains up to 148 V V</w:t>
      </w:r>
      <w:r w:rsidRPr="00997DFA">
        <w:rPr>
          <w:rFonts w:eastAsia="等线"/>
          <w:color w:val="000000" w:themeColor="text1"/>
          <w:kern w:val="2"/>
          <w:vertAlign w:val="superscript"/>
          <w:lang w:val="en-US" w:eastAsia="zh-CN"/>
        </w:rPr>
        <w:t>-1</w:t>
      </w:r>
      <w:r w:rsidRPr="00997DFA">
        <w:rPr>
          <w:rFonts w:eastAsia="等线"/>
          <w:color w:val="000000" w:themeColor="text1"/>
          <w:kern w:val="2"/>
          <w:lang w:val="en-US" w:eastAsia="zh-CN"/>
        </w:rPr>
        <w:t xml:space="preserve"> are demonstrated, making them among the finest complementary inverters reported to date. This work demonstrates the power of halogen functionalization in designing n-type </w:t>
      </w:r>
      <w:r w:rsidR="00766BD7" w:rsidRPr="00997DFA">
        <w:rPr>
          <w:rFonts w:eastAsia="等线"/>
          <w:color w:val="000000" w:themeColor="text1"/>
          <w:kern w:val="2"/>
          <w:lang w:val="en-US" w:eastAsia="zh-CN"/>
        </w:rPr>
        <w:t>PMIECS</w:t>
      </w:r>
      <w:r w:rsidRPr="00997DFA">
        <w:rPr>
          <w:rFonts w:eastAsia="等线"/>
          <w:color w:val="000000" w:themeColor="text1"/>
          <w:kern w:val="2"/>
          <w:lang w:val="en-US" w:eastAsia="zh-CN"/>
        </w:rPr>
        <w:t xml:space="preserve"> for high-performance OECTs and OTEs.</w:t>
      </w:r>
    </w:p>
    <w:p w14:paraId="509BC698" w14:textId="778BDA49" w:rsidR="00C54624" w:rsidRPr="00997DFA" w:rsidRDefault="00C54624" w:rsidP="00977ED7">
      <w:pPr>
        <w:tabs>
          <w:tab w:val="left" w:pos="1945"/>
        </w:tabs>
        <w:autoSpaceDE w:val="0"/>
        <w:autoSpaceDN w:val="0"/>
        <w:adjustRightInd w:val="0"/>
        <w:spacing w:line="480" w:lineRule="auto"/>
        <w:rPr>
          <w:color w:val="000000" w:themeColor="text1"/>
          <w:lang w:val="en-US"/>
        </w:rPr>
      </w:pPr>
    </w:p>
    <w:p w14:paraId="1F990591" w14:textId="6A90AEF0" w:rsidR="00451AF0" w:rsidRPr="00997DFA" w:rsidRDefault="00451AF0" w:rsidP="00977ED7">
      <w:pPr>
        <w:pStyle w:val="Acknowledgements"/>
        <w:spacing w:line="480" w:lineRule="auto"/>
        <w:rPr>
          <w:i/>
          <w:color w:val="000000" w:themeColor="text1"/>
        </w:rPr>
      </w:pPr>
      <w:r w:rsidRPr="00997DFA">
        <w:rPr>
          <w:b/>
          <w:color w:val="000000" w:themeColor="text1"/>
        </w:rPr>
        <w:t>Supporting Information</w:t>
      </w:r>
    </w:p>
    <w:p w14:paraId="4C7761D8" w14:textId="77777777" w:rsidR="00451AF0" w:rsidRPr="00997DFA" w:rsidRDefault="00451AF0" w:rsidP="00977ED7">
      <w:pPr>
        <w:pStyle w:val="Acknowledgements"/>
        <w:spacing w:line="480" w:lineRule="auto"/>
        <w:rPr>
          <w:color w:val="000000" w:themeColor="text1"/>
        </w:rPr>
      </w:pPr>
      <w:r w:rsidRPr="00997DFA">
        <w:rPr>
          <w:color w:val="000000" w:themeColor="text1"/>
        </w:rPr>
        <w:t>Supporting Information is available from the Wiley Online Library or from the author.</w:t>
      </w:r>
    </w:p>
    <w:p w14:paraId="1AF170F7" w14:textId="77777777" w:rsidR="00451AF0" w:rsidRPr="00997DFA" w:rsidRDefault="00451AF0" w:rsidP="00977ED7">
      <w:pPr>
        <w:pStyle w:val="MainText"/>
        <w:rPr>
          <w:color w:val="000000" w:themeColor="text1"/>
        </w:rPr>
      </w:pPr>
    </w:p>
    <w:p w14:paraId="3B8770DF" w14:textId="77777777" w:rsidR="00451AF0" w:rsidRPr="00997DFA" w:rsidRDefault="00451AF0" w:rsidP="00977ED7">
      <w:pPr>
        <w:pStyle w:val="Head1"/>
        <w:spacing w:line="480" w:lineRule="auto"/>
        <w:rPr>
          <w:color w:val="000000" w:themeColor="text1"/>
        </w:rPr>
      </w:pPr>
      <w:r w:rsidRPr="00997DFA">
        <w:rPr>
          <w:color w:val="000000" w:themeColor="text1"/>
        </w:rPr>
        <w:t>Acknowledgements</w:t>
      </w:r>
    </w:p>
    <w:p w14:paraId="080F4AB1" w14:textId="44D4EAB8" w:rsidR="006A08B6" w:rsidRPr="00997DFA" w:rsidRDefault="00296856" w:rsidP="00024A77">
      <w:pPr>
        <w:widowControl w:val="0"/>
        <w:spacing w:line="480" w:lineRule="auto"/>
        <w:jc w:val="both"/>
        <w:rPr>
          <w:rFonts w:eastAsia="等线"/>
          <w:color w:val="000000" w:themeColor="text1"/>
          <w:kern w:val="2"/>
          <w:lang w:val="en-US" w:eastAsia="zh-CN"/>
        </w:rPr>
      </w:pPr>
      <w:r w:rsidRPr="00997DFA">
        <w:rPr>
          <w:rFonts w:eastAsia="等线"/>
          <w:color w:val="000000" w:themeColor="text1"/>
          <w:kern w:val="2"/>
          <w:lang w:val="en-US" w:eastAsia="zh-CN"/>
        </w:rPr>
        <w:t>K.F. acknowledge the financial support by the National Natural Science Foundation of China (22275078 and 22005135).</w:t>
      </w:r>
      <w:r w:rsidR="00EF5B58" w:rsidRPr="00997DFA">
        <w:rPr>
          <w:rFonts w:eastAsia="等线"/>
          <w:color w:val="000000" w:themeColor="text1"/>
          <w:kern w:val="2"/>
          <w:lang w:val="en-US" w:eastAsia="zh-CN"/>
        </w:rPr>
        <w:t xml:space="preserve"> </w:t>
      </w:r>
      <w:r w:rsidR="006A08B6" w:rsidRPr="00997DFA">
        <w:rPr>
          <w:rFonts w:eastAsia="等线"/>
          <w:color w:val="000000" w:themeColor="text1"/>
          <w:kern w:val="2"/>
          <w:lang w:val="en-US" w:eastAsia="zh-CN"/>
        </w:rPr>
        <w:t xml:space="preserve">X.G. is grateful to the financial support from the National Natural Science Foundation of China (52173171) and Shenzhen Science and Technology Innovation Commission (JCYJ20220818100617037). </w:t>
      </w:r>
      <w:r w:rsidRPr="00997DFA">
        <w:rPr>
          <w:color w:val="000000" w:themeColor="text1"/>
          <w:lang w:val="en-US"/>
        </w:rPr>
        <w:t xml:space="preserve">H.Y.W. acknowledges the financial support from the National Research Foundation of Korea (2019R1A6A1A11044070 and 2020M3H4A3081814). </w:t>
      </w:r>
      <w:r w:rsidR="006A08B6" w:rsidRPr="00997DFA">
        <w:rPr>
          <w:rFonts w:eastAsia="等线"/>
          <w:color w:val="000000" w:themeColor="text1"/>
          <w:kern w:val="2"/>
          <w:lang w:val="en-US" w:eastAsia="zh-CN"/>
        </w:rPr>
        <w:t>This work is also supported by Center for Computational Science and Engineering at Southern University of Science and Technology (SUSTech). The authors acknowledge the assistance of SUSTech Core Research Facilities.</w:t>
      </w:r>
    </w:p>
    <w:p w14:paraId="255D1262" w14:textId="77777777" w:rsidR="00451AF0" w:rsidRPr="00997DFA" w:rsidRDefault="00451AF0" w:rsidP="00451AF0">
      <w:pPr>
        <w:pStyle w:val="Acknowledgements"/>
        <w:spacing w:line="360" w:lineRule="auto"/>
        <w:rPr>
          <w:b/>
          <w:color w:val="000000" w:themeColor="text1"/>
        </w:rPr>
      </w:pPr>
    </w:p>
    <w:p w14:paraId="12EBCB6F" w14:textId="77777777" w:rsidR="00C54624" w:rsidRPr="00997DFA" w:rsidRDefault="00C54624" w:rsidP="002A2862">
      <w:pPr>
        <w:spacing w:line="480" w:lineRule="auto"/>
        <w:jc w:val="both"/>
        <w:rPr>
          <w:b/>
          <w:bCs/>
          <w:color w:val="000000" w:themeColor="text1"/>
          <w:lang w:eastAsia="zh-CN"/>
        </w:rPr>
      </w:pPr>
      <w:r w:rsidRPr="00997DFA">
        <w:rPr>
          <w:b/>
          <w:bCs/>
          <w:color w:val="000000" w:themeColor="text1"/>
        </w:rPr>
        <w:t>References</w:t>
      </w:r>
      <w:bookmarkStart w:id="27" w:name="_Hlk115454489"/>
    </w:p>
    <w:p w14:paraId="5AF9D4BC" w14:textId="77777777" w:rsidR="007637A6" w:rsidRPr="00997DFA" w:rsidRDefault="007637A6" w:rsidP="002A2862">
      <w:pPr>
        <w:spacing w:line="480" w:lineRule="auto"/>
        <w:ind w:left="480" w:hangingChars="200" w:hanging="480"/>
        <w:jc w:val="both"/>
        <w:rPr>
          <w:rFonts w:eastAsiaTheme="minorEastAsia"/>
          <w:color w:val="000000" w:themeColor="text1"/>
        </w:rPr>
      </w:pPr>
      <w:bookmarkStart w:id="28" w:name="_Hlk140241427"/>
      <w:bookmarkEnd w:id="27"/>
      <w:r w:rsidRPr="00997DFA">
        <w:rPr>
          <w:rFonts w:eastAsiaTheme="minorEastAsia"/>
          <w:color w:val="000000" w:themeColor="text1"/>
        </w:rPr>
        <w:t>[1]</w:t>
      </w:r>
      <w:r w:rsidRPr="00997DFA">
        <w:rPr>
          <w:rFonts w:eastAsiaTheme="minorEastAsia"/>
          <w:color w:val="000000" w:themeColor="text1"/>
        </w:rPr>
        <w:tab/>
        <w:t xml:space="preserve">J. Isaksson, P. Kjäll, D. Nilsson, N. Robinson, M. Berggren, A. Richter-Dahlfors, </w:t>
      </w:r>
      <w:r w:rsidRPr="00997DFA">
        <w:rPr>
          <w:rFonts w:eastAsiaTheme="minorEastAsia"/>
          <w:i/>
          <w:iCs/>
          <w:color w:val="000000" w:themeColor="text1"/>
        </w:rPr>
        <w:t>Nat. Mater.</w:t>
      </w:r>
      <w:r w:rsidRPr="00997DFA">
        <w:rPr>
          <w:rFonts w:eastAsiaTheme="minorEastAsia"/>
          <w:color w:val="000000" w:themeColor="text1"/>
        </w:rPr>
        <w:t xml:space="preserve"> </w:t>
      </w:r>
      <w:r w:rsidRPr="00997DFA">
        <w:rPr>
          <w:rFonts w:eastAsiaTheme="minorEastAsia"/>
          <w:b/>
          <w:bCs/>
          <w:color w:val="000000" w:themeColor="text1"/>
        </w:rPr>
        <w:t>2007</w:t>
      </w:r>
      <w:r w:rsidRPr="00997DFA">
        <w:rPr>
          <w:rFonts w:eastAsiaTheme="minorEastAsia"/>
          <w:color w:val="000000" w:themeColor="text1"/>
        </w:rPr>
        <w:t xml:space="preserve">, </w:t>
      </w:r>
      <w:r w:rsidRPr="00997DFA">
        <w:rPr>
          <w:rFonts w:eastAsiaTheme="minorEastAsia"/>
          <w:i/>
          <w:iCs/>
          <w:color w:val="000000" w:themeColor="text1"/>
        </w:rPr>
        <w:t>6</w:t>
      </w:r>
      <w:r w:rsidRPr="00997DFA">
        <w:rPr>
          <w:rFonts w:eastAsiaTheme="minorEastAsia"/>
          <w:color w:val="000000" w:themeColor="text1"/>
        </w:rPr>
        <w:t>, 673.</w:t>
      </w:r>
    </w:p>
    <w:p w14:paraId="3D632A21" w14:textId="77777777" w:rsidR="007637A6" w:rsidRPr="00997DFA" w:rsidRDefault="007637A6" w:rsidP="002A2862">
      <w:pPr>
        <w:spacing w:line="480" w:lineRule="auto"/>
        <w:ind w:left="480" w:hangingChars="200" w:hanging="480"/>
        <w:jc w:val="both"/>
        <w:rPr>
          <w:rFonts w:eastAsiaTheme="minorEastAsia"/>
          <w:color w:val="000000" w:themeColor="text1"/>
          <w:lang w:val="en-US"/>
        </w:rPr>
      </w:pPr>
      <w:r w:rsidRPr="00997DFA">
        <w:rPr>
          <w:rFonts w:eastAsiaTheme="minorEastAsia"/>
          <w:color w:val="000000" w:themeColor="text1"/>
        </w:rPr>
        <w:t>[2]</w:t>
      </w:r>
      <w:r w:rsidRPr="00997DFA">
        <w:rPr>
          <w:rFonts w:eastAsiaTheme="minorEastAsia"/>
          <w:color w:val="000000" w:themeColor="text1"/>
        </w:rPr>
        <w:tab/>
        <w:t xml:space="preserve">D. T. Simon, E. O. Gabrielsson, K. Tybrandt, M. Berggren, </w:t>
      </w:r>
      <w:r w:rsidRPr="00997DFA">
        <w:rPr>
          <w:rFonts w:eastAsiaTheme="minorEastAsia"/>
          <w:i/>
          <w:iCs/>
          <w:color w:val="000000" w:themeColor="text1"/>
        </w:rPr>
        <w:t xml:space="preserve">Chem. </w:t>
      </w:r>
      <w:r w:rsidRPr="00997DFA">
        <w:rPr>
          <w:rFonts w:eastAsiaTheme="minorEastAsia"/>
          <w:i/>
          <w:iCs/>
          <w:color w:val="000000" w:themeColor="text1"/>
          <w:lang w:val="en-US"/>
        </w:rPr>
        <w:t>Rev.</w:t>
      </w:r>
      <w:r w:rsidRPr="00997DFA">
        <w:rPr>
          <w:rFonts w:eastAsiaTheme="minorEastAsia"/>
          <w:color w:val="000000" w:themeColor="text1"/>
          <w:lang w:val="en-US"/>
        </w:rPr>
        <w:t xml:space="preserve"> </w:t>
      </w:r>
      <w:r w:rsidRPr="00997DFA">
        <w:rPr>
          <w:rFonts w:eastAsiaTheme="minorEastAsia"/>
          <w:b/>
          <w:bCs/>
          <w:color w:val="000000" w:themeColor="text1"/>
          <w:lang w:val="en-US"/>
        </w:rPr>
        <w:t>2016</w:t>
      </w:r>
      <w:r w:rsidRPr="00997DFA">
        <w:rPr>
          <w:rFonts w:eastAsiaTheme="minorEastAsia"/>
          <w:color w:val="000000" w:themeColor="text1"/>
          <w:lang w:val="en-US"/>
        </w:rPr>
        <w:t xml:space="preserve">, </w:t>
      </w:r>
      <w:r w:rsidRPr="00997DFA">
        <w:rPr>
          <w:rFonts w:eastAsiaTheme="minorEastAsia"/>
          <w:i/>
          <w:iCs/>
          <w:color w:val="000000" w:themeColor="text1"/>
          <w:lang w:val="en-US"/>
        </w:rPr>
        <w:t>116</w:t>
      </w:r>
      <w:r w:rsidRPr="00997DFA">
        <w:rPr>
          <w:rFonts w:eastAsiaTheme="minorEastAsia"/>
          <w:color w:val="000000" w:themeColor="text1"/>
          <w:lang w:val="en-US"/>
        </w:rPr>
        <w:t>, 13009.</w:t>
      </w:r>
    </w:p>
    <w:p w14:paraId="20541B2B" w14:textId="77777777" w:rsidR="007637A6" w:rsidRPr="00997DFA" w:rsidRDefault="007637A6" w:rsidP="002A2862">
      <w:pPr>
        <w:spacing w:line="480" w:lineRule="auto"/>
        <w:ind w:left="480" w:hangingChars="200" w:hanging="480"/>
        <w:jc w:val="both"/>
        <w:rPr>
          <w:rFonts w:eastAsiaTheme="minorEastAsia"/>
          <w:color w:val="000000" w:themeColor="text1"/>
          <w:lang w:val="en-US"/>
        </w:rPr>
      </w:pPr>
      <w:r w:rsidRPr="00997DFA">
        <w:rPr>
          <w:rFonts w:eastAsiaTheme="minorEastAsia"/>
          <w:color w:val="000000" w:themeColor="text1"/>
          <w:lang w:val="en-US"/>
        </w:rPr>
        <w:t>[3]</w:t>
      </w:r>
      <w:r w:rsidRPr="00997DFA">
        <w:rPr>
          <w:rFonts w:eastAsiaTheme="minorEastAsia"/>
          <w:color w:val="000000" w:themeColor="text1"/>
          <w:lang w:val="en-US"/>
        </w:rPr>
        <w:tab/>
        <w:t xml:space="preserve">B. D. Paulsen, K. Tybrandt, E. Stavrinidou, J. Rivnay, </w:t>
      </w:r>
      <w:r w:rsidRPr="00997DFA">
        <w:rPr>
          <w:rFonts w:eastAsiaTheme="minorEastAsia"/>
          <w:i/>
          <w:iCs/>
          <w:color w:val="000000" w:themeColor="text1"/>
          <w:lang w:val="en-US"/>
        </w:rPr>
        <w:t>Nat. Mater.</w:t>
      </w:r>
      <w:r w:rsidRPr="00997DFA">
        <w:rPr>
          <w:rFonts w:eastAsiaTheme="minorEastAsia"/>
          <w:color w:val="000000" w:themeColor="text1"/>
          <w:lang w:val="en-US"/>
        </w:rPr>
        <w:t xml:space="preserve"> </w:t>
      </w:r>
      <w:r w:rsidRPr="00997DFA">
        <w:rPr>
          <w:rFonts w:eastAsiaTheme="minorEastAsia"/>
          <w:b/>
          <w:bCs/>
          <w:color w:val="000000" w:themeColor="text1"/>
          <w:lang w:val="en-US"/>
        </w:rPr>
        <w:t>2020</w:t>
      </w:r>
      <w:r w:rsidRPr="00997DFA">
        <w:rPr>
          <w:rFonts w:eastAsiaTheme="minorEastAsia"/>
          <w:color w:val="000000" w:themeColor="text1"/>
          <w:lang w:val="en-US"/>
        </w:rPr>
        <w:t xml:space="preserve">, </w:t>
      </w:r>
      <w:r w:rsidRPr="00997DFA">
        <w:rPr>
          <w:rFonts w:eastAsiaTheme="minorEastAsia"/>
          <w:i/>
          <w:iCs/>
          <w:color w:val="000000" w:themeColor="text1"/>
          <w:lang w:val="en-US"/>
        </w:rPr>
        <w:t>19</w:t>
      </w:r>
      <w:r w:rsidRPr="00997DFA">
        <w:rPr>
          <w:rFonts w:eastAsiaTheme="minorEastAsia"/>
          <w:color w:val="000000" w:themeColor="text1"/>
          <w:lang w:val="en-US"/>
        </w:rPr>
        <w:t>, 13.</w:t>
      </w:r>
    </w:p>
    <w:p w14:paraId="55A2F8AB" w14:textId="77777777" w:rsidR="007637A6" w:rsidRPr="00997DFA" w:rsidRDefault="007637A6" w:rsidP="002A2862">
      <w:pPr>
        <w:spacing w:line="480" w:lineRule="auto"/>
        <w:ind w:left="480" w:hangingChars="200" w:hanging="480"/>
        <w:jc w:val="both"/>
        <w:rPr>
          <w:rFonts w:eastAsiaTheme="minorEastAsia"/>
          <w:color w:val="000000" w:themeColor="text1"/>
          <w:lang w:val="en-US"/>
        </w:rPr>
      </w:pPr>
      <w:r w:rsidRPr="00997DFA">
        <w:rPr>
          <w:rFonts w:eastAsiaTheme="minorEastAsia"/>
          <w:color w:val="000000" w:themeColor="text1"/>
          <w:lang w:val="en-US"/>
        </w:rPr>
        <w:t>[4]</w:t>
      </w:r>
      <w:r w:rsidRPr="00997DFA">
        <w:rPr>
          <w:rFonts w:eastAsiaTheme="minorEastAsia"/>
          <w:color w:val="000000" w:themeColor="text1"/>
          <w:lang w:val="en-US"/>
        </w:rPr>
        <w:tab/>
        <w:t xml:space="preserve">J. Rivnay, R. M. Owens, G. G. Malliaras, </w:t>
      </w:r>
      <w:r w:rsidRPr="00997DFA">
        <w:rPr>
          <w:rFonts w:eastAsiaTheme="minorEastAsia"/>
          <w:i/>
          <w:iCs/>
          <w:color w:val="000000" w:themeColor="text1"/>
          <w:lang w:val="en-US"/>
        </w:rPr>
        <w:t>Chem. Mater.</w:t>
      </w:r>
      <w:r w:rsidRPr="00997DFA">
        <w:rPr>
          <w:rFonts w:eastAsiaTheme="minorEastAsia"/>
          <w:color w:val="000000" w:themeColor="text1"/>
          <w:lang w:val="en-US"/>
        </w:rPr>
        <w:t xml:space="preserve"> </w:t>
      </w:r>
      <w:r w:rsidRPr="00997DFA">
        <w:rPr>
          <w:rFonts w:eastAsiaTheme="minorEastAsia"/>
          <w:b/>
          <w:bCs/>
          <w:color w:val="000000" w:themeColor="text1"/>
          <w:lang w:val="en-US"/>
        </w:rPr>
        <w:t>2014</w:t>
      </w:r>
      <w:r w:rsidRPr="00997DFA">
        <w:rPr>
          <w:rFonts w:eastAsiaTheme="minorEastAsia"/>
          <w:color w:val="000000" w:themeColor="text1"/>
          <w:lang w:val="en-US"/>
        </w:rPr>
        <w:t xml:space="preserve">, </w:t>
      </w:r>
      <w:r w:rsidRPr="00997DFA">
        <w:rPr>
          <w:rFonts w:eastAsiaTheme="minorEastAsia"/>
          <w:i/>
          <w:iCs/>
          <w:color w:val="000000" w:themeColor="text1"/>
          <w:lang w:val="en-US"/>
        </w:rPr>
        <w:t>26</w:t>
      </w:r>
      <w:r w:rsidRPr="00997DFA">
        <w:rPr>
          <w:rFonts w:eastAsiaTheme="minorEastAsia"/>
          <w:color w:val="000000" w:themeColor="text1"/>
          <w:lang w:val="en-US"/>
        </w:rPr>
        <w:t>, 679.</w:t>
      </w:r>
    </w:p>
    <w:p w14:paraId="682A8CDD" w14:textId="77777777" w:rsidR="007637A6" w:rsidRPr="00997DFA" w:rsidRDefault="007637A6" w:rsidP="002A2862">
      <w:pPr>
        <w:spacing w:line="480" w:lineRule="auto"/>
        <w:ind w:left="480" w:hangingChars="200" w:hanging="480"/>
        <w:jc w:val="both"/>
        <w:rPr>
          <w:rFonts w:eastAsiaTheme="minorEastAsia"/>
          <w:color w:val="000000" w:themeColor="text1"/>
          <w:lang w:val="en-US"/>
        </w:rPr>
      </w:pPr>
      <w:r w:rsidRPr="00997DFA">
        <w:rPr>
          <w:rFonts w:eastAsiaTheme="minorEastAsia"/>
          <w:color w:val="000000" w:themeColor="text1"/>
          <w:lang w:val="en-US"/>
        </w:rPr>
        <w:lastRenderedPageBreak/>
        <w:t>[5]</w:t>
      </w:r>
      <w:r w:rsidRPr="00997DFA">
        <w:rPr>
          <w:rFonts w:eastAsiaTheme="minorEastAsia"/>
          <w:color w:val="000000" w:themeColor="text1"/>
          <w:lang w:val="en-US"/>
        </w:rPr>
        <w:tab/>
        <w:t xml:space="preserve">A. M. Pappa, D. Ohayon, A. Giovannitti, I. P. Maria, A. Savva, I. Uguz, J. Rivnay, I. McCulloch, R. M. Owens, S. Inal, </w:t>
      </w:r>
      <w:r w:rsidRPr="00997DFA">
        <w:rPr>
          <w:rFonts w:eastAsiaTheme="minorEastAsia"/>
          <w:i/>
          <w:iCs/>
          <w:color w:val="000000" w:themeColor="text1"/>
          <w:lang w:val="en-US"/>
        </w:rPr>
        <w:t>Sci. Adv.</w:t>
      </w:r>
      <w:r w:rsidRPr="00997DFA">
        <w:rPr>
          <w:rFonts w:eastAsiaTheme="minorEastAsia"/>
          <w:color w:val="000000" w:themeColor="text1"/>
          <w:lang w:val="en-US"/>
        </w:rPr>
        <w:t xml:space="preserve"> </w:t>
      </w:r>
      <w:r w:rsidRPr="00997DFA">
        <w:rPr>
          <w:rFonts w:eastAsiaTheme="minorEastAsia"/>
          <w:b/>
          <w:bCs/>
          <w:color w:val="000000" w:themeColor="text1"/>
          <w:lang w:val="en-US"/>
        </w:rPr>
        <w:t>2018</w:t>
      </w:r>
      <w:r w:rsidRPr="00997DFA">
        <w:rPr>
          <w:rFonts w:eastAsiaTheme="minorEastAsia"/>
          <w:color w:val="000000" w:themeColor="text1"/>
          <w:lang w:val="en-US"/>
        </w:rPr>
        <w:t xml:space="preserve">, </w:t>
      </w:r>
      <w:r w:rsidRPr="00997DFA">
        <w:rPr>
          <w:rFonts w:eastAsiaTheme="minorEastAsia"/>
          <w:i/>
          <w:iCs/>
          <w:color w:val="000000" w:themeColor="text1"/>
          <w:lang w:val="en-US"/>
        </w:rPr>
        <w:t>4</w:t>
      </w:r>
      <w:r w:rsidRPr="00997DFA">
        <w:rPr>
          <w:rFonts w:eastAsiaTheme="minorEastAsia"/>
          <w:color w:val="000000" w:themeColor="text1"/>
          <w:lang w:val="en-US"/>
        </w:rPr>
        <w:t>, eaat0911.</w:t>
      </w:r>
    </w:p>
    <w:p w14:paraId="436AE4D5" w14:textId="77777777" w:rsidR="007637A6" w:rsidRPr="00997DFA" w:rsidRDefault="007637A6" w:rsidP="002A2862">
      <w:pPr>
        <w:spacing w:line="480" w:lineRule="auto"/>
        <w:ind w:left="480" w:hangingChars="200" w:hanging="480"/>
        <w:jc w:val="both"/>
        <w:rPr>
          <w:rFonts w:eastAsiaTheme="minorEastAsia"/>
          <w:color w:val="000000" w:themeColor="text1"/>
          <w:lang w:val="en-US"/>
        </w:rPr>
      </w:pPr>
      <w:r w:rsidRPr="00997DFA">
        <w:rPr>
          <w:rFonts w:eastAsiaTheme="minorEastAsia"/>
          <w:color w:val="000000" w:themeColor="text1"/>
          <w:lang w:val="en-US"/>
        </w:rPr>
        <w:t>[6]</w:t>
      </w:r>
      <w:r w:rsidRPr="00997DFA">
        <w:rPr>
          <w:rFonts w:eastAsiaTheme="minorEastAsia"/>
          <w:color w:val="000000" w:themeColor="text1"/>
          <w:lang w:val="en-US"/>
        </w:rPr>
        <w:tab/>
        <w:t xml:space="preserve">J. Rivnay, M. Ramuz, P. Leleux, A. Hama, M. Huerta, R. M. Owens, </w:t>
      </w:r>
      <w:r w:rsidRPr="00997DFA">
        <w:rPr>
          <w:rFonts w:eastAsiaTheme="minorEastAsia"/>
          <w:i/>
          <w:iCs/>
          <w:color w:val="000000" w:themeColor="text1"/>
          <w:lang w:val="en-US"/>
        </w:rPr>
        <w:t>Appl. Phys. Lett.</w:t>
      </w:r>
      <w:r w:rsidRPr="00997DFA">
        <w:rPr>
          <w:rFonts w:eastAsiaTheme="minorEastAsia"/>
          <w:color w:val="000000" w:themeColor="text1"/>
          <w:lang w:val="en-US"/>
        </w:rPr>
        <w:t xml:space="preserve"> </w:t>
      </w:r>
      <w:r w:rsidRPr="00997DFA">
        <w:rPr>
          <w:rFonts w:eastAsiaTheme="minorEastAsia"/>
          <w:b/>
          <w:bCs/>
          <w:color w:val="000000" w:themeColor="text1"/>
          <w:lang w:val="en-US"/>
        </w:rPr>
        <w:t>2015</w:t>
      </w:r>
      <w:r w:rsidRPr="00997DFA">
        <w:rPr>
          <w:rFonts w:eastAsiaTheme="minorEastAsia"/>
          <w:color w:val="000000" w:themeColor="text1"/>
          <w:lang w:val="en-US"/>
        </w:rPr>
        <w:t xml:space="preserve">, </w:t>
      </w:r>
      <w:r w:rsidRPr="00997DFA">
        <w:rPr>
          <w:rFonts w:eastAsiaTheme="minorEastAsia"/>
          <w:i/>
          <w:iCs/>
          <w:color w:val="000000" w:themeColor="text1"/>
          <w:lang w:val="en-US"/>
        </w:rPr>
        <w:t>106</w:t>
      </w:r>
      <w:r w:rsidRPr="00997DFA">
        <w:rPr>
          <w:rFonts w:eastAsiaTheme="minorEastAsia"/>
          <w:color w:val="000000" w:themeColor="text1"/>
          <w:lang w:val="en-US"/>
        </w:rPr>
        <w:t>, 043301.</w:t>
      </w:r>
    </w:p>
    <w:p w14:paraId="76D9A474" w14:textId="77777777" w:rsidR="007637A6" w:rsidRPr="00997DFA" w:rsidRDefault="007637A6" w:rsidP="002A2862">
      <w:pPr>
        <w:spacing w:line="480" w:lineRule="auto"/>
        <w:ind w:left="480" w:hangingChars="200" w:hanging="480"/>
        <w:jc w:val="both"/>
        <w:rPr>
          <w:rFonts w:eastAsiaTheme="minorEastAsia"/>
          <w:color w:val="000000" w:themeColor="text1"/>
          <w:lang w:val="en-US"/>
        </w:rPr>
      </w:pPr>
      <w:r w:rsidRPr="00997DFA">
        <w:rPr>
          <w:rFonts w:eastAsiaTheme="minorEastAsia"/>
          <w:color w:val="000000" w:themeColor="text1"/>
          <w:lang w:val="en-US"/>
        </w:rPr>
        <w:t>[7]</w:t>
      </w:r>
      <w:r w:rsidRPr="00997DFA">
        <w:rPr>
          <w:rFonts w:eastAsiaTheme="minorEastAsia"/>
          <w:color w:val="000000" w:themeColor="text1"/>
          <w:lang w:val="en-US"/>
        </w:rPr>
        <w:tab/>
        <w:t xml:space="preserve">D. Khodagholy, J. Rivnay, M. Sessolo, M. Gurfinkel, P. Leleux, L. H. Jimison, E. Stavrinidou, T. Herve, S. Sanaur, R. M. Owens, G. G. Malliaras, </w:t>
      </w:r>
      <w:r w:rsidRPr="00997DFA">
        <w:rPr>
          <w:rFonts w:eastAsiaTheme="minorEastAsia"/>
          <w:i/>
          <w:iCs/>
          <w:color w:val="000000" w:themeColor="text1"/>
          <w:lang w:val="en-US"/>
        </w:rPr>
        <w:t>Nat. Commun.</w:t>
      </w:r>
      <w:r w:rsidRPr="00997DFA">
        <w:rPr>
          <w:rFonts w:eastAsiaTheme="minorEastAsia"/>
          <w:color w:val="000000" w:themeColor="text1"/>
          <w:lang w:val="en-US"/>
        </w:rPr>
        <w:t xml:space="preserve"> </w:t>
      </w:r>
      <w:r w:rsidRPr="00997DFA">
        <w:rPr>
          <w:rFonts w:eastAsiaTheme="minorEastAsia"/>
          <w:b/>
          <w:bCs/>
          <w:color w:val="000000" w:themeColor="text1"/>
          <w:lang w:val="en-US"/>
        </w:rPr>
        <w:t>2013</w:t>
      </w:r>
      <w:r w:rsidRPr="00997DFA">
        <w:rPr>
          <w:rFonts w:eastAsiaTheme="minorEastAsia"/>
          <w:color w:val="000000" w:themeColor="text1"/>
          <w:lang w:val="en-US"/>
        </w:rPr>
        <w:t xml:space="preserve">, </w:t>
      </w:r>
      <w:r w:rsidRPr="00997DFA">
        <w:rPr>
          <w:rFonts w:eastAsiaTheme="minorEastAsia"/>
          <w:i/>
          <w:iCs/>
          <w:color w:val="000000" w:themeColor="text1"/>
          <w:lang w:val="en-US"/>
        </w:rPr>
        <w:t>4</w:t>
      </w:r>
      <w:r w:rsidRPr="00997DFA">
        <w:rPr>
          <w:rFonts w:eastAsiaTheme="minorEastAsia"/>
          <w:color w:val="000000" w:themeColor="text1"/>
          <w:lang w:val="en-US"/>
        </w:rPr>
        <w:t>, 2133.</w:t>
      </w:r>
    </w:p>
    <w:p w14:paraId="1686F79F" w14:textId="77777777" w:rsidR="007637A6" w:rsidRPr="00997DFA" w:rsidRDefault="007637A6" w:rsidP="002A2862">
      <w:pPr>
        <w:spacing w:line="480" w:lineRule="auto"/>
        <w:ind w:left="480" w:hangingChars="200" w:hanging="480"/>
        <w:jc w:val="both"/>
        <w:rPr>
          <w:rFonts w:eastAsiaTheme="minorEastAsia"/>
          <w:color w:val="000000" w:themeColor="text1"/>
          <w:lang w:val="en-US"/>
        </w:rPr>
      </w:pPr>
      <w:r w:rsidRPr="00997DFA">
        <w:rPr>
          <w:rFonts w:eastAsiaTheme="minorEastAsia"/>
          <w:color w:val="000000" w:themeColor="text1"/>
          <w:lang w:val="en-US"/>
        </w:rPr>
        <w:t>[8]</w:t>
      </w:r>
      <w:r w:rsidRPr="00997DFA">
        <w:rPr>
          <w:rFonts w:eastAsiaTheme="minorEastAsia"/>
          <w:color w:val="000000" w:themeColor="text1"/>
          <w:lang w:val="en-US"/>
        </w:rPr>
        <w:tab/>
        <w:t xml:space="preserve">C. Pitsalidis, A.-M. Pappa, A. J. Boys, Y. Fu, C.-M. Moysidou, D. van Niekerk, J. Saez, A. Savva, D. Iandolo, R. M. Owens, </w:t>
      </w:r>
      <w:r w:rsidRPr="00997DFA">
        <w:rPr>
          <w:rFonts w:eastAsiaTheme="minorEastAsia"/>
          <w:i/>
          <w:iCs/>
          <w:color w:val="000000" w:themeColor="text1"/>
          <w:lang w:val="en-US"/>
        </w:rPr>
        <w:t>Chem. Rev.</w:t>
      </w:r>
      <w:r w:rsidRPr="00997DFA">
        <w:rPr>
          <w:rFonts w:eastAsiaTheme="minorEastAsia"/>
          <w:color w:val="000000" w:themeColor="text1"/>
          <w:lang w:val="en-US"/>
        </w:rPr>
        <w:t xml:space="preserve"> </w:t>
      </w:r>
      <w:r w:rsidRPr="00997DFA">
        <w:rPr>
          <w:rFonts w:eastAsiaTheme="minorEastAsia"/>
          <w:b/>
          <w:bCs/>
          <w:color w:val="000000" w:themeColor="text1"/>
          <w:lang w:val="en-US"/>
        </w:rPr>
        <w:t>2022</w:t>
      </w:r>
      <w:r w:rsidRPr="00997DFA">
        <w:rPr>
          <w:rFonts w:eastAsiaTheme="minorEastAsia"/>
          <w:color w:val="000000" w:themeColor="text1"/>
          <w:lang w:val="en-US"/>
        </w:rPr>
        <w:t xml:space="preserve">, </w:t>
      </w:r>
      <w:r w:rsidRPr="00997DFA">
        <w:rPr>
          <w:rFonts w:eastAsiaTheme="minorEastAsia"/>
          <w:i/>
          <w:iCs/>
          <w:color w:val="000000" w:themeColor="text1"/>
          <w:lang w:val="en-US"/>
        </w:rPr>
        <w:t>122</w:t>
      </w:r>
      <w:r w:rsidRPr="00997DFA">
        <w:rPr>
          <w:rFonts w:eastAsiaTheme="minorEastAsia"/>
          <w:color w:val="000000" w:themeColor="text1"/>
          <w:lang w:val="en-US"/>
        </w:rPr>
        <w:t>, 4700.</w:t>
      </w:r>
    </w:p>
    <w:p w14:paraId="52D63D71" w14:textId="77777777" w:rsidR="007637A6" w:rsidRPr="00997DFA" w:rsidRDefault="007637A6" w:rsidP="002A2862">
      <w:pPr>
        <w:spacing w:line="480" w:lineRule="auto"/>
        <w:ind w:left="480" w:hangingChars="200" w:hanging="480"/>
        <w:jc w:val="both"/>
        <w:rPr>
          <w:rFonts w:eastAsiaTheme="minorEastAsia"/>
          <w:color w:val="000000" w:themeColor="text1"/>
          <w:lang w:val="en-US"/>
        </w:rPr>
      </w:pPr>
      <w:r w:rsidRPr="00997DFA">
        <w:rPr>
          <w:rFonts w:eastAsiaTheme="minorEastAsia"/>
          <w:color w:val="000000" w:themeColor="text1"/>
          <w:lang w:val="en-US"/>
        </w:rPr>
        <w:t>[9]</w:t>
      </w:r>
      <w:r w:rsidRPr="00997DFA">
        <w:rPr>
          <w:rFonts w:eastAsiaTheme="minorEastAsia"/>
          <w:color w:val="000000" w:themeColor="text1"/>
          <w:lang w:val="en-US"/>
        </w:rPr>
        <w:tab/>
        <w:t xml:space="preserve">Y. van de Burgt, E. Lubberman, E. J. Fuller, S. T. Keene, G. C. Faria, S. Agarwal, M. J. Marinella, A. Alec Talin, A. Salleo, </w:t>
      </w:r>
      <w:r w:rsidRPr="00997DFA">
        <w:rPr>
          <w:rFonts w:eastAsiaTheme="minorEastAsia"/>
          <w:i/>
          <w:iCs/>
          <w:color w:val="000000" w:themeColor="text1"/>
          <w:lang w:val="en-US"/>
        </w:rPr>
        <w:t>Nat. Mater.</w:t>
      </w:r>
      <w:r w:rsidRPr="00997DFA">
        <w:rPr>
          <w:rFonts w:eastAsiaTheme="minorEastAsia"/>
          <w:color w:val="000000" w:themeColor="text1"/>
          <w:lang w:val="en-US"/>
        </w:rPr>
        <w:t xml:space="preserve"> </w:t>
      </w:r>
      <w:r w:rsidRPr="00997DFA">
        <w:rPr>
          <w:rFonts w:eastAsiaTheme="minorEastAsia"/>
          <w:b/>
          <w:bCs/>
          <w:color w:val="000000" w:themeColor="text1"/>
          <w:lang w:val="en-US"/>
        </w:rPr>
        <w:t>2017</w:t>
      </w:r>
      <w:r w:rsidRPr="00997DFA">
        <w:rPr>
          <w:rFonts w:eastAsiaTheme="minorEastAsia"/>
          <w:color w:val="000000" w:themeColor="text1"/>
          <w:lang w:val="en-US"/>
        </w:rPr>
        <w:t xml:space="preserve">, </w:t>
      </w:r>
      <w:r w:rsidRPr="00997DFA">
        <w:rPr>
          <w:rFonts w:eastAsiaTheme="minorEastAsia"/>
          <w:i/>
          <w:iCs/>
          <w:color w:val="000000" w:themeColor="text1"/>
          <w:lang w:val="en-US"/>
        </w:rPr>
        <w:t>16</w:t>
      </w:r>
      <w:r w:rsidRPr="00997DFA">
        <w:rPr>
          <w:rFonts w:eastAsiaTheme="minorEastAsia"/>
          <w:color w:val="000000" w:themeColor="text1"/>
          <w:lang w:val="en-US"/>
        </w:rPr>
        <w:t>, 414.</w:t>
      </w:r>
    </w:p>
    <w:p w14:paraId="7FFFF81B" w14:textId="77777777" w:rsidR="007637A6" w:rsidRPr="00997DFA" w:rsidRDefault="007637A6" w:rsidP="002A2862">
      <w:pPr>
        <w:spacing w:line="480" w:lineRule="auto"/>
        <w:ind w:left="480" w:hangingChars="200" w:hanging="480"/>
        <w:jc w:val="both"/>
        <w:rPr>
          <w:rFonts w:eastAsiaTheme="minorEastAsia"/>
          <w:color w:val="000000" w:themeColor="text1"/>
          <w:lang w:val="en-US"/>
        </w:rPr>
      </w:pPr>
      <w:r w:rsidRPr="00997DFA">
        <w:rPr>
          <w:rFonts w:eastAsiaTheme="minorEastAsia"/>
          <w:color w:val="000000" w:themeColor="text1"/>
          <w:lang w:val="en-US"/>
        </w:rPr>
        <w:t>[10]</w:t>
      </w:r>
      <w:r w:rsidRPr="00997DFA">
        <w:rPr>
          <w:rFonts w:eastAsiaTheme="minorEastAsia"/>
          <w:color w:val="000000" w:themeColor="text1"/>
          <w:lang w:val="en-US"/>
        </w:rPr>
        <w:tab/>
        <w:t xml:space="preserve">A. Melianas, T. J. Quill, G. LeCroy, Y. Tuchman, H. v. Loo, S. T. Keene, A. Giovannitti, H. R. Lee, I. P. Maria, I. McCulloch, A. Salleo, </w:t>
      </w:r>
      <w:r w:rsidRPr="00997DFA">
        <w:rPr>
          <w:rFonts w:eastAsiaTheme="minorEastAsia"/>
          <w:i/>
          <w:iCs/>
          <w:color w:val="000000" w:themeColor="text1"/>
          <w:lang w:val="en-US"/>
        </w:rPr>
        <w:t>Sci. Adv.</w:t>
      </w:r>
      <w:r w:rsidRPr="00997DFA">
        <w:rPr>
          <w:rFonts w:eastAsiaTheme="minorEastAsia"/>
          <w:color w:val="000000" w:themeColor="text1"/>
          <w:lang w:val="en-US"/>
        </w:rPr>
        <w:t xml:space="preserve"> </w:t>
      </w:r>
      <w:r w:rsidRPr="00997DFA">
        <w:rPr>
          <w:rFonts w:eastAsiaTheme="minorEastAsia"/>
          <w:b/>
          <w:bCs/>
          <w:color w:val="000000" w:themeColor="text1"/>
          <w:lang w:val="en-US"/>
        </w:rPr>
        <w:t>2020</w:t>
      </w:r>
      <w:r w:rsidRPr="00997DFA">
        <w:rPr>
          <w:rFonts w:eastAsiaTheme="minorEastAsia"/>
          <w:color w:val="000000" w:themeColor="text1"/>
          <w:lang w:val="en-US"/>
        </w:rPr>
        <w:t xml:space="preserve">, </w:t>
      </w:r>
      <w:r w:rsidRPr="00997DFA">
        <w:rPr>
          <w:rFonts w:eastAsiaTheme="minorEastAsia"/>
          <w:i/>
          <w:iCs/>
          <w:color w:val="000000" w:themeColor="text1"/>
          <w:lang w:val="en-US"/>
        </w:rPr>
        <w:t>6</w:t>
      </w:r>
      <w:r w:rsidRPr="00997DFA">
        <w:rPr>
          <w:rFonts w:eastAsiaTheme="minorEastAsia"/>
          <w:color w:val="000000" w:themeColor="text1"/>
          <w:lang w:val="en-US"/>
        </w:rPr>
        <w:t>, eabb2958.</w:t>
      </w:r>
    </w:p>
    <w:p w14:paraId="19DE1EC5" w14:textId="77777777" w:rsidR="007637A6" w:rsidRPr="00997DFA" w:rsidRDefault="007637A6" w:rsidP="002A2862">
      <w:pPr>
        <w:spacing w:line="480" w:lineRule="auto"/>
        <w:ind w:left="480" w:hangingChars="200" w:hanging="480"/>
        <w:jc w:val="both"/>
        <w:rPr>
          <w:rFonts w:eastAsiaTheme="minorEastAsia"/>
          <w:color w:val="000000" w:themeColor="text1"/>
          <w:lang w:val="en-US"/>
        </w:rPr>
      </w:pPr>
      <w:r w:rsidRPr="00997DFA">
        <w:rPr>
          <w:rFonts w:eastAsiaTheme="minorEastAsia"/>
          <w:color w:val="000000" w:themeColor="text1"/>
          <w:lang w:val="en-US"/>
        </w:rPr>
        <w:t>[11]</w:t>
      </w:r>
      <w:r w:rsidRPr="00997DFA">
        <w:rPr>
          <w:rFonts w:eastAsiaTheme="minorEastAsia"/>
          <w:color w:val="000000" w:themeColor="text1"/>
          <w:lang w:val="en-US"/>
        </w:rPr>
        <w:tab/>
        <w:t xml:space="preserve">H. Ling, D. A. Koutsouras, S. Kazemzadeh, Y. van de Burgt, F. Yan, P. Gkoupidenis, </w:t>
      </w:r>
      <w:r w:rsidRPr="00997DFA">
        <w:rPr>
          <w:rFonts w:eastAsiaTheme="minorEastAsia"/>
          <w:i/>
          <w:iCs/>
          <w:color w:val="000000" w:themeColor="text1"/>
          <w:lang w:val="en-US"/>
        </w:rPr>
        <w:t>Appl. Phys. Rev.</w:t>
      </w:r>
      <w:r w:rsidRPr="00997DFA">
        <w:rPr>
          <w:rFonts w:eastAsiaTheme="minorEastAsia"/>
          <w:color w:val="000000" w:themeColor="text1"/>
          <w:lang w:val="en-US"/>
        </w:rPr>
        <w:t xml:space="preserve"> </w:t>
      </w:r>
      <w:r w:rsidRPr="00997DFA">
        <w:rPr>
          <w:rFonts w:eastAsiaTheme="minorEastAsia"/>
          <w:b/>
          <w:bCs/>
          <w:color w:val="000000" w:themeColor="text1"/>
          <w:lang w:val="en-US"/>
        </w:rPr>
        <w:t>2020</w:t>
      </w:r>
      <w:r w:rsidRPr="00997DFA">
        <w:rPr>
          <w:rFonts w:eastAsiaTheme="minorEastAsia"/>
          <w:color w:val="000000" w:themeColor="text1"/>
          <w:lang w:val="en-US"/>
        </w:rPr>
        <w:t xml:space="preserve">, </w:t>
      </w:r>
      <w:r w:rsidRPr="00997DFA">
        <w:rPr>
          <w:rFonts w:eastAsiaTheme="minorEastAsia"/>
          <w:i/>
          <w:iCs/>
          <w:color w:val="000000" w:themeColor="text1"/>
          <w:lang w:val="en-US"/>
        </w:rPr>
        <w:t>7</w:t>
      </w:r>
      <w:r w:rsidRPr="00997DFA">
        <w:rPr>
          <w:rFonts w:eastAsiaTheme="minorEastAsia"/>
          <w:color w:val="000000" w:themeColor="text1"/>
          <w:lang w:val="en-US"/>
        </w:rPr>
        <w:t>, 011307.</w:t>
      </w:r>
    </w:p>
    <w:p w14:paraId="794F21E3" w14:textId="77777777" w:rsidR="007637A6" w:rsidRPr="00997DFA" w:rsidRDefault="007637A6" w:rsidP="002A2862">
      <w:pPr>
        <w:spacing w:line="480" w:lineRule="auto"/>
        <w:ind w:left="480" w:hangingChars="200" w:hanging="480"/>
        <w:jc w:val="both"/>
        <w:rPr>
          <w:rFonts w:eastAsiaTheme="minorEastAsia"/>
          <w:color w:val="000000" w:themeColor="text1"/>
          <w:lang w:val="en-US"/>
        </w:rPr>
      </w:pPr>
      <w:r w:rsidRPr="00997DFA">
        <w:rPr>
          <w:rFonts w:eastAsiaTheme="minorEastAsia"/>
          <w:color w:val="000000" w:themeColor="text1"/>
          <w:lang w:val="en-US"/>
        </w:rPr>
        <w:t>[12]</w:t>
      </w:r>
      <w:r w:rsidRPr="00997DFA">
        <w:rPr>
          <w:rFonts w:eastAsiaTheme="minorEastAsia"/>
          <w:color w:val="000000" w:themeColor="text1"/>
          <w:lang w:val="en-US"/>
        </w:rPr>
        <w:tab/>
        <w:t xml:space="preserve">H. Sun, M. Vagin, S. Wang, X. Crispin, R. Forchheimer, M. Berggren, S. Fabiano, </w:t>
      </w:r>
      <w:r w:rsidRPr="00997DFA">
        <w:rPr>
          <w:rFonts w:eastAsiaTheme="minorEastAsia"/>
          <w:i/>
          <w:iCs/>
          <w:color w:val="000000" w:themeColor="text1"/>
          <w:lang w:val="en-US"/>
        </w:rPr>
        <w:t>Adv. Mater.</w:t>
      </w:r>
      <w:r w:rsidRPr="00997DFA">
        <w:rPr>
          <w:rFonts w:eastAsiaTheme="minorEastAsia"/>
          <w:color w:val="000000" w:themeColor="text1"/>
          <w:lang w:val="en-US"/>
        </w:rPr>
        <w:t xml:space="preserve"> </w:t>
      </w:r>
      <w:r w:rsidRPr="00997DFA">
        <w:rPr>
          <w:rFonts w:eastAsiaTheme="minorEastAsia"/>
          <w:b/>
          <w:bCs/>
          <w:color w:val="000000" w:themeColor="text1"/>
          <w:lang w:val="en-US"/>
        </w:rPr>
        <w:t>2018</w:t>
      </w:r>
      <w:r w:rsidRPr="00997DFA">
        <w:rPr>
          <w:rFonts w:eastAsiaTheme="minorEastAsia"/>
          <w:color w:val="000000" w:themeColor="text1"/>
          <w:lang w:val="en-US"/>
        </w:rPr>
        <w:t xml:space="preserve">, </w:t>
      </w:r>
      <w:r w:rsidRPr="00997DFA">
        <w:rPr>
          <w:rFonts w:eastAsiaTheme="minorEastAsia"/>
          <w:i/>
          <w:iCs/>
          <w:color w:val="000000" w:themeColor="text1"/>
          <w:lang w:val="en-US"/>
        </w:rPr>
        <w:t>30</w:t>
      </w:r>
      <w:r w:rsidRPr="00997DFA">
        <w:rPr>
          <w:rFonts w:eastAsiaTheme="minorEastAsia"/>
          <w:color w:val="000000" w:themeColor="text1"/>
          <w:lang w:val="en-US"/>
        </w:rPr>
        <w:t>, 1704916.</w:t>
      </w:r>
    </w:p>
    <w:p w14:paraId="6BD3F5C0" w14:textId="77777777" w:rsidR="007637A6" w:rsidRPr="00997DFA" w:rsidRDefault="007637A6" w:rsidP="002A2862">
      <w:pPr>
        <w:spacing w:line="480" w:lineRule="auto"/>
        <w:ind w:left="480" w:hangingChars="200" w:hanging="480"/>
        <w:jc w:val="both"/>
        <w:rPr>
          <w:rFonts w:eastAsiaTheme="minorEastAsia"/>
          <w:color w:val="000000" w:themeColor="text1"/>
          <w:lang w:val="en-US"/>
        </w:rPr>
      </w:pPr>
      <w:r w:rsidRPr="00997DFA">
        <w:rPr>
          <w:rFonts w:eastAsiaTheme="minorEastAsia"/>
          <w:color w:val="000000" w:themeColor="text1"/>
          <w:lang w:val="en-US"/>
        </w:rPr>
        <w:t>[13]</w:t>
      </w:r>
      <w:r w:rsidRPr="00997DFA">
        <w:rPr>
          <w:rFonts w:eastAsiaTheme="minorEastAsia"/>
          <w:color w:val="000000" w:themeColor="text1"/>
          <w:lang w:val="en-US"/>
        </w:rPr>
        <w:tab/>
        <w:t xml:space="preserve">J. Rivnay, S. Inal, B. A. Collins, M. Sessolo, E. Stavrinidou, X. Strakosas, C. Tassone, D. M. Delongchamp, G. G. Malliaras, </w:t>
      </w:r>
      <w:r w:rsidRPr="00997DFA">
        <w:rPr>
          <w:rFonts w:eastAsiaTheme="minorEastAsia"/>
          <w:i/>
          <w:iCs/>
          <w:color w:val="000000" w:themeColor="text1"/>
          <w:lang w:val="en-US"/>
        </w:rPr>
        <w:t>Nat. Commun.</w:t>
      </w:r>
      <w:r w:rsidRPr="00997DFA">
        <w:rPr>
          <w:rFonts w:eastAsiaTheme="minorEastAsia"/>
          <w:color w:val="000000" w:themeColor="text1"/>
          <w:lang w:val="en-US"/>
        </w:rPr>
        <w:t xml:space="preserve"> </w:t>
      </w:r>
      <w:r w:rsidRPr="00997DFA">
        <w:rPr>
          <w:rFonts w:eastAsiaTheme="minorEastAsia"/>
          <w:b/>
          <w:bCs/>
          <w:color w:val="000000" w:themeColor="text1"/>
          <w:lang w:val="en-US"/>
        </w:rPr>
        <w:t>2016</w:t>
      </w:r>
      <w:r w:rsidRPr="00997DFA">
        <w:rPr>
          <w:rFonts w:eastAsiaTheme="minorEastAsia"/>
          <w:color w:val="000000" w:themeColor="text1"/>
          <w:lang w:val="en-US"/>
        </w:rPr>
        <w:t xml:space="preserve">, </w:t>
      </w:r>
      <w:r w:rsidRPr="00997DFA">
        <w:rPr>
          <w:rFonts w:eastAsiaTheme="minorEastAsia"/>
          <w:i/>
          <w:iCs/>
          <w:color w:val="000000" w:themeColor="text1"/>
          <w:lang w:val="en-US"/>
        </w:rPr>
        <w:t>7</w:t>
      </w:r>
      <w:r w:rsidRPr="00997DFA">
        <w:rPr>
          <w:rFonts w:eastAsiaTheme="minorEastAsia"/>
          <w:color w:val="000000" w:themeColor="text1"/>
          <w:lang w:val="en-US"/>
        </w:rPr>
        <w:t>, 11287.</w:t>
      </w:r>
    </w:p>
    <w:p w14:paraId="3D87C35B" w14:textId="77777777" w:rsidR="007637A6" w:rsidRPr="00997DFA" w:rsidRDefault="007637A6" w:rsidP="002A2862">
      <w:pPr>
        <w:spacing w:line="480" w:lineRule="auto"/>
        <w:ind w:left="480" w:hangingChars="200" w:hanging="480"/>
        <w:jc w:val="both"/>
        <w:rPr>
          <w:rFonts w:eastAsiaTheme="minorEastAsia"/>
          <w:color w:val="000000" w:themeColor="text1"/>
          <w:lang w:val="en-US"/>
        </w:rPr>
      </w:pPr>
      <w:r w:rsidRPr="00997DFA">
        <w:rPr>
          <w:rFonts w:eastAsiaTheme="minorEastAsia"/>
          <w:color w:val="000000" w:themeColor="text1"/>
          <w:lang w:val="en-US"/>
        </w:rPr>
        <w:t>[14]</w:t>
      </w:r>
      <w:r w:rsidRPr="00997DFA">
        <w:rPr>
          <w:rFonts w:eastAsiaTheme="minorEastAsia"/>
          <w:color w:val="000000" w:themeColor="text1"/>
          <w:lang w:val="en-US"/>
        </w:rPr>
        <w:tab/>
        <w:t xml:space="preserve">A. Savva, R. Hallani, C. Cendra, J. Surgailis, T. C. Hidalgo, S. Wustoni, R. Sheelamanthula, X. Chen, M. Kirkus, A. Giovannitti, A. Salleo, I. McCulloch, S. Inal, </w:t>
      </w:r>
      <w:r w:rsidRPr="00997DFA">
        <w:rPr>
          <w:rFonts w:eastAsiaTheme="minorEastAsia"/>
          <w:i/>
          <w:iCs/>
          <w:color w:val="000000" w:themeColor="text1"/>
          <w:lang w:val="en-US"/>
        </w:rPr>
        <w:t>Adv. Funct. Mater.</w:t>
      </w:r>
      <w:r w:rsidRPr="00997DFA">
        <w:rPr>
          <w:rFonts w:eastAsiaTheme="minorEastAsia"/>
          <w:color w:val="000000" w:themeColor="text1"/>
          <w:lang w:val="en-US"/>
        </w:rPr>
        <w:t xml:space="preserve"> </w:t>
      </w:r>
      <w:r w:rsidRPr="00997DFA">
        <w:rPr>
          <w:rFonts w:eastAsiaTheme="minorEastAsia"/>
          <w:b/>
          <w:bCs/>
          <w:color w:val="000000" w:themeColor="text1"/>
          <w:lang w:val="en-US"/>
        </w:rPr>
        <w:t>2020</w:t>
      </w:r>
      <w:r w:rsidRPr="00997DFA">
        <w:rPr>
          <w:rFonts w:eastAsiaTheme="minorEastAsia"/>
          <w:color w:val="000000" w:themeColor="text1"/>
          <w:lang w:val="en-US"/>
        </w:rPr>
        <w:t xml:space="preserve">, </w:t>
      </w:r>
      <w:r w:rsidRPr="00997DFA">
        <w:rPr>
          <w:rFonts w:eastAsiaTheme="minorEastAsia"/>
          <w:i/>
          <w:iCs/>
          <w:color w:val="000000" w:themeColor="text1"/>
          <w:lang w:val="en-US"/>
        </w:rPr>
        <w:t>30</w:t>
      </w:r>
      <w:r w:rsidRPr="00997DFA">
        <w:rPr>
          <w:rFonts w:eastAsiaTheme="minorEastAsia"/>
          <w:color w:val="000000" w:themeColor="text1"/>
          <w:lang w:val="en-US"/>
        </w:rPr>
        <w:t>, 1907657.</w:t>
      </w:r>
    </w:p>
    <w:p w14:paraId="1C5E5699" w14:textId="77777777" w:rsidR="007637A6" w:rsidRPr="00997DFA" w:rsidRDefault="007637A6" w:rsidP="002A2862">
      <w:pPr>
        <w:spacing w:line="480" w:lineRule="auto"/>
        <w:ind w:left="480" w:hangingChars="200" w:hanging="480"/>
        <w:jc w:val="both"/>
        <w:rPr>
          <w:rFonts w:eastAsiaTheme="minorEastAsia"/>
          <w:color w:val="000000" w:themeColor="text1"/>
          <w:lang w:val="en-US"/>
        </w:rPr>
      </w:pPr>
      <w:r w:rsidRPr="00997DFA">
        <w:rPr>
          <w:rFonts w:eastAsiaTheme="minorEastAsia"/>
          <w:color w:val="000000" w:themeColor="text1"/>
          <w:lang w:val="en-US"/>
        </w:rPr>
        <w:t>[15]</w:t>
      </w:r>
      <w:r w:rsidRPr="00997DFA">
        <w:rPr>
          <w:rFonts w:eastAsiaTheme="minorEastAsia"/>
          <w:color w:val="000000" w:themeColor="text1"/>
          <w:lang w:val="en-US"/>
        </w:rPr>
        <w:tab/>
        <w:t xml:space="preserve">J. Rivnay, S. Inal, A. Salleo, R. M. Owens, M. Berggren, G. G. Malliaras, </w:t>
      </w:r>
      <w:r w:rsidRPr="00997DFA">
        <w:rPr>
          <w:rFonts w:eastAsiaTheme="minorEastAsia"/>
          <w:i/>
          <w:iCs/>
          <w:color w:val="000000" w:themeColor="text1"/>
          <w:lang w:val="en-US"/>
        </w:rPr>
        <w:t>Nat. Rev. Mater.</w:t>
      </w:r>
      <w:r w:rsidRPr="00997DFA">
        <w:rPr>
          <w:rFonts w:eastAsiaTheme="minorEastAsia"/>
          <w:color w:val="000000" w:themeColor="text1"/>
          <w:lang w:val="en-US"/>
        </w:rPr>
        <w:t xml:space="preserve"> </w:t>
      </w:r>
      <w:r w:rsidRPr="00997DFA">
        <w:rPr>
          <w:rFonts w:eastAsiaTheme="minorEastAsia"/>
          <w:b/>
          <w:bCs/>
          <w:color w:val="000000" w:themeColor="text1"/>
          <w:lang w:val="en-US"/>
        </w:rPr>
        <w:t>2018</w:t>
      </w:r>
      <w:r w:rsidRPr="00997DFA">
        <w:rPr>
          <w:rFonts w:eastAsiaTheme="minorEastAsia"/>
          <w:color w:val="000000" w:themeColor="text1"/>
          <w:lang w:val="en-US"/>
        </w:rPr>
        <w:t xml:space="preserve">, </w:t>
      </w:r>
      <w:r w:rsidRPr="00997DFA">
        <w:rPr>
          <w:rFonts w:eastAsiaTheme="minorEastAsia"/>
          <w:i/>
          <w:iCs/>
          <w:color w:val="000000" w:themeColor="text1"/>
          <w:lang w:val="en-US"/>
        </w:rPr>
        <w:t>3</w:t>
      </w:r>
      <w:r w:rsidRPr="00997DFA">
        <w:rPr>
          <w:rFonts w:eastAsiaTheme="minorEastAsia"/>
          <w:color w:val="000000" w:themeColor="text1"/>
          <w:lang w:val="en-US"/>
        </w:rPr>
        <w:t>, 17086.</w:t>
      </w:r>
    </w:p>
    <w:p w14:paraId="6A2CEB92" w14:textId="77777777" w:rsidR="007637A6" w:rsidRPr="00997DFA" w:rsidRDefault="007637A6" w:rsidP="002A2862">
      <w:pPr>
        <w:spacing w:line="480" w:lineRule="auto"/>
        <w:ind w:left="480" w:hangingChars="200" w:hanging="480"/>
        <w:jc w:val="both"/>
        <w:rPr>
          <w:rFonts w:eastAsiaTheme="minorEastAsia"/>
          <w:color w:val="000000" w:themeColor="text1"/>
          <w:lang w:val="en-US"/>
        </w:rPr>
      </w:pPr>
      <w:r w:rsidRPr="00997DFA">
        <w:rPr>
          <w:rFonts w:eastAsiaTheme="minorEastAsia"/>
          <w:color w:val="000000" w:themeColor="text1"/>
          <w:lang w:val="en-US"/>
        </w:rPr>
        <w:t>[16]</w:t>
      </w:r>
      <w:r w:rsidRPr="00997DFA">
        <w:rPr>
          <w:rFonts w:eastAsiaTheme="minorEastAsia"/>
          <w:color w:val="000000" w:themeColor="text1"/>
          <w:lang w:val="en-US"/>
        </w:rPr>
        <w:tab/>
        <w:t xml:space="preserve">P. Romele, P. Gkoupidenis, D. A. Koutsouras, K. Lieberth, Z. M. Kovács-Vajna, P. W. M. Blom, F. Torricelli, </w:t>
      </w:r>
      <w:r w:rsidRPr="00997DFA">
        <w:rPr>
          <w:rFonts w:eastAsiaTheme="minorEastAsia"/>
          <w:i/>
          <w:iCs/>
          <w:color w:val="000000" w:themeColor="text1"/>
          <w:lang w:val="en-US"/>
        </w:rPr>
        <w:t>Nat. Commun.</w:t>
      </w:r>
      <w:r w:rsidRPr="00997DFA">
        <w:rPr>
          <w:rFonts w:eastAsiaTheme="minorEastAsia"/>
          <w:color w:val="000000" w:themeColor="text1"/>
          <w:lang w:val="en-US"/>
        </w:rPr>
        <w:t xml:space="preserve"> </w:t>
      </w:r>
      <w:r w:rsidRPr="00997DFA">
        <w:rPr>
          <w:rFonts w:eastAsiaTheme="minorEastAsia"/>
          <w:b/>
          <w:bCs/>
          <w:color w:val="000000" w:themeColor="text1"/>
          <w:lang w:val="en-US"/>
        </w:rPr>
        <w:t>2020</w:t>
      </w:r>
      <w:r w:rsidRPr="00997DFA">
        <w:rPr>
          <w:rFonts w:eastAsiaTheme="minorEastAsia"/>
          <w:color w:val="000000" w:themeColor="text1"/>
          <w:lang w:val="en-US"/>
        </w:rPr>
        <w:t xml:space="preserve">, </w:t>
      </w:r>
      <w:r w:rsidRPr="00997DFA">
        <w:rPr>
          <w:rFonts w:eastAsiaTheme="minorEastAsia"/>
          <w:i/>
          <w:iCs/>
          <w:color w:val="000000" w:themeColor="text1"/>
          <w:lang w:val="en-US"/>
        </w:rPr>
        <w:t>11</w:t>
      </w:r>
      <w:r w:rsidRPr="00997DFA">
        <w:rPr>
          <w:rFonts w:eastAsiaTheme="minorEastAsia"/>
          <w:color w:val="000000" w:themeColor="text1"/>
          <w:lang w:val="en-US"/>
        </w:rPr>
        <w:t>, 3743.</w:t>
      </w:r>
    </w:p>
    <w:p w14:paraId="58561E86" w14:textId="77777777" w:rsidR="007637A6" w:rsidRPr="00997DFA" w:rsidRDefault="007637A6" w:rsidP="002A2862">
      <w:pPr>
        <w:spacing w:line="480" w:lineRule="auto"/>
        <w:ind w:left="480" w:hangingChars="200" w:hanging="480"/>
        <w:jc w:val="both"/>
        <w:rPr>
          <w:rFonts w:eastAsiaTheme="minorEastAsia"/>
          <w:color w:val="000000" w:themeColor="text1"/>
          <w:lang w:val="en-US"/>
        </w:rPr>
      </w:pPr>
      <w:r w:rsidRPr="00997DFA">
        <w:rPr>
          <w:rFonts w:eastAsiaTheme="minorEastAsia"/>
          <w:color w:val="000000" w:themeColor="text1"/>
          <w:lang w:val="en-US"/>
        </w:rPr>
        <w:lastRenderedPageBreak/>
        <w:t>[17]</w:t>
      </w:r>
      <w:r w:rsidRPr="00997DFA">
        <w:rPr>
          <w:rFonts w:eastAsiaTheme="minorEastAsia"/>
          <w:color w:val="000000" w:themeColor="text1"/>
          <w:lang w:val="en-US"/>
        </w:rPr>
        <w:tab/>
        <w:t xml:space="preserve">J. Chen, W. Huang, D. Zheng, Z. Xie, X. Zhuang, D. Zhao, Y. Chen, N. Su, H. Chen, R. M. Pankow, Z. Gao, J. Yu, X. Guo, Y. Cheng, J. Strzalka, X. Yu, T. J. Marks, A. Facchetti, </w:t>
      </w:r>
      <w:r w:rsidRPr="00997DFA">
        <w:rPr>
          <w:rFonts w:eastAsiaTheme="minorEastAsia"/>
          <w:i/>
          <w:iCs/>
          <w:color w:val="000000" w:themeColor="text1"/>
          <w:lang w:val="en-US"/>
        </w:rPr>
        <w:t>Nat. Mater.</w:t>
      </w:r>
      <w:r w:rsidRPr="00997DFA">
        <w:rPr>
          <w:rFonts w:eastAsiaTheme="minorEastAsia"/>
          <w:color w:val="000000" w:themeColor="text1"/>
          <w:lang w:val="en-US"/>
        </w:rPr>
        <w:t xml:space="preserve"> </w:t>
      </w:r>
      <w:r w:rsidRPr="00997DFA">
        <w:rPr>
          <w:rFonts w:eastAsiaTheme="minorEastAsia"/>
          <w:b/>
          <w:bCs/>
          <w:color w:val="000000" w:themeColor="text1"/>
          <w:lang w:val="en-US"/>
        </w:rPr>
        <w:t>2022</w:t>
      </w:r>
      <w:r w:rsidRPr="00997DFA">
        <w:rPr>
          <w:rFonts w:eastAsiaTheme="minorEastAsia"/>
          <w:color w:val="000000" w:themeColor="text1"/>
          <w:lang w:val="en-US"/>
        </w:rPr>
        <w:t xml:space="preserve">, </w:t>
      </w:r>
      <w:r w:rsidRPr="00997DFA">
        <w:rPr>
          <w:rFonts w:eastAsiaTheme="minorEastAsia"/>
          <w:i/>
          <w:iCs/>
          <w:color w:val="000000" w:themeColor="text1"/>
          <w:lang w:val="en-US"/>
        </w:rPr>
        <w:t>21</w:t>
      </w:r>
      <w:r w:rsidRPr="00997DFA">
        <w:rPr>
          <w:rFonts w:eastAsiaTheme="minorEastAsia"/>
          <w:color w:val="000000" w:themeColor="text1"/>
          <w:lang w:val="en-US"/>
        </w:rPr>
        <w:t>, 564.</w:t>
      </w:r>
    </w:p>
    <w:p w14:paraId="7ADDD663" w14:textId="77777777" w:rsidR="007637A6" w:rsidRPr="00997DFA" w:rsidRDefault="007637A6" w:rsidP="002A2862">
      <w:pPr>
        <w:spacing w:line="480" w:lineRule="auto"/>
        <w:ind w:left="480" w:hangingChars="200" w:hanging="480"/>
        <w:jc w:val="both"/>
        <w:rPr>
          <w:rFonts w:eastAsiaTheme="minorEastAsia"/>
          <w:color w:val="000000" w:themeColor="text1"/>
          <w:lang w:val="en-US"/>
        </w:rPr>
      </w:pPr>
      <w:r w:rsidRPr="00997DFA">
        <w:rPr>
          <w:rFonts w:eastAsiaTheme="minorEastAsia"/>
          <w:color w:val="000000" w:themeColor="text1"/>
          <w:lang w:val="en-US"/>
        </w:rPr>
        <w:t>[18]</w:t>
      </w:r>
      <w:r w:rsidRPr="00997DFA">
        <w:rPr>
          <w:rFonts w:eastAsiaTheme="minorEastAsia"/>
          <w:color w:val="000000" w:themeColor="text1"/>
          <w:lang w:val="en-US"/>
        </w:rPr>
        <w:tab/>
        <w:t xml:space="preserve">S. Inal, G. G. Malliaras, J. Rivnay, </w:t>
      </w:r>
      <w:r w:rsidRPr="00997DFA">
        <w:rPr>
          <w:rFonts w:eastAsiaTheme="minorEastAsia"/>
          <w:i/>
          <w:iCs/>
          <w:color w:val="000000" w:themeColor="text1"/>
          <w:lang w:val="en-US"/>
        </w:rPr>
        <w:t>Nat. Commun.</w:t>
      </w:r>
      <w:r w:rsidRPr="00997DFA">
        <w:rPr>
          <w:rFonts w:eastAsiaTheme="minorEastAsia"/>
          <w:color w:val="000000" w:themeColor="text1"/>
          <w:lang w:val="en-US"/>
        </w:rPr>
        <w:t xml:space="preserve"> </w:t>
      </w:r>
      <w:r w:rsidRPr="00997DFA">
        <w:rPr>
          <w:rFonts w:eastAsiaTheme="minorEastAsia"/>
          <w:b/>
          <w:bCs/>
          <w:color w:val="000000" w:themeColor="text1"/>
          <w:lang w:val="en-US"/>
        </w:rPr>
        <w:t>2017</w:t>
      </w:r>
      <w:r w:rsidRPr="00997DFA">
        <w:rPr>
          <w:rFonts w:eastAsiaTheme="minorEastAsia"/>
          <w:color w:val="000000" w:themeColor="text1"/>
          <w:lang w:val="en-US"/>
        </w:rPr>
        <w:t xml:space="preserve">, </w:t>
      </w:r>
      <w:r w:rsidRPr="00997DFA">
        <w:rPr>
          <w:rFonts w:eastAsiaTheme="minorEastAsia"/>
          <w:i/>
          <w:iCs/>
          <w:color w:val="000000" w:themeColor="text1"/>
          <w:lang w:val="en-US"/>
        </w:rPr>
        <w:t>8</w:t>
      </w:r>
      <w:r w:rsidRPr="00997DFA">
        <w:rPr>
          <w:rFonts w:eastAsiaTheme="minorEastAsia"/>
          <w:color w:val="000000" w:themeColor="text1"/>
          <w:lang w:val="en-US"/>
        </w:rPr>
        <w:t>, 1767.</w:t>
      </w:r>
    </w:p>
    <w:p w14:paraId="2B76A0C2" w14:textId="77777777" w:rsidR="007637A6" w:rsidRPr="00997DFA" w:rsidRDefault="007637A6" w:rsidP="002A2862">
      <w:pPr>
        <w:spacing w:line="480" w:lineRule="auto"/>
        <w:ind w:left="480" w:hangingChars="200" w:hanging="480"/>
        <w:jc w:val="both"/>
        <w:rPr>
          <w:rFonts w:eastAsiaTheme="minorEastAsia"/>
          <w:color w:val="000000" w:themeColor="text1"/>
        </w:rPr>
      </w:pPr>
      <w:r w:rsidRPr="00997DFA">
        <w:rPr>
          <w:rFonts w:eastAsiaTheme="minorEastAsia"/>
          <w:color w:val="000000" w:themeColor="text1"/>
          <w:lang w:val="en-US"/>
        </w:rPr>
        <w:t>[19]</w:t>
      </w:r>
      <w:r w:rsidRPr="00997DFA">
        <w:rPr>
          <w:rFonts w:eastAsiaTheme="minorEastAsia"/>
          <w:color w:val="000000" w:themeColor="text1"/>
          <w:lang w:val="en-US"/>
        </w:rPr>
        <w:tab/>
        <w:t xml:space="preserve">M. Moser, T. C. Hidalgo, J. Surgailis, J. Gladisch, S. Ghosh, R. Sheelamanthula, Q. Thiburce, A. Giovannitti, A. Salleo, N. Gasparini, A. Wadsworth, I. Zozoulenko, M. Berggren, E. Stavrinidou, S. Inal, I. McCulloch, </w:t>
      </w:r>
      <w:r w:rsidRPr="00997DFA">
        <w:rPr>
          <w:rFonts w:eastAsiaTheme="minorEastAsia"/>
          <w:i/>
          <w:iCs/>
          <w:color w:val="000000" w:themeColor="text1"/>
          <w:lang w:val="en-US"/>
        </w:rPr>
        <w:t xml:space="preserve">Adv. </w:t>
      </w:r>
      <w:r w:rsidRPr="00997DFA">
        <w:rPr>
          <w:rFonts w:eastAsiaTheme="minorEastAsia"/>
          <w:i/>
          <w:iCs/>
          <w:color w:val="000000" w:themeColor="text1"/>
        </w:rPr>
        <w:t>Mater.</w:t>
      </w:r>
      <w:r w:rsidRPr="00997DFA">
        <w:rPr>
          <w:rFonts w:eastAsiaTheme="minorEastAsia"/>
          <w:color w:val="000000" w:themeColor="text1"/>
        </w:rPr>
        <w:t xml:space="preserve"> </w:t>
      </w:r>
      <w:r w:rsidRPr="00997DFA">
        <w:rPr>
          <w:rFonts w:eastAsiaTheme="minorEastAsia"/>
          <w:b/>
          <w:bCs/>
          <w:color w:val="000000" w:themeColor="text1"/>
        </w:rPr>
        <w:t>2020</w:t>
      </w:r>
      <w:r w:rsidRPr="00997DFA">
        <w:rPr>
          <w:rFonts w:eastAsiaTheme="minorEastAsia"/>
          <w:color w:val="000000" w:themeColor="text1"/>
        </w:rPr>
        <w:t xml:space="preserve">, </w:t>
      </w:r>
      <w:r w:rsidRPr="00997DFA">
        <w:rPr>
          <w:rFonts w:eastAsiaTheme="minorEastAsia"/>
          <w:i/>
          <w:iCs/>
          <w:color w:val="000000" w:themeColor="text1"/>
        </w:rPr>
        <w:t>32</w:t>
      </w:r>
      <w:r w:rsidRPr="00997DFA">
        <w:rPr>
          <w:rFonts w:eastAsiaTheme="minorEastAsia"/>
          <w:color w:val="000000" w:themeColor="text1"/>
        </w:rPr>
        <w:t>, 2002748.</w:t>
      </w:r>
    </w:p>
    <w:p w14:paraId="0101F1A5" w14:textId="77777777" w:rsidR="007637A6" w:rsidRPr="00997DFA" w:rsidRDefault="007637A6" w:rsidP="002A2862">
      <w:pPr>
        <w:spacing w:line="480" w:lineRule="auto"/>
        <w:ind w:left="480" w:hangingChars="200" w:hanging="480"/>
        <w:jc w:val="both"/>
        <w:rPr>
          <w:rFonts w:eastAsiaTheme="minorEastAsia"/>
          <w:color w:val="000000" w:themeColor="text1"/>
          <w:lang w:val="en-US"/>
        </w:rPr>
      </w:pPr>
      <w:r w:rsidRPr="00997DFA">
        <w:rPr>
          <w:rFonts w:eastAsiaTheme="minorEastAsia"/>
          <w:color w:val="000000" w:themeColor="text1"/>
        </w:rPr>
        <w:t>[20]</w:t>
      </w:r>
      <w:r w:rsidRPr="00997DFA">
        <w:rPr>
          <w:rFonts w:eastAsiaTheme="minorEastAsia"/>
          <w:color w:val="000000" w:themeColor="text1"/>
        </w:rPr>
        <w:tab/>
        <w:t xml:space="preserve">H. Jia, Z. Huang, P. Li, S. Zhang, Y. Wang, J.-Y. Wang, X. Gu, T. Lei, </w:t>
      </w:r>
      <w:r w:rsidRPr="00997DFA">
        <w:rPr>
          <w:rFonts w:eastAsiaTheme="minorEastAsia"/>
          <w:i/>
          <w:iCs/>
          <w:color w:val="000000" w:themeColor="text1"/>
        </w:rPr>
        <w:t xml:space="preserve">J. Mater. </w:t>
      </w:r>
      <w:r w:rsidRPr="00997DFA">
        <w:rPr>
          <w:rFonts w:eastAsiaTheme="minorEastAsia"/>
          <w:i/>
          <w:iCs/>
          <w:color w:val="000000" w:themeColor="text1"/>
          <w:lang w:val="en-US"/>
        </w:rPr>
        <w:t>Chem. C</w:t>
      </w:r>
      <w:r w:rsidRPr="00997DFA">
        <w:rPr>
          <w:rFonts w:eastAsiaTheme="minorEastAsia"/>
          <w:color w:val="000000" w:themeColor="text1"/>
          <w:lang w:val="en-US"/>
        </w:rPr>
        <w:t xml:space="preserve"> </w:t>
      </w:r>
      <w:r w:rsidRPr="00997DFA">
        <w:rPr>
          <w:rFonts w:eastAsiaTheme="minorEastAsia"/>
          <w:b/>
          <w:bCs/>
          <w:color w:val="000000" w:themeColor="text1"/>
          <w:lang w:val="en-US"/>
        </w:rPr>
        <w:t>2021</w:t>
      </w:r>
      <w:r w:rsidRPr="00997DFA">
        <w:rPr>
          <w:rFonts w:eastAsiaTheme="minorEastAsia"/>
          <w:color w:val="000000" w:themeColor="text1"/>
          <w:lang w:val="en-US"/>
        </w:rPr>
        <w:t xml:space="preserve">, </w:t>
      </w:r>
      <w:r w:rsidRPr="00997DFA">
        <w:rPr>
          <w:rFonts w:eastAsiaTheme="minorEastAsia"/>
          <w:i/>
          <w:iCs/>
          <w:color w:val="000000" w:themeColor="text1"/>
          <w:lang w:val="en-US"/>
        </w:rPr>
        <w:t>9</w:t>
      </w:r>
      <w:r w:rsidRPr="00997DFA">
        <w:rPr>
          <w:rFonts w:eastAsiaTheme="minorEastAsia"/>
          <w:color w:val="000000" w:themeColor="text1"/>
          <w:lang w:val="en-US"/>
        </w:rPr>
        <w:t>, 4927.</w:t>
      </w:r>
    </w:p>
    <w:p w14:paraId="429FFF23" w14:textId="77777777" w:rsidR="007637A6" w:rsidRPr="00997DFA" w:rsidRDefault="007637A6" w:rsidP="002A2862">
      <w:pPr>
        <w:spacing w:line="480" w:lineRule="auto"/>
        <w:ind w:left="480" w:hangingChars="200" w:hanging="480"/>
        <w:jc w:val="both"/>
        <w:rPr>
          <w:rFonts w:eastAsiaTheme="minorEastAsia"/>
          <w:color w:val="000000" w:themeColor="text1"/>
          <w:lang w:val="en-US"/>
        </w:rPr>
      </w:pPr>
      <w:r w:rsidRPr="00997DFA">
        <w:rPr>
          <w:rFonts w:eastAsiaTheme="minorEastAsia"/>
          <w:color w:val="000000" w:themeColor="text1"/>
          <w:lang w:val="en-US"/>
        </w:rPr>
        <w:t>[21]</w:t>
      </w:r>
      <w:r w:rsidRPr="00997DFA">
        <w:rPr>
          <w:rFonts w:eastAsiaTheme="minorEastAsia"/>
          <w:color w:val="000000" w:themeColor="text1"/>
          <w:lang w:val="en-US"/>
        </w:rPr>
        <w:tab/>
        <w:t xml:space="preserve">X. Wu, Q. Liu, A. Surendran, S. E. Bottle, P. Sonar, W. L. Leong, </w:t>
      </w:r>
      <w:r w:rsidRPr="00997DFA">
        <w:rPr>
          <w:rFonts w:eastAsiaTheme="minorEastAsia"/>
          <w:i/>
          <w:iCs/>
          <w:color w:val="000000" w:themeColor="text1"/>
          <w:lang w:val="en-US"/>
        </w:rPr>
        <w:t>Adv. Electron. Mater.</w:t>
      </w:r>
      <w:r w:rsidRPr="00997DFA">
        <w:rPr>
          <w:rFonts w:eastAsiaTheme="minorEastAsia"/>
          <w:color w:val="000000" w:themeColor="text1"/>
          <w:lang w:val="en-US"/>
        </w:rPr>
        <w:t xml:space="preserve"> </w:t>
      </w:r>
      <w:r w:rsidRPr="00997DFA">
        <w:rPr>
          <w:rFonts w:eastAsiaTheme="minorEastAsia"/>
          <w:b/>
          <w:bCs/>
          <w:color w:val="000000" w:themeColor="text1"/>
          <w:lang w:val="en-US"/>
        </w:rPr>
        <w:t>2021</w:t>
      </w:r>
      <w:r w:rsidRPr="00997DFA">
        <w:rPr>
          <w:rFonts w:eastAsiaTheme="minorEastAsia"/>
          <w:color w:val="000000" w:themeColor="text1"/>
          <w:lang w:val="en-US"/>
        </w:rPr>
        <w:t xml:space="preserve">, </w:t>
      </w:r>
      <w:r w:rsidRPr="00997DFA">
        <w:rPr>
          <w:rFonts w:eastAsiaTheme="minorEastAsia"/>
          <w:i/>
          <w:iCs/>
          <w:color w:val="000000" w:themeColor="text1"/>
          <w:lang w:val="en-US"/>
        </w:rPr>
        <w:t>7</w:t>
      </w:r>
      <w:r w:rsidRPr="00997DFA">
        <w:rPr>
          <w:rFonts w:eastAsiaTheme="minorEastAsia"/>
          <w:color w:val="000000" w:themeColor="text1"/>
          <w:lang w:val="en-US"/>
        </w:rPr>
        <w:t>, 2000701.</w:t>
      </w:r>
    </w:p>
    <w:p w14:paraId="0F0BC466" w14:textId="77777777" w:rsidR="007637A6" w:rsidRPr="00997DFA" w:rsidRDefault="007637A6" w:rsidP="002A2862">
      <w:pPr>
        <w:spacing w:line="480" w:lineRule="auto"/>
        <w:ind w:left="480" w:hangingChars="200" w:hanging="480"/>
        <w:jc w:val="both"/>
        <w:rPr>
          <w:rFonts w:eastAsiaTheme="minorEastAsia"/>
          <w:color w:val="000000" w:themeColor="text1"/>
          <w:lang w:val="en-US"/>
        </w:rPr>
      </w:pPr>
      <w:r w:rsidRPr="00997DFA">
        <w:rPr>
          <w:rFonts w:eastAsiaTheme="minorEastAsia"/>
          <w:color w:val="000000" w:themeColor="text1"/>
          <w:lang w:val="en-US"/>
        </w:rPr>
        <w:t>[22]</w:t>
      </w:r>
      <w:r w:rsidRPr="00997DFA">
        <w:rPr>
          <w:rFonts w:eastAsiaTheme="minorEastAsia"/>
          <w:color w:val="000000" w:themeColor="text1"/>
          <w:lang w:val="en-US"/>
        </w:rPr>
        <w:tab/>
        <w:t xml:space="preserve">S.-M. Kim, C.-H. Kim, Y. Kim, N. Kim, W.-J. Lee, E.-H. Lee, D. Kim, S. Park, K. Lee, J. Rivnay, M.-H. Yoon, </w:t>
      </w:r>
      <w:r w:rsidRPr="00997DFA">
        <w:rPr>
          <w:rFonts w:eastAsiaTheme="minorEastAsia"/>
          <w:i/>
          <w:iCs/>
          <w:color w:val="000000" w:themeColor="text1"/>
          <w:lang w:val="en-US"/>
        </w:rPr>
        <w:t>Nat. Commun.</w:t>
      </w:r>
      <w:r w:rsidRPr="00997DFA">
        <w:rPr>
          <w:rFonts w:eastAsiaTheme="minorEastAsia"/>
          <w:color w:val="000000" w:themeColor="text1"/>
          <w:lang w:val="en-US"/>
        </w:rPr>
        <w:t xml:space="preserve"> </w:t>
      </w:r>
      <w:r w:rsidRPr="00997DFA">
        <w:rPr>
          <w:rFonts w:eastAsiaTheme="minorEastAsia"/>
          <w:b/>
          <w:bCs/>
          <w:color w:val="000000" w:themeColor="text1"/>
          <w:lang w:val="en-US"/>
        </w:rPr>
        <w:t>2018</w:t>
      </w:r>
      <w:r w:rsidRPr="00997DFA">
        <w:rPr>
          <w:rFonts w:eastAsiaTheme="minorEastAsia"/>
          <w:color w:val="000000" w:themeColor="text1"/>
          <w:lang w:val="en-US"/>
        </w:rPr>
        <w:t xml:space="preserve">, </w:t>
      </w:r>
      <w:r w:rsidRPr="00997DFA">
        <w:rPr>
          <w:rFonts w:eastAsiaTheme="minorEastAsia"/>
          <w:i/>
          <w:iCs/>
          <w:color w:val="000000" w:themeColor="text1"/>
          <w:lang w:val="en-US"/>
        </w:rPr>
        <w:t>9</w:t>
      </w:r>
      <w:r w:rsidRPr="00997DFA">
        <w:rPr>
          <w:rFonts w:eastAsiaTheme="minorEastAsia"/>
          <w:color w:val="000000" w:themeColor="text1"/>
          <w:lang w:val="en-US"/>
        </w:rPr>
        <w:t>, 3858.</w:t>
      </w:r>
    </w:p>
    <w:p w14:paraId="517A4476" w14:textId="77777777" w:rsidR="007637A6" w:rsidRPr="00997DFA" w:rsidRDefault="007637A6" w:rsidP="002A2862">
      <w:pPr>
        <w:spacing w:line="480" w:lineRule="auto"/>
        <w:ind w:left="480" w:hangingChars="200" w:hanging="480"/>
        <w:jc w:val="both"/>
        <w:rPr>
          <w:rFonts w:eastAsiaTheme="minorEastAsia"/>
          <w:color w:val="000000" w:themeColor="text1"/>
          <w:lang w:val="en-US"/>
        </w:rPr>
      </w:pPr>
      <w:r w:rsidRPr="00997DFA">
        <w:rPr>
          <w:rFonts w:eastAsiaTheme="minorEastAsia"/>
          <w:color w:val="000000" w:themeColor="text1"/>
          <w:lang w:val="en-US"/>
        </w:rPr>
        <w:t>[23]</w:t>
      </w:r>
      <w:r w:rsidRPr="00997DFA">
        <w:rPr>
          <w:rFonts w:eastAsiaTheme="minorEastAsia"/>
          <w:color w:val="000000" w:themeColor="text1"/>
          <w:lang w:val="en-US"/>
        </w:rPr>
        <w:tab/>
        <w:t xml:space="preserve">C. B. Nielsen, A. Giovannitti, D.-T. Sbircea, E. Bandiello, M. R. Niazi, D. A. Hanifi, M. Sessolo, A. Amassian, G. G. Malliaras, J. Rivnay, I. McCulloch, </w:t>
      </w:r>
      <w:r w:rsidRPr="00997DFA">
        <w:rPr>
          <w:rFonts w:eastAsiaTheme="minorEastAsia"/>
          <w:i/>
          <w:iCs/>
          <w:color w:val="000000" w:themeColor="text1"/>
          <w:lang w:val="en-US"/>
        </w:rPr>
        <w:t>J. Am. Chem. Soc.</w:t>
      </w:r>
      <w:r w:rsidRPr="00997DFA">
        <w:rPr>
          <w:rFonts w:eastAsiaTheme="minorEastAsia"/>
          <w:color w:val="000000" w:themeColor="text1"/>
          <w:lang w:val="en-US"/>
        </w:rPr>
        <w:t xml:space="preserve"> </w:t>
      </w:r>
      <w:r w:rsidRPr="00997DFA">
        <w:rPr>
          <w:rFonts w:eastAsiaTheme="minorEastAsia"/>
          <w:b/>
          <w:bCs/>
          <w:color w:val="000000" w:themeColor="text1"/>
          <w:lang w:val="en-US"/>
        </w:rPr>
        <w:t>2016</w:t>
      </w:r>
      <w:r w:rsidRPr="00997DFA">
        <w:rPr>
          <w:rFonts w:eastAsiaTheme="minorEastAsia"/>
          <w:color w:val="000000" w:themeColor="text1"/>
          <w:lang w:val="en-US"/>
        </w:rPr>
        <w:t xml:space="preserve">, </w:t>
      </w:r>
      <w:r w:rsidRPr="00997DFA">
        <w:rPr>
          <w:rFonts w:eastAsiaTheme="minorEastAsia"/>
          <w:i/>
          <w:iCs/>
          <w:color w:val="000000" w:themeColor="text1"/>
          <w:lang w:val="en-US"/>
        </w:rPr>
        <w:t>138</w:t>
      </w:r>
      <w:r w:rsidRPr="00997DFA">
        <w:rPr>
          <w:rFonts w:eastAsiaTheme="minorEastAsia"/>
          <w:color w:val="000000" w:themeColor="text1"/>
          <w:lang w:val="en-US"/>
        </w:rPr>
        <w:t>, 10252.</w:t>
      </w:r>
    </w:p>
    <w:p w14:paraId="5AA140AD" w14:textId="77777777" w:rsidR="007637A6" w:rsidRPr="00997DFA" w:rsidRDefault="007637A6" w:rsidP="002A2862">
      <w:pPr>
        <w:spacing w:line="480" w:lineRule="auto"/>
        <w:ind w:left="480" w:hangingChars="200" w:hanging="480"/>
        <w:jc w:val="both"/>
        <w:rPr>
          <w:rFonts w:eastAsiaTheme="minorEastAsia"/>
          <w:color w:val="000000" w:themeColor="text1"/>
          <w:lang w:val="en-US"/>
        </w:rPr>
      </w:pPr>
      <w:r w:rsidRPr="00997DFA">
        <w:rPr>
          <w:rFonts w:eastAsiaTheme="minorEastAsia"/>
          <w:color w:val="000000" w:themeColor="text1"/>
          <w:lang w:val="en-US"/>
        </w:rPr>
        <w:t>[24]</w:t>
      </w:r>
      <w:r w:rsidRPr="00997DFA">
        <w:rPr>
          <w:rFonts w:eastAsiaTheme="minorEastAsia"/>
          <w:color w:val="000000" w:themeColor="text1"/>
          <w:lang w:val="en-US"/>
        </w:rPr>
        <w:tab/>
        <w:t xml:space="preserve">J. Rivnay, P. Leleux, M. Sessolo, D. Khodagholy, T. Hervé, M. Fiocchi, G. G. Malliaras, </w:t>
      </w:r>
      <w:r w:rsidRPr="00997DFA">
        <w:rPr>
          <w:rFonts w:eastAsiaTheme="minorEastAsia"/>
          <w:i/>
          <w:iCs/>
          <w:color w:val="000000" w:themeColor="text1"/>
          <w:lang w:val="en-US"/>
        </w:rPr>
        <w:t>Adv. Mater.</w:t>
      </w:r>
      <w:r w:rsidRPr="00997DFA">
        <w:rPr>
          <w:rFonts w:eastAsiaTheme="minorEastAsia"/>
          <w:color w:val="000000" w:themeColor="text1"/>
          <w:lang w:val="en-US"/>
        </w:rPr>
        <w:t xml:space="preserve"> </w:t>
      </w:r>
      <w:r w:rsidRPr="00997DFA">
        <w:rPr>
          <w:rFonts w:eastAsiaTheme="minorEastAsia"/>
          <w:b/>
          <w:bCs/>
          <w:color w:val="000000" w:themeColor="text1"/>
          <w:lang w:val="en-US"/>
        </w:rPr>
        <w:t>2013</w:t>
      </w:r>
      <w:r w:rsidRPr="00997DFA">
        <w:rPr>
          <w:rFonts w:eastAsiaTheme="minorEastAsia"/>
          <w:color w:val="000000" w:themeColor="text1"/>
          <w:lang w:val="en-US"/>
        </w:rPr>
        <w:t xml:space="preserve">, </w:t>
      </w:r>
      <w:r w:rsidRPr="00997DFA">
        <w:rPr>
          <w:rFonts w:eastAsiaTheme="minorEastAsia"/>
          <w:i/>
          <w:iCs/>
          <w:color w:val="000000" w:themeColor="text1"/>
          <w:lang w:val="en-US"/>
        </w:rPr>
        <w:t>25</w:t>
      </w:r>
      <w:r w:rsidRPr="00997DFA">
        <w:rPr>
          <w:rFonts w:eastAsiaTheme="minorEastAsia"/>
          <w:color w:val="000000" w:themeColor="text1"/>
          <w:lang w:val="en-US"/>
        </w:rPr>
        <w:t>, 7010.</w:t>
      </w:r>
    </w:p>
    <w:p w14:paraId="773B1692" w14:textId="77777777" w:rsidR="007637A6" w:rsidRPr="00997DFA" w:rsidRDefault="007637A6" w:rsidP="002A2862">
      <w:pPr>
        <w:spacing w:line="480" w:lineRule="auto"/>
        <w:ind w:left="480" w:hangingChars="200" w:hanging="480"/>
        <w:jc w:val="both"/>
        <w:rPr>
          <w:rFonts w:eastAsiaTheme="minorEastAsia"/>
          <w:color w:val="000000" w:themeColor="text1"/>
          <w:lang w:val="en-US"/>
        </w:rPr>
      </w:pPr>
      <w:r w:rsidRPr="00997DFA">
        <w:rPr>
          <w:rFonts w:eastAsiaTheme="minorEastAsia"/>
          <w:color w:val="000000" w:themeColor="text1"/>
          <w:lang w:val="en-US"/>
        </w:rPr>
        <w:t>[25]</w:t>
      </w:r>
      <w:r w:rsidRPr="00997DFA">
        <w:rPr>
          <w:rFonts w:eastAsiaTheme="minorEastAsia"/>
          <w:color w:val="000000" w:themeColor="text1"/>
          <w:lang w:val="en-US"/>
        </w:rPr>
        <w:tab/>
        <w:t xml:space="preserve">M. Moser, A. Savva, K. Thorley, B. D. Paulsen, T. C. Hidalgo, D. Ohayon, H. Chen, A. Giovannitti, A. Marks, N. Gasparini, A. Wadsworth, J. Rivnay, S. Inal, I. McCulloch, </w:t>
      </w:r>
      <w:r w:rsidRPr="00997DFA">
        <w:rPr>
          <w:rFonts w:eastAsiaTheme="minorEastAsia"/>
          <w:i/>
          <w:iCs/>
          <w:color w:val="000000" w:themeColor="text1"/>
          <w:lang w:val="en-US"/>
        </w:rPr>
        <w:t>Angew. Chem. Int. Ed.</w:t>
      </w:r>
      <w:r w:rsidRPr="00997DFA">
        <w:rPr>
          <w:rFonts w:eastAsiaTheme="minorEastAsia"/>
          <w:color w:val="000000" w:themeColor="text1"/>
          <w:lang w:val="en-US"/>
        </w:rPr>
        <w:t xml:space="preserve"> </w:t>
      </w:r>
      <w:r w:rsidRPr="00997DFA">
        <w:rPr>
          <w:rFonts w:eastAsiaTheme="minorEastAsia"/>
          <w:b/>
          <w:bCs/>
          <w:color w:val="000000" w:themeColor="text1"/>
          <w:lang w:val="en-US"/>
        </w:rPr>
        <w:t>2021</w:t>
      </w:r>
      <w:r w:rsidRPr="00997DFA">
        <w:rPr>
          <w:rFonts w:eastAsiaTheme="minorEastAsia"/>
          <w:color w:val="000000" w:themeColor="text1"/>
          <w:lang w:val="en-US"/>
        </w:rPr>
        <w:t xml:space="preserve">, </w:t>
      </w:r>
      <w:r w:rsidRPr="00997DFA">
        <w:rPr>
          <w:rFonts w:eastAsiaTheme="minorEastAsia"/>
          <w:i/>
          <w:iCs/>
          <w:color w:val="000000" w:themeColor="text1"/>
          <w:lang w:val="en-US"/>
        </w:rPr>
        <w:t>60</w:t>
      </w:r>
      <w:r w:rsidRPr="00997DFA">
        <w:rPr>
          <w:rFonts w:eastAsiaTheme="minorEastAsia"/>
          <w:color w:val="000000" w:themeColor="text1"/>
          <w:lang w:val="en-US"/>
        </w:rPr>
        <w:t>, 7777.</w:t>
      </w:r>
    </w:p>
    <w:p w14:paraId="30DDC432" w14:textId="77777777" w:rsidR="007637A6" w:rsidRPr="00997DFA" w:rsidRDefault="007637A6" w:rsidP="002A2862">
      <w:pPr>
        <w:spacing w:line="480" w:lineRule="auto"/>
        <w:ind w:left="480" w:hangingChars="200" w:hanging="480"/>
        <w:jc w:val="both"/>
        <w:rPr>
          <w:rFonts w:eastAsiaTheme="minorEastAsia"/>
          <w:color w:val="000000" w:themeColor="text1"/>
          <w:lang w:val="en-US"/>
        </w:rPr>
      </w:pPr>
      <w:r w:rsidRPr="00997DFA">
        <w:rPr>
          <w:rFonts w:eastAsiaTheme="minorEastAsia"/>
          <w:color w:val="000000" w:themeColor="text1"/>
          <w:lang w:val="en-US"/>
        </w:rPr>
        <w:t>[26]</w:t>
      </w:r>
      <w:r w:rsidRPr="00997DFA">
        <w:rPr>
          <w:rFonts w:eastAsiaTheme="minorEastAsia"/>
          <w:color w:val="000000" w:themeColor="text1"/>
          <w:lang w:val="en-US"/>
        </w:rPr>
        <w:tab/>
        <w:t xml:space="preserve">Y. Wang, A. Hamidi-Sakr, J. Surgailis, Y. Zhou, H. Liao, J. Chen, G. Zhu, Z. Li, S. Inal, W. Yue, </w:t>
      </w:r>
      <w:r w:rsidRPr="00997DFA">
        <w:rPr>
          <w:rFonts w:eastAsiaTheme="minorEastAsia"/>
          <w:i/>
          <w:iCs/>
          <w:color w:val="000000" w:themeColor="text1"/>
          <w:lang w:val="en-US"/>
        </w:rPr>
        <w:t>J. Mater. Chem. C</w:t>
      </w:r>
      <w:r w:rsidRPr="00997DFA">
        <w:rPr>
          <w:rFonts w:eastAsiaTheme="minorEastAsia"/>
          <w:color w:val="000000" w:themeColor="text1"/>
          <w:lang w:val="en-US"/>
        </w:rPr>
        <w:t xml:space="preserve"> </w:t>
      </w:r>
      <w:r w:rsidRPr="00997DFA">
        <w:rPr>
          <w:rFonts w:eastAsiaTheme="minorEastAsia"/>
          <w:b/>
          <w:bCs/>
          <w:color w:val="000000" w:themeColor="text1"/>
          <w:lang w:val="en-US"/>
        </w:rPr>
        <w:t>2021</w:t>
      </w:r>
      <w:r w:rsidRPr="00997DFA">
        <w:rPr>
          <w:rFonts w:eastAsiaTheme="minorEastAsia"/>
          <w:color w:val="000000" w:themeColor="text1"/>
          <w:lang w:val="en-US"/>
        </w:rPr>
        <w:t xml:space="preserve">, </w:t>
      </w:r>
      <w:r w:rsidRPr="00997DFA">
        <w:rPr>
          <w:rFonts w:eastAsiaTheme="minorEastAsia"/>
          <w:i/>
          <w:iCs/>
          <w:color w:val="000000" w:themeColor="text1"/>
          <w:lang w:val="en-US"/>
        </w:rPr>
        <w:t>9</w:t>
      </w:r>
      <w:r w:rsidRPr="00997DFA">
        <w:rPr>
          <w:rFonts w:eastAsiaTheme="minorEastAsia"/>
          <w:color w:val="000000" w:themeColor="text1"/>
          <w:lang w:val="en-US"/>
        </w:rPr>
        <w:t>, 13338.</w:t>
      </w:r>
    </w:p>
    <w:p w14:paraId="46BC6E08" w14:textId="77777777" w:rsidR="007637A6" w:rsidRPr="00997DFA" w:rsidRDefault="007637A6" w:rsidP="002A2862">
      <w:pPr>
        <w:spacing w:line="480" w:lineRule="auto"/>
        <w:ind w:left="480" w:hangingChars="200" w:hanging="480"/>
        <w:jc w:val="both"/>
        <w:rPr>
          <w:rFonts w:eastAsiaTheme="minorEastAsia"/>
          <w:color w:val="000000" w:themeColor="text1"/>
        </w:rPr>
      </w:pPr>
      <w:r w:rsidRPr="00997DFA">
        <w:rPr>
          <w:rFonts w:eastAsiaTheme="minorEastAsia"/>
          <w:color w:val="000000" w:themeColor="text1"/>
          <w:lang w:val="en-US"/>
        </w:rPr>
        <w:t>[27]</w:t>
      </w:r>
      <w:r w:rsidRPr="00997DFA">
        <w:rPr>
          <w:rFonts w:eastAsiaTheme="minorEastAsia"/>
          <w:color w:val="000000" w:themeColor="text1"/>
          <w:lang w:val="en-US"/>
        </w:rPr>
        <w:tab/>
        <w:t xml:space="preserve">R. K. Hallani, B. D. Paulsen, A. J. Petty, R. Sheelamanthula, M. Moser, K. J. Thorley, W. Sohn, R. B. Rashid, A. Savva, S. Moro, J. P. Parker, O. Drury, M. Alsufyani, M. </w:t>
      </w:r>
      <w:r w:rsidRPr="00997DFA">
        <w:rPr>
          <w:rFonts w:eastAsiaTheme="minorEastAsia"/>
          <w:color w:val="000000" w:themeColor="text1"/>
          <w:lang w:val="en-US"/>
        </w:rPr>
        <w:lastRenderedPageBreak/>
        <w:t xml:space="preserve">Neophytou, J. Kosco, S. Inal, G. Costantini, J. Rivnay, I. McCulloch, </w:t>
      </w:r>
      <w:r w:rsidRPr="00997DFA">
        <w:rPr>
          <w:rFonts w:eastAsiaTheme="minorEastAsia"/>
          <w:i/>
          <w:iCs/>
          <w:color w:val="000000" w:themeColor="text1"/>
          <w:lang w:val="en-US"/>
        </w:rPr>
        <w:t xml:space="preserve">J. Am. </w:t>
      </w:r>
      <w:r w:rsidRPr="00997DFA">
        <w:rPr>
          <w:rFonts w:eastAsiaTheme="minorEastAsia"/>
          <w:i/>
          <w:iCs/>
          <w:color w:val="000000" w:themeColor="text1"/>
        </w:rPr>
        <w:t>Chem. Soc.</w:t>
      </w:r>
      <w:r w:rsidRPr="00997DFA">
        <w:rPr>
          <w:rFonts w:eastAsiaTheme="minorEastAsia"/>
          <w:color w:val="000000" w:themeColor="text1"/>
        </w:rPr>
        <w:t xml:space="preserve"> </w:t>
      </w:r>
      <w:r w:rsidRPr="00997DFA">
        <w:rPr>
          <w:rFonts w:eastAsiaTheme="minorEastAsia"/>
          <w:b/>
          <w:bCs/>
          <w:color w:val="000000" w:themeColor="text1"/>
        </w:rPr>
        <w:t>2021</w:t>
      </w:r>
      <w:r w:rsidRPr="00997DFA">
        <w:rPr>
          <w:rFonts w:eastAsiaTheme="minorEastAsia"/>
          <w:color w:val="000000" w:themeColor="text1"/>
        </w:rPr>
        <w:t xml:space="preserve">, </w:t>
      </w:r>
      <w:r w:rsidRPr="00997DFA">
        <w:rPr>
          <w:rFonts w:eastAsiaTheme="minorEastAsia"/>
          <w:i/>
          <w:iCs/>
          <w:color w:val="000000" w:themeColor="text1"/>
        </w:rPr>
        <w:t>143</w:t>
      </w:r>
      <w:r w:rsidRPr="00997DFA">
        <w:rPr>
          <w:rFonts w:eastAsiaTheme="minorEastAsia"/>
          <w:color w:val="000000" w:themeColor="text1"/>
        </w:rPr>
        <w:t>, 11007.</w:t>
      </w:r>
    </w:p>
    <w:p w14:paraId="45D607C4" w14:textId="77777777" w:rsidR="007637A6" w:rsidRPr="00997DFA" w:rsidRDefault="007637A6" w:rsidP="002A2862">
      <w:pPr>
        <w:spacing w:line="480" w:lineRule="auto"/>
        <w:ind w:left="480" w:hangingChars="200" w:hanging="480"/>
        <w:jc w:val="both"/>
        <w:rPr>
          <w:rFonts w:eastAsiaTheme="minorEastAsia"/>
          <w:color w:val="000000" w:themeColor="text1"/>
        </w:rPr>
      </w:pPr>
      <w:r w:rsidRPr="00997DFA">
        <w:rPr>
          <w:rFonts w:eastAsiaTheme="minorEastAsia"/>
          <w:color w:val="000000" w:themeColor="text1"/>
        </w:rPr>
        <w:t>[28]</w:t>
      </w:r>
      <w:r w:rsidRPr="00997DFA">
        <w:rPr>
          <w:rFonts w:eastAsiaTheme="minorEastAsia"/>
          <w:color w:val="000000" w:themeColor="text1"/>
        </w:rPr>
        <w:tab/>
        <w:t xml:space="preserve">P. Li, J. Shi, Y. Lei, Z. Huang, T. Lei, </w:t>
      </w:r>
      <w:r w:rsidRPr="00997DFA">
        <w:rPr>
          <w:rFonts w:eastAsiaTheme="minorEastAsia"/>
          <w:i/>
          <w:iCs/>
          <w:color w:val="000000" w:themeColor="text1"/>
        </w:rPr>
        <w:t>Nat. Commun.</w:t>
      </w:r>
      <w:r w:rsidRPr="00997DFA">
        <w:rPr>
          <w:rFonts w:eastAsiaTheme="minorEastAsia"/>
          <w:color w:val="000000" w:themeColor="text1"/>
        </w:rPr>
        <w:t xml:space="preserve"> </w:t>
      </w:r>
      <w:r w:rsidRPr="00997DFA">
        <w:rPr>
          <w:rFonts w:eastAsiaTheme="minorEastAsia"/>
          <w:b/>
          <w:bCs/>
          <w:color w:val="000000" w:themeColor="text1"/>
        </w:rPr>
        <w:t>2022</w:t>
      </w:r>
      <w:r w:rsidRPr="00997DFA">
        <w:rPr>
          <w:rFonts w:eastAsiaTheme="minorEastAsia"/>
          <w:color w:val="000000" w:themeColor="text1"/>
        </w:rPr>
        <w:t xml:space="preserve">, </w:t>
      </w:r>
      <w:r w:rsidRPr="00997DFA">
        <w:rPr>
          <w:rFonts w:eastAsiaTheme="minorEastAsia"/>
          <w:i/>
          <w:iCs/>
          <w:color w:val="000000" w:themeColor="text1"/>
        </w:rPr>
        <w:t>13</w:t>
      </w:r>
      <w:r w:rsidRPr="00997DFA">
        <w:rPr>
          <w:rFonts w:eastAsiaTheme="minorEastAsia"/>
          <w:color w:val="000000" w:themeColor="text1"/>
        </w:rPr>
        <w:t>, 5970.</w:t>
      </w:r>
    </w:p>
    <w:p w14:paraId="3EF4C265" w14:textId="77777777" w:rsidR="007637A6" w:rsidRPr="00997DFA" w:rsidRDefault="007637A6" w:rsidP="002A2862">
      <w:pPr>
        <w:spacing w:line="480" w:lineRule="auto"/>
        <w:ind w:left="480" w:hangingChars="200" w:hanging="480"/>
        <w:jc w:val="both"/>
        <w:rPr>
          <w:rFonts w:eastAsiaTheme="minorEastAsia"/>
          <w:color w:val="000000" w:themeColor="text1"/>
        </w:rPr>
      </w:pPr>
      <w:r w:rsidRPr="00997DFA">
        <w:rPr>
          <w:rFonts w:eastAsiaTheme="minorEastAsia"/>
          <w:color w:val="000000" w:themeColor="text1"/>
        </w:rPr>
        <w:t>[29]</w:t>
      </w:r>
      <w:r w:rsidRPr="00997DFA">
        <w:rPr>
          <w:rFonts w:eastAsiaTheme="minorEastAsia"/>
          <w:color w:val="000000" w:themeColor="text1"/>
        </w:rPr>
        <w:tab/>
        <w:t xml:space="preserve">A. Marks, X. Chen, R. Wu, R. B. Rashid, W. Jin, B. D. Paulsen, M. Moser, X. Ji, S. Griggs, D. Meli, X. Wu, H. Bristow, J. Strzalka, N. Gasparini, G. Costantini, S. Fabiano, J. Rivnay, I. McCulloch, </w:t>
      </w:r>
      <w:r w:rsidRPr="00997DFA">
        <w:rPr>
          <w:rFonts w:eastAsiaTheme="minorEastAsia"/>
          <w:i/>
          <w:iCs/>
          <w:color w:val="000000" w:themeColor="text1"/>
        </w:rPr>
        <w:t>J. Am. Chem. Soc.</w:t>
      </w:r>
      <w:r w:rsidRPr="00997DFA">
        <w:rPr>
          <w:rFonts w:eastAsiaTheme="minorEastAsia"/>
          <w:color w:val="000000" w:themeColor="text1"/>
        </w:rPr>
        <w:t xml:space="preserve"> </w:t>
      </w:r>
      <w:r w:rsidRPr="00997DFA">
        <w:rPr>
          <w:rFonts w:eastAsiaTheme="minorEastAsia"/>
          <w:b/>
          <w:bCs/>
          <w:color w:val="000000" w:themeColor="text1"/>
        </w:rPr>
        <w:t>2022</w:t>
      </w:r>
      <w:r w:rsidRPr="00997DFA">
        <w:rPr>
          <w:rFonts w:eastAsiaTheme="minorEastAsia"/>
          <w:color w:val="000000" w:themeColor="text1"/>
        </w:rPr>
        <w:t xml:space="preserve">, </w:t>
      </w:r>
      <w:r w:rsidRPr="00997DFA">
        <w:rPr>
          <w:rFonts w:eastAsiaTheme="minorEastAsia"/>
          <w:i/>
          <w:iCs/>
          <w:color w:val="000000" w:themeColor="text1"/>
        </w:rPr>
        <w:t>144</w:t>
      </w:r>
      <w:r w:rsidRPr="00997DFA">
        <w:rPr>
          <w:rFonts w:eastAsiaTheme="minorEastAsia"/>
          <w:color w:val="000000" w:themeColor="text1"/>
        </w:rPr>
        <w:t>, 4642.</w:t>
      </w:r>
    </w:p>
    <w:p w14:paraId="4ED26E83" w14:textId="77777777" w:rsidR="007637A6" w:rsidRPr="00997DFA" w:rsidRDefault="007637A6" w:rsidP="002A2862">
      <w:pPr>
        <w:spacing w:line="480" w:lineRule="auto"/>
        <w:ind w:left="480" w:hangingChars="200" w:hanging="480"/>
        <w:jc w:val="both"/>
        <w:rPr>
          <w:rFonts w:eastAsiaTheme="minorEastAsia"/>
          <w:color w:val="000000" w:themeColor="text1"/>
        </w:rPr>
      </w:pPr>
      <w:r w:rsidRPr="00997DFA">
        <w:rPr>
          <w:rFonts w:eastAsiaTheme="minorEastAsia"/>
          <w:color w:val="000000" w:themeColor="text1"/>
        </w:rPr>
        <w:t>[30]</w:t>
      </w:r>
      <w:r w:rsidRPr="00997DFA">
        <w:rPr>
          <w:rFonts w:eastAsiaTheme="minorEastAsia"/>
          <w:color w:val="000000" w:themeColor="text1"/>
        </w:rPr>
        <w:tab/>
        <w:t xml:space="preserve">K. Feng, H. Guo, J. Wang, Y. Shi, Z. Wu, M. Su, X. Zhang, J. H. Son, H. Y. Woo, X. Guo, </w:t>
      </w:r>
      <w:r w:rsidRPr="00997DFA">
        <w:rPr>
          <w:rFonts w:eastAsiaTheme="minorEastAsia"/>
          <w:i/>
          <w:iCs/>
          <w:color w:val="000000" w:themeColor="text1"/>
        </w:rPr>
        <w:t>J. Am. Chem. Soc.</w:t>
      </w:r>
      <w:r w:rsidRPr="00997DFA">
        <w:rPr>
          <w:rFonts w:eastAsiaTheme="minorEastAsia"/>
          <w:color w:val="000000" w:themeColor="text1"/>
        </w:rPr>
        <w:t xml:space="preserve"> </w:t>
      </w:r>
      <w:r w:rsidRPr="00997DFA">
        <w:rPr>
          <w:rFonts w:eastAsiaTheme="minorEastAsia"/>
          <w:b/>
          <w:bCs/>
          <w:color w:val="000000" w:themeColor="text1"/>
        </w:rPr>
        <w:t>2021</w:t>
      </w:r>
      <w:r w:rsidRPr="00997DFA">
        <w:rPr>
          <w:rFonts w:eastAsiaTheme="minorEastAsia"/>
          <w:color w:val="000000" w:themeColor="text1"/>
        </w:rPr>
        <w:t xml:space="preserve">, </w:t>
      </w:r>
      <w:r w:rsidRPr="00997DFA">
        <w:rPr>
          <w:rFonts w:eastAsiaTheme="minorEastAsia"/>
          <w:i/>
          <w:iCs/>
          <w:color w:val="000000" w:themeColor="text1"/>
        </w:rPr>
        <w:t>143</w:t>
      </w:r>
      <w:r w:rsidRPr="00997DFA">
        <w:rPr>
          <w:rFonts w:eastAsiaTheme="minorEastAsia"/>
          <w:color w:val="000000" w:themeColor="text1"/>
        </w:rPr>
        <w:t>, 1539.</w:t>
      </w:r>
    </w:p>
    <w:p w14:paraId="79E67EEA" w14:textId="7BF43096" w:rsidR="007637A6" w:rsidRPr="00997DFA" w:rsidRDefault="007637A6" w:rsidP="002A2862">
      <w:pPr>
        <w:spacing w:line="480" w:lineRule="auto"/>
        <w:ind w:left="480" w:hangingChars="200" w:hanging="480"/>
        <w:jc w:val="both"/>
        <w:rPr>
          <w:rFonts w:eastAsiaTheme="minorEastAsia"/>
          <w:color w:val="000000" w:themeColor="text1"/>
        </w:rPr>
      </w:pPr>
      <w:r w:rsidRPr="00997DFA">
        <w:rPr>
          <w:rFonts w:eastAsiaTheme="minorEastAsia"/>
          <w:color w:val="000000" w:themeColor="text1"/>
        </w:rPr>
        <w:t>[31]</w:t>
      </w:r>
      <w:r w:rsidRPr="00997DFA">
        <w:rPr>
          <w:rFonts w:eastAsiaTheme="minorEastAsia"/>
          <w:color w:val="000000" w:themeColor="text1"/>
        </w:rPr>
        <w:tab/>
        <w:t xml:space="preserve">K. Feng, W. Shan, S. Ma, Z. Wu, J. Chen, H. Guo, B. Liu, J. Wang, B. Li, H. Y. Woo, S. Fabiano, W. Huang, X. Guo, </w:t>
      </w:r>
      <w:r w:rsidRPr="00997DFA">
        <w:rPr>
          <w:rFonts w:eastAsiaTheme="minorEastAsia"/>
          <w:i/>
          <w:iCs/>
          <w:color w:val="000000" w:themeColor="text1"/>
        </w:rPr>
        <w:t>Angew Chem Int Ed</w:t>
      </w:r>
      <w:r w:rsidRPr="00997DFA">
        <w:rPr>
          <w:rFonts w:eastAsiaTheme="minorEastAsia"/>
          <w:color w:val="000000" w:themeColor="text1"/>
        </w:rPr>
        <w:t xml:space="preserve"> </w:t>
      </w:r>
      <w:r w:rsidRPr="00997DFA">
        <w:rPr>
          <w:rFonts w:eastAsiaTheme="minorEastAsia"/>
          <w:b/>
          <w:bCs/>
          <w:color w:val="000000" w:themeColor="text1"/>
        </w:rPr>
        <w:t>2021</w:t>
      </w:r>
      <w:r w:rsidRPr="00997DFA">
        <w:rPr>
          <w:rFonts w:eastAsiaTheme="minorEastAsia"/>
          <w:color w:val="000000" w:themeColor="text1"/>
        </w:rPr>
        <w:t xml:space="preserve">, </w:t>
      </w:r>
      <w:bookmarkStart w:id="29" w:name="_Hlk141445715"/>
      <w:r w:rsidR="00367A8C" w:rsidRPr="00997DFA">
        <w:rPr>
          <w:rFonts w:eastAsiaTheme="minorEastAsia"/>
          <w:i/>
          <w:iCs/>
          <w:color w:val="000000" w:themeColor="text1"/>
        </w:rPr>
        <w:t>60</w:t>
      </w:r>
      <w:r w:rsidR="00367A8C" w:rsidRPr="00997DFA">
        <w:rPr>
          <w:rFonts w:eastAsiaTheme="minorEastAsia"/>
          <w:color w:val="000000" w:themeColor="text1"/>
        </w:rPr>
        <w:t>,</w:t>
      </w:r>
      <w:r w:rsidR="00367A8C" w:rsidRPr="00997DFA">
        <w:rPr>
          <w:color w:val="000000" w:themeColor="text1"/>
        </w:rPr>
        <w:t xml:space="preserve"> </w:t>
      </w:r>
      <w:r w:rsidR="00367A8C" w:rsidRPr="00997DFA">
        <w:rPr>
          <w:rFonts w:eastAsiaTheme="minorEastAsia"/>
          <w:color w:val="000000" w:themeColor="text1"/>
        </w:rPr>
        <w:t>24198–24205</w:t>
      </w:r>
      <w:bookmarkEnd w:id="29"/>
      <w:r w:rsidRPr="00997DFA">
        <w:rPr>
          <w:rFonts w:eastAsiaTheme="minorEastAsia"/>
          <w:color w:val="000000" w:themeColor="text1"/>
        </w:rPr>
        <w:t>.</w:t>
      </w:r>
    </w:p>
    <w:p w14:paraId="1A9FC35B" w14:textId="77777777" w:rsidR="007637A6" w:rsidRPr="00997DFA" w:rsidRDefault="007637A6" w:rsidP="002A2862">
      <w:pPr>
        <w:spacing w:line="480" w:lineRule="auto"/>
        <w:ind w:left="480" w:hangingChars="200" w:hanging="480"/>
        <w:jc w:val="both"/>
        <w:rPr>
          <w:rFonts w:eastAsiaTheme="minorEastAsia"/>
          <w:color w:val="000000" w:themeColor="text1"/>
        </w:rPr>
      </w:pPr>
      <w:r w:rsidRPr="00997DFA">
        <w:rPr>
          <w:rFonts w:eastAsiaTheme="minorEastAsia"/>
          <w:color w:val="000000" w:themeColor="text1"/>
          <w:lang w:val="en-US"/>
        </w:rPr>
        <w:t>[32]</w:t>
      </w:r>
      <w:r w:rsidRPr="00997DFA">
        <w:rPr>
          <w:rFonts w:eastAsiaTheme="minorEastAsia"/>
          <w:color w:val="000000" w:themeColor="text1"/>
          <w:lang w:val="en-US"/>
        </w:rPr>
        <w:tab/>
        <w:t xml:space="preserve">T. Lei, J.-H. Dou, X.-Y. Cao, J.-Y. Wang, J. Pei, </w:t>
      </w:r>
      <w:r w:rsidRPr="00997DFA">
        <w:rPr>
          <w:rFonts w:eastAsiaTheme="minorEastAsia"/>
          <w:i/>
          <w:iCs/>
          <w:color w:val="000000" w:themeColor="text1"/>
          <w:lang w:val="en-US"/>
        </w:rPr>
        <w:t xml:space="preserve">Adv. </w:t>
      </w:r>
      <w:r w:rsidRPr="00997DFA">
        <w:rPr>
          <w:rFonts w:eastAsiaTheme="minorEastAsia"/>
          <w:i/>
          <w:iCs/>
          <w:color w:val="000000" w:themeColor="text1"/>
        </w:rPr>
        <w:t>Mater.</w:t>
      </w:r>
      <w:r w:rsidRPr="00997DFA">
        <w:rPr>
          <w:rFonts w:eastAsiaTheme="minorEastAsia"/>
          <w:color w:val="000000" w:themeColor="text1"/>
        </w:rPr>
        <w:t xml:space="preserve"> </w:t>
      </w:r>
      <w:r w:rsidRPr="00997DFA">
        <w:rPr>
          <w:rFonts w:eastAsiaTheme="minorEastAsia"/>
          <w:b/>
          <w:bCs/>
          <w:color w:val="000000" w:themeColor="text1"/>
        </w:rPr>
        <w:t>2013</w:t>
      </w:r>
      <w:r w:rsidRPr="00997DFA">
        <w:rPr>
          <w:rFonts w:eastAsiaTheme="minorEastAsia"/>
          <w:color w:val="000000" w:themeColor="text1"/>
        </w:rPr>
        <w:t xml:space="preserve">, </w:t>
      </w:r>
      <w:r w:rsidRPr="00997DFA">
        <w:rPr>
          <w:rFonts w:eastAsiaTheme="minorEastAsia"/>
          <w:i/>
          <w:iCs/>
          <w:color w:val="000000" w:themeColor="text1"/>
        </w:rPr>
        <w:t>25</w:t>
      </w:r>
      <w:r w:rsidRPr="00997DFA">
        <w:rPr>
          <w:rFonts w:eastAsiaTheme="minorEastAsia"/>
          <w:color w:val="000000" w:themeColor="text1"/>
        </w:rPr>
        <w:t>, 6589.</w:t>
      </w:r>
    </w:p>
    <w:p w14:paraId="7E1646B5" w14:textId="77777777" w:rsidR="007637A6" w:rsidRPr="00997DFA" w:rsidRDefault="007637A6" w:rsidP="002A2862">
      <w:pPr>
        <w:spacing w:line="480" w:lineRule="auto"/>
        <w:ind w:left="480" w:hangingChars="200" w:hanging="480"/>
        <w:jc w:val="both"/>
        <w:rPr>
          <w:rFonts w:eastAsiaTheme="minorEastAsia"/>
          <w:color w:val="000000" w:themeColor="text1"/>
        </w:rPr>
      </w:pPr>
      <w:r w:rsidRPr="00997DFA">
        <w:rPr>
          <w:rFonts w:eastAsiaTheme="minorEastAsia"/>
          <w:color w:val="000000" w:themeColor="text1"/>
        </w:rPr>
        <w:t>[33]</w:t>
      </w:r>
      <w:r w:rsidRPr="00997DFA">
        <w:rPr>
          <w:rFonts w:eastAsiaTheme="minorEastAsia"/>
          <w:color w:val="000000" w:themeColor="text1"/>
        </w:rPr>
        <w:tab/>
        <w:t xml:space="preserve">T. Lei, J.-H. Dou, Z.-J. Ma, C.-H. Yao, C.-J. Liu, J.-Y. Wang, J. Pei, </w:t>
      </w:r>
      <w:r w:rsidRPr="00997DFA">
        <w:rPr>
          <w:rFonts w:eastAsiaTheme="minorEastAsia"/>
          <w:i/>
          <w:iCs/>
          <w:color w:val="000000" w:themeColor="text1"/>
        </w:rPr>
        <w:t>J. Am. Chem. Soc.</w:t>
      </w:r>
      <w:r w:rsidRPr="00997DFA">
        <w:rPr>
          <w:rFonts w:eastAsiaTheme="minorEastAsia"/>
          <w:color w:val="000000" w:themeColor="text1"/>
        </w:rPr>
        <w:t xml:space="preserve"> </w:t>
      </w:r>
      <w:r w:rsidRPr="00997DFA">
        <w:rPr>
          <w:rFonts w:eastAsiaTheme="minorEastAsia"/>
          <w:b/>
          <w:bCs/>
          <w:color w:val="000000" w:themeColor="text1"/>
        </w:rPr>
        <w:t>2012</w:t>
      </w:r>
      <w:r w:rsidRPr="00997DFA">
        <w:rPr>
          <w:rFonts w:eastAsiaTheme="minorEastAsia"/>
          <w:color w:val="000000" w:themeColor="text1"/>
        </w:rPr>
        <w:t xml:space="preserve">, </w:t>
      </w:r>
      <w:r w:rsidRPr="00997DFA">
        <w:rPr>
          <w:rFonts w:eastAsiaTheme="minorEastAsia"/>
          <w:i/>
          <w:iCs/>
          <w:color w:val="000000" w:themeColor="text1"/>
        </w:rPr>
        <w:t>134</w:t>
      </w:r>
      <w:r w:rsidRPr="00997DFA">
        <w:rPr>
          <w:rFonts w:eastAsiaTheme="minorEastAsia"/>
          <w:color w:val="000000" w:themeColor="text1"/>
        </w:rPr>
        <w:t>, 20025.</w:t>
      </w:r>
    </w:p>
    <w:p w14:paraId="37A386FD" w14:textId="77777777" w:rsidR="007637A6" w:rsidRPr="00997DFA" w:rsidRDefault="007637A6" w:rsidP="002A2862">
      <w:pPr>
        <w:spacing w:line="480" w:lineRule="auto"/>
        <w:ind w:left="480" w:hangingChars="200" w:hanging="480"/>
        <w:jc w:val="both"/>
        <w:rPr>
          <w:rFonts w:eastAsiaTheme="minorEastAsia"/>
          <w:color w:val="000000" w:themeColor="text1"/>
          <w:lang w:val="en-US"/>
        </w:rPr>
      </w:pPr>
      <w:r w:rsidRPr="00997DFA">
        <w:rPr>
          <w:rFonts w:eastAsiaTheme="minorEastAsia"/>
          <w:color w:val="000000" w:themeColor="text1"/>
        </w:rPr>
        <w:t>[34]</w:t>
      </w:r>
      <w:r w:rsidRPr="00997DFA">
        <w:rPr>
          <w:rFonts w:eastAsiaTheme="minorEastAsia"/>
          <w:color w:val="000000" w:themeColor="text1"/>
        </w:rPr>
        <w:tab/>
        <w:t xml:space="preserve">Y. Wang, E. Zeglio, L. Wang, S. Cong, G. Zhu, H. Liao, J. Duan, Y. Zhou, Z. Li, D. Mawad, A. Herland, W. Yue, I. McCulloch, </w:t>
      </w:r>
      <w:r w:rsidRPr="00997DFA">
        <w:rPr>
          <w:rFonts w:eastAsiaTheme="minorEastAsia"/>
          <w:i/>
          <w:iCs/>
          <w:color w:val="000000" w:themeColor="text1"/>
        </w:rPr>
        <w:t xml:space="preserve">Adv. </w:t>
      </w:r>
      <w:r w:rsidRPr="00997DFA">
        <w:rPr>
          <w:rFonts w:eastAsiaTheme="minorEastAsia"/>
          <w:i/>
          <w:iCs/>
          <w:color w:val="000000" w:themeColor="text1"/>
          <w:lang w:val="en-US"/>
        </w:rPr>
        <w:t>Funct. Mater.</w:t>
      </w:r>
      <w:r w:rsidRPr="00997DFA">
        <w:rPr>
          <w:rFonts w:eastAsiaTheme="minorEastAsia"/>
          <w:color w:val="000000" w:themeColor="text1"/>
          <w:lang w:val="en-US"/>
        </w:rPr>
        <w:t xml:space="preserve"> </w:t>
      </w:r>
      <w:r w:rsidRPr="00997DFA">
        <w:rPr>
          <w:rFonts w:eastAsiaTheme="minorEastAsia"/>
          <w:b/>
          <w:bCs/>
          <w:color w:val="000000" w:themeColor="text1"/>
          <w:lang w:val="en-US"/>
        </w:rPr>
        <w:t>2022</w:t>
      </w:r>
      <w:r w:rsidRPr="00997DFA">
        <w:rPr>
          <w:rFonts w:eastAsiaTheme="minorEastAsia"/>
          <w:color w:val="000000" w:themeColor="text1"/>
          <w:lang w:val="en-US"/>
        </w:rPr>
        <w:t xml:space="preserve">, </w:t>
      </w:r>
      <w:r w:rsidRPr="00997DFA">
        <w:rPr>
          <w:rFonts w:eastAsiaTheme="minorEastAsia"/>
          <w:i/>
          <w:iCs/>
          <w:color w:val="000000" w:themeColor="text1"/>
          <w:lang w:val="en-US"/>
        </w:rPr>
        <w:t>32</w:t>
      </w:r>
      <w:r w:rsidRPr="00997DFA">
        <w:rPr>
          <w:rFonts w:eastAsiaTheme="minorEastAsia"/>
          <w:color w:val="000000" w:themeColor="text1"/>
          <w:lang w:val="en-US"/>
        </w:rPr>
        <w:t>, 2111439.</w:t>
      </w:r>
    </w:p>
    <w:p w14:paraId="177E6DDB" w14:textId="77777777" w:rsidR="007637A6" w:rsidRPr="00997DFA" w:rsidRDefault="007637A6" w:rsidP="002A2862">
      <w:pPr>
        <w:spacing w:line="480" w:lineRule="auto"/>
        <w:ind w:left="480" w:hangingChars="200" w:hanging="480"/>
        <w:jc w:val="both"/>
        <w:rPr>
          <w:rFonts w:eastAsiaTheme="minorEastAsia"/>
          <w:color w:val="000000" w:themeColor="text1"/>
          <w:lang w:val="en-US"/>
        </w:rPr>
      </w:pPr>
      <w:r w:rsidRPr="00997DFA">
        <w:rPr>
          <w:rFonts w:eastAsiaTheme="minorEastAsia"/>
          <w:color w:val="000000" w:themeColor="text1"/>
          <w:lang w:val="en-US"/>
        </w:rPr>
        <w:t>[35]</w:t>
      </w:r>
      <w:r w:rsidRPr="00997DFA">
        <w:rPr>
          <w:rFonts w:eastAsiaTheme="minorEastAsia"/>
          <w:color w:val="000000" w:themeColor="text1"/>
          <w:lang w:val="en-US"/>
        </w:rPr>
        <w:tab/>
        <w:t xml:space="preserve">J. Yang, Z. Zhao, S. Wang, Y. Guo, Y. Liu, </w:t>
      </w:r>
      <w:r w:rsidRPr="00997DFA">
        <w:rPr>
          <w:rFonts w:eastAsiaTheme="minorEastAsia"/>
          <w:i/>
          <w:iCs/>
          <w:color w:val="000000" w:themeColor="text1"/>
          <w:lang w:val="en-US"/>
        </w:rPr>
        <w:t>Chem</w:t>
      </w:r>
      <w:r w:rsidRPr="00997DFA">
        <w:rPr>
          <w:rFonts w:eastAsiaTheme="minorEastAsia"/>
          <w:color w:val="000000" w:themeColor="text1"/>
          <w:lang w:val="en-US"/>
        </w:rPr>
        <w:t xml:space="preserve"> </w:t>
      </w:r>
      <w:r w:rsidRPr="00997DFA">
        <w:rPr>
          <w:rFonts w:eastAsiaTheme="minorEastAsia"/>
          <w:b/>
          <w:bCs/>
          <w:color w:val="000000" w:themeColor="text1"/>
          <w:lang w:val="en-US"/>
        </w:rPr>
        <w:t>2018</w:t>
      </w:r>
      <w:r w:rsidRPr="00997DFA">
        <w:rPr>
          <w:rFonts w:eastAsiaTheme="minorEastAsia"/>
          <w:color w:val="000000" w:themeColor="text1"/>
          <w:lang w:val="en-US"/>
        </w:rPr>
        <w:t xml:space="preserve">, </w:t>
      </w:r>
      <w:r w:rsidRPr="00997DFA">
        <w:rPr>
          <w:rFonts w:eastAsiaTheme="minorEastAsia"/>
          <w:i/>
          <w:iCs/>
          <w:color w:val="000000" w:themeColor="text1"/>
          <w:lang w:val="en-US"/>
        </w:rPr>
        <w:t>4</w:t>
      </w:r>
      <w:r w:rsidRPr="00997DFA">
        <w:rPr>
          <w:rFonts w:eastAsiaTheme="minorEastAsia"/>
          <w:color w:val="000000" w:themeColor="text1"/>
          <w:lang w:val="en-US"/>
        </w:rPr>
        <w:t>, 2748.</w:t>
      </w:r>
    </w:p>
    <w:p w14:paraId="68492B25" w14:textId="77777777" w:rsidR="007637A6" w:rsidRPr="00997DFA" w:rsidRDefault="007637A6" w:rsidP="002A2862">
      <w:pPr>
        <w:spacing w:line="480" w:lineRule="auto"/>
        <w:ind w:left="480" w:hangingChars="200" w:hanging="480"/>
        <w:jc w:val="both"/>
        <w:rPr>
          <w:rFonts w:eastAsiaTheme="minorEastAsia"/>
          <w:color w:val="000000" w:themeColor="text1"/>
          <w:lang w:val="en-US"/>
        </w:rPr>
      </w:pPr>
      <w:r w:rsidRPr="00997DFA">
        <w:rPr>
          <w:rFonts w:eastAsiaTheme="minorEastAsia"/>
          <w:color w:val="000000" w:themeColor="text1"/>
          <w:lang w:val="en-US"/>
        </w:rPr>
        <w:t>[36]</w:t>
      </w:r>
      <w:r w:rsidRPr="00997DFA">
        <w:rPr>
          <w:rFonts w:eastAsiaTheme="minorEastAsia"/>
          <w:color w:val="000000" w:themeColor="text1"/>
          <w:lang w:val="en-US"/>
        </w:rPr>
        <w:tab/>
        <w:t xml:space="preserve">J. Surgailis, A. Savva, V. Druet, B. D. Paulsen, R. Wu, A. Hamidi Sakr, D. Ohayon, G. Nikiforidis, X. Chen, I. McCulloch, J. Rivnay, S. Inal, </w:t>
      </w:r>
      <w:r w:rsidRPr="00997DFA">
        <w:rPr>
          <w:rFonts w:eastAsiaTheme="minorEastAsia"/>
          <w:i/>
          <w:iCs/>
          <w:color w:val="000000" w:themeColor="text1"/>
          <w:lang w:val="en-US"/>
        </w:rPr>
        <w:t>Adv. Funct. Mater.</w:t>
      </w:r>
      <w:r w:rsidRPr="00997DFA">
        <w:rPr>
          <w:rFonts w:eastAsiaTheme="minorEastAsia"/>
          <w:color w:val="000000" w:themeColor="text1"/>
          <w:lang w:val="en-US"/>
        </w:rPr>
        <w:t xml:space="preserve"> </w:t>
      </w:r>
      <w:r w:rsidRPr="00997DFA">
        <w:rPr>
          <w:rFonts w:eastAsiaTheme="minorEastAsia"/>
          <w:b/>
          <w:bCs/>
          <w:color w:val="000000" w:themeColor="text1"/>
          <w:lang w:val="en-US"/>
        </w:rPr>
        <w:t>2021</w:t>
      </w:r>
      <w:r w:rsidRPr="00997DFA">
        <w:rPr>
          <w:rFonts w:eastAsiaTheme="minorEastAsia"/>
          <w:color w:val="000000" w:themeColor="text1"/>
          <w:lang w:val="en-US"/>
        </w:rPr>
        <w:t xml:space="preserve">, </w:t>
      </w:r>
      <w:r w:rsidRPr="00997DFA">
        <w:rPr>
          <w:rFonts w:eastAsiaTheme="minorEastAsia"/>
          <w:i/>
          <w:iCs/>
          <w:color w:val="000000" w:themeColor="text1"/>
          <w:lang w:val="en-US"/>
        </w:rPr>
        <w:t>31</w:t>
      </w:r>
      <w:r w:rsidRPr="00997DFA">
        <w:rPr>
          <w:rFonts w:eastAsiaTheme="minorEastAsia"/>
          <w:color w:val="000000" w:themeColor="text1"/>
          <w:lang w:val="en-US"/>
        </w:rPr>
        <w:t>, 2010165.</w:t>
      </w:r>
    </w:p>
    <w:p w14:paraId="5A091A4F" w14:textId="77777777" w:rsidR="007637A6" w:rsidRPr="00997DFA" w:rsidRDefault="007637A6" w:rsidP="002A2862">
      <w:pPr>
        <w:spacing w:line="480" w:lineRule="auto"/>
        <w:ind w:left="480" w:hangingChars="200" w:hanging="480"/>
        <w:jc w:val="both"/>
        <w:rPr>
          <w:rFonts w:eastAsiaTheme="minorEastAsia"/>
          <w:color w:val="000000" w:themeColor="text1"/>
          <w:lang w:val="en-US"/>
        </w:rPr>
      </w:pPr>
      <w:r w:rsidRPr="00997DFA">
        <w:rPr>
          <w:rFonts w:eastAsiaTheme="minorEastAsia"/>
          <w:color w:val="000000" w:themeColor="text1"/>
          <w:lang w:val="en-US"/>
        </w:rPr>
        <w:t>[37]</w:t>
      </w:r>
      <w:r w:rsidRPr="00997DFA">
        <w:rPr>
          <w:rFonts w:eastAsiaTheme="minorEastAsia"/>
          <w:color w:val="000000" w:themeColor="text1"/>
          <w:lang w:val="en-US"/>
        </w:rPr>
        <w:tab/>
        <w:t xml:space="preserve">X. Chen, A. Marks, B. D. Paulsen, R. Wu, R. B. Rashid, H. Chen, M. Alsufyani, J. Rivnay, I. McCulloch, </w:t>
      </w:r>
      <w:r w:rsidRPr="00997DFA">
        <w:rPr>
          <w:rFonts w:eastAsiaTheme="minorEastAsia"/>
          <w:i/>
          <w:iCs/>
          <w:color w:val="000000" w:themeColor="text1"/>
          <w:lang w:val="en-US"/>
        </w:rPr>
        <w:t>Angew. Chem. Int. Ed.</w:t>
      </w:r>
      <w:r w:rsidRPr="00997DFA">
        <w:rPr>
          <w:rFonts w:eastAsiaTheme="minorEastAsia"/>
          <w:color w:val="000000" w:themeColor="text1"/>
          <w:lang w:val="en-US"/>
        </w:rPr>
        <w:t xml:space="preserve"> </w:t>
      </w:r>
      <w:r w:rsidRPr="00997DFA">
        <w:rPr>
          <w:rFonts w:eastAsiaTheme="minorEastAsia"/>
          <w:b/>
          <w:bCs/>
          <w:color w:val="000000" w:themeColor="text1"/>
          <w:lang w:val="en-US"/>
        </w:rPr>
        <w:t>2021</w:t>
      </w:r>
      <w:r w:rsidRPr="00997DFA">
        <w:rPr>
          <w:rFonts w:eastAsiaTheme="minorEastAsia"/>
          <w:color w:val="000000" w:themeColor="text1"/>
          <w:lang w:val="en-US"/>
        </w:rPr>
        <w:t xml:space="preserve">, </w:t>
      </w:r>
      <w:r w:rsidRPr="00997DFA">
        <w:rPr>
          <w:rFonts w:eastAsiaTheme="minorEastAsia"/>
          <w:i/>
          <w:iCs/>
          <w:color w:val="000000" w:themeColor="text1"/>
          <w:lang w:val="en-US"/>
        </w:rPr>
        <w:t>60</w:t>
      </w:r>
      <w:r w:rsidRPr="00997DFA">
        <w:rPr>
          <w:rFonts w:eastAsiaTheme="minorEastAsia"/>
          <w:color w:val="000000" w:themeColor="text1"/>
          <w:lang w:val="en-US"/>
        </w:rPr>
        <w:t>, 9368.</w:t>
      </w:r>
    </w:p>
    <w:p w14:paraId="2A4329CF" w14:textId="77777777" w:rsidR="007637A6" w:rsidRPr="00997DFA" w:rsidRDefault="007637A6" w:rsidP="002A2862">
      <w:pPr>
        <w:spacing w:line="480" w:lineRule="auto"/>
        <w:ind w:left="480" w:hangingChars="200" w:hanging="480"/>
        <w:jc w:val="both"/>
        <w:rPr>
          <w:rFonts w:eastAsiaTheme="minorEastAsia"/>
          <w:color w:val="000000" w:themeColor="text1"/>
          <w:lang w:val="en-US"/>
        </w:rPr>
      </w:pPr>
      <w:r w:rsidRPr="00997DFA">
        <w:rPr>
          <w:rFonts w:eastAsiaTheme="minorEastAsia"/>
          <w:color w:val="000000" w:themeColor="text1"/>
          <w:lang w:val="en-US"/>
        </w:rPr>
        <w:t>[38]</w:t>
      </w:r>
      <w:r w:rsidRPr="00997DFA">
        <w:rPr>
          <w:rFonts w:eastAsiaTheme="minorEastAsia"/>
          <w:color w:val="000000" w:themeColor="text1"/>
          <w:lang w:val="en-US"/>
        </w:rPr>
        <w:tab/>
        <w:t xml:space="preserve">K. Feng, H. Guo, H. Sun, X. Guo, </w:t>
      </w:r>
      <w:r w:rsidRPr="00997DFA">
        <w:rPr>
          <w:rFonts w:eastAsiaTheme="minorEastAsia"/>
          <w:i/>
          <w:iCs/>
          <w:color w:val="000000" w:themeColor="text1"/>
          <w:lang w:val="en-US"/>
        </w:rPr>
        <w:t>Acc. Chem. Res.</w:t>
      </w:r>
      <w:r w:rsidRPr="00997DFA">
        <w:rPr>
          <w:rFonts w:eastAsiaTheme="minorEastAsia"/>
          <w:color w:val="000000" w:themeColor="text1"/>
          <w:lang w:val="en-US"/>
        </w:rPr>
        <w:t xml:space="preserve"> </w:t>
      </w:r>
      <w:r w:rsidRPr="00997DFA">
        <w:rPr>
          <w:rFonts w:eastAsiaTheme="minorEastAsia"/>
          <w:b/>
          <w:bCs/>
          <w:color w:val="000000" w:themeColor="text1"/>
          <w:lang w:val="en-US"/>
        </w:rPr>
        <w:t>2021</w:t>
      </w:r>
      <w:r w:rsidRPr="00997DFA">
        <w:rPr>
          <w:rFonts w:eastAsiaTheme="minorEastAsia"/>
          <w:color w:val="000000" w:themeColor="text1"/>
          <w:lang w:val="en-US"/>
        </w:rPr>
        <w:t xml:space="preserve">, </w:t>
      </w:r>
      <w:r w:rsidRPr="00997DFA">
        <w:rPr>
          <w:rFonts w:eastAsiaTheme="minorEastAsia"/>
          <w:i/>
          <w:iCs/>
          <w:color w:val="000000" w:themeColor="text1"/>
          <w:lang w:val="en-US"/>
        </w:rPr>
        <w:t>54</w:t>
      </w:r>
      <w:r w:rsidRPr="00997DFA">
        <w:rPr>
          <w:rFonts w:eastAsiaTheme="minorEastAsia"/>
          <w:color w:val="000000" w:themeColor="text1"/>
          <w:lang w:val="en-US"/>
        </w:rPr>
        <w:t>, 3804.</w:t>
      </w:r>
    </w:p>
    <w:p w14:paraId="6DA7AD42" w14:textId="77777777" w:rsidR="007637A6" w:rsidRPr="00997DFA" w:rsidRDefault="007637A6" w:rsidP="002A2862">
      <w:pPr>
        <w:spacing w:line="480" w:lineRule="auto"/>
        <w:ind w:left="480" w:hangingChars="200" w:hanging="480"/>
        <w:jc w:val="both"/>
        <w:rPr>
          <w:rFonts w:eastAsiaTheme="minorEastAsia"/>
          <w:color w:val="000000" w:themeColor="text1"/>
          <w:lang w:val="en-US"/>
        </w:rPr>
      </w:pPr>
      <w:r w:rsidRPr="00997DFA">
        <w:rPr>
          <w:rFonts w:eastAsiaTheme="minorEastAsia"/>
          <w:color w:val="000000" w:themeColor="text1"/>
          <w:lang w:val="en-US"/>
        </w:rPr>
        <w:lastRenderedPageBreak/>
        <w:t>[39]</w:t>
      </w:r>
      <w:r w:rsidRPr="00997DFA">
        <w:rPr>
          <w:rFonts w:eastAsiaTheme="minorEastAsia"/>
          <w:color w:val="000000" w:themeColor="text1"/>
          <w:lang w:val="en-US"/>
        </w:rPr>
        <w:tab/>
        <w:t xml:space="preserve">A. Giovannitti, C. B. Nielsen, D.-T. Sbircea, S. Inal, M. Donahue, M. R. Niazi, D. A. Hanifi, A. Amassian, G. G. Malliaras, J. Rivnay, I. McCulloch, </w:t>
      </w:r>
      <w:r w:rsidRPr="00997DFA">
        <w:rPr>
          <w:rFonts w:eastAsiaTheme="minorEastAsia"/>
          <w:i/>
          <w:iCs/>
          <w:color w:val="000000" w:themeColor="text1"/>
          <w:lang w:val="en-US"/>
        </w:rPr>
        <w:t>Nat. Commun.</w:t>
      </w:r>
      <w:r w:rsidRPr="00997DFA">
        <w:rPr>
          <w:rFonts w:eastAsiaTheme="minorEastAsia"/>
          <w:color w:val="000000" w:themeColor="text1"/>
          <w:lang w:val="en-US"/>
        </w:rPr>
        <w:t xml:space="preserve"> </w:t>
      </w:r>
      <w:r w:rsidRPr="00997DFA">
        <w:rPr>
          <w:rFonts w:eastAsiaTheme="minorEastAsia"/>
          <w:b/>
          <w:bCs/>
          <w:color w:val="000000" w:themeColor="text1"/>
          <w:lang w:val="en-US"/>
        </w:rPr>
        <w:t>2016</w:t>
      </w:r>
      <w:r w:rsidRPr="00997DFA">
        <w:rPr>
          <w:rFonts w:eastAsiaTheme="minorEastAsia"/>
          <w:color w:val="000000" w:themeColor="text1"/>
          <w:lang w:val="en-US"/>
        </w:rPr>
        <w:t xml:space="preserve">, </w:t>
      </w:r>
      <w:r w:rsidRPr="00997DFA">
        <w:rPr>
          <w:rFonts w:eastAsiaTheme="minorEastAsia"/>
          <w:i/>
          <w:iCs/>
          <w:color w:val="000000" w:themeColor="text1"/>
          <w:lang w:val="en-US"/>
        </w:rPr>
        <w:t>7</w:t>
      </w:r>
      <w:r w:rsidRPr="00997DFA">
        <w:rPr>
          <w:rFonts w:eastAsiaTheme="minorEastAsia"/>
          <w:color w:val="000000" w:themeColor="text1"/>
          <w:lang w:val="en-US"/>
        </w:rPr>
        <w:t>, 13066.</w:t>
      </w:r>
    </w:p>
    <w:p w14:paraId="54AEAC9E" w14:textId="77777777" w:rsidR="007637A6" w:rsidRPr="00997DFA" w:rsidRDefault="007637A6" w:rsidP="002A2862">
      <w:pPr>
        <w:spacing w:line="480" w:lineRule="auto"/>
        <w:ind w:left="480" w:hangingChars="200" w:hanging="480"/>
        <w:jc w:val="both"/>
        <w:rPr>
          <w:rFonts w:eastAsiaTheme="minorEastAsia"/>
          <w:color w:val="000000" w:themeColor="text1"/>
        </w:rPr>
      </w:pPr>
      <w:r w:rsidRPr="00997DFA">
        <w:rPr>
          <w:rFonts w:eastAsiaTheme="minorEastAsia"/>
          <w:color w:val="000000" w:themeColor="text1"/>
          <w:lang w:val="en-US"/>
        </w:rPr>
        <w:t>[40]</w:t>
      </w:r>
      <w:r w:rsidRPr="00997DFA">
        <w:rPr>
          <w:rFonts w:eastAsiaTheme="minorEastAsia"/>
          <w:color w:val="000000" w:themeColor="text1"/>
          <w:lang w:val="en-US"/>
        </w:rPr>
        <w:tab/>
        <w:t xml:space="preserve">B. Sun, W. Hong, Z. Yan, H. Aziz, Y. Li, </w:t>
      </w:r>
      <w:r w:rsidRPr="00997DFA">
        <w:rPr>
          <w:rFonts w:eastAsiaTheme="minorEastAsia"/>
          <w:i/>
          <w:iCs/>
          <w:color w:val="000000" w:themeColor="text1"/>
          <w:lang w:val="en-US"/>
        </w:rPr>
        <w:t xml:space="preserve">Adv. </w:t>
      </w:r>
      <w:r w:rsidRPr="00997DFA">
        <w:rPr>
          <w:rFonts w:eastAsiaTheme="minorEastAsia"/>
          <w:i/>
          <w:iCs/>
          <w:color w:val="000000" w:themeColor="text1"/>
        </w:rPr>
        <w:t>Mater.</w:t>
      </w:r>
      <w:r w:rsidRPr="00997DFA">
        <w:rPr>
          <w:rFonts w:eastAsiaTheme="minorEastAsia"/>
          <w:color w:val="000000" w:themeColor="text1"/>
        </w:rPr>
        <w:t xml:space="preserve"> </w:t>
      </w:r>
      <w:r w:rsidRPr="00997DFA">
        <w:rPr>
          <w:rFonts w:eastAsiaTheme="minorEastAsia"/>
          <w:b/>
          <w:bCs/>
          <w:color w:val="000000" w:themeColor="text1"/>
        </w:rPr>
        <w:t>2014</w:t>
      </w:r>
      <w:r w:rsidRPr="00997DFA">
        <w:rPr>
          <w:rFonts w:eastAsiaTheme="minorEastAsia"/>
          <w:color w:val="000000" w:themeColor="text1"/>
        </w:rPr>
        <w:t xml:space="preserve">, </w:t>
      </w:r>
      <w:r w:rsidRPr="00997DFA">
        <w:rPr>
          <w:rFonts w:eastAsiaTheme="minorEastAsia"/>
          <w:i/>
          <w:iCs/>
          <w:color w:val="000000" w:themeColor="text1"/>
        </w:rPr>
        <w:t>26</w:t>
      </w:r>
      <w:r w:rsidRPr="00997DFA">
        <w:rPr>
          <w:rFonts w:eastAsiaTheme="minorEastAsia"/>
          <w:color w:val="000000" w:themeColor="text1"/>
        </w:rPr>
        <w:t>, 2636.</w:t>
      </w:r>
    </w:p>
    <w:p w14:paraId="4C211C1D" w14:textId="77777777" w:rsidR="007637A6" w:rsidRPr="00997DFA" w:rsidRDefault="007637A6" w:rsidP="002A2862">
      <w:pPr>
        <w:spacing w:line="480" w:lineRule="auto"/>
        <w:ind w:left="480" w:hangingChars="200" w:hanging="480"/>
        <w:jc w:val="both"/>
        <w:rPr>
          <w:rFonts w:eastAsiaTheme="minorEastAsia"/>
          <w:color w:val="000000" w:themeColor="text1"/>
        </w:rPr>
      </w:pPr>
      <w:r w:rsidRPr="00997DFA">
        <w:rPr>
          <w:rFonts w:eastAsiaTheme="minorEastAsia"/>
          <w:color w:val="000000" w:themeColor="text1"/>
        </w:rPr>
        <w:t>[41]</w:t>
      </w:r>
      <w:r w:rsidRPr="00997DFA">
        <w:rPr>
          <w:rFonts w:eastAsiaTheme="minorEastAsia"/>
          <w:color w:val="000000" w:themeColor="text1"/>
        </w:rPr>
        <w:tab/>
        <w:t xml:space="preserve">J. Shi, P. Li, X.-Y. Deng, J. Xu, Z. Huang, Y. Lei, Y. Wang, J.-Y. Wang, X. Gu, T. Lei, </w:t>
      </w:r>
      <w:r w:rsidRPr="00997DFA">
        <w:rPr>
          <w:rFonts w:eastAsiaTheme="minorEastAsia"/>
          <w:i/>
          <w:iCs/>
          <w:color w:val="000000" w:themeColor="text1"/>
        </w:rPr>
        <w:t>Chem. Mater.</w:t>
      </w:r>
      <w:r w:rsidRPr="00997DFA">
        <w:rPr>
          <w:rFonts w:eastAsiaTheme="minorEastAsia"/>
          <w:color w:val="000000" w:themeColor="text1"/>
        </w:rPr>
        <w:t xml:space="preserve"> </w:t>
      </w:r>
      <w:r w:rsidRPr="00997DFA">
        <w:rPr>
          <w:rFonts w:eastAsiaTheme="minorEastAsia"/>
          <w:b/>
          <w:bCs/>
          <w:color w:val="000000" w:themeColor="text1"/>
        </w:rPr>
        <w:t>2022</w:t>
      </w:r>
      <w:r w:rsidRPr="00997DFA">
        <w:rPr>
          <w:rFonts w:eastAsiaTheme="minorEastAsia"/>
          <w:color w:val="000000" w:themeColor="text1"/>
        </w:rPr>
        <w:t xml:space="preserve">, </w:t>
      </w:r>
      <w:r w:rsidRPr="00997DFA">
        <w:rPr>
          <w:rFonts w:eastAsiaTheme="minorEastAsia"/>
          <w:i/>
          <w:iCs/>
          <w:color w:val="000000" w:themeColor="text1"/>
        </w:rPr>
        <w:t>34</w:t>
      </w:r>
      <w:r w:rsidRPr="00997DFA">
        <w:rPr>
          <w:rFonts w:eastAsiaTheme="minorEastAsia"/>
          <w:color w:val="000000" w:themeColor="text1"/>
        </w:rPr>
        <w:t>, 864.</w:t>
      </w:r>
    </w:p>
    <w:p w14:paraId="2D4061E6" w14:textId="77777777" w:rsidR="007637A6" w:rsidRPr="00997DFA" w:rsidRDefault="007637A6" w:rsidP="002A2862">
      <w:pPr>
        <w:spacing w:line="480" w:lineRule="auto"/>
        <w:ind w:left="480" w:hangingChars="200" w:hanging="480"/>
        <w:jc w:val="both"/>
        <w:rPr>
          <w:rFonts w:eastAsiaTheme="minorEastAsia"/>
          <w:color w:val="000000" w:themeColor="text1"/>
        </w:rPr>
      </w:pPr>
      <w:r w:rsidRPr="00997DFA">
        <w:rPr>
          <w:rFonts w:eastAsiaTheme="minorEastAsia"/>
          <w:color w:val="000000" w:themeColor="text1"/>
        </w:rPr>
        <w:t>[42]</w:t>
      </w:r>
      <w:r w:rsidRPr="00997DFA">
        <w:rPr>
          <w:rFonts w:eastAsiaTheme="minorEastAsia"/>
          <w:color w:val="000000" w:themeColor="text1"/>
        </w:rPr>
        <w:tab/>
        <w:t xml:space="preserve">J. J. Samuel, A. Garudapalli, A. A. Mohapatra, C. Gangadharappa, S. Patil, N. P. B. Aetukuri, </w:t>
      </w:r>
      <w:r w:rsidRPr="00997DFA">
        <w:rPr>
          <w:rFonts w:eastAsiaTheme="minorEastAsia"/>
          <w:i/>
          <w:iCs/>
          <w:color w:val="000000" w:themeColor="text1"/>
        </w:rPr>
        <w:t>Adv. Funct. Mater.</w:t>
      </w:r>
      <w:r w:rsidRPr="00997DFA">
        <w:rPr>
          <w:rFonts w:eastAsiaTheme="minorEastAsia"/>
          <w:color w:val="000000" w:themeColor="text1"/>
        </w:rPr>
        <w:t xml:space="preserve"> </w:t>
      </w:r>
      <w:r w:rsidRPr="00997DFA">
        <w:rPr>
          <w:rFonts w:eastAsiaTheme="minorEastAsia"/>
          <w:b/>
          <w:bCs/>
          <w:color w:val="000000" w:themeColor="text1"/>
        </w:rPr>
        <w:t>2021</w:t>
      </w:r>
      <w:r w:rsidRPr="00997DFA">
        <w:rPr>
          <w:rFonts w:eastAsiaTheme="minorEastAsia"/>
          <w:color w:val="000000" w:themeColor="text1"/>
        </w:rPr>
        <w:t xml:space="preserve">, </w:t>
      </w:r>
      <w:r w:rsidRPr="00997DFA">
        <w:rPr>
          <w:rFonts w:eastAsiaTheme="minorEastAsia"/>
          <w:i/>
          <w:iCs/>
          <w:color w:val="000000" w:themeColor="text1"/>
        </w:rPr>
        <w:t>31</w:t>
      </w:r>
      <w:r w:rsidRPr="00997DFA">
        <w:rPr>
          <w:rFonts w:eastAsiaTheme="minorEastAsia"/>
          <w:color w:val="000000" w:themeColor="text1"/>
        </w:rPr>
        <w:t>, 2102903.</w:t>
      </w:r>
    </w:p>
    <w:p w14:paraId="19F87479" w14:textId="77777777" w:rsidR="007637A6" w:rsidRPr="00997DFA" w:rsidRDefault="007637A6" w:rsidP="002A2862">
      <w:pPr>
        <w:spacing w:line="480" w:lineRule="auto"/>
        <w:ind w:left="480" w:hangingChars="200" w:hanging="480"/>
        <w:jc w:val="both"/>
        <w:rPr>
          <w:rFonts w:eastAsiaTheme="minorEastAsia"/>
          <w:color w:val="000000" w:themeColor="text1"/>
        </w:rPr>
      </w:pPr>
      <w:r w:rsidRPr="00997DFA">
        <w:rPr>
          <w:rFonts w:eastAsiaTheme="minorEastAsia"/>
          <w:color w:val="000000" w:themeColor="text1"/>
        </w:rPr>
        <w:t>[43]</w:t>
      </w:r>
      <w:r w:rsidRPr="00997DFA">
        <w:rPr>
          <w:rFonts w:eastAsiaTheme="minorEastAsia"/>
          <w:color w:val="000000" w:themeColor="text1"/>
        </w:rPr>
        <w:tab/>
        <w:t xml:space="preserve">D. M. de Leeuw, M. M. J. Simenon, A. R. Brown, R. E. F. Einerhand, </w:t>
      </w:r>
      <w:r w:rsidRPr="00997DFA">
        <w:rPr>
          <w:rFonts w:eastAsiaTheme="minorEastAsia"/>
          <w:i/>
          <w:iCs/>
          <w:color w:val="000000" w:themeColor="text1"/>
        </w:rPr>
        <w:t>Synth. Met.</w:t>
      </w:r>
      <w:r w:rsidRPr="00997DFA">
        <w:rPr>
          <w:rFonts w:eastAsiaTheme="minorEastAsia"/>
          <w:color w:val="000000" w:themeColor="text1"/>
        </w:rPr>
        <w:t xml:space="preserve"> </w:t>
      </w:r>
      <w:r w:rsidRPr="00997DFA">
        <w:rPr>
          <w:rFonts w:eastAsiaTheme="minorEastAsia"/>
          <w:b/>
          <w:bCs/>
          <w:color w:val="000000" w:themeColor="text1"/>
        </w:rPr>
        <w:t>1997</w:t>
      </w:r>
      <w:r w:rsidRPr="00997DFA">
        <w:rPr>
          <w:rFonts w:eastAsiaTheme="minorEastAsia"/>
          <w:color w:val="000000" w:themeColor="text1"/>
        </w:rPr>
        <w:t xml:space="preserve">, </w:t>
      </w:r>
      <w:r w:rsidRPr="00997DFA">
        <w:rPr>
          <w:rFonts w:eastAsiaTheme="minorEastAsia"/>
          <w:i/>
          <w:iCs/>
          <w:color w:val="000000" w:themeColor="text1"/>
        </w:rPr>
        <w:t>87</w:t>
      </w:r>
      <w:r w:rsidRPr="00997DFA">
        <w:rPr>
          <w:rFonts w:eastAsiaTheme="minorEastAsia"/>
          <w:color w:val="000000" w:themeColor="text1"/>
        </w:rPr>
        <w:t>, 53.</w:t>
      </w:r>
    </w:p>
    <w:p w14:paraId="6B98F71C" w14:textId="77777777" w:rsidR="007637A6" w:rsidRPr="00997DFA" w:rsidRDefault="007637A6" w:rsidP="002A2862">
      <w:pPr>
        <w:spacing w:line="480" w:lineRule="auto"/>
        <w:ind w:left="480" w:hangingChars="200" w:hanging="480"/>
        <w:jc w:val="both"/>
        <w:rPr>
          <w:rFonts w:eastAsiaTheme="minorEastAsia"/>
          <w:color w:val="000000" w:themeColor="text1"/>
          <w:lang w:val="en-US"/>
        </w:rPr>
      </w:pPr>
      <w:r w:rsidRPr="00997DFA">
        <w:rPr>
          <w:rFonts w:eastAsiaTheme="minorEastAsia"/>
          <w:color w:val="000000" w:themeColor="text1"/>
        </w:rPr>
        <w:t>[44]</w:t>
      </w:r>
      <w:r w:rsidRPr="00997DFA">
        <w:rPr>
          <w:rFonts w:eastAsiaTheme="minorEastAsia"/>
          <w:color w:val="000000" w:themeColor="text1"/>
        </w:rPr>
        <w:tab/>
        <w:t xml:space="preserve">Y. Sun, C. Di, W. Xu, D. Zhu, </w:t>
      </w:r>
      <w:r w:rsidRPr="00997DFA">
        <w:rPr>
          <w:rFonts w:eastAsiaTheme="minorEastAsia"/>
          <w:i/>
          <w:iCs/>
          <w:color w:val="000000" w:themeColor="text1"/>
        </w:rPr>
        <w:t xml:space="preserve">Adv. </w:t>
      </w:r>
      <w:r w:rsidRPr="00997DFA">
        <w:rPr>
          <w:rFonts w:eastAsiaTheme="minorEastAsia"/>
          <w:i/>
          <w:iCs/>
          <w:color w:val="000000" w:themeColor="text1"/>
          <w:lang w:val="en-US"/>
        </w:rPr>
        <w:t>Electron. Mater.</w:t>
      </w:r>
      <w:r w:rsidRPr="00997DFA">
        <w:rPr>
          <w:rFonts w:eastAsiaTheme="minorEastAsia"/>
          <w:color w:val="000000" w:themeColor="text1"/>
          <w:lang w:val="en-US"/>
        </w:rPr>
        <w:t xml:space="preserve"> </w:t>
      </w:r>
      <w:r w:rsidRPr="00997DFA">
        <w:rPr>
          <w:rFonts w:eastAsiaTheme="minorEastAsia"/>
          <w:b/>
          <w:bCs/>
          <w:color w:val="000000" w:themeColor="text1"/>
          <w:lang w:val="en-US"/>
        </w:rPr>
        <w:t>2019</w:t>
      </w:r>
      <w:r w:rsidRPr="00997DFA">
        <w:rPr>
          <w:rFonts w:eastAsiaTheme="minorEastAsia"/>
          <w:color w:val="000000" w:themeColor="text1"/>
          <w:lang w:val="en-US"/>
        </w:rPr>
        <w:t xml:space="preserve">, </w:t>
      </w:r>
      <w:r w:rsidRPr="00997DFA">
        <w:rPr>
          <w:rFonts w:eastAsiaTheme="minorEastAsia"/>
          <w:i/>
          <w:iCs/>
          <w:color w:val="000000" w:themeColor="text1"/>
          <w:lang w:val="en-US"/>
        </w:rPr>
        <w:t>5</w:t>
      </w:r>
      <w:r w:rsidRPr="00997DFA">
        <w:rPr>
          <w:rFonts w:eastAsiaTheme="minorEastAsia"/>
          <w:color w:val="000000" w:themeColor="text1"/>
          <w:lang w:val="en-US"/>
        </w:rPr>
        <w:t>, 1800825.</w:t>
      </w:r>
    </w:p>
    <w:p w14:paraId="664CCD01" w14:textId="77777777" w:rsidR="007637A6" w:rsidRPr="00997DFA" w:rsidRDefault="007637A6" w:rsidP="002A2862">
      <w:pPr>
        <w:spacing w:line="480" w:lineRule="auto"/>
        <w:ind w:left="480" w:hangingChars="200" w:hanging="480"/>
        <w:jc w:val="both"/>
        <w:rPr>
          <w:rFonts w:eastAsiaTheme="minorEastAsia"/>
          <w:color w:val="000000" w:themeColor="text1"/>
          <w:lang w:val="en-US"/>
        </w:rPr>
      </w:pPr>
      <w:r w:rsidRPr="00997DFA">
        <w:rPr>
          <w:rFonts w:eastAsiaTheme="minorEastAsia"/>
          <w:color w:val="000000" w:themeColor="text1"/>
          <w:lang w:val="en-US"/>
        </w:rPr>
        <w:t>[45]</w:t>
      </w:r>
      <w:r w:rsidRPr="00997DFA">
        <w:rPr>
          <w:rFonts w:eastAsiaTheme="minorEastAsia"/>
          <w:color w:val="000000" w:themeColor="text1"/>
          <w:lang w:val="en-US"/>
        </w:rPr>
        <w:tab/>
        <w:t xml:space="preserve">B. A. Jones, A. Facchetti, M. R. Wasielewski, T. J. Marks, </w:t>
      </w:r>
      <w:r w:rsidRPr="00997DFA">
        <w:rPr>
          <w:rFonts w:eastAsiaTheme="minorEastAsia"/>
          <w:i/>
          <w:iCs/>
          <w:color w:val="000000" w:themeColor="text1"/>
          <w:lang w:val="en-US"/>
        </w:rPr>
        <w:t>J. Am. Chem. Soc.</w:t>
      </w:r>
      <w:r w:rsidRPr="00997DFA">
        <w:rPr>
          <w:rFonts w:eastAsiaTheme="minorEastAsia"/>
          <w:color w:val="000000" w:themeColor="text1"/>
          <w:lang w:val="en-US"/>
        </w:rPr>
        <w:t xml:space="preserve"> </w:t>
      </w:r>
      <w:r w:rsidRPr="00997DFA">
        <w:rPr>
          <w:rFonts w:eastAsiaTheme="minorEastAsia"/>
          <w:b/>
          <w:bCs/>
          <w:color w:val="000000" w:themeColor="text1"/>
          <w:lang w:val="en-US"/>
        </w:rPr>
        <w:t>2007</w:t>
      </w:r>
      <w:r w:rsidRPr="00997DFA">
        <w:rPr>
          <w:rFonts w:eastAsiaTheme="minorEastAsia"/>
          <w:color w:val="000000" w:themeColor="text1"/>
          <w:lang w:val="en-US"/>
        </w:rPr>
        <w:t xml:space="preserve">, </w:t>
      </w:r>
      <w:r w:rsidRPr="00997DFA">
        <w:rPr>
          <w:rFonts w:eastAsiaTheme="minorEastAsia"/>
          <w:i/>
          <w:iCs/>
          <w:color w:val="000000" w:themeColor="text1"/>
          <w:lang w:val="en-US"/>
        </w:rPr>
        <w:t>129</w:t>
      </w:r>
      <w:r w:rsidRPr="00997DFA">
        <w:rPr>
          <w:rFonts w:eastAsiaTheme="minorEastAsia"/>
          <w:color w:val="000000" w:themeColor="text1"/>
          <w:lang w:val="en-US"/>
        </w:rPr>
        <w:t>, 15259.</w:t>
      </w:r>
    </w:p>
    <w:p w14:paraId="2B61857E" w14:textId="77777777" w:rsidR="007637A6" w:rsidRPr="00997DFA" w:rsidRDefault="007637A6" w:rsidP="002A2862">
      <w:pPr>
        <w:spacing w:line="480" w:lineRule="auto"/>
        <w:ind w:left="480" w:hangingChars="200" w:hanging="480"/>
        <w:jc w:val="both"/>
        <w:rPr>
          <w:rFonts w:eastAsiaTheme="minorEastAsia"/>
          <w:color w:val="000000" w:themeColor="text1"/>
        </w:rPr>
      </w:pPr>
      <w:r w:rsidRPr="00997DFA">
        <w:rPr>
          <w:rFonts w:eastAsiaTheme="minorEastAsia"/>
          <w:color w:val="000000" w:themeColor="text1"/>
          <w:lang w:val="en-US"/>
        </w:rPr>
        <w:t>[46]</w:t>
      </w:r>
      <w:r w:rsidRPr="00997DFA">
        <w:rPr>
          <w:rFonts w:eastAsiaTheme="minorEastAsia"/>
          <w:color w:val="000000" w:themeColor="text1"/>
          <w:lang w:val="en-US"/>
        </w:rPr>
        <w:tab/>
        <w:t xml:space="preserve">M. Moser, L. R. Savagian, A. Savva, M. Matta, J. F. Ponder, T. C. Hidalgo, D. Ohayon, R. Hallani, M. Reisjalali, A. Troisi, A. Wadsworth, J. R. Reynolds, S. Inal, I. McCulloch, </w:t>
      </w:r>
      <w:r w:rsidRPr="00997DFA">
        <w:rPr>
          <w:rFonts w:eastAsiaTheme="minorEastAsia"/>
          <w:i/>
          <w:iCs/>
          <w:color w:val="000000" w:themeColor="text1"/>
          <w:lang w:val="en-US"/>
        </w:rPr>
        <w:t xml:space="preserve">Chem. </w:t>
      </w:r>
      <w:r w:rsidRPr="00997DFA">
        <w:rPr>
          <w:rFonts w:eastAsiaTheme="minorEastAsia"/>
          <w:i/>
          <w:iCs/>
          <w:color w:val="000000" w:themeColor="text1"/>
        </w:rPr>
        <w:t>Mater.</w:t>
      </w:r>
      <w:r w:rsidRPr="00997DFA">
        <w:rPr>
          <w:rFonts w:eastAsiaTheme="minorEastAsia"/>
          <w:color w:val="000000" w:themeColor="text1"/>
        </w:rPr>
        <w:t xml:space="preserve"> </w:t>
      </w:r>
      <w:r w:rsidRPr="00997DFA">
        <w:rPr>
          <w:rFonts w:eastAsiaTheme="minorEastAsia"/>
          <w:b/>
          <w:bCs/>
          <w:color w:val="000000" w:themeColor="text1"/>
        </w:rPr>
        <w:t>2020</w:t>
      </w:r>
      <w:r w:rsidRPr="00997DFA">
        <w:rPr>
          <w:rFonts w:eastAsiaTheme="minorEastAsia"/>
          <w:color w:val="000000" w:themeColor="text1"/>
        </w:rPr>
        <w:t xml:space="preserve">, </w:t>
      </w:r>
      <w:r w:rsidRPr="00997DFA">
        <w:rPr>
          <w:rFonts w:eastAsiaTheme="minorEastAsia"/>
          <w:i/>
          <w:iCs/>
          <w:color w:val="000000" w:themeColor="text1"/>
        </w:rPr>
        <w:t>32</w:t>
      </w:r>
      <w:r w:rsidRPr="00997DFA">
        <w:rPr>
          <w:rFonts w:eastAsiaTheme="minorEastAsia"/>
          <w:color w:val="000000" w:themeColor="text1"/>
        </w:rPr>
        <w:t>, 6618.</w:t>
      </w:r>
    </w:p>
    <w:p w14:paraId="574AFC5A" w14:textId="77777777" w:rsidR="007637A6" w:rsidRPr="00997DFA" w:rsidRDefault="007637A6" w:rsidP="002A2862">
      <w:pPr>
        <w:spacing w:line="480" w:lineRule="auto"/>
        <w:ind w:left="480" w:hangingChars="200" w:hanging="480"/>
        <w:jc w:val="both"/>
        <w:rPr>
          <w:rFonts w:eastAsiaTheme="minorEastAsia"/>
          <w:color w:val="000000" w:themeColor="text1"/>
        </w:rPr>
      </w:pPr>
      <w:r w:rsidRPr="00997DFA">
        <w:rPr>
          <w:rFonts w:eastAsiaTheme="minorEastAsia"/>
          <w:color w:val="000000" w:themeColor="text1"/>
        </w:rPr>
        <w:t>[47]</w:t>
      </w:r>
      <w:r w:rsidRPr="00997DFA">
        <w:rPr>
          <w:rFonts w:eastAsiaTheme="minorEastAsia"/>
          <w:color w:val="000000" w:themeColor="text1"/>
        </w:rPr>
        <w:tab/>
        <w:t xml:space="preserve">T. Lei, J.-Y. Wang, J. Pei, </w:t>
      </w:r>
      <w:r w:rsidRPr="00997DFA">
        <w:rPr>
          <w:rFonts w:eastAsiaTheme="minorEastAsia"/>
          <w:i/>
          <w:iCs/>
          <w:color w:val="000000" w:themeColor="text1"/>
        </w:rPr>
        <w:t>Acc. Chem. Res.</w:t>
      </w:r>
      <w:r w:rsidRPr="00997DFA">
        <w:rPr>
          <w:rFonts w:eastAsiaTheme="minorEastAsia"/>
          <w:color w:val="000000" w:themeColor="text1"/>
        </w:rPr>
        <w:t xml:space="preserve"> </w:t>
      </w:r>
      <w:r w:rsidRPr="00997DFA">
        <w:rPr>
          <w:rFonts w:eastAsiaTheme="minorEastAsia"/>
          <w:b/>
          <w:bCs/>
          <w:color w:val="000000" w:themeColor="text1"/>
        </w:rPr>
        <w:t>2014</w:t>
      </w:r>
      <w:r w:rsidRPr="00997DFA">
        <w:rPr>
          <w:rFonts w:eastAsiaTheme="minorEastAsia"/>
          <w:color w:val="000000" w:themeColor="text1"/>
        </w:rPr>
        <w:t xml:space="preserve">, </w:t>
      </w:r>
      <w:r w:rsidRPr="00997DFA">
        <w:rPr>
          <w:rFonts w:eastAsiaTheme="minorEastAsia"/>
          <w:i/>
          <w:iCs/>
          <w:color w:val="000000" w:themeColor="text1"/>
        </w:rPr>
        <w:t>47</w:t>
      </w:r>
      <w:r w:rsidRPr="00997DFA">
        <w:rPr>
          <w:rFonts w:eastAsiaTheme="minorEastAsia"/>
          <w:color w:val="000000" w:themeColor="text1"/>
        </w:rPr>
        <w:t>, 1117.</w:t>
      </w:r>
    </w:p>
    <w:p w14:paraId="72BFF0C5" w14:textId="77777777" w:rsidR="007637A6" w:rsidRPr="00997DFA" w:rsidRDefault="007637A6" w:rsidP="002A2862">
      <w:pPr>
        <w:spacing w:line="480" w:lineRule="auto"/>
        <w:ind w:left="480" w:hangingChars="200" w:hanging="480"/>
        <w:jc w:val="both"/>
        <w:rPr>
          <w:rFonts w:eastAsiaTheme="minorEastAsia"/>
          <w:color w:val="000000" w:themeColor="text1"/>
        </w:rPr>
      </w:pPr>
      <w:r w:rsidRPr="00997DFA">
        <w:rPr>
          <w:rFonts w:eastAsiaTheme="minorEastAsia"/>
          <w:color w:val="000000" w:themeColor="text1"/>
        </w:rPr>
        <w:t>[48]</w:t>
      </w:r>
      <w:r w:rsidRPr="00997DFA">
        <w:rPr>
          <w:rFonts w:eastAsiaTheme="minorEastAsia"/>
          <w:color w:val="000000" w:themeColor="text1"/>
        </w:rPr>
        <w:tab/>
        <w:t xml:space="preserve">A. F. Paterson, H. Faber, A. Savva, G. Nikiforidis, M. Gedda, T. C. Hidalgo, X. Chen, I. McCulloch, T. D. Anthopoulos, S. Inal, </w:t>
      </w:r>
      <w:r w:rsidRPr="00997DFA">
        <w:rPr>
          <w:rFonts w:eastAsiaTheme="minorEastAsia"/>
          <w:i/>
          <w:iCs/>
          <w:color w:val="000000" w:themeColor="text1"/>
        </w:rPr>
        <w:t>Adv. Mater.</w:t>
      </w:r>
      <w:r w:rsidRPr="00997DFA">
        <w:rPr>
          <w:rFonts w:eastAsiaTheme="minorEastAsia"/>
          <w:color w:val="000000" w:themeColor="text1"/>
        </w:rPr>
        <w:t xml:space="preserve"> </w:t>
      </w:r>
      <w:r w:rsidRPr="00997DFA">
        <w:rPr>
          <w:rFonts w:eastAsiaTheme="minorEastAsia"/>
          <w:b/>
          <w:bCs/>
          <w:color w:val="000000" w:themeColor="text1"/>
        </w:rPr>
        <w:t>2019</w:t>
      </w:r>
      <w:r w:rsidRPr="00997DFA">
        <w:rPr>
          <w:rFonts w:eastAsiaTheme="minorEastAsia"/>
          <w:color w:val="000000" w:themeColor="text1"/>
        </w:rPr>
        <w:t xml:space="preserve">, </w:t>
      </w:r>
      <w:r w:rsidRPr="00997DFA">
        <w:rPr>
          <w:rFonts w:eastAsiaTheme="minorEastAsia"/>
          <w:i/>
          <w:iCs/>
          <w:color w:val="000000" w:themeColor="text1"/>
        </w:rPr>
        <w:t>31</w:t>
      </w:r>
      <w:r w:rsidRPr="00997DFA">
        <w:rPr>
          <w:rFonts w:eastAsiaTheme="minorEastAsia"/>
          <w:color w:val="000000" w:themeColor="text1"/>
        </w:rPr>
        <w:t>, 1902291.</w:t>
      </w:r>
    </w:p>
    <w:p w14:paraId="48849ADF" w14:textId="77777777" w:rsidR="007637A6" w:rsidRPr="00997DFA" w:rsidRDefault="007637A6" w:rsidP="002A2862">
      <w:pPr>
        <w:spacing w:line="480" w:lineRule="auto"/>
        <w:ind w:left="480" w:hangingChars="200" w:hanging="480"/>
        <w:jc w:val="both"/>
        <w:rPr>
          <w:rFonts w:eastAsiaTheme="minorEastAsia"/>
          <w:color w:val="000000" w:themeColor="text1"/>
        </w:rPr>
      </w:pPr>
      <w:r w:rsidRPr="00997DFA">
        <w:rPr>
          <w:rFonts w:eastAsiaTheme="minorEastAsia"/>
          <w:color w:val="000000" w:themeColor="text1"/>
        </w:rPr>
        <w:t>[49]</w:t>
      </w:r>
      <w:r w:rsidRPr="00997DFA">
        <w:rPr>
          <w:rFonts w:eastAsiaTheme="minorEastAsia"/>
          <w:color w:val="000000" w:themeColor="text1"/>
        </w:rPr>
        <w:tab/>
        <w:t xml:space="preserve">H. Wu, C. Yang, Q. Li, N. B. Kolhe, X. Strakosas, M. Stoeckel, Z. Wu, W. Jin, M. Savvakis, R. Kroon, D. Tu, H. Y. Woo, M. Berggren, S. A. Jenekhe, S. Fabiano, </w:t>
      </w:r>
      <w:r w:rsidRPr="00997DFA">
        <w:rPr>
          <w:rFonts w:eastAsiaTheme="minorEastAsia"/>
          <w:i/>
          <w:iCs/>
          <w:color w:val="000000" w:themeColor="text1"/>
        </w:rPr>
        <w:t>Adv. Mater.</w:t>
      </w:r>
      <w:r w:rsidRPr="00997DFA">
        <w:rPr>
          <w:rFonts w:eastAsiaTheme="minorEastAsia"/>
          <w:color w:val="000000" w:themeColor="text1"/>
        </w:rPr>
        <w:t xml:space="preserve"> </w:t>
      </w:r>
      <w:r w:rsidRPr="00997DFA">
        <w:rPr>
          <w:rFonts w:eastAsiaTheme="minorEastAsia"/>
          <w:b/>
          <w:bCs/>
          <w:color w:val="000000" w:themeColor="text1"/>
        </w:rPr>
        <w:t>2022</w:t>
      </w:r>
      <w:r w:rsidRPr="00997DFA">
        <w:rPr>
          <w:rFonts w:eastAsiaTheme="minorEastAsia"/>
          <w:color w:val="000000" w:themeColor="text1"/>
        </w:rPr>
        <w:t xml:space="preserve">, </w:t>
      </w:r>
      <w:r w:rsidRPr="00997DFA">
        <w:rPr>
          <w:rFonts w:eastAsiaTheme="minorEastAsia"/>
          <w:i/>
          <w:iCs/>
          <w:color w:val="000000" w:themeColor="text1"/>
        </w:rPr>
        <w:t>34</w:t>
      </w:r>
      <w:r w:rsidRPr="00997DFA">
        <w:rPr>
          <w:rFonts w:eastAsiaTheme="minorEastAsia"/>
          <w:color w:val="000000" w:themeColor="text1"/>
        </w:rPr>
        <w:t>, 2106235.</w:t>
      </w:r>
    </w:p>
    <w:p w14:paraId="223626AB" w14:textId="77777777" w:rsidR="007637A6" w:rsidRPr="00997DFA" w:rsidRDefault="007637A6" w:rsidP="002A2862">
      <w:pPr>
        <w:spacing w:line="480" w:lineRule="auto"/>
        <w:ind w:left="480" w:hangingChars="200" w:hanging="480"/>
        <w:jc w:val="both"/>
        <w:rPr>
          <w:rFonts w:eastAsiaTheme="minorEastAsia"/>
          <w:color w:val="000000" w:themeColor="text1"/>
        </w:rPr>
      </w:pPr>
      <w:r w:rsidRPr="00997DFA">
        <w:rPr>
          <w:rFonts w:eastAsiaTheme="minorEastAsia"/>
          <w:color w:val="000000" w:themeColor="text1"/>
        </w:rPr>
        <w:t>[50]</w:t>
      </w:r>
      <w:r w:rsidRPr="00997DFA">
        <w:rPr>
          <w:rFonts w:eastAsiaTheme="minorEastAsia"/>
          <w:color w:val="000000" w:themeColor="text1"/>
        </w:rPr>
        <w:tab/>
        <w:t xml:space="preserve">Y. Lu, Z.-D. Yu, Y. Liu, Y.-F. Ding, C.-Y. Yang, Z.-F. Yao, Z.-Y. Wang, H.-Y. You, X.-F. Cheng, B. Tang, J.-Y. Wang, J. Pei, </w:t>
      </w:r>
      <w:r w:rsidRPr="00997DFA">
        <w:rPr>
          <w:rFonts w:eastAsiaTheme="minorEastAsia"/>
          <w:i/>
          <w:iCs/>
          <w:color w:val="000000" w:themeColor="text1"/>
        </w:rPr>
        <w:t>J. Am. Chem. Soc.</w:t>
      </w:r>
      <w:r w:rsidRPr="00997DFA">
        <w:rPr>
          <w:rFonts w:eastAsiaTheme="minorEastAsia"/>
          <w:color w:val="000000" w:themeColor="text1"/>
        </w:rPr>
        <w:t xml:space="preserve"> </w:t>
      </w:r>
      <w:r w:rsidRPr="00997DFA">
        <w:rPr>
          <w:rFonts w:eastAsiaTheme="minorEastAsia"/>
          <w:b/>
          <w:bCs/>
          <w:color w:val="000000" w:themeColor="text1"/>
        </w:rPr>
        <w:t>2020</w:t>
      </w:r>
      <w:r w:rsidRPr="00997DFA">
        <w:rPr>
          <w:rFonts w:eastAsiaTheme="minorEastAsia"/>
          <w:color w:val="000000" w:themeColor="text1"/>
        </w:rPr>
        <w:t xml:space="preserve">, </w:t>
      </w:r>
      <w:r w:rsidRPr="00997DFA">
        <w:rPr>
          <w:rFonts w:eastAsiaTheme="minorEastAsia"/>
          <w:i/>
          <w:iCs/>
          <w:color w:val="000000" w:themeColor="text1"/>
        </w:rPr>
        <w:t>142</w:t>
      </w:r>
      <w:r w:rsidRPr="00997DFA">
        <w:rPr>
          <w:rFonts w:eastAsiaTheme="minorEastAsia"/>
          <w:color w:val="000000" w:themeColor="text1"/>
        </w:rPr>
        <w:t>, 15340.</w:t>
      </w:r>
    </w:p>
    <w:p w14:paraId="127636CE" w14:textId="77777777" w:rsidR="007637A6" w:rsidRPr="00997DFA" w:rsidRDefault="007637A6" w:rsidP="002A2862">
      <w:pPr>
        <w:spacing w:line="480" w:lineRule="auto"/>
        <w:ind w:left="480" w:hangingChars="200" w:hanging="480"/>
        <w:jc w:val="both"/>
        <w:rPr>
          <w:rFonts w:eastAsiaTheme="minorEastAsia"/>
          <w:color w:val="000000" w:themeColor="text1"/>
          <w:lang w:val="en-US"/>
        </w:rPr>
      </w:pPr>
      <w:r w:rsidRPr="00997DFA">
        <w:rPr>
          <w:rFonts w:eastAsiaTheme="minorEastAsia"/>
          <w:color w:val="000000" w:themeColor="text1"/>
        </w:rPr>
        <w:t>[51]</w:t>
      </w:r>
      <w:r w:rsidRPr="00997DFA">
        <w:rPr>
          <w:rFonts w:eastAsiaTheme="minorEastAsia"/>
          <w:color w:val="000000" w:themeColor="text1"/>
        </w:rPr>
        <w:tab/>
        <w:t xml:space="preserve">F. Zhang, Y. Zang, D. Huang, C. Di, D. Zhu, </w:t>
      </w:r>
      <w:r w:rsidRPr="00997DFA">
        <w:rPr>
          <w:rFonts w:eastAsiaTheme="minorEastAsia"/>
          <w:i/>
          <w:iCs/>
          <w:color w:val="000000" w:themeColor="text1"/>
        </w:rPr>
        <w:t xml:space="preserve">Nat. </w:t>
      </w:r>
      <w:r w:rsidRPr="00997DFA">
        <w:rPr>
          <w:rFonts w:eastAsiaTheme="minorEastAsia"/>
          <w:i/>
          <w:iCs/>
          <w:color w:val="000000" w:themeColor="text1"/>
          <w:lang w:val="en-US"/>
        </w:rPr>
        <w:t>Commun.</w:t>
      </w:r>
      <w:r w:rsidRPr="00997DFA">
        <w:rPr>
          <w:rFonts w:eastAsiaTheme="minorEastAsia"/>
          <w:color w:val="000000" w:themeColor="text1"/>
          <w:lang w:val="en-US"/>
        </w:rPr>
        <w:t xml:space="preserve"> </w:t>
      </w:r>
      <w:r w:rsidRPr="00997DFA">
        <w:rPr>
          <w:rFonts w:eastAsiaTheme="minorEastAsia"/>
          <w:b/>
          <w:bCs/>
          <w:color w:val="000000" w:themeColor="text1"/>
          <w:lang w:val="en-US"/>
        </w:rPr>
        <w:t>2015</w:t>
      </w:r>
      <w:r w:rsidRPr="00997DFA">
        <w:rPr>
          <w:rFonts w:eastAsiaTheme="minorEastAsia"/>
          <w:color w:val="000000" w:themeColor="text1"/>
          <w:lang w:val="en-US"/>
        </w:rPr>
        <w:t xml:space="preserve">, </w:t>
      </w:r>
      <w:r w:rsidRPr="00997DFA">
        <w:rPr>
          <w:rFonts w:eastAsiaTheme="minorEastAsia"/>
          <w:i/>
          <w:iCs/>
          <w:color w:val="000000" w:themeColor="text1"/>
          <w:lang w:val="en-US"/>
        </w:rPr>
        <w:t>6</w:t>
      </w:r>
      <w:r w:rsidRPr="00997DFA">
        <w:rPr>
          <w:rFonts w:eastAsiaTheme="minorEastAsia"/>
          <w:color w:val="000000" w:themeColor="text1"/>
          <w:lang w:val="en-US"/>
        </w:rPr>
        <w:t>, 8356.</w:t>
      </w:r>
    </w:p>
    <w:p w14:paraId="5C2137A7" w14:textId="77777777" w:rsidR="007637A6" w:rsidRPr="00997DFA" w:rsidRDefault="007637A6" w:rsidP="002A2862">
      <w:pPr>
        <w:spacing w:line="480" w:lineRule="auto"/>
        <w:ind w:left="480" w:hangingChars="200" w:hanging="480"/>
        <w:jc w:val="both"/>
        <w:rPr>
          <w:rFonts w:eastAsiaTheme="minorEastAsia"/>
          <w:color w:val="000000" w:themeColor="text1"/>
          <w:lang w:val="en-US"/>
        </w:rPr>
      </w:pPr>
      <w:r w:rsidRPr="00997DFA">
        <w:rPr>
          <w:rFonts w:eastAsiaTheme="minorEastAsia"/>
          <w:color w:val="000000" w:themeColor="text1"/>
          <w:lang w:val="en-US"/>
        </w:rPr>
        <w:lastRenderedPageBreak/>
        <w:t>[52]</w:t>
      </w:r>
      <w:r w:rsidRPr="00997DFA">
        <w:rPr>
          <w:rFonts w:eastAsiaTheme="minorEastAsia"/>
          <w:color w:val="000000" w:themeColor="text1"/>
          <w:lang w:val="en-US"/>
        </w:rPr>
        <w:tab/>
        <w:t xml:space="preserve">B. Russ, A. Glaudell, J. J. Urban, M. L. Chabinyc, R. A. Segalman, </w:t>
      </w:r>
      <w:r w:rsidRPr="00997DFA">
        <w:rPr>
          <w:rFonts w:eastAsiaTheme="minorEastAsia"/>
          <w:i/>
          <w:iCs/>
          <w:color w:val="000000" w:themeColor="text1"/>
          <w:lang w:val="en-US"/>
        </w:rPr>
        <w:t>Nat. Rev. Mater.</w:t>
      </w:r>
      <w:r w:rsidRPr="00997DFA">
        <w:rPr>
          <w:rFonts w:eastAsiaTheme="minorEastAsia"/>
          <w:color w:val="000000" w:themeColor="text1"/>
          <w:lang w:val="en-US"/>
        </w:rPr>
        <w:t xml:space="preserve"> </w:t>
      </w:r>
      <w:r w:rsidRPr="00997DFA">
        <w:rPr>
          <w:rFonts w:eastAsiaTheme="minorEastAsia"/>
          <w:b/>
          <w:bCs/>
          <w:color w:val="000000" w:themeColor="text1"/>
          <w:lang w:val="en-US"/>
        </w:rPr>
        <w:t>2016</w:t>
      </w:r>
      <w:r w:rsidRPr="00997DFA">
        <w:rPr>
          <w:rFonts w:eastAsiaTheme="minorEastAsia"/>
          <w:color w:val="000000" w:themeColor="text1"/>
          <w:lang w:val="en-US"/>
        </w:rPr>
        <w:t xml:space="preserve">, </w:t>
      </w:r>
      <w:r w:rsidRPr="00997DFA">
        <w:rPr>
          <w:rFonts w:eastAsiaTheme="minorEastAsia"/>
          <w:i/>
          <w:iCs/>
          <w:color w:val="000000" w:themeColor="text1"/>
          <w:lang w:val="en-US"/>
        </w:rPr>
        <w:t>1</w:t>
      </w:r>
      <w:r w:rsidRPr="00997DFA">
        <w:rPr>
          <w:rFonts w:eastAsiaTheme="minorEastAsia"/>
          <w:color w:val="000000" w:themeColor="text1"/>
          <w:lang w:val="en-US"/>
        </w:rPr>
        <w:t>, 16050.</w:t>
      </w:r>
    </w:p>
    <w:p w14:paraId="0160F211" w14:textId="77777777" w:rsidR="007637A6" w:rsidRPr="00997DFA" w:rsidRDefault="007637A6" w:rsidP="002A2862">
      <w:pPr>
        <w:spacing w:line="480" w:lineRule="auto"/>
        <w:ind w:left="480" w:hangingChars="200" w:hanging="480"/>
        <w:jc w:val="both"/>
        <w:rPr>
          <w:rFonts w:eastAsiaTheme="minorEastAsia"/>
          <w:color w:val="000000" w:themeColor="text1"/>
          <w:lang w:val="en-US"/>
        </w:rPr>
      </w:pPr>
      <w:r w:rsidRPr="00997DFA">
        <w:rPr>
          <w:rFonts w:eastAsiaTheme="minorEastAsia"/>
          <w:color w:val="000000" w:themeColor="text1"/>
          <w:lang w:val="en-US"/>
        </w:rPr>
        <w:t>[53]</w:t>
      </w:r>
      <w:r w:rsidRPr="00997DFA">
        <w:rPr>
          <w:rFonts w:eastAsiaTheme="minorEastAsia"/>
          <w:color w:val="000000" w:themeColor="text1"/>
          <w:lang w:val="en-US"/>
        </w:rPr>
        <w:tab/>
        <w:t xml:space="preserve">Y. Li, Q. Li, X. Zhang, B. Deng, C. Han, W. Liu, </w:t>
      </w:r>
      <w:r w:rsidRPr="00997DFA">
        <w:rPr>
          <w:rFonts w:eastAsiaTheme="minorEastAsia"/>
          <w:i/>
          <w:iCs/>
          <w:color w:val="000000" w:themeColor="text1"/>
          <w:lang w:val="en-US"/>
        </w:rPr>
        <w:t>Adv. Energy Mater.</w:t>
      </w:r>
      <w:r w:rsidRPr="00997DFA">
        <w:rPr>
          <w:rFonts w:eastAsiaTheme="minorEastAsia"/>
          <w:color w:val="000000" w:themeColor="text1"/>
          <w:lang w:val="en-US"/>
        </w:rPr>
        <w:t xml:space="preserve"> </w:t>
      </w:r>
      <w:r w:rsidRPr="00997DFA">
        <w:rPr>
          <w:rFonts w:eastAsiaTheme="minorEastAsia"/>
          <w:b/>
          <w:bCs/>
          <w:color w:val="000000" w:themeColor="text1"/>
          <w:lang w:val="en-US"/>
        </w:rPr>
        <w:t>2022</w:t>
      </w:r>
      <w:r w:rsidRPr="00997DFA">
        <w:rPr>
          <w:rFonts w:eastAsiaTheme="minorEastAsia"/>
          <w:color w:val="000000" w:themeColor="text1"/>
          <w:lang w:val="en-US"/>
        </w:rPr>
        <w:t xml:space="preserve">, </w:t>
      </w:r>
      <w:r w:rsidRPr="00997DFA">
        <w:rPr>
          <w:rFonts w:eastAsiaTheme="minorEastAsia"/>
          <w:i/>
          <w:iCs/>
          <w:color w:val="000000" w:themeColor="text1"/>
          <w:lang w:val="en-US"/>
        </w:rPr>
        <w:t>12</w:t>
      </w:r>
      <w:r w:rsidRPr="00997DFA">
        <w:rPr>
          <w:rFonts w:eastAsiaTheme="minorEastAsia"/>
          <w:color w:val="000000" w:themeColor="text1"/>
          <w:lang w:val="en-US"/>
        </w:rPr>
        <w:t>, 2103666.</w:t>
      </w:r>
    </w:p>
    <w:p w14:paraId="7F3314F8" w14:textId="77777777" w:rsidR="007637A6" w:rsidRPr="00997DFA" w:rsidRDefault="007637A6" w:rsidP="002A2862">
      <w:pPr>
        <w:spacing w:line="480" w:lineRule="auto"/>
        <w:ind w:left="480" w:hangingChars="200" w:hanging="480"/>
        <w:jc w:val="both"/>
        <w:rPr>
          <w:rFonts w:eastAsiaTheme="minorEastAsia"/>
          <w:color w:val="000000" w:themeColor="text1"/>
          <w:lang w:val="en-US"/>
        </w:rPr>
      </w:pPr>
      <w:r w:rsidRPr="00997DFA">
        <w:rPr>
          <w:rFonts w:eastAsiaTheme="minorEastAsia"/>
          <w:color w:val="000000" w:themeColor="text1"/>
          <w:lang w:val="en-US"/>
        </w:rPr>
        <w:t>[54]</w:t>
      </w:r>
      <w:r w:rsidRPr="00997DFA">
        <w:rPr>
          <w:rFonts w:eastAsiaTheme="minorEastAsia"/>
          <w:color w:val="000000" w:themeColor="text1"/>
          <w:lang w:val="en-US"/>
        </w:rPr>
        <w:tab/>
        <w:t xml:space="preserve">B. Dörling, S. Sandoval, P. Kankla, A. Fuertes, G. Tobias, M. Campoy-Quiles, </w:t>
      </w:r>
      <w:r w:rsidRPr="00997DFA">
        <w:rPr>
          <w:rFonts w:eastAsiaTheme="minorEastAsia"/>
          <w:i/>
          <w:iCs/>
          <w:color w:val="000000" w:themeColor="text1"/>
          <w:lang w:val="en-US"/>
        </w:rPr>
        <w:t>Synth. Met.</w:t>
      </w:r>
      <w:r w:rsidRPr="00997DFA">
        <w:rPr>
          <w:rFonts w:eastAsiaTheme="minorEastAsia"/>
          <w:color w:val="000000" w:themeColor="text1"/>
          <w:lang w:val="en-US"/>
        </w:rPr>
        <w:t xml:space="preserve"> </w:t>
      </w:r>
      <w:r w:rsidRPr="00997DFA">
        <w:rPr>
          <w:rFonts w:eastAsiaTheme="minorEastAsia"/>
          <w:b/>
          <w:bCs/>
          <w:color w:val="000000" w:themeColor="text1"/>
          <w:lang w:val="en-US"/>
        </w:rPr>
        <w:t>2017</w:t>
      </w:r>
      <w:r w:rsidRPr="00997DFA">
        <w:rPr>
          <w:rFonts w:eastAsiaTheme="minorEastAsia"/>
          <w:color w:val="000000" w:themeColor="text1"/>
          <w:lang w:val="en-US"/>
        </w:rPr>
        <w:t xml:space="preserve">, </w:t>
      </w:r>
      <w:r w:rsidRPr="00997DFA">
        <w:rPr>
          <w:rFonts w:eastAsiaTheme="minorEastAsia"/>
          <w:i/>
          <w:iCs/>
          <w:color w:val="000000" w:themeColor="text1"/>
          <w:lang w:val="en-US"/>
        </w:rPr>
        <w:t>225</w:t>
      </w:r>
      <w:r w:rsidRPr="00997DFA">
        <w:rPr>
          <w:rFonts w:eastAsiaTheme="minorEastAsia"/>
          <w:color w:val="000000" w:themeColor="text1"/>
          <w:lang w:val="en-US"/>
        </w:rPr>
        <w:t>, 70.</w:t>
      </w:r>
    </w:p>
    <w:p w14:paraId="65B86108" w14:textId="77777777" w:rsidR="007637A6" w:rsidRPr="00997DFA" w:rsidRDefault="007637A6" w:rsidP="002A2862">
      <w:pPr>
        <w:spacing w:line="480" w:lineRule="auto"/>
        <w:ind w:left="480" w:hangingChars="200" w:hanging="480"/>
        <w:jc w:val="both"/>
        <w:rPr>
          <w:rFonts w:eastAsiaTheme="minorEastAsia"/>
          <w:color w:val="000000" w:themeColor="text1"/>
          <w:lang w:val="en-US"/>
        </w:rPr>
      </w:pPr>
      <w:r w:rsidRPr="00997DFA">
        <w:rPr>
          <w:rFonts w:eastAsiaTheme="minorEastAsia"/>
          <w:color w:val="000000" w:themeColor="text1"/>
          <w:lang w:val="en-US"/>
        </w:rPr>
        <w:t>[55]</w:t>
      </w:r>
      <w:r w:rsidRPr="00997DFA">
        <w:rPr>
          <w:rFonts w:eastAsiaTheme="minorEastAsia"/>
          <w:color w:val="000000" w:themeColor="text1"/>
          <w:lang w:val="en-US"/>
        </w:rPr>
        <w:tab/>
        <w:t xml:space="preserve">H. Wang, C. Yu, </w:t>
      </w:r>
      <w:r w:rsidRPr="00997DFA">
        <w:rPr>
          <w:rFonts w:eastAsiaTheme="minorEastAsia"/>
          <w:i/>
          <w:iCs/>
          <w:color w:val="000000" w:themeColor="text1"/>
          <w:lang w:val="en-US"/>
        </w:rPr>
        <w:t>Joule</w:t>
      </w:r>
      <w:r w:rsidRPr="00997DFA">
        <w:rPr>
          <w:rFonts w:eastAsiaTheme="minorEastAsia"/>
          <w:color w:val="000000" w:themeColor="text1"/>
          <w:lang w:val="en-US"/>
        </w:rPr>
        <w:t xml:space="preserve"> </w:t>
      </w:r>
      <w:r w:rsidRPr="00997DFA">
        <w:rPr>
          <w:rFonts w:eastAsiaTheme="minorEastAsia"/>
          <w:b/>
          <w:bCs/>
          <w:color w:val="000000" w:themeColor="text1"/>
          <w:lang w:val="en-US"/>
        </w:rPr>
        <w:t>2019</w:t>
      </w:r>
      <w:r w:rsidRPr="00997DFA">
        <w:rPr>
          <w:rFonts w:eastAsiaTheme="minorEastAsia"/>
          <w:color w:val="000000" w:themeColor="text1"/>
          <w:lang w:val="en-US"/>
        </w:rPr>
        <w:t xml:space="preserve">, </w:t>
      </w:r>
      <w:r w:rsidRPr="00997DFA">
        <w:rPr>
          <w:rFonts w:eastAsiaTheme="minorEastAsia"/>
          <w:i/>
          <w:iCs/>
          <w:color w:val="000000" w:themeColor="text1"/>
          <w:lang w:val="en-US"/>
        </w:rPr>
        <w:t>3</w:t>
      </w:r>
      <w:r w:rsidRPr="00997DFA">
        <w:rPr>
          <w:rFonts w:eastAsiaTheme="minorEastAsia"/>
          <w:color w:val="000000" w:themeColor="text1"/>
          <w:lang w:val="en-US"/>
        </w:rPr>
        <w:t>, 53.</w:t>
      </w:r>
    </w:p>
    <w:p w14:paraId="6D6F6DB5" w14:textId="77777777" w:rsidR="007637A6" w:rsidRPr="00997DFA" w:rsidRDefault="007637A6" w:rsidP="002A2862">
      <w:pPr>
        <w:spacing w:line="480" w:lineRule="auto"/>
        <w:ind w:left="480" w:hangingChars="200" w:hanging="480"/>
        <w:jc w:val="both"/>
        <w:rPr>
          <w:rFonts w:eastAsiaTheme="minorEastAsia"/>
          <w:color w:val="000000" w:themeColor="text1"/>
          <w:lang w:val="en-US"/>
        </w:rPr>
      </w:pPr>
      <w:r w:rsidRPr="00997DFA">
        <w:rPr>
          <w:rFonts w:eastAsiaTheme="minorEastAsia"/>
          <w:color w:val="000000" w:themeColor="text1"/>
          <w:lang w:val="en-US"/>
        </w:rPr>
        <w:t>[56]</w:t>
      </w:r>
      <w:r w:rsidRPr="00997DFA">
        <w:rPr>
          <w:rFonts w:eastAsiaTheme="minorEastAsia"/>
          <w:color w:val="000000" w:themeColor="text1"/>
          <w:lang w:val="en-US"/>
        </w:rPr>
        <w:tab/>
        <w:t xml:space="preserve">O. Bubnova, X. Crispin, </w:t>
      </w:r>
      <w:r w:rsidRPr="00997DFA">
        <w:rPr>
          <w:rFonts w:eastAsiaTheme="minorEastAsia"/>
          <w:i/>
          <w:iCs/>
          <w:color w:val="000000" w:themeColor="text1"/>
          <w:lang w:val="en-US"/>
        </w:rPr>
        <w:t>Energy Environ. Sci.</w:t>
      </w:r>
      <w:r w:rsidRPr="00997DFA">
        <w:rPr>
          <w:rFonts w:eastAsiaTheme="minorEastAsia"/>
          <w:color w:val="000000" w:themeColor="text1"/>
          <w:lang w:val="en-US"/>
        </w:rPr>
        <w:t xml:space="preserve"> </w:t>
      </w:r>
      <w:r w:rsidRPr="00997DFA">
        <w:rPr>
          <w:rFonts w:eastAsiaTheme="minorEastAsia"/>
          <w:b/>
          <w:bCs/>
          <w:color w:val="000000" w:themeColor="text1"/>
          <w:lang w:val="en-US"/>
        </w:rPr>
        <w:t>2012</w:t>
      </w:r>
      <w:r w:rsidRPr="00997DFA">
        <w:rPr>
          <w:rFonts w:eastAsiaTheme="minorEastAsia"/>
          <w:color w:val="000000" w:themeColor="text1"/>
          <w:lang w:val="en-US"/>
        </w:rPr>
        <w:t xml:space="preserve">, </w:t>
      </w:r>
      <w:r w:rsidRPr="00997DFA">
        <w:rPr>
          <w:rFonts w:eastAsiaTheme="minorEastAsia"/>
          <w:i/>
          <w:iCs/>
          <w:color w:val="000000" w:themeColor="text1"/>
          <w:lang w:val="en-US"/>
        </w:rPr>
        <w:t>5</w:t>
      </w:r>
      <w:r w:rsidRPr="00997DFA">
        <w:rPr>
          <w:rFonts w:eastAsiaTheme="minorEastAsia"/>
          <w:color w:val="000000" w:themeColor="text1"/>
          <w:lang w:val="en-US"/>
        </w:rPr>
        <w:t>, 9345.</w:t>
      </w:r>
    </w:p>
    <w:p w14:paraId="66D0B7FB" w14:textId="77777777" w:rsidR="007637A6" w:rsidRPr="00997DFA" w:rsidRDefault="007637A6" w:rsidP="002A2862">
      <w:pPr>
        <w:spacing w:line="480" w:lineRule="auto"/>
        <w:ind w:left="480" w:hangingChars="200" w:hanging="480"/>
        <w:jc w:val="both"/>
        <w:rPr>
          <w:rFonts w:eastAsiaTheme="minorEastAsia"/>
          <w:color w:val="000000" w:themeColor="text1"/>
          <w:lang w:val="en-US"/>
        </w:rPr>
      </w:pPr>
      <w:r w:rsidRPr="00997DFA">
        <w:rPr>
          <w:rFonts w:eastAsiaTheme="minorEastAsia"/>
          <w:color w:val="000000" w:themeColor="text1"/>
          <w:lang w:val="en-US"/>
        </w:rPr>
        <w:t>[57]</w:t>
      </w:r>
      <w:r w:rsidRPr="00997DFA">
        <w:rPr>
          <w:rFonts w:eastAsiaTheme="minorEastAsia"/>
          <w:color w:val="000000" w:themeColor="text1"/>
          <w:lang w:val="en-US"/>
        </w:rPr>
        <w:tab/>
        <w:t xml:space="preserve">Y. Zhang, Q. Zhang, G. Chen, </w:t>
      </w:r>
      <w:r w:rsidRPr="00997DFA">
        <w:rPr>
          <w:rFonts w:eastAsiaTheme="minorEastAsia"/>
          <w:i/>
          <w:iCs/>
          <w:color w:val="000000" w:themeColor="text1"/>
          <w:lang w:val="en-US"/>
        </w:rPr>
        <w:t>Carbon Energy</w:t>
      </w:r>
      <w:r w:rsidRPr="00997DFA">
        <w:rPr>
          <w:rFonts w:eastAsiaTheme="minorEastAsia"/>
          <w:color w:val="000000" w:themeColor="text1"/>
          <w:lang w:val="en-US"/>
        </w:rPr>
        <w:t xml:space="preserve"> </w:t>
      </w:r>
      <w:r w:rsidRPr="00997DFA">
        <w:rPr>
          <w:rFonts w:eastAsiaTheme="minorEastAsia"/>
          <w:b/>
          <w:bCs/>
          <w:color w:val="000000" w:themeColor="text1"/>
          <w:lang w:val="en-US"/>
        </w:rPr>
        <w:t>2020</w:t>
      </w:r>
      <w:r w:rsidRPr="00997DFA">
        <w:rPr>
          <w:rFonts w:eastAsiaTheme="minorEastAsia"/>
          <w:color w:val="000000" w:themeColor="text1"/>
          <w:lang w:val="en-US"/>
        </w:rPr>
        <w:t xml:space="preserve">, </w:t>
      </w:r>
      <w:r w:rsidRPr="00997DFA">
        <w:rPr>
          <w:rFonts w:eastAsiaTheme="minorEastAsia"/>
          <w:i/>
          <w:iCs/>
          <w:color w:val="000000" w:themeColor="text1"/>
          <w:lang w:val="en-US"/>
        </w:rPr>
        <w:t>2</w:t>
      </w:r>
      <w:r w:rsidRPr="00997DFA">
        <w:rPr>
          <w:rFonts w:eastAsiaTheme="minorEastAsia"/>
          <w:color w:val="000000" w:themeColor="text1"/>
          <w:lang w:val="en-US"/>
        </w:rPr>
        <w:t>, 408.</w:t>
      </w:r>
    </w:p>
    <w:p w14:paraId="702F0281" w14:textId="77777777" w:rsidR="007637A6" w:rsidRPr="00997DFA" w:rsidRDefault="007637A6" w:rsidP="002A2862">
      <w:pPr>
        <w:spacing w:line="480" w:lineRule="auto"/>
        <w:ind w:left="480" w:hangingChars="200" w:hanging="480"/>
        <w:jc w:val="both"/>
        <w:rPr>
          <w:rFonts w:eastAsiaTheme="minorEastAsia"/>
          <w:color w:val="000000" w:themeColor="text1"/>
          <w:lang w:val="en-US"/>
        </w:rPr>
      </w:pPr>
      <w:r w:rsidRPr="00997DFA">
        <w:rPr>
          <w:rFonts w:eastAsiaTheme="minorEastAsia"/>
          <w:color w:val="000000" w:themeColor="text1"/>
          <w:lang w:val="en-US"/>
        </w:rPr>
        <w:t>[58]</w:t>
      </w:r>
      <w:r w:rsidRPr="00997DFA">
        <w:rPr>
          <w:rFonts w:eastAsiaTheme="minorEastAsia"/>
          <w:color w:val="000000" w:themeColor="text1"/>
          <w:lang w:val="en-US"/>
        </w:rPr>
        <w:tab/>
        <w:t xml:space="preserve">G. J. Snyder, T. S. Ursell, </w:t>
      </w:r>
      <w:r w:rsidRPr="00997DFA">
        <w:rPr>
          <w:rFonts w:eastAsiaTheme="minorEastAsia"/>
          <w:i/>
          <w:iCs/>
          <w:color w:val="000000" w:themeColor="text1"/>
          <w:lang w:val="en-US"/>
        </w:rPr>
        <w:t>Phys. Rev. Lett.</w:t>
      </w:r>
      <w:r w:rsidRPr="00997DFA">
        <w:rPr>
          <w:rFonts w:eastAsiaTheme="minorEastAsia"/>
          <w:color w:val="000000" w:themeColor="text1"/>
          <w:lang w:val="en-US"/>
        </w:rPr>
        <w:t xml:space="preserve"> </w:t>
      </w:r>
      <w:r w:rsidRPr="00997DFA">
        <w:rPr>
          <w:rFonts w:eastAsiaTheme="minorEastAsia"/>
          <w:b/>
          <w:bCs/>
          <w:color w:val="000000" w:themeColor="text1"/>
          <w:lang w:val="en-US"/>
        </w:rPr>
        <w:t>2003</w:t>
      </w:r>
      <w:r w:rsidRPr="00997DFA">
        <w:rPr>
          <w:rFonts w:eastAsiaTheme="minorEastAsia"/>
          <w:color w:val="000000" w:themeColor="text1"/>
          <w:lang w:val="en-US"/>
        </w:rPr>
        <w:t xml:space="preserve">, </w:t>
      </w:r>
      <w:r w:rsidRPr="00997DFA">
        <w:rPr>
          <w:rFonts w:eastAsiaTheme="minorEastAsia"/>
          <w:i/>
          <w:iCs/>
          <w:color w:val="000000" w:themeColor="text1"/>
          <w:lang w:val="en-US"/>
        </w:rPr>
        <w:t>91</w:t>
      </w:r>
      <w:r w:rsidRPr="00997DFA">
        <w:rPr>
          <w:rFonts w:eastAsiaTheme="minorEastAsia"/>
          <w:color w:val="000000" w:themeColor="text1"/>
          <w:lang w:val="en-US"/>
        </w:rPr>
        <w:t>, 148301.</w:t>
      </w:r>
    </w:p>
    <w:p w14:paraId="56800566" w14:textId="77777777" w:rsidR="007637A6" w:rsidRPr="00997DFA" w:rsidRDefault="007637A6" w:rsidP="002A2862">
      <w:pPr>
        <w:spacing w:line="480" w:lineRule="auto"/>
        <w:ind w:left="480" w:hangingChars="200" w:hanging="480"/>
        <w:jc w:val="both"/>
        <w:rPr>
          <w:rFonts w:eastAsiaTheme="minorEastAsia"/>
          <w:color w:val="000000" w:themeColor="text1"/>
        </w:rPr>
      </w:pPr>
      <w:r w:rsidRPr="00997DFA">
        <w:rPr>
          <w:rFonts w:eastAsiaTheme="minorEastAsia"/>
          <w:color w:val="000000" w:themeColor="text1"/>
          <w:lang w:val="en-US"/>
        </w:rPr>
        <w:t>[59]</w:t>
      </w:r>
      <w:r w:rsidRPr="00997DFA">
        <w:rPr>
          <w:rFonts w:eastAsiaTheme="minorEastAsia"/>
          <w:color w:val="000000" w:themeColor="text1"/>
          <w:lang w:val="en-US"/>
        </w:rPr>
        <w:tab/>
        <w:t xml:space="preserve">S. Griggs, A. Marks, H. Bristow, I. McCulloch, </w:t>
      </w:r>
      <w:r w:rsidRPr="00997DFA">
        <w:rPr>
          <w:rFonts w:eastAsiaTheme="minorEastAsia"/>
          <w:i/>
          <w:iCs/>
          <w:color w:val="000000" w:themeColor="text1"/>
          <w:lang w:val="en-US"/>
        </w:rPr>
        <w:t xml:space="preserve">J. Mater. </w:t>
      </w:r>
      <w:r w:rsidRPr="00997DFA">
        <w:rPr>
          <w:rFonts w:eastAsiaTheme="minorEastAsia"/>
          <w:i/>
          <w:iCs/>
          <w:color w:val="000000" w:themeColor="text1"/>
        </w:rPr>
        <w:t>Chem. C</w:t>
      </w:r>
      <w:r w:rsidRPr="00997DFA">
        <w:rPr>
          <w:rFonts w:eastAsiaTheme="minorEastAsia"/>
          <w:color w:val="000000" w:themeColor="text1"/>
        </w:rPr>
        <w:t xml:space="preserve"> </w:t>
      </w:r>
      <w:r w:rsidRPr="00997DFA">
        <w:rPr>
          <w:rFonts w:eastAsiaTheme="minorEastAsia"/>
          <w:b/>
          <w:bCs/>
          <w:color w:val="000000" w:themeColor="text1"/>
        </w:rPr>
        <w:t>2021</w:t>
      </w:r>
      <w:r w:rsidRPr="00997DFA">
        <w:rPr>
          <w:rFonts w:eastAsiaTheme="minorEastAsia"/>
          <w:color w:val="000000" w:themeColor="text1"/>
        </w:rPr>
        <w:t xml:space="preserve">, </w:t>
      </w:r>
      <w:r w:rsidRPr="00997DFA">
        <w:rPr>
          <w:rFonts w:eastAsiaTheme="minorEastAsia"/>
          <w:i/>
          <w:iCs/>
          <w:color w:val="000000" w:themeColor="text1"/>
        </w:rPr>
        <w:t>9</w:t>
      </w:r>
      <w:r w:rsidRPr="00997DFA">
        <w:rPr>
          <w:rFonts w:eastAsiaTheme="minorEastAsia"/>
          <w:color w:val="000000" w:themeColor="text1"/>
        </w:rPr>
        <w:t>, 8099.</w:t>
      </w:r>
    </w:p>
    <w:p w14:paraId="085C01AF" w14:textId="77777777" w:rsidR="007637A6" w:rsidRPr="00997DFA" w:rsidRDefault="007637A6" w:rsidP="002A2862">
      <w:pPr>
        <w:spacing w:line="480" w:lineRule="auto"/>
        <w:ind w:left="480" w:hangingChars="200" w:hanging="480"/>
        <w:jc w:val="both"/>
        <w:rPr>
          <w:rFonts w:eastAsiaTheme="minorEastAsia"/>
          <w:color w:val="000000" w:themeColor="text1"/>
        </w:rPr>
      </w:pPr>
      <w:r w:rsidRPr="00997DFA">
        <w:rPr>
          <w:rFonts w:eastAsiaTheme="minorEastAsia"/>
          <w:color w:val="000000" w:themeColor="text1"/>
        </w:rPr>
        <w:t>[60]</w:t>
      </w:r>
      <w:r w:rsidRPr="00997DFA">
        <w:rPr>
          <w:rFonts w:eastAsiaTheme="minorEastAsia"/>
          <w:color w:val="000000" w:themeColor="text1"/>
        </w:rPr>
        <w:tab/>
        <w:t xml:space="preserve">F. Urbain, V. Smirnov, J.-P. Becker, A. Lambertz, F. Yang, J. Ziegler, B. Kaiser, W. Jaegermann, U. Rau, F. Finger, </w:t>
      </w:r>
      <w:r w:rsidRPr="00997DFA">
        <w:rPr>
          <w:rFonts w:eastAsiaTheme="minorEastAsia"/>
          <w:i/>
          <w:iCs/>
          <w:color w:val="000000" w:themeColor="text1"/>
        </w:rPr>
        <w:t>Energy Environ. Sci.</w:t>
      </w:r>
      <w:r w:rsidRPr="00997DFA">
        <w:rPr>
          <w:rFonts w:eastAsiaTheme="minorEastAsia"/>
          <w:color w:val="000000" w:themeColor="text1"/>
        </w:rPr>
        <w:t xml:space="preserve"> </w:t>
      </w:r>
      <w:r w:rsidRPr="00997DFA">
        <w:rPr>
          <w:rFonts w:eastAsiaTheme="minorEastAsia"/>
          <w:b/>
          <w:bCs/>
          <w:color w:val="000000" w:themeColor="text1"/>
        </w:rPr>
        <w:t>2016</w:t>
      </w:r>
      <w:r w:rsidRPr="00997DFA">
        <w:rPr>
          <w:rFonts w:eastAsiaTheme="minorEastAsia"/>
          <w:color w:val="000000" w:themeColor="text1"/>
        </w:rPr>
        <w:t xml:space="preserve">, </w:t>
      </w:r>
      <w:r w:rsidRPr="00997DFA">
        <w:rPr>
          <w:rFonts w:eastAsiaTheme="minorEastAsia"/>
          <w:i/>
          <w:iCs/>
          <w:color w:val="000000" w:themeColor="text1"/>
        </w:rPr>
        <w:t>9</w:t>
      </w:r>
      <w:r w:rsidRPr="00997DFA">
        <w:rPr>
          <w:rFonts w:eastAsiaTheme="minorEastAsia"/>
          <w:color w:val="000000" w:themeColor="text1"/>
        </w:rPr>
        <w:t>, 145.</w:t>
      </w:r>
    </w:p>
    <w:p w14:paraId="4CB95211" w14:textId="77777777" w:rsidR="007637A6" w:rsidRPr="00997DFA" w:rsidRDefault="007637A6" w:rsidP="002A2862">
      <w:pPr>
        <w:spacing w:line="480" w:lineRule="auto"/>
        <w:ind w:left="480" w:hangingChars="200" w:hanging="480"/>
        <w:jc w:val="both"/>
        <w:rPr>
          <w:rFonts w:eastAsiaTheme="minorEastAsia"/>
          <w:color w:val="000000" w:themeColor="text1"/>
        </w:rPr>
      </w:pPr>
      <w:r w:rsidRPr="00997DFA">
        <w:rPr>
          <w:rFonts w:eastAsiaTheme="minorEastAsia"/>
          <w:color w:val="000000" w:themeColor="text1"/>
        </w:rPr>
        <w:t>[61]</w:t>
      </w:r>
      <w:r w:rsidRPr="00997DFA">
        <w:rPr>
          <w:rFonts w:eastAsiaTheme="minorEastAsia"/>
          <w:color w:val="000000" w:themeColor="text1"/>
        </w:rPr>
        <w:tab/>
        <w:t xml:space="preserve">C.-J. Yao, H.-L. Zhang, Q. Zhang, </w:t>
      </w:r>
      <w:r w:rsidRPr="00997DFA">
        <w:rPr>
          <w:rFonts w:eastAsiaTheme="minorEastAsia"/>
          <w:i/>
          <w:iCs/>
          <w:color w:val="000000" w:themeColor="text1"/>
        </w:rPr>
        <w:t>Polymers</w:t>
      </w:r>
      <w:r w:rsidRPr="00997DFA">
        <w:rPr>
          <w:rFonts w:eastAsiaTheme="minorEastAsia"/>
          <w:color w:val="000000" w:themeColor="text1"/>
        </w:rPr>
        <w:t xml:space="preserve"> </w:t>
      </w:r>
      <w:r w:rsidRPr="00997DFA">
        <w:rPr>
          <w:rFonts w:eastAsiaTheme="minorEastAsia"/>
          <w:b/>
          <w:bCs/>
          <w:color w:val="000000" w:themeColor="text1"/>
        </w:rPr>
        <w:t>2019</w:t>
      </w:r>
      <w:r w:rsidRPr="00997DFA">
        <w:rPr>
          <w:rFonts w:eastAsiaTheme="minorEastAsia"/>
          <w:color w:val="000000" w:themeColor="text1"/>
        </w:rPr>
        <w:t xml:space="preserve">, </w:t>
      </w:r>
      <w:r w:rsidRPr="00997DFA">
        <w:rPr>
          <w:rFonts w:eastAsiaTheme="minorEastAsia"/>
          <w:i/>
          <w:iCs/>
          <w:color w:val="000000" w:themeColor="text1"/>
        </w:rPr>
        <w:t>11</w:t>
      </w:r>
      <w:r w:rsidRPr="00997DFA">
        <w:rPr>
          <w:rFonts w:eastAsiaTheme="minorEastAsia"/>
          <w:color w:val="000000" w:themeColor="text1"/>
        </w:rPr>
        <w:t>, 107.</w:t>
      </w:r>
    </w:p>
    <w:p w14:paraId="7C8E388E" w14:textId="77777777" w:rsidR="007637A6" w:rsidRPr="00997DFA" w:rsidRDefault="007637A6" w:rsidP="002A2862">
      <w:pPr>
        <w:spacing w:line="480" w:lineRule="auto"/>
        <w:ind w:left="480" w:hangingChars="200" w:hanging="480"/>
        <w:jc w:val="both"/>
        <w:rPr>
          <w:rFonts w:eastAsiaTheme="minorEastAsia"/>
          <w:color w:val="000000" w:themeColor="text1"/>
        </w:rPr>
      </w:pPr>
      <w:r w:rsidRPr="00997DFA">
        <w:rPr>
          <w:rFonts w:eastAsiaTheme="minorEastAsia"/>
          <w:color w:val="000000" w:themeColor="text1"/>
        </w:rPr>
        <w:t>[62]</w:t>
      </w:r>
      <w:r w:rsidRPr="00997DFA">
        <w:rPr>
          <w:rFonts w:eastAsiaTheme="minorEastAsia"/>
          <w:color w:val="000000" w:themeColor="text1"/>
        </w:rPr>
        <w:tab/>
        <w:t xml:space="preserve">N. Kim, S. Kee, S. H. Lee, B. H. Lee, Y. H. Kahng, Y.-R. Jo, B.-J. Kim, K. Lee, </w:t>
      </w:r>
      <w:r w:rsidRPr="00997DFA">
        <w:rPr>
          <w:rFonts w:eastAsiaTheme="minorEastAsia"/>
          <w:i/>
          <w:iCs/>
          <w:color w:val="000000" w:themeColor="text1"/>
        </w:rPr>
        <w:t>Adv. Mater.</w:t>
      </w:r>
      <w:r w:rsidRPr="00997DFA">
        <w:rPr>
          <w:rFonts w:eastAsiaTheme="minorEastAsia"/>
          <w:color w:val="000000" w:themeColor="text1"/>
        </w:rPr>
        <w:t xml:space="preserve"> </w:t>
      </w:r>
      <w:r w:rsidRPr="00997DFA">
        <w:rPr>
          <w:rFonts w:eastAsiaTheme="minorEastAsia"/>
          <w:b/>
          <w:bCs/>
          <w:color w:val="000000" w:themeColor="text1"/>
        </w:rPr>
        <w:t>2014</w:t>
      </w:r>
      <w:r w:rsidRPr="00997DFA">
        <w:rPr>
          <w:rFonts w:eastAsiaTheme="minorEastAsia"/>
          <w:color w:val="000000" w:themeColor="text1"/>
        </w:rPr>
        <w:t xml:space="preserve">, </w:t>
      </w:r>
      <w:r w:rsidRPr="00997DFA">
        <w:rPr>
          <w:rFonts w:eastAsiaTheme="minorEastAsia"/>
          <w:i/>
          <w:iCs/>
          <w:color w:val="000000" w:themeColor="text1"/>
        </w:rPr>
        <w:t>26</w:t>
      </w:r>
      <w:r w:rsidRPr="00997DFA">
        <w:rPr>
          <w:rFonts w:eastAsiaTheme="minorEastAsia"/>
          <w:color w:val="000000" w:themeColor="text1"/>
        </w:rPr>
        <w:t>, 2268.</w:t>
      </w:r>
    </w:p>
    <w:p w14:paraId="771C8C61" w14:textId="77777777" w:rsidR="007637A6" w:rsidRPr="00997DFA" w:rsidRDefault="007637A6" w:rsidP="002A2862">
      <w:pPr>
        <w:spacing w:line="480" w:lineRule="auto"/>
        <w:ind w:left="480" w:hangingChars="200" w:hanging="480"/>
        <w:jc w:val="both"/>
        <w:rPr>
          <w:rFonts w:eastAsiaTheme="minorEastAsia"/>
          <w:color w:val="000000" w:themeColor="text1"/>
        </w:rPr>
      </w:pPr>
      <w:r w:rsidRPr="00997DFA">
        <w:rPr>
          <w:rFonts w:eastAsiaTheme="minorEastAsia"/>
          <w:color w:val="000000" w:themeColor="text1"/>
        </w:rPr>
        <w:t>[63]</w:t>
      </w:r>
      <w:r w:rsidRPr="00997DFA">
        <w:rPr>
          <w:rFonts w:eastAsiaTheme="minorEastAsia"/>
          <w:color w:val="000000" w:themeColor="text1"/>
        </w:rPr>
        <w:tab/>
        <w:t xml:space="preserve">Y. Fang, H. Cheng, H. He, S. Wang, J. Li, S. Yue, L. Zhang, Z. Du, J. Ouyang, </w:t>
      </w:r>
      <w:r w:rsidRPr="00997DFA">
        <w:rPr>
          <w:rFonts w:eastAsiaTheme="minorEastAsia"/>
          <w:i/>
          <w:iCs/>
          <w:color w:val="000000" w:themeColor="text1"/>
        </w:rPr>
        <w:t>Adv. Funct. Mater.</w:t>
      </w:r>
      <w:r w:rsidRPr="00997DFA">
        <w:rPr>
          <w:rFonts w:eastAsiaTheme="minorEastAsia"/>
          <w:color w:val="000000" w:themeColor="text1"/>
        </w:rPr>
        <w:t xml:space="preserve"> </w:t>
      </w:r>
      <w:r w:rsidRPr="00997DFA">
        <w:rPr>
          <w:rFonts w:eastAsiaTheme="minorEastAsia"/>
          <w:b/>
          <w:bCs/>
          <w:color w:val="000000" w:themeColor="text1"/>
        </w:rPr>
        <w:t>2020</w:t>
      </w:r>
      <w:r w:rsidRPr="00997DFA">
        <w:rPr>
          <w:rFonts w:eastAsiaTheme="minorEastAsia"/>
          <w:color w:val="000000" w:themeColor="text1"/>
        </w:rPr>
        <w:t xml:space="preserve">, </w:t>
      </w:r>
      <w:r w:rsidRPr="00997DFA">
        <w:rPr>
          <w:rFonts w:eastAsiaTheme="minorEastAsia"/>
          <w:i/>
          <w:iCs/>
          <w:color w:val="000000" w:themeColor="text1"/>
        </w:rPr>
        <w:t>30</w:t>
      </w:r>
      <w:r w:rsidRPr="00997DFA">
        <w:rPr>
          <w:rFonts w:eastAsiaTheme="minorEastAsia"/>
          <w:color w:val="000000" w:themeColor="text1"/>
        </w:rPr>
        <w:t>, 2004699.</w:t>
      </w:r>
    </w:p>
    <w:p w14:paraId="1D425B8D" w14:textId="77777777" w:rsidR="007637A6" w:rsidRPr="00997DFA" w:rsidRDefault="007637A6" w:rsidP="002A2862">
      <w:pPr>
        <w:spacing w:line="480" w:lineRule="auto"/>
        <w:ind w:left="480" w:hangingChars="200" w:hanging="480"/>
        <w:jc w:val="both"/>
        <w:rPr>
          <w:rFonts w:eastAsiaTheme="minorEastAsia"/>
          <w:color w:val="000000" w:themeColor="text1"/>
        </w:rPr>
      </w:pPr>
      <w:r w:rsidRPr="00997DFA">
        <w:rPr>
          <w:rFonts w:eastAsiaTheme="minorEastAsia"/>
          <w:color w:val="000000" w:themeColor="text1"/>
        </w:rPr>
        <w:t>[64]</w:t>
      </w:r>
      <w:r w:rsidRPr="00997DFA">
        <w:rPr>
          <w:rFonts w:eastAsiaTheme="minorEastAsia"/>
          <w:color w:val="000000" w:themeColor="text1"/>
        </w:rPr>
        <w:tab/>
        <w:t xml:space="preserve">Y. Zhong, V. Untilova, D. Muller, S. Guchait, C. Kiefer, L. Herrmann, N. Zimmermann, M. Brosset, T. Heiser, M. Brinkmann, </w:t>
      </w:r>
      <w:r w:rsidRPr="00997DFA">
        <w:rPr>
          <w:rFonts w:eastAsiaTheme="minorEastAsia"/>
          <w:i/>
          <w:iCs/>
          <w:color w:val="000000" w:themeColor="text1"/>
        </w:rPr>
        <w:t>Adv. Funct. Mater.</w:t>
      </w:r>
      <w:r w:rsidRPr="00997DFA">
        <w:rPr>
          <w:rFonts w:eastAsiaTheme="minorEastAsia"/>
          <w:color w:val="000000" w:themeColor="text1"/>
        </w:rPr>
        <w:t xml:space="preserve"> </w:t>
      </w:r>
      <w:r w:rsidRPr="00997DFA">
        <w:rPr>
          <w:rFonts w:eastAsiaTheme="minorEastAsia"/>
          <w:b/>
          <w:bCs/>
          <w:color w:val="000000" w:themeColor="text1"/>
        </w:rPr>
        <w:t>2022</w:t>
      </w:r>
      <w:r w:rsidRPr="00997DFA">
        <w:rPr>
          <w:rFonts w:eastAsiaTheme="minorEastAsia"/>
          <w:color w:val="000000" w:themeColor="text1"/>
        </w:rPr>
        <w:t xml:space="preserve">, </w:t>
      </w:r>
      <w:r w:rsidRPr="00997DFA">
        <w:rPr>
          <w:rFonts w:eastAsiaTheme="minorEastAsia"/>
          <w:i/>
          <w:iCs/>
          <w:color w:val="000000" w:themeColor="text1"/>
        </w:rPr>
        <w:t>32</w:t>
      </w:r>
      <w:r w:rsidRPr="00997DFA">
        <w:rPr>
          <w:rFonts w:eastAsiaTheme="minorEastAsia"/>
          <w:color w:val="000000" w:themeColor="text1"/>
        </w:rPr>
        <w:t>, 2202075.</w:t>
      </w:r>
    </w:p>
    <w:p w14:paraId="15BF02DF" w14:textId="77777777" w:rsidR="007637A6" w:rsidRPr="00997DFA" w:rsidRDefault="007637A6" w:rsidP="002A2862">
      <w:pPr>
        <w:spacing w:line="480" w:lineRule="auto"/>
        <w:ind w:left="480" w:hangingChars="200" w:hanging="480"/>
        <w:jc w:val="both"/>
        <w:rPr>
          <w:rFonts w:eastAsiaTheme="minorEastAsia"/>
          <w:color w:val="000000" w:themeColor="text1"/>
        </w:rPr>
      </w:pPr>
      <w:r w:rsidRPr="00997DFA">
        <w:rPr>
          <w:rFonts w:eastAsiaTheme="minorEastAsia"/>
          <w:color w:val="000000" w:themeColor="text1"/>
        </w:rPr>
        <w:t>[65]</w:t>
      </w:r>
      <w:r w:rsidRPr="00997DFA">
        <w:rPr>
          <w:rFonts w:eastAsiaTheme="minorEastAsia"/>
          <w:color w:val="000000" w:themeColor="text1"/>
        </w:rPr>
        <w:tab/>
        <w:t xml:space="preserve">Y. Lu, Z. Yu, H. Un, Z. Yao, H. You, W. Jin, L. Li, Z. Wang, B. Dong, S. Barlow, E. Longhi, C. Di, D. Zhu, J. Wang, C. Silva, S. R. Marder, J. Pei, </w:t>
      </w:r>
      <w:r w:rsidRPr="00997DFA">
        <w:rPr>
          <w:rFonts w:eastAsiaTheme="minorEastAsia"/>
          <w:i/>
          <w:iCs/>
          <w:color w:val="000000" w:themeColor="text1"/>
        </w:rPr>
        <w:t>Adv. Mater.</w:t>
      </w:r>
      <w:r w:rsidRPr="00997DFA">
        <w:rPr>
          <w:rFonts w:eastAsiaTheme="minorEastAsia"/>
          <w:color w:val="000000" w:themeColor="text1"/>
        </w:rPr>
        <w:t xml:space="preserve"> </w:t>
      </w:r>
      <w:r w:rsidRPr="00997DFA">
        <w:rPr>
          <w:rFonts w:eastAsiaTheme="minorEastAsia"/>
          <w:b/>
          <w:bCs/>
          <w:color w:val="000000" w:themeColor="text1"/>
        </w:rPr>
        <w:t>2021</w:t>
      </w:r>
      <w:r w:rsidRPr="00997DFA">
        <w:rPr>
          <w:rFonts w:eastAsiaTheme="minorEastAsia"/>
          <w:color w:val="000000" w:themeColor="text1"/>
        </w:rPr>
        <w:t xml:space="preserve">, </w:t>
      </w:r>
      <w:r w:rsidRPr="00997DFA">
        <w:rPr>
          <w:rFonts w:eastAsiaTheme="minorEastAsia"/>
          <w:i/>
          <w:iCs/>
          <w:color w:val="000000" w:themeColor="text1"/>
        </w:rPr>
        <w:t>33</w:t>
      </w:r>
      <w:r w:rsidRPr="00997DFA">
        <w:rPr>
          <w:rFonts w:eastAsiaTheme="minorEastAsia"/>
          <w:color w:val="000000" w:themeColor="text1"/>
        </w:rPr>
        <w:t>, 2005946.</w:t>
      </w:r>
    </w:p>
    <w:p w14:paraId="5BDDE5E6" w14:textId="77777777" w:rsidR="007637A6" w:rsidRPr="00997DFA" w:rsidRDefault="007637A6" w:rsidP="002A2862">
      <w:pPr>
        <w:spacing w:line="480" w:lineRule="auto"/>
        <w:ind w:left="480" w:hangingChars="200" w:hanging="480"/>
        <w:jc w:val="both"/>
        <w:rPr>
          <w:rFonts w:eastAsiaTheme="minorEastAsia"/>
          <w:color w:val="000000" w:themeColor="text1"/>
        </w:rPr>
      </w:pPr>
      <w:r w:rsidRPr="00997DFA">
        <w:rPr>
          <w:rFonts w:eastAsiaTheme="minorEastAsia"/>
          <w:color w:val="000000" w:themeColor="text1"/>
        </w:rPr>
        <w:t>[66]</w:t>
      </w:r>
      <w:r w:rsidRPr="00997DFA">
        <w:rPr>
          <w:rFonts w:eastAsiaTheme="minorEastAsia"/>
          <w:color w:val="000000" w:themeColor="text1"/>
        </w:rPr>
        <w:tab/>
        <w:t xml:space="preserve">H. Tang, Y. Liang, C. Liu, Z. Hu, Y. Deng, H. Guo, Z. Yu, A. Song, H. Zhao, D. Zhao, Y. Zhang, X. Guo, J. Pei, Y. Ma, Y. Cao, F. Huang, </w:t>
      </w:r>
      <w:r w:rsidRPr="00997DFA">
        <w:rPr>
          <w:rFonts w:eastAsiaTheme="minorEastAsia"/>
          <w:i/>
          <w:iCs/>
          <w:color w:val="000000" w:themeColor="text1"/>
        </w:rPr>
        <w:t>Nature</w:t>
      </w:r>
      <w:r w:rsidRPr="00997DFA">
        <w:rPr>
          <w:rFonts w:eastAsiaTheme="minorEastAsia"/>
          <w:color w:val="000000" w:themeColor="text1"/>
        </w:rPr>
        <w:t xml:space="preserve"> </w:t>
      </w:r>
      <w:r w:rsidRPr="00997DFA">
        <w:rPr>
          <w:rFonts w:eastAsiaTheme="minorEastAsia"/>
          <w:b/>
          <w:bCs/>
          <w:color w:val="000000" w:themeColor="text1"/>
        </w:rPr>
        <w:t>2022</w:t>
      </w:r>
      <w:r w:rsidRPr="00997DFA">
        <w:rPr>
          <w:rFonts w:eastAsiaTheme="minorEastAsia"/>
          <w:color w:val="000000" w:themeColor="text1"/>
        </w:rPr>
        <w:t xml:space="preserve">, </w:t>
      </w:r>
      <w:r w:rsidRPr="00997DFA">
        <w:rPr>
          <w:rFonts w:eastAsiaTheme="minorEastAsia"/>
          <w:i/>
          <w:iCs/>
          <w:color w:val="000000" w:themeColor="text1"/>
        </w:rPr>
        <w:t>611</w:t>
      </w:r>
      <w:r w:rsidRPr="00997DFA">
        <w:rPr>
          <w:rFonts w:eastAsiaTheme="minorEastAsia"/>
          <w:color w:val="000000" w:themeColor="text1"/>
        </w:rPr>
        <w:t>, 271.</w:t>
      </w:r>
    </w:p>
    <w:p w14:paraId="6AC98DEE" w14:textId="77777777" w:rsidR="007637A6" w:rsidRPr="00997DFA" w:rsidRDefault="007637A6" w:rsidP="002A2862">
      <w:pPr>
        <w:spacing w:line="480" w:lineRule="auto"/>
        <w:ind w:left="480" w:hangingChars="200" w:hanging="480"/>
        <w:jc w:val="both"/>
        <w:rPr>
          <w:rFonts w:eastAsiaTheme="minorEastAsia"/>
          <w:color w:val="000000" w:themeColor="text1"/>
        </w:rPr>
      </w:pPr>
      <w:r w:rsidRPr="00997DFA">
        <w:rPr>
          <w:rFonts w:eastAsiaTheme="minorEastAsia"/>
          <w:color w:val="000000" w:themeColor="text1"/>
        </w:rPr>
        <w:lastRenderedPageBreak/>
        <w:t>[67]</w:t>
      </w:r>
      <w:r w:rsidRPr="00997DFA">
        <w:rPr>
          <w:rFonts w:eastAsiaTheme="minorEastAsia"/>
          <w:color w:val="000000" w:themeColor="text1"/>
        </w:rPr>
        <w:tab/>
        <w:t xml:space="preserve">S. Wang, H. Sun, T. Erdmann, G. Wang, D. Fazzi, U. Lappan, Y. Puttisong, Z. Chen, M. Berggren, X. Crispin, A. Kiriy, B. Voit, T. J. Marks, S. Fabiano, A. Facchetti, </w:t>
      </w:r>
      <w:r w:rsidRPr="00997DFA">
        <w:rPr>
          <w:rFonts w:eastAsiaTheme="minorEastAsia"/>
          <w:i/>
          <w:iCs/>
          <w:color w:val="000000" w:themeColor="text1"/>
        </w:rPr>
        <w:t>Adv. Mater.</w:t>
      </w:r>
      <w:r w:rsidRPr="00997DFA">
        <w:rPr>
          <w:rFonts w:eastAsiaTheme="minorEastAsia"/>
          <w:color w:val="000000" w:themeColor="text1"/>
        </w:rPr>
        <w:t xml:space="preserve"> </w:t>
      </w:r>
      <w:r w:rsidRPr="00997DFA">
        <w:rPr>
          <w:rFonts w:eastAsiaTheme="minorEastAsia"/>
          <w:b/>
          <w:bCs/>
          <w:color w:val="000000" w:themeColor="text1"/>
        </w:rPr>
        <w:t>2018</w:t>
      </w:r>
      <w:r w:rsidRPr="00997DFA">
        <w:rPr>
          <w:rFonts w:eastAsiaTheme="minorEastAsia"/>
          <w:color w:val="000000" w:themeColor="text1"/>
        </w:rPr>
        <w:t xml:space="preserve">, </w:t>
      </w:r>
      <w:r w:rsidRPr="00997DFA">
        <w:rPr>
          <w:rFonts w:eastAsiaTheme="minorEastAsia"/>
          <w:i/>
          <w:iCs/>
          <w:color w:val="000000" w:themeColor="text1"/>
        </w:rPr>
        <w:t>30</w:t>
      </w:r>
      <w:r w:rsidRPr="00997DFA">
        <w:rPr>
          <w:rFonts w:eastAsiaTheme="minorEastAsia"/>
          <w:color w:val="000000" w:themeColor="text1"/>
        </w:rPr>
        <w:t>, 1801898.</w:t>
      </w:r>
    </w:p>
    <w:p w14:paraId="5156DA72" w14:textId="77777777" w:rsidR="007637A6" w:rsidRPr="00997DFA" w:rsidRDefault="007637A6" w:rsidP="002A2862">
      <w:pPr>
        <w:spacing w:line="480" w:lineRule="auto"/>
        <w:ind w:left="480" w:hangingChars="200" w:hanging="480"/>
        <w:jc w:val="both"/>
        <w:rPr>
          <w:rFonts w:eastAsiaTheme="minorEastAsia"/>
          <w:color w:val="000000" w:themeColor="text1"/>
          <w:lang w:val="en-US"/>
        </w:rPr>
      </w:pPr>
      <w:r w:rsidRPr="00997DFA">
        <w:rPr>
          <w:rFonts w:eastAsiaTheme="minorEastAsia"/>
          <w:color w:val="000000" w:themeColor="text1"/>
        </w:rPr>
        <w:t>[68]</w:t>
      </w:r>
      <w:r w:rsidRPr="00997DFA">
        <w:rPr>
          <w:rFonts w:eastAsiaTheme="minorEastAsia"/>
          <w:color w:val="000000" w:themeColor="text1"/>
        </w:rPr>
        <w:tab/>
        <w:t xml:space="preserve">Y. Zeng, W. Zheng, Y. Guo, G. Han, Y. Yi, </w:t>
      </w:r>
      <w:r w:rsidRPr="00997DFA">
        <w:rPr>
          <w:rFonts w:eastAsiaTheme="minorEastAsia"/>
          <w:i/>
          <w:iCs/>
          <w:color w:val="000000" w:themeColor="text1"/>
        </w:rPr>
        <w:t xml:space="preserve">J. Mater. </w:t>
      </w:r>
      <w:r w:rsidRPr="00997DFA">
        <w:rPr>
          <w:rFonts w:eastAsiaTheme="minorEastAsia"/>
          <w:i/>
          <w:iCs/>
          <w:color w:val="000000" w:themeColor="text1"/>
          <w:lang w:val="en-US"/>
        </w:rPr>
        <w:t>Chem. A</w:t>
      </w:r>
      <w:r w:rsidRPr="00997DFA">
        <w:rPr>
          <w:rFonts w:eastAsiaTheme="minorEastAsia"/>
          <w:color w:val="000000" w:themeColor="text1"/>
          <w:lang w:val="en-US"/>
        </w:rPr>
        <w:t xml:space="preserve"> </w:t>
      </w:r>
      <w:r w:rsidRPr="00997DFA">
        <w:rPr>
          <w:rFonts w:eastAsiaTheme="minorEastAsia"/>
          <w:b/>
          <w:bCs/>
          <w:color w:val="000000" w:themeColor="text1"/>
          <w:lang w:val="en-US"/>
        </w:rPr>
        <w:t>2020</w:t>
      </w:r>
      <w:r w:rsidRPr="00997DFA">
        <w:rPr>
          <w:rFonts w:eastAsiaTheme="minorEastAsia"/>
          <w:color w:val="000000" w:themeColor="text1"/>
          <w:lang w:val="en-US"/>
        </w:rPr>
        <w:t xml:space="preserve">, </w:t>
      </w:r>
      <w:r w:rsidRPr="00997DFA">
        <w:rPr>
          <w:rFonts w:eastAsiaTheme="minorEastAsia"/>
          <w:i/>
          <w:iCs/>
          <w:color w:val="000000" w:themeColor="text1"/>
          <w:lang w:val="en-US"/>
        </w:rPr>
        <w:t>8</w:t>
      </w:r>
      <w:r w:rsidRPr="00997DFA">
        <w:rPr>
          <w:rFonts w:eastAsiaTheme="minorEastAsia"/>
          <w:color w:val="000000" w:themeColor="text1"/>
          <w:lang w:val="en-US"/>
        </w:rPr>
        <w:t>, 8323.</w:t>
      </w:r>
    </w:p>
    <w:p w14:paraId="0C073257" w14:textId="77777777" w:rsidR="007637A6" w:rsidRPr="00997DFA" w:rsidRDefault="007637A6" w:rsidP="002A2862">
      <w:pPr>
        <w:spacing w:line="480" w:lineRule="auto"/>
        <w:ind w:left="480" w:hangingChars="200" w:hanging="480"/>
        <w:jc w:val="both"/>
        <w:rPr>
          <w:rFonts w:eastAsiaTheme="minorEastAsia"/>
          <w:color w:val="000000" w:themeColor="text1"/>
          <w:lang w:val="en-US"/>
        </w:rPr>
      </w:pPr>
      <w:r w:rsidRPr="00997DFA">
        <w:rPr>
          <w:rFonts w:eastAsiaTheme="minorEastAsia"/>
          <w:color w:val="000000" w:themeColor="text1"/>
          <w:lang w:val="en-US"/>
        </w:rPr>
        <w:t>[69]</w:t>
      </w:r>
      <w:r w:rsidRPr="00997DFA">
        <w:rPr>
          <w:rFonts w:eastAsiaTheme="minorEastAsia"/>
          <w:color w:val="000000" w:themeColor="text1"/>
          <w:lang w:val="en-US"/>
        </w:rPr>
        <w:tab/>
        <w:t xml:space="preserve">J. Han, A. Chiu, C. Ganley, P. McGuiggan, S. M. Thon, P. Clancy, H. E. Katz, </w:t>
      </w:r>
      <w:r w:rsidRPr="00997DFA">
        <w:rPr>
          <w:rFonts w:eastAsiaTheme="minorEastAsia"/>
          <w:i/>
          <w:iCs/>
          <w:color w:val="000000" w:themeColor="text1"/>
          <w:lang w:val="en-US"/>
        </w:rPr>
        <w:t>Angew. Chem. Int. Ed.</w:t>
      </w:r>
      <w:r w:rsidRPr="00997DFA">
        <w:rPr>
          <w:rFonts w:eastAsiaTheme="minorEastAsia"/>
          <w:color w:val="000000" w:themeColor="text1"/>
          <w:lang w:val="en-US"/>
        </w:rPr>
        <w:t xml:space="preserve"> </w:t>
      </w:r>
      <w:r w:rsidRPr="00997DFA">
        <w:rPr>
          <w:rFonts w:eastAsiaTheme="minorEastAsia"/>
          <w:b/>
          <w:bCs/>
          <w:color w:val="000000" w:themeColor="text1"/>
          <w:lang w:val="en-US"/>
        </w:rPr>
        <w:t>2021</w:t>
      </w:r>
      <w:r w:rsidRPr="00997DFA">
        <w:rPr>
          <w:rFonts w:eastAsiaTheme="minorEastAsia"/>
          <w:color w:val="000000" w:themeColor="text1"/>
          <w:lang w:val="en-US"/>
        </w:rPr>
        <w:t xml:space="preserve">, </w:t>
      </w:r>
      <w:r w:rsidRPr="00997DFA">
        <w:rPr>
          <w:rFonts w:eastAsiaTheme="minorEastAsia"/>
          <w:i/>
          <w:iCs/>
          <w:color w:val="000000" w:themeColor="text1"/>
          <w:lang w:val="en-US"/>
        </w:rPr>
        <w:t>60</w:t>
      </w:r>
      <w:r w:rsidRPr="00997DFA">
        <w:rPr>
          <w:rFonts w:eastAsiaTheme="minorEastAsia"/>
          <w:color w:val="000000" w:themeColor="text1"/>
          <w:lang w:val="en-US"/>
        </w:rPr>
        <w:t>, 27212.</w:t>
      </w:r>
    </w:p>
    <w:p w14:paraId="0B22EECD" w14:textId="77777777" w:rsidR="007637A6" w:rsidRPr="00997DFA" w:rsidRDefault="007637A6" w:rsidP="002A2862">
      <w:pPr>
        <w:spacing w:line="480" w:lineRule="auto"/>
        <w:ind w:left="480" w:hangingChars="200" w:hanging="480"/>
        <w:jc w:val="both"/>
        <w:rPr>
          <w:rFonts w:eastAsiaTheme="minorEastAsia"/>
          <w:color w:val="000000" w:themeColor="text1"/>
        </w:rPr>
      </w:pPr>
      <w:r w:rsidRPr="00997DFA">
        <w:rPr>
          <w:rFonts w:eastAsiaTheme="minorEastAsia"/>
          <w:color w:val="000000" w:themeColor="text1"/>
          <w:lang w:val="en-US"/>
        </w:rPr>
        <w:t>[70]</w:t>
      </w:r>
      <w:r w:rsidRPr="00997DFA">
        <w:rPr>
          <w:rFonts w:eastAsiaTheme="minorEastAsia"/>
          <w:color w:val="000000" w:themeColor="text1"/>
          <w:lang w:val="en-US"/>
        </w:rPr>
        <w:tab/>
        <w:t xml:space="preserve">H. Un, S. A. Gregory, S. K. Mohapatra, M. Xiong, E. Longhi, Y. Lu, S. Rigin, S. Jhulki, C. Yang, T. V. Timofeeva, J. Wang, S. K. Yee, S. Barlow, S. R. Marder, J. Pei, </w:t>
      </w:r>
      <w:r w:rsidRPr="00997DFA">
        <w:rPr>
          <w:rFonts w:eastAsiaTheme="minorEastAsia"/>
          <w:i/>
          <w:iCs/>
          <w:color w:val="000000" w:themeColor="text1"/>
          <w:lang w:val="en-US"/>
        </w:rPr>
        <w:t xml:space="preserve">Adv. </w:t>
      </w:r>
      <w:r w:rsidRPr="00997DFA">
        <w:rPr>
          <w:rFonts w:eastAsiaTheme="minorEastAsia"/>
          <w:i/>
          <w:iCs/>
          <w:color w:val="000000" w:themeColor="text1"/>
        </w:rPr>
        <w:t>Energy Mater.</w:t>
      </w:r>
      <w:r w:rsidRPr="00997DFA">
        <w:rPr>
          <w:rFonts w:eastAsiaTheme="minorEastAsia"/>
          <w:color w:val="000000" w:themeColor="text1"/>
        </w:rPr>
        <w:t xml:space="preserve"> </w:t>
      </w:r>
      <w:r w:rsidRPr="00997DFA">
        <w:rPr>
          <w:rFonts w:eastAsiaTheme="minorEastAsia"/>
          <w:b/>
          <w:bCs/>
          <w:color w:val="000000" w:themeColor="text1"/>
        </w:rPr>
        <w:t>2019</w:t>
      </w:r>
      <w:r w:rsidRPr="00997DFA">
        <w:rPr>
          <w:rFonts w:eastAsiaTheme="minorEastAsia"/>
          <w:color w:val="000000" w:themeColor="text1"/>
        </w:rPr>
        <w:t xml:space="preserve">, </w:t>
      </w:r>
      <w:r w:rsidRPr="00997DFA">
        <w:rPr>
          <w:rFonts w:eastAsiaTheme="minorEastAsia"/>
          <w:i/>
          <w:iCs/>
          <w:color w:val="000000" w:themeColor="text1"/>
        </w:rPr>
        <w:t>9</w:t>
      </w:r>
      <w:r w:rsidRPr="00997DFA">
        <w:rPr>
          <w:rFonts w:eastAsiaTheme="minorEastAsia"/>
          <w:color w:val="000000" w:themeColor="text1"/>
        </w:rPr>
        <w:t>, 1900817.</w:t>
      </w:r>
    </w:p>
    <w:p w14:paraId="562FF4FB" w14:textId="00FFB9B0" w:rsidR="007637A6" w:rsidRPr="00997DFA" w:rsidRDefault="007637A6" w:rsidP="002A2862">
      <w:pPr>
        <w:spacing w:line="480" w:lineRule="auto"/>
        <w:ind w:left="480" w:hangingChars="200" w:hanging="480"/>
        <w:jc w:val="both"/>
        <w:rPr>
          <w:rFonts w:eastAsiaTheme="minorEastAsia"/>
          <w:color w:val="000000" w:themeColor="text1"/>
        </w:rPr>
      </w:pPr>
      <w:r w:rsidRPr="00997DFA">
        <w:rPr>
          <w:rFonts w:eastAsiaTheme="minorEastAsia"/>
          <w:color w:val="000000" w:themeColor="text1"/>
        </w:rPr>
        <w:t>[71]</w:t>
      </w:r>
      <w:r w:rsidRPr="00997DFA">
        <w:rPr>
          <w:rFonts w:eastAsiaTheme="minorEastAsia"/>
          <w:color w:val="000000" w:themeColor="text1"/>
        </w:rPr>
        <w:tab/>
        <w:t>K. Feng, W. Shan, J. Wang, J.</w:t>
      </w:r>
      <w:r w:rsidR="00923D78" w:rsidRPr="00997DFA">
        <w:rPr>
          <w:rFonts w:eastAsiaTheme="minorEastAsia"/>
          <w:color w:val="000000" w:themeColor="text1"/>
        </w:rPr>
        <w:t xml:space="preserve"> </w:t>
      </w:r>
      <w:r w:rsidRPr="00997DFA">
        <w:rPr>
          <w:rFonts w:eastAsiaTheme="minorEastAsia"/>
          <w:color w:val="000000" w:themeColor="text1"/>
        </w:rPr>
        <w:t xml:space="preserve">W. Lee, W. Yang, W. Wu, Y. Wang, B. J. Kim, X. Guo, H. Guo, </w:t>
      </w:r>
      <w:r w:rsidRPr="00997DFA">
        <w:rPr>
          <w:rFonts w:eastAsiaTheme="minorEastAsia"/>
          <w:i/>
          <w:iCs/>
          <w:color w:val="000000" w:themeColor="text1"/>
        </w:rPr>
        <w:t>Adv. Mater.</w:t>
      </w:r>
      <w:r w:rsidRPr="00997DFA">
        <w:rPr>
          <w:rFonts w:eastAsiaTheme="minorEastAsia"/>
          <w:color w:val="000000" w:themeColor="text1"/>
        </w:rPr>
        <w:t xml:space="preserve"> </w:t>
      </w:r>
      <w:r w:rsidRPr="00997DFA">
        <w:rPr>
          <w:rFonts w:eastAsiaTheme="minorEastAsia"/>
          <w:b/>
          <w:bCs/>
          <w:color w:val="000000" w:themeColor="text1"/>
        </w:rPr>
        <w:t>2022</w:t>
      </w:r>
      <w:r w:rsidRPr="00997DFA">
        <w:rPr>
          <w:rFonts w:eastAsiaTheme="minorEastAsia"/>
          <w:color w:val="000000" w:themeColor="text1"/>
        </w:rPr>
        <w:t xml:space="preserve">, </w:t>
      </w:r>
      <w:r w:rsidRPr="00997DFA">
        <w:rPr>
          <w:rFonts w:eastAsiaTheme="minorEastAsia"/>
          <w:i/>
          <w:iCs/>
          <w:color w:val="000000" w:themeColor="text1"/>
        </w:rPr>
        <w:t>34</w:t>
      </w:r>
      <w:r w:rsidRPr="00997DFA">
        <w:rPr>
          <w:rFonts w:eastAsiaTheme="minorEastAsia"/>
          <w:color w:val="000000" w:themeColor="text1"/>
        </w:rPr>
        <w:t>, 2201340.</w:t>
      </w:r>
    </w:p>
    <w:p w14:paraId="08D6181B" w14:textId="77777777" w:rsidR="007637A6" w:rsidRPr="00997DFA" w:rsidRDefault="007637A6" w:rsidP="002A2862">
      <w:pPr>
        <w:spacing w:line="480" w:lineRule="auto"/>
        <w:ind w:left="480" w:hangingChars="200" w:hanging="480"/>
        <w:jc w:val="both"/>
        <w:rPr>
          <w:rFonts w:eastAsiaTheme="minorEastAsia"/>
          <w:color w:val="000000" w:themeColor="text1"/>
          <w:lang w:val="en-US"/>
        </w:rPr>
      </w:pPr>
      <w:r w:rsidRPr="00997DFA">
        <w:rPr>
          <w:rFonts w:eastAsiaTheme="minorEastAsia"/>
          <w:color w:val="000000" w:themeColor="text1"/>
        </w:rPr>
        <w:t>[72]</w:t>
      </w:r>
      <w:r w:rsidRPr="00997DFA">
        <w:rPr>
          <w:rFonts w:eastAsiaTheme="minorEastAsia"/>
          <w:color w:val="000000" w:themeColor="text1"/>
        </w:rPr>
        <w:tab/>
        <w:t xml:space="preserve">D. Jeong, I. Jo, S. Lee, J. H. Kim, Y. Kim, D. Kim, J. R. Reynolds, M. Yoon, B. J. Kim, </w:t>
      </w:r>
      <w:r w:rsidRPr="00997DFA">
        <w:rPr>
          <w:rFonts w:eastAsiaTheme="minorEastAsia"/>
          <w:i/>
          <w:iCs/>
          <w:color w:val="000000" w:themeColor="text1"/>
        </w:rPr>
        <w:t xml:space="preserve">Adv. </w:t>
      </w:r>
      <w:r w:rsidRPr="00997DFA">
        <w:rPr>
          <w:rFonts w:eastAsiaTheme="minorEastAsia"/>
          <w:i/>
          <w:iCs/>
          <w:color w:val="000000" w:themeColor="text1"/>
          <w:lang w:val="en-US"/>
        </w:rPr>
        <w:t>Funct. Mater.</w:t>
      </w:r>
      <w:r w:rsidRPr="00997DFA">
        <w:rPr>
          <w:rFonts w:eastAsiaTheme="minorEastAsia"/>
          <w:color w:val="000000" w:themeColor="text1"/>
          <w:lang w:val="en-US"/>
        </w:rPr>
        <w:t xml:space="preserve"> </w:t>
      </w:r>
      <w:r w:rsidRPr="00997DFA">
        <w:rPr>
          <w:rFonts w:eastAsiaTheme="minorEastAsia"/>
          <w:b/>
          <w:bCs/>
          <w:color w:val="000000" w:themeColor="text1"/>
          <w:lang w:val="en-US"/>
        </w:rPr>
        <w:t>2022</w:t>
      </w:r>
      <w:r w:rsidRPr="00997DFA">
        <w:rPr>
          <w:rFonts w:eastAsiaTheme="minorEastAsia"/>
          <w:color w:val="000000" w:themeColor="text1"/>
          <w:lang w:val="en-US"/>
        </w:rPr>
        <w:t xml:space="preserve">, </w:t>
      </w:r>
      <w:r w:rsidRPr="00997DFA">
        <w:rPr>
          <w:rFonts w:eastAsiaTheme="minorEastAsia"/>
          <w:i/>
          <w:iCs/>
          <w:color w:val="000000" w:themeColor="text1"/>
          <w:lang w:val="en-US"/>
        </w:rPr>
        <w:t>32</w:t>
      </w:r>
      <w:r w:rsidRPr="00997DFA">
        <w:rPr>
          <w:rFonts w:eastAsiaTheme="minorEastAsia"/>
          <w:color w:val="000000" w:themeColor="text1"/>
          <w:lang w:val="en-US"/>
        </w:rPr>
        <w:t>, 2111950.</w:t>
      </w:r>
    </w:p>
    <w:p w14:paraId="18676BE6" w14:textId="77777777" w:rsidR="007637A6" w:rsidRPr="00997DFA" w:rsidRDefault="007637A6" w:rsidP="002A2862">
      <w:pPr>
        <w:spacing w:line="480" w:lineRule="auto"/>
        <w:ind w:left="480" w:hangingChars="200" w:hanging="480"/>
        <w:jc w:val="both"/>
        <w:rPr>
          <w:rFonts w:eastAsiaTheme="minorEastAsia"/>
          <w:color w:val="000000" w:themeColor="text1"/>
          <w:lang w:val="en-US"/>
        </w:rPr>
      </w:pPr>
      <w:r w:rsidRPr="00997DFA">
        <w:rPr>
          <w:rFonts w:eastAsiaTheme="minorEastAsia"/>
          <w:color w:val="000000" w:themeColor="text1"/>
          <w:lang w:val="en-US"/>
        </w:rPr>
        <w:t>[73]</w:t>
      </w:r>
      <w:r w:rsidRPr="00997DFA">
        <w:rPr>
          <w:rFonts w:eastAsiaTheme="minorEastAsia"/>
          <w:color w:val="000000" w:themeColor="text1"/>
          <w:lang w:val="en-US"/>
        </w:rPr>
        <w:tab/>
        <w:t xml:space="preserve">A. A. Szumska, I. P. Maria, L. Q. Flagg, A. Savva, J. Surgailis, B. D. Paulsen, D. Moia, X. Chen, S. Griggs, J. T. Mefford, R. B. Rashid, A. Marks, S. Inal, D. S. Ginger, A. Giovannitti, J. Nelson, </w:t>
      </w:r>
      <w:r w:rsidRPr="00997DFA">
        <w:rPr>
          <w:rFonts w:eastAsiaTheme="minorEastAsia"/>
          <w:i/>
          <w:iCs/>
          <w:color w:val="000000" w:themeColor="text1"/>
          <w:lang w:val="en-US"/>
        </w:rPr>
        <w:t>J. Am. Chem. Soc.</w:t>
      </w:r>
      <w:r w:rsidRPr="00997DFA">
        <w:rPr>
          <w:rFonts w:eastAsiaTheme="minorEastAsia"/>
          <w:color w:val="000000" w:themeColor="text1"/>
          <w:lang w:val="en-US"/>
        </w:rPr>
        <w:t xml:space="preserve"> </w:t>
      </w:r>
      <w:r w:rsidRPr="00997DFA">
        <w:rPr>
          <w:rFonts w:eastAsiaTheme="minorEastAsia"/>
          <w:b/>
          <w:bCs/>
          <w:color w:val="000000" w:themeColor="text1"/>
          <w:lang w:val="en-US"/>
        </w:rPr>
        <w:t>2021</w:t>
      </w:r>
      <w:r w:rsidRPr="00997DFA">
        <w:rPr>
          <w:rFonts w:eastAsiaTheme="minorEastAsia"/>
          <w:color w:val="000000" w:themeColor="text1"/>
          <w:lang w:val="en-US"/>
        </w:rPr>
        <w:t xml:space="preserve">, </w:t>
      </w:r>
      <w:r w:rsidRPr="00997DFA">
        <w:rPr>
          <w:rFonts w:eastAsiaTheme="minorEastAsia"/>
          <w:i/>
          <w:iCs/>
          <w:color w:val="000000" w:themeColor="text1"/>
          <w:lang w:val="en-US"/>
        </w:rPr>
        <w:t>143</w:t>
      </w:r>
      <w:r w:rsidRPr="00997DFA">
        <w:rPr>
          <w:rFonts w:eastAsiaTheme="minorEastAsia"/>
          <w:color w:val="000000" w:themeColor="text1"/>
          <w:lang w:val="en-US"/>
        </w:rPr>
        <w:t>, 14795.</w:t>
      </w:r>
    </w:p>
    <w:p w14:paraId="52A310D9" w14:textId="77777777" w:rsidR="007637A6" w:rsidRPr="00997DFA" w:rsidRDefault="007637A6" w:rsidP="002A2862">
      <w:pPr>
        <w:spacing w:line="480" w:lineRule="auto"/>
        <w:ind w:left="480" w:hangingChars="200" w:hanging="480"/>
        <w:jc w:val="both"/>
        <w:rPr>
          <w:rFonts w:eastAsiaTheme="minorEastAsia"/>
          <w:color w:val="000000" w:themeColor="text1"/>
          <w:lang w:val="en-US"/>
        </w:rPr>
      </w:pPr>
      <w:r w:rsidRPr="00997DFA">
        <w:rPr>
          <w:rFonts w:eastAsiaTheme="minorEastAsia"/>
          <w:color w:val="000000" w:themeColor="text1"/>
          <w:lang w:val="en-US"/>
        </w:rPr>
        <w:t>[74]</w:t>
      </w:r>
      <w:r w:rsidRPr="00997DFA">
        <w:rPr>
          <w:rFonts w:eastAsiaTheme="minorEastAsia"/>
          <w:color w:val="000000" w:themeColor="text1"/>
          <w:lang w:val="en-US"/>
        </w:rPr>
        <w:tab/>
        <w:t xml:space="preserve">Y. Gao, Y. Deng, H. Tian, J. Zhang, D. Yan, Y. Geng, F. Wang, </w:t>
      </w:r>
      <w:r w:rsidRPr="00997DFA">
        <w:rPr>
          <w:rFonts w:eastAsiaTheme="minorEastAsia"/>
          <w:i/>
          <w:iCs/>
          <w:color w:val="000000" w:themeColor="text1"/>
          <w:lang w:val="en-US"/>
        </w:rPr>
        <w:t>Adv. Mater.</w:t>
      </w:r>
      <w:r w:rsidRPr="00997DFA">
        <w:rPr>
          <w:rFonts w:eastAsiaTheme="minorEastAsia"/>
          <w:color w:val="000000" w:themeColor="text1"/>
          <w:lang w:val="en-US"/>
        </w:rPr>
        <w:t xml:space="preserve"> </w:t>
      </w:r>
      <w:r w:rsidRPr="00997DFA">
        <w:rPr>
          <w:rFonts w:eastAsiaTheme="minorEastAsia"/>
          <w:b/>
          <w:bCs/>
          <w:color w:val="000000" w:themeColor="text1"/>
          <w:lang w:val="en-US"/>
        </w:rPr>
        <w:t>2017</w:t>
      </w:r>
      <w:r w:rsidRPr="00997DFA">
        <w:rPr>
          <w:rFonts w:eastAsiaTheme="minorEastAsia"/>
          <w:color w:val="000000" w:themeColor="text1"/>
          <w:lang w:val="en-US"/>
        </w:rPr>
        <w:t xml:space="preserve">, </w:t>
      </w:r>
      <w:r w:rsidRPr="00997DFA">
        <w:rPr>
          <w:rFonts w:eastAsiaTheme="minorEastAsia"/>
          <w:i/>
          <w:iCs/>
          <w:color w:val="000000" w:themeColor="text1"/>
          <w:lang w:val="en-US"/>
        </w:rPr>
        <w:t>29</w:t>
      </w:r>
      <w:r w:rsidRPr="00997DFA">
        <w:rPr>
          <w:rFonts w:eastAsiaTheme="minorEastAsia"/>
          <w:color w:val="000000" w:themeColor="text1"/>
          <w:lang w:val="en-US"/>
        </w:rPr>
        <w:t>, 1606217.</w:t>
      </w:r>
    </w:p>
    <w:p w14:paraId="54CA3ACF" w14:textId="77777777" w:rsidR="007637A6" w:rsidRPr="00997DFA" w:rsidRDefault="007637A6" w:rsidP="002A2862">
      <w:pPr>
        <w:spacing w:line="480" w:lineRule="auto"/>
        <w:ind w:left="480" w:hangingChars="200" w:hanging="480"/>
        <w:jc w:val="both"/>
        <w:rPr>
          <w:rFonts w:eastAsiaTheme="minorEastAsia"/>
          <w:color w:val="000000" w:themeColor="text1"/>
        </w:rPr>
      </w:pPr>
      <w:r w:rsidRPr="00997DFA">
        <w:rPr>
          <w:rFonts w:eastAsiaTheme="minorEastAsia"/>
          <w:color w:val="000000" w:themeColor="text1"/>
          <w:lang w:val="en-US"/>
        </w:rPr>
        <w:t>[75]</w:t>
      </w:r>
      <w:r w:rsidRPr="00997DFA">
        <w:rPr>
          <w:rFonts w:eastAsiaTheme="minorEastAsia"/>
          <w:color w:val="000000" w:themeColor="text1"/>
          <w:lang w:val="en-US"/>
        </w:rPr>
        <w:tab/>
        <w:t xml:space="preserve">S. Cong, J. Chen, L. Wang, L. Lan, Y. Wang, H. Dai, H. Liao, Y. Zhou, Y. Yu, J. Duan, Z. Li, I. McCulloch, W. Yue, </w:t>
      </w:r>
      <w:r w:rsidRPr="00997DFA">
        <w:rPr>
          <w:rFonts w:eastAsiaTheme="minorEastAsia"/>
          <w:i/>
          <w:iCs/>
          <w:color w:val="000000" w:themeColor="text1"/>
          <w:lang w:val="en-US"/>
        </w:rPr>
        <w:t xml:space="preserve">Adv. </w:t>
      </w:r>
      <w:r w:rsidRPr="00997DFA">
        <w:rPr>
          <w:rFonts w:eastAsiaTheme="minorEastAsia"/>
          <w:i/>
          <w:iCs/>
          <w:color w:val="000000" w:themeColor="text1"/>
        </w:rPr>
        <w:t>Funct. Mater.</w:t>
      </w:r>
      <w:r w:rsidRPr="00997DFA">
        <w:rPr>
          <w:rFonts w:eastAsiaTheme="minorEastAsia"/>
          <w:color w:val="000000" w:themeColor="text1"/>
        </w:rPr>
        <w:t xml:space="preserve"> </w:t>
      </w:r>
      <w:r w:rsidRPr="00997DFA">
        <w:rPr>
          <w:rFonts w:eastAsiaTheme="minorEastAsia"/>
          <w:b/>
          <w:bCs/>
          <w:color w:val="000000" w:themeColor="text1"/>
        </w:rPr>
        <w:t>2022</w:t>
      </w:r>
      <w:r w:rsidRPr="00997DFA">
        <w:rPr>
          <w:rFonts w:eastAsiaTheme="minorEastAsia"/>
          <w:color w:val="000000" w:themeColor="text1"/>
        </w:rPr>
        <w:t xml:space="preserve">, </w:t>
      </w:r>
      <w:r w:rsidRPr="00997DFA">
        <w:rPr>
          <w:rFonts w:eastAsiaTheme="minorEastAsia"/>
          <w:i/>
          <w:iCs/>
          <w:color w:val="000000" w:themeColor="text1"/>
        </w:rPr>
        <w:t>32</w:t>
      </w:r>
      <w:r w:rsidRPr="00997DFA">
        <w:rPr>
          <w:rFonts w:eastAsiaTheme="minorEastAsia"/>
          <w:color w:val="000000" w:themeColor="text1"/>
        </w:rPr>
        <w:t>, 2201821.</w:t>
      </w:r>
    </w:p>
    <w:p w14:paraId="6D3EF934" w14:textId="77777777" w:rsidR="007637A6" w:rsidRPr="00997DFA" w:rsidRDefault="007637A6" w:rsidP="002A2862">
      <w:pPr>
        <w:spacing w:line="480" w:lineRule="auto"/>
        <w:ind w:left="480" w:hangingChars="200" w:hanging="480"/>
        <w:jc w:val="both"/>
        <w:rPr>
          <w:rFonts w:eastAsiaTheme="minorEastAsia"/>
          <w:color w:val="000000" w:themeColor="text1"/>
        </w:rPr>
      </w:pPr>
      <w:r w:rsidRPr="00997DFA">
        <w:rPr>
          <w:rFonts w:eastAsiaTheme="minorEastAsia"/>
          <w:color w:val="000000" w:themeColor="text1"/>
        </w:rPr>
        <w:t>[76]</w:t>
      </w:r>
      <w:r w:rsidRPr="00997DFA">
        <w:rPr>
          <w:rFonts w:eastAsiaTheme="minorEastAsia"/>
          <w:color w:val="000000" w:themeColor="text1"/>
        </w:rPr>
        <w:tab/>
        <w:t xml:space="preserve">C.-Y. Yang, W.-L. Jin, J. Wang, Y.-F. Ding, S. Nong, K. Shi, Y. Lu, Y.-Z. Dai, F.-D. Zhuang, T. Lei, C.-A. Di, D. Zhu, J.-Y. Wang, J. Pei, </w:t>
      </w:r>
      <w:r w:rsidRPr="00997DFA">
        <w:rPr>
          <w:rFonts w:eastAsiaTheme="minorEastAsia"/>
          <w:i/>
          <w:iCs/>
          <w:color w:val="000000" w:themeColor="text1"/>
        </w:rPr>
        <w:t>Adv. Mater.</w:t>
      </w:r>
      <w:r w:rsidRPr="00997DFA">
        <w:rPr>
          <w:rFonts w:eastAsiaTheme="minorEastAsia"/>
          <w:color w:val="000000" w:themeColor="text1"/>
        </w:rPr>
        <w:t xml:space="preserve"> </w:t>
      </w:r>
      <w:r w:rsidRPr="00997DFA">
        <w:rPr>
          <w:rFonts w:eastAsiaTheme="minorEastAsia"/>
          <w:b/>
          <w:bCs/>
          <w:color w:val="000000" w:themeColor="text1"/>
        </w:rPr>
        <w:t>2018</w:t>
      </w:r>
      <w:r w:rsidRPr="00997DFA">
        <w:rPr>
          <w:rFonts w:eastAsiaTheme="minorEastAsia"/>
          <w:color w:val="000000" w:themeColor="text1"/>
        </w:rPr>
        <w:t xml:space="preserve">, </w:t>
      </w:r>
      <w:r w:rsidRPr="00997DFA">
        <w:rPr>
          <w:rFonts w:eastAsiaTheme="minorEastAsia"/>
          <w:i/>
          <w:iCs/>
          <w:color w:val="000000" w:themeColor="text1"/>
        </w:rPr>
        <w:t>30</w:t>
      </w:r>
      <w:r w:rsidRPr="00997DFA">
        <w:rPr>
          <w:rFonts w:eastAsiaTheme="minorEastAsia"/>
          <w:color w:val="000000" w:themeColor="text1"/>
        </w:rPr>
        <w:t>, 1802850.</w:t>
      </w:r>
    </w:p>
    <w:p w14:paraId="23EB3036" w14:textId="77777777" w:rsidR="007637A6" w:rsidRPr="00997DFA" w:rsidRDefault="007637A6" w:rsidP="002A2862">
      <w:pPr>
        <w:spacing w:line="480" w:lineRule="auto"/>
        <w:ind w:left="480" w:hangingChars="200" w:hanging="480"/>
        <w:jc w:val="both"/>
        <w:rPr>
          <w:rFonts w:eastAsiaTheme="minorEastAsia"/>
          <w:color w:val="000000" w:themeColor="text1"/>
        </w:rPr>
      </w:pPr>
      <w:r w:rsidRPr="00997DFA">
        <w:rPr>
          <w:rFonts w:eastAsiaTheme="minorEastAsia"/>
          <w:color w:val="000000" w:themeColor="text1"/>
        </w:rPr>
        <w:t>[77]</w:t>
      </w:r>
      <w:r w:rsidRPr="00997DFA">
        <w:rPr>
          <w:rFonts w:eastAsiaTheme="minorEastAsia"/>
          <w:color w:val="000000" w:themeColor="text1"/>
        </w:rPr>
        <w:tab/>
        <w:t xml:space="preserve">Y. Sui, Y. Shi, Y. Deng, R. Li, J. Bai, Z. Wang, Y. Dang, Y. Han, N. Kirby, L. Ye, Y. Geng, </w:t>
      </w:r>
      <w:r w:rsidRPr="00997DFA">
        <w:rPr>
          <w:rFonts w:eastAsiaTheme="minorEastAsia"/>
          <w:i/>
          <w:iCs/>
          <w:color w:val="000000" w:themeColor="text1"/>
        </w:rPr>
        <w:t>Macromolecules</w:t>
      </w:r>
      <w:r w:rsidRPr="00997DFA">
        <w:rPr>
          <w:rFonts w:eastAsiaTheme="minorEastAsia"/>
          <w:color w:val="000000" w:themeColor="text1"/>
        </w:rPr>
        <w:t xml:space="preserve"> </w:t>
      </w:r>
      <w:r w:rsidRPr="00997DFA">
        <w:rPr>
          <w:rFonts w:eastAsiaTheme="minorEastAsia"/>
          <w:b/>
          <w:bCs/>
          <w:color w:val="000000" w:themeColor="text1"/>
        </w:rPr>
        <w:t>2020</w:t>
      </w:r>
      <w:r w:rsidRPr="00997DFA">
        <w:rPr>
          <w:rFonts w:eastAsiaTheme="minorEastAsia"/>
          <w:color w:val="000000" w:themeColor="text1"/>
        </w:rPr>
        <w:t xml:space="preserve">, </w:t>
      </w:r>
      <w:r w:rsidRPr="00997DFA">
        <w:rPr>
          <w:rFonts w:eastAsiaTheme="minorEastAsia"/>
          <w:i/>
          <w:iCs/>
          <w:color w:val="000000" w:themeColor="text1"/>
        </w:rPr>
        <w:t>53</w:t>
      </w:r>
      <w:r w:rsidRPr="00997DFA">
        <w:rPr>
          <w:rFonts w:eastAsiaTheme="minorEastAsia"/>
          <w:color w:val="000000" w:themeColor="text1"/>
        </w:rPr>
        <w:t>, 10147.</w:t>
      </w:r>
    </w:p>
    <w:p w14:paraId="10A545E3" w14:textId="77777777" w:rsidR="007637A6" w:rsidRPr="00997DFA" w:rsidRDefault="007637A6" w:rsidP="002A2862">
      <w:pPr>
        <w:spacing w:line="480" w:lineRule="auto"/>
        <w:ind w:left="480" w:hangingChars="200" w:hanging="480"/>
        <w:jc w:val="both"/>
        <w:rPr>
          <w:rFonts w:eastAsiaTheme="minorEastAsia"/>
          <w:color w:val="000000" w:themeColor="text1"/>
        </w:rPr>
      </w:pPr>
      <w:r w:rsidRPr="00997DFA">
        <w:rPr>
          <w:rFonts w:eastAsiaTheme="minorEastAsia"/>
          <w:color w:val="000000" w:themeColor="text1"/>
        </w:rPr>
        <w:t>[78]</w:t>
      </w:r>
      <w:r w:rsidRPr="00997DFA">
        <w:rPr>
          <w:rFonts w:eastAsiaTheme="minorEastAsia"/>
          <w:color w:val="000000" w:themeColor="text1"/>
        </w:rPr>
        <w:tab/>
        <w:t xml:space="preserve">J. Kim, T. M. Swager, </w:t>
      </w:r>
      <w:r w:rsidRPr="00997DFA">
        <w:rPr>
          <w:rFonts w:eastAsiaTheme="minorEastAsia"/>
          <w:i/>
          <w:iCs/>
          <w:color w:val="000000" w:themeColor="text1"/>
        </w:rPr>
        <w:t>Nature</w:t>
      </w:r>
      <w:r w:rsidRPr="00997DFA">
        <w:rPr>
          <w:rFonts w:eastAsiaTheme="minorEastAsia"/>
          <w:color w:val="000000" w:themeColor="text1"/>
        </w:rPr>
        <w:t xml:space="preserve"> </w:t>
      </w:r>
      <w:r w:rsidRPr="00997DFA">
        <w:rPr>
          <w:rFonts w:eastAsiaTheme="minorEastAsia"/>
          <w:b/>
          <w:bCs/>
          <w:color w:val="000000" w:themeColor="text1"/>
        </w:rPr>
        <w:t>2001</w:t>
      </w:r>
      <w:r w:rsidRPr="00997DFA">
        <w:rPr>
          <w:rFonts w:eastAsiaTheme="minorEastAsia"/>
          <w:color w:val="000000" w:themeColor="text1"/>
        </w:rPr>
        <w:t xml:space="preserve">, </w:t>
      </w:r>
      <w:r w:rsidRPr="00997DFA">
        <w:rPr>
          <w:rFonts w:eastAsiaTheme="minorEastAsia"/>
          <w:i/>
          <w:iCs/>
          <w:color w:val="000000" w:themeColor="text1"/>
        </w:rPr>
        <w:t>411</w:t>
      </w:r>
      <w:r w:rsidRPr="00997DFA">
        <w:rPr>
          <w:rFonts w:eastAsiaTheme="minorEastAsia"/>
          <w:color w:val="000000" w:themeColor="text1"/>
        </w:rPr>
        <w:t>, 1030.</w:t>
      </w:r>
    </w:p>
    <w:p w14:paraId="2F76C6C5" w14:textId="77777777" w:rsidR="007637A6" w:rsidRPr="00997DFA" w:rsidRDefault="007637A6" w:rsidP="002A2862">
      <w:pPr>
        <w:spacing w:line="480" w:lineRule="auto"/>
        <w:ind w:left="480" w:hangingChars="200" w:hanging="480"/>
        <w:jc w:val="both"/>
        <w:rPr>
          <w:rFonts w:eastAsiaTheme="minorEastAsia"/>
          <w:color w:val="000000" w:themeColor="text1"/>
          <w:lang w:val="en-US"/>
        </w:rPr>
      </w:pPr>
      <w:r w:rsidRPr="00997DFA">
        <w:rPr>
          <w:rFonts w:eastAsiaTheme="minorEastAsia"/>
          <w:color w:val="000000" w:themeColor="text1"/>
        </w:rPr>
        <w:lastRenderedPageBreak/>
        <w:t>[79]</w:t>
      </w:r>
      <w:r w:rsidRPr="00997DFA">
        <w:rPr>
          <w:rFonts w:eastAsiaTheme="minorEastAsia"/>
          <w:color w:val="000000" w:themeColor="text1"/>
        </w:rPr>
        <w:tab/>
        <w:t xml:space="preserve">H. Zhang, H. Yao, J. Hou, J. Zhu, J. Zhang, W. Li, R. Yu, B. Gao, S. Zhang, J. Hou, </w:t>
      </w:r>
      <w:r w:rsidRPr="00997DFA">
        <w:rPr>
          <w:rFonts w:eastAsiaTheme="minorEastAsia"/>
          <w:i/>
          <w:iCs/>
          <w:color w:val="000000" w:themeColor="text1"/>
        </w:rPr>
        <w:t xml:space="preserve">Adv. </w:t>
      </w:r>
      <w:r w:rsidRPr="00997DFA">
        <w:rPr>
          <w:rFonts w:eastAsiaTheme="minorEastAsia"/>
          <w:i/>
          <w:iCs/>
          <w:color w:val="000000" w:themeColor="text1"/>
          <w:lang w:val="en-US"/>
        </w:rPr>
        <w:t>Mater.</w:t>
      </w:r>
      <w:r w:rsidRPr="00997DFA">
        <w:rPr>
          <w:rFonts w:eastAsiaTheme="minorEastAsia"/>
          <w:color w:val="000000" w:themeColor="text1"/>
          <w:lang w:val="en-US"/>
        </w:rPr>
        <w:t xml:space="preserve"> </w:t>
      </w:r>
      <w:r w:rsidRPr="00997DFA">
        <w:rPr>
          <w:rFonts w:eastAsiaTheme="minorEastAsia"/>
          <w:b/>
          <w:bCs/>
          <w:color w:val="000000" w:themeColor="text1"/>
          <w:lang w:val="en-US"/>
        </w:rPr>
        <w:t>2018</w:t>
      </w:r>
      <w:r w:rsidRPr="00997DFA">
        <w:rPr>
          <w:rFonts w:eastAsiaTheme="minorEastAsia"/>
          <w:color w:val="000000" w:themeColor="text1"/>
          <w:lang w:val="en-US"/>
        </w:rPr>
        <w:t xml:space="preserve">, </w:t>
      </w:r>
      <w:r w:rsidRPr="00997DFA">
        <w:rPr>
          <w:rFonts w:eastAsiaTheme="minorEastAsia"/>
          <w:i/>
          <w:iCs/>
          <w:color w:val="000000" w:themeColor="text1"/>
          <w:lang w:val="en-US"/>
        </w:rPr>
        <w:t>30</w:t>
      </w:r>
      <w:r w:rsidRPr="00997DFA">
        <w:rPr>
          <w:rFonts w:eastAsiaTheme="minorEastAsia"/>
          <w:color w:val="000000" w:themeColor="text1"/>
          <w:lang w:val="en-US"/>
        </w:rPr>
        <w:t>, 1800613.</w:t>
      </w:r>
    </w:p>
    <w:p w14:paraId="7AB43AF8" w14:textId="77777777" w:rsidR="007637A6" w:rsidRPr="00997DFA" w:rsidRDefault="007637A6" w:rsidP="002A2862">
      <w:pPr>
        <w:pStyle w:val="af7"/>
        <w:tabs>
          <w:tab w:val="clear" w:pos="504"/>
          <w:tab w:val="left" w:pos="399"/>
        </w:tabs>
        <w:spacing w:line="480" w:lineRule="auto"/>
        <w:rPr>
          <w:rFonts w:ascii="Times New Roman" w:hAnsi="Times New Roman"/>
          <w:color w:val="000000" w:themeColor="text1"/>
          <w:sz w:val="24"/>
          <w:szCs w:val="24"/>
        </w:rPr>
      </w:pPr>
      <w:r w:rsidRPr="00997DFA">
        <w:rPr>
          <w:rFonts w:ascii="Times New Roman" w:hAnsi="Times New Roman"/>
          <w:color w:val="000000" w:themeColor="text1"/>
          <w:sz w:val="24"/>
          <w:szCs w:val="24"/>
        </w:rPr>
        <w:t>[80]</w:t>
      </w:r>
      <w:r w:rsidRPr="00997DFA">
        <w:rPr>
          <w:rFonts w:ascii="Times New Roman" w:hAnsi="Times New Roman"/>
          <w:color w:val="000000" w:themeColor="text1"/>
          <w:sz w:val="24"/>
          <w:szCs w:val="24"/>
        </w:rPr>
        <w:tab/>
        <w:t xml:space="preserve">H. Yao, J. Wang, Y. Xu, S. Zhang, J. Hou, </w:t>
      </w:r>
      <w:r w:rsidRPr="00997DFA">
        <w:rPr>
          <w:rFonts w:ascii="Times New Roman" w:hAnsi="Times New Roman"/>
          <w:i/>
          <w:iCs/>
          <w:color w:val="000000" w:themeColor="text1"/>
          <w:sz w:val="24"/>
          <w:szCs w:val="24"/>
        </w:rPr>
        <w:t>Acc. Chem. Res.</w:t>
      </w:r>
      <w:r w:rsidRPr="00997DFA">
        <w:rPr>
          <w:rFonts w:ascii="Times New Roman" w:hAnsi="Times New Roman"/>
          <w:color w:val="000000" w:themeColor="text1"/>
          <w:sz w:val="24"/>
          <w:szCs w:val="24"/>
        </w:rPr>
        <w:t xml:space="preserve"> </w:t>
      </w:r>
      <w:r w:rsidRPr="00997DFA">
        <w:rPr>
          <w:rFonts w:ascii="Times New Roman" w:hAnsi="Times New Roman"/>
          <w:b/>
          <w:bCs/>
          <w:color w:val="000000" w:themeColor="text1"/>
          <w:sz w:val="24"/>
          <w:szCs w:val="24"/>
        </w:rPr>
        <w:t>2020</w:t>
      </w:r>
      <w:r w:rsidRPr="00997DFA">
        <w:rPr>
          <w:rFonts w:ascii="Times New Roman" w:hAnsi="Times New Roman"/>
          <w:color w:val="000000" w:themeColor="text1"/>
          <w:sz w:val="24"/>
          <w:szCs w:val="24"/>
        </w:rPr>
        <w:t xml:space="preserve">, </w:t>
      </w:r>
      <w:r w:rsidRPr="00997DFA">
        <w:rPr>
          <w:rFonts w:ascii="Times New Roman" w:hAnsi="Times New Roman"/>
          <w:i/>
          <w:iCs/>
          <w:color w:val="000000" w:themeColor="text1"/>
          <w:sz w:val="24"/>
          <w:szCs w:val="24"/>
        </w:rPr>
        <w:t>53</w:t>
      </w:r>
      <w:r w:rsidRPr="00997DFA">
        <w:rPr>
          <w:rFonts w:ascii="Times New Roman" w:hAnsi="Times New Roman"/>
          <w:color w:val="000000" w:themeColor="text1"/>
          <w:sz w:val="24"/>
          <w:szCs w:val="24"/>
        </w:rPr>
        <w:t>, 822.</w:t>
      </w:r>
    </w:p>
    <w:p w14:paraId="6F474044" w14:textId="77777777" w:rsidR="007637A6" w:rsidRPr="00997DFA" w:rsidRDefault="007637A6" w:rsidP="002A2862">
      <w:pPr>
        <w:spacing w:line="480" w:lineRule="auto"/>
        <w:ind w:left="480" w:hangingChars="200" w:hanging="480"/>
        <w:jc w:val="both"/>
        <w:rPr>
          <w:rFonts w:eastAsiaTheme="minorEastAsia"/>
          <w:color w:val="000000" w:themeColor="text1"/>
          <w:lang w:val="en-US"/>
        </w:rPr>
      </w:pPr>
      <w:r w:rsidRPr="00997DFA">
        <w:rPr>
          <w:rFonts w:eastAsiaTheme="minorEastAsia"/>
          <w:color w:val="000000" w:themeColor="text1"/>
          <w:lang w:val="en-US"/>
        </w:rPr>
        <w:t>[81]</w:t>
      </w:r>
      <w:r w:rsidRPr="00997DFA">
        <w:rPr>
          <w:rFonts w:eastAsiaTheme="minorEastAsia"/>
          <w:color w:val="000000" w:themeColor="text1"/>
          <w:lang w:val="en-US"/>
        </w:rPr>
        <w:tab/>
        <w:t xml:space="preserve">H. Guo, C.-Y. Yang, X. Zhang, A. Motta, K. Feng, Y. Xia, Y. Shi, Z. Wu, K. Yang, J. Chen, Q. Liao, Y. Tang, H. Sun, H. Y. Woo, S. Fabiano, A. Facchetti, X. Guo, </w:t>
      </w:r>
      <w:r w:rsidRPr="00997DFA">
        <w:rPr>
          <w:rFonts w:eastAsiaTheme="minorEastAsia"/>
          <w:i/>
          <w:iCs/>
          <w:color w:val="000000" w:themeColor="text1"/>
          <w:lang w:val="en-US"/>
        </w:rPr>
        <w:t>Nature</w:t>
      </w:r>
      <w:r w:rsidRPr="00997DFA">
        <w:rPr>
          <w:rFonts w:eastAsiaTheme="minorEastAsia"/>
          <w:color w:val="000000" w:themeColor="text1"/>
          <w:lang w:val="en-US"/>
        </w:rPr>
        <w:t xml:space="preserve"> </w:t>
      </w:r>
      <w:r w:rsidRPr="00997DFA">
        <w:rPr>
          <w:rFonts w:eastAsiaTheme="minorEastAsia"/>
          <w:b/>
          <w:bCs/>
          <w:color w:val="000000" w:themeColor="text1"/>
          <w:lang w:val="en-US"/>
        </w:rPr>
        <w:t>2021</w:t>
      </w:r>
      <w:r w:rsidRPr="00997DFA">
        <w:rPr>
          <w:rFonts w:eastAsiaTheme="minorEastAsia"/>
          <w:color w:val="000000" w:themeColor="text1"/>
          <w:lang w:val="en-US"/>
        </w:rPr>
        <w:t xml:space="preserve">, </w:t>
      </w:r>
      <w:r w:rsidRPr="00997DFA">
        <w:rPr>
          <w:rFonts w:eastAsiaTheme="minorEastAsia"/>
          <w:i/>
          <w:iCs/>
          <w:color w:val="000000" w:themeColor="text1"/>
          <w:lang w:val="en-US"/>
        </w:rPr>
        <w:t>599</w:t>
      </w:r>
      <w:r w:rsidRPr="00997DFA">
        <w:rPr>
          <w:rFonts w:eastAsiaTheme="minorEastAsia"/>
          <w:color w:val="000000" w:themeColor="text1"/>
          <w:lang w:val="en-US"/>
        </w:rPr>
        <w:t>, 67.</w:t>
      </w:r>
    </w:p>
    <w:p w14:paraId="1B795A6E" w14:textId="77777777" w:rsidR="007637A6" w:rsidRPr="00997DFA" w:rsidRDefault="007637A6" w:rsidP="002A2862">
      <w:pPr>
        <w:spacing w:line="480" w:lineRule="auto"/>
        <w:ind w:left="480" w:hangingChars="200" w:hanging="480"/>
        <w:jc w:val="both"/>
        <w:rPr>
          <w:rFonts w:eastAsiaTheme="minorEastAsia"/>
          <w:color w:val="000000" w:themeColor="text1"/>
          <w:lang w:val="en-US"/>
        </w:rPr>
      </w:pPr>
      <w:r w:rsidRPr="00997DFA">
        <w:rPr>
          <w:rFonts w:eastAsiaTheme="minorEastAsia"/>
          <w:color w:val="000000" w:themeColor="text1"/>
          <w:lang w:val="en-US"/>
        </w:rPr>
        <w:t>[82]</w:t>
      </w:r>
      <w:r w:rsidRPr="00997DFA">
        <w:rPr>
          <w:rFonts w:eastAsiaTheme="minorEastAsia"/>
          <w:color w:val="000000" w:themeColor="text1"/>
          <w:lang w:val="en-US"/>
        </w:rPr>
        <w:tab/>
        <w:t xml:space="preserve">D. Ohayon, A. Savva, W. Du, B. D. Paulsen, I. Uguz, R. S. Ashraf, J. Rivnay, I. McCulloch, S. Inal, </w:t>
      </w:r>
      <w:r w:rsidRPr="00997DFA">
        <w:rPr>
          <w:rFonts w:eastAsiaTheme="minorEastAsia"/>
          <w:i/>
          <w:iCs/>
          <w:color w:val="000000" w:themeColor="text1"/>
          <w:lang w:val="en-US"/>
        </w:rPr>
        <w:t>ACS Appl. Mater. Interfaces</w:t>
      </w:r>
      <w:r w:rsidRPr="00997DFA">
        <w:rPr>
          <w:rFonts w:eastAsiaTheme="minorEastAsia"/>
          <w:color w:val="000000" w:themeColor="text1"/>
          <w:lang w:val="en-US"/>
        </w:rPr>
        <w:t xml:space="preserve"> </w:t>
      </w:r>
      <w:r w:rsidRPr="00997DFA">
        <w:rPr>
          <w:rFonts w:eastAsiaTheme="minorEastAsia"/>
          <w:b/>
          <w:bCs/>
          <w:color w:val="000000" w:themeColor="text1"/>
          <w:lang w:val="en-US"/>
        </w:rPr>
        <w:t>2021</w:t>
      </w:r>
      <w:r w:rsidRPr="00997DFA">
        <w:rPr>
          <w:rFonts w:eastAsiaTheme="minorEastAsia"/>
          <w:color w:val="000000" w:themeColor="text1"/>
          <w:lang w:val="en-US"/>
        </w:rPr>
        <w:t xml:space="preserve">, </w:t>
      </w:r>
      <w:r w:rsidRPr="00997DFA">
        <w:rPr>
          <w:rFonts w:eastAsiaTheme="minorEastAsia"/>
          <w:i/>
          <w:iCs/>
          <w:color w:val="000000" w:themeColor="text1"/>
          <w:lang w:val="en-US"/>
        </w:rPr>
        <w:t>13</w:t>
      </w:r>
      <w:r w:rsidRPr="00997DFA">
        <w:rPr>
          <w:rFonts w:eastAsiaTheme="minorEastAsia"/>
          <w:color w:val="000000" w:themeColor="text1"/>
          <w:lang w:val="en-US"/>
        </w:rPr>
        <w:t>, 4253.</w:t>
      </w:r>
    </w:p>
    <w:p w14:paraId="198EECD4" w14:textId="77777777" w:rsidR="007637A6" w:rsidRPr="00997DFA" w:rsidRDefault="007637A6" w:rsidP="002A2862">
      <w:pPr>
        <w:spacing w:line="480" w:lineRule="auto"/>
        <w:ind w:left="480" w:hangingChars="200" w:hanging="480"/>
        <w:jc w:val="both"/>
        <w:rPr>
          <w:rFonts w:eastAsiaTheme="minorEastAsia"/>
          <w:color w:val="000000" w:themeColor="text1"/>
          <w:lang w:val="en-US"/>
        </w:rPr>
      </w:pPr>
      <w:r w:rsidRPr="00997DFA">
        <w:rPr>
          <w:rFonts w:eastAsiaTheme="minorEastAsia"/>
          <w:color w:val="000000" w:themeColor="text1"/>
          <w:lang w:val="en-US"/>
        </w:rPr>
        <w:t>[83]</w:t>
      </w:r>
      <w:r w:rsidRPr="00997DFA">
        <w:rPr>
          <w:rFonts w:eastAsiaTheme="minorEastAsia"/>
          <w:color w:val="000000" w:themeColor="text1"/>
          <w:lang w:val="en-US"/>
        </w:rPr>
        <w:tab/>
        <w:t xml:space="preserve">I. P. Maria, B. D. Paulsen, A. Savva, D. Ohayon, R. Wu, R. Hallani, A. Basu, W. Du, T. D. Anthopoulos, S. Inal, J. Rivnay, I. McCulloch, A. Giovannitti, </w:t>
      </w:r>
      <w:r w:rsidRPr="00997DFA">
        <w:rPr>
          <w:rFonts w:eastAsiaTheme="minorEastAsia"/>
          <w:i/>
          <w:iCs/>
          <w:color w:val="000000" w:themeColor="text1"/>
          <w:lang w:val="en-US"/>
        </w:rPr>
        <w:t>Adv. Funct. Mater.</w:t>
      </w:r>
      <w:r w:rsidRPr="00997DFA">
        <w:rPr>
          <w:rFonts w:eastAsiaTheme="minorEastAsia"/>
          <w:color w:val="000000" w:themeColor="text1"/>
          <w:lang w:val="en-US"/>
        </w:rPr>
        <w:t xml:space="preserve"> </w:t>
      </w:r>
      <w:r w:rsidRPr="00997DFA">
        <w:rPr>
          <w:rFonts w:eastAsiaTheme="minorEastAsia"/>
          <w:b/>
          <w:bCs/>
          <w:color w:val="000000" w:themeColor="text1"/>
          <w:lang w:val="en-US"/>
        </w:rPr>
        <w:t>2021</w:t>
      </w:r>
      <w:r w:rsidRPr="00997DFA">
        <w:rPr>
          <w:rFonts w:eastAsiaTheme="minorEastAsia"/>
          <w:color w:val="000000" w:themeColor="text1"/>
          <w:lang w:val="en-US"/>
        </w:rPr>
        <w:t xml:space="preserve">, </w:t>
      </w:r>
      <w:r w:rsidRPr="00997DFA">
        <w:rPr>
          <w:rFonts w:eastAsiaTheme="minorEastAsia"/>
          <w:i/>
          <w:iCs/>
          <w:color w:val="000000" w:themeColor="text1"/>
          <w:lang w:val="en-US"/>
        </w:rPr>
        <w:t>31</w:t>
      </w:r>
      <w:r w:rsidRPr="00997DFA">
        <w:rPr>
          <w:rFonts w:eastAsiaTheme="minorEastAsia"/>
          <w:color w:val="000000" w:themeColor="text1"/>
          <w:lang w:val="en-US"/>
        </w:rPr>
        <w:t>, 2008718.</w:t>
      </w:r>
    </w:p>
    <w:p w14:paraId="1B2043B4" w14:textId="77777777" w:rsidR="007637A6" w:rsidRPr="00997DFA" w:rsidRDefault="007637A6" w:rsidP="002A2862">
      <w:pPr>
        <w:spacing w:line="480" w:lineRule="auto"/>
        <w:ind w:left="480" w:hangingChars="200" w:hanging="480"/>
        <w:jc w:val="both"/>
        <w:rPr>
          <w:rFonts w:eastAsiaTheme="minorEastAsia"/>
          <w:color w:val="000000" w:themeColor="text1"/>
          <w:lang w:val="en-US"/>
        </w:rPr>
      </w:pPr>
      <w:r w:rsidRPr="00997DFA">
        <w:rPr>
          <w:rFonts w:eastAsiaTheme="minorEastAsia"/>
          <w:color w:val="000000" w:themeColor="text1"/>
          <w:lang w:val="en-US"/>
        </w:rPr>
        <w:t>[84]</w:t>
      </w:r>
      <w:r w:rsidRPr="00997DFA">
        <w:rPr>
          <w:rFonts w:eastAsiaTheme="minorEastAsia"/>
          <w:color w:val="000000" w:themeColor="text1"/>
          <w:lang w:val="en-US"/>
        </w:rPr>
        <w:tab/>
        <w:t xml:space="preserve">D. A. Bernards, G. G. Malliaras, </w:t>
      </w:r>
      <w:r w:rsidRPr="00997DFA">
        <w:rPr>
          <w:rFonts w:eastAsiaTheme="minorEastAsia"/>
          <w:i/>
          <w:iCs/>
          <w:color w:val="000000" w:themeColor="text1"/>
          <w:lang w:val="en-US"/>
        </w:rPr>
        <w:t>Adv Funct Mater</w:t>
      </w:r>
      <w:r w:rsidRPr="00997DFA">
        <w:rPr>
          <w:rFonts w:eastAsiaTheme="minorEastAsia"/>
          <w:color w:val="000000" w:themeColor="text1"/>
          <w:lang w:val="en-US"/>
        </w:rPr>
        <w:t xml:space="preserve"> </w:t>
      </w:r>
      <w:r w:rsidRPr="00997DFA">
        <w:rPr>
          <w:rFonts w:eastAsiaTheme="minorEastAsia"/>
          <w:b/>
          <w:bCs/>
          <w:color w:val="000000" w:themeColor="text1"/>
          <w:lang w:val="en-US"/>
        </w:rPr>
        <w:t>2007</w:t>
      </w:r>
      <w:r w:rsidRPr="00997DFA">
        <w:rPr>
          <w:rFonts w:eastAsiaTheme="minorEastAsia"/>
          <w:color w:val="000000" w:themeColor="text1"/>
          <w:lang w:val="en-US"/>
        </w:rPr>
        <w:t xml:space="preserve">, </w:t>
      </w:r>
      <w:bookmarkStart w:id="30" w:name="_Hlk140309249"/>
      <w:r w:rsidRPr="00997DFA">
        <w:rPr>
          <w:rFonts w:eastAsiaTheme="minorEastAsia"/>
          <w:i/>
          <w:iCs/>
          <w:color w:val="000000" w:themeColor="text1"/>
          <w:lang w:val="en-US"/>
        </w:rPr>
        <w:t>17</w:t>
      </w:r>
      <w:r w:rsidRPr="00997DFA">
        <w:rPr>
          <w:rFonts w:eastAsiaTheme="minorEastAsia"/>
          <w:color w:val="000000" w:themeColor="text1"/>
          <w:lang w:val="en-US"/>
        </w:rPr>
        <w:t>, 3538–3544.</w:t>
      </w:r>
      <w:bookmarkEnd w:id="30"/>
    </w:p>
    <w:p w14:paraId="3FD21D31" w14:textId="77777777" w:rsidR="007637A6" w:rsidRPr="00997DFA" w:rsidRDefault="007637A6" w:rsidP="002A2862">
      <w:pPr>
        <w:spacing w:line="480" w:lineRule="auto"/>
        <w:ind w:left="480" w:hangingChars="200" w:hanging="480"/>
        <w:jc w:val="both"/>
        <w:rPr>
          <w:rFonts w:eastAsiaTheme="minorEastAsia"/>
          <w:color w:val="000000" w:themeColor="text1"/>
        </w:rPr>
      </w:pPr>
      <w:r w:rsidRPr="00997DFA">
        <w:rPr>
          <w:rFonts w:eastAsiaTheme="minorEastAsia"/>
          <w:color w:val="000000" w:themeColor="text1"/>
        </w:rPr>
        <w:t>[85]</w:t>
      </w:r>
      <w:r w:rsidRPr="00997DFA">
        <w:rPr>
          <w:rFonts w:eastAsiaTheme="minorEastAsia"/>
          <w:color w:val="000000" w:themeColor="text1"/>
        </w:rPr>
        <w:tab/>
        <w:t xml:space="preserve">C. G. Bischak, L. Q. Flagg, K. Yan, C.-Z. Li, D. S. Ginger, </w:t>
      </w:r>
      <w:r w:rsidRPr="00997DFA">
        <w:rPr>
          <w:rFonts w:eastAsiaTheme="minorEastAsia"/>
          <w:i/>
          <w:iCs/>
          <w:color w:val="000000" w:themeColor="text1"/>
        </w:rPr>
        <w:t>ACS Appl. Mater. Interfaces</w:t>
      </w:r>
      <w:r w:rsidRPr="00997DFA">
        <w:rPr>
          <w:rFonts w:eastAsiaTheme="minorEastAsia"/>
          <w:color w:val="000000" w:themeColor="text1"/>
        </w:rPr>
        <w:t xml:space="preserve"> </w:t>
      </w:r>
      <w:r w:rsidRPr="00997DFA">
        <w:rPr>
          <w:rFonts w:eastAsiaTheme="minorEastAsia"/>
          <w:b/>
          <w:bCs/>
          <w:color w:val="000000" w:themeColor="text1"/>
        </w:rPr>
        <w:t>2019</w:t>
      </w:r>
      <w:r w:rsidRPr="00997DFA">
        <w:rPr>
          <w:rFonts w:eastAsiaTheme="minorEastAsia"/>
          <w:color w:val="000000" w:themeColor="text1"/>
        </w:rPr>
        <w:t xml:space="preserve">, </w:t>
      </w:r>
      <w:r w:rsidRPr="00997DFA">
        <w:rPr>
          <w:rFonts w:eastAsiaTheme="minorEastAsia"/>
          <w:i/>
          <w:iCs/>
          <w:color w:val="000000" w:themeColor="text1"/>
        </w:rPr>
        <w:t>11</w:t>
      </w:r>
      <w:r w:rsidRPr="00997DFA">
        <w:rPr>
          <w:rFonts w:eastAsiaTheme="minorEastAsia"/>
          <w:color w:val="000000" w:themeColor="text1"/>
        </w:rPr>
        <w:t>, 28138.</w:t>
      </w:r>
    </w:p>
    <w:p w14:paraId="7AB6C19B" w14:textId="77777777" w:rsidR="007637A6" w:rsidRPr="00997DFA" w:rsidRDefault="007637A6" w:rsidP="002A2862">
      <w:pPr>
        <w:spacing w:line="480" w:lineRule="auto"/>
        <w:ind w:left="480" w:hangingChars="200" w:hanging="480"/>
        <w:jc w:val="both"/>
        <w:rPr>
          <w:rFonts w:eastAsiaTheme="minorEastAsia"/>
          <w:color w:val="000000" w:themeColor="text1"/>
          <w:lang w:val="en-US"/>
        </w:rPr>
      </w:pPr>
      <w:r w:rsidRPr="00997DFA">
        <w:rPr>
          <w:rFonts w:eastAsiaTheme="minorEastAsia"/>
          <w:color w:val="000000" w:themeColor="text1"/>
        </w:rPr>
        <w:t>[86]</w:t>
      </w:r>
      <w:r w:rsidRPr="00997DFA">
        <w:rPr>
          <w:rFonts w:eastAsiaTheme="minorEastAsia"/>
          <w:color w:val="000000" w:themeColor="text1"/>
        </w:rPr>
        <w:tab/>
        <w:t xml:space="preserve">Z. S. Parr, J. Borges‐González, R. B. Rashid, K. J. Thorley, D. Meli, B. D. Paulsen, J. Strzalka, J. Rivnay, C. B. Nielsen, </w:t>
      </w:r>
      <w:r w:rsidRPr="00997DFA">
        <w:rPr>
          <w:rFonts w:eastAsiaTheme="minorEastAsia"/>
          <w:i/>
          <w:iCs/>
          <w:color w:val="000000" w:themeColor="text1"/>
        </w:rPr>
        <w:t xml:space="preserve">Adv. </w:t>
      </w:r>
      <w:r w:rsidRPr="00997DFA">
        <w:rPr>
          <w:rFonts w:eastAsiaTheme="minorEastAsia"/>
          <w:i/>
          <w:iCs/>
          <w:color w:val="000000" w:themeColor="text1"/>
          <w:lang w:val="en-US"/>
        </w:rPr>
        <w:t>Mater.</w:t>
      </w:r>
      <w:r w:rsidRPr="00997DFA">
        <w:rPr>
          <w:rFonts w:eastAsiaTheme="minorEastAsia"/>
          <w:color w:val="000000" w:themeColor="text1"/>
          <w:lang w:val="en-US"/>
        </w:rPr>
        <w:t xml:space="preserve"> </w:t>
      </w:r>
      <w:r w:rsidRPr="00997DFA">
        <w:rPr>
          <w:rFonts w:eastAsiaTheme="minorEastAsia"/>
          <w:b/>
          <w:bCs/>
          <w:color w:val="000000" w:themeColor="text1"/>
          <w:lang w:val="en-US"/>
        </w:rPr>
        <w:t>2022</w:t>
      </w:r>
      <w:r w:rsidRPr="00997DFA">
        <w:rPr>
          <w:rFonts w:eastAsiaTheme="minorEastAsia"/>
          <w:color w:val="000000" w:themeColor="text1"/>
          <w:lang w:val="en-US"/>
        </w:rPr>
        <w:t xml:space="preserve">, </w:t>
      </w:r>
      <w:r w:rsidRPr="00997DFA">
        <w:rPr>
          <w:rFonts w:eastAsiaTheme="minorEastAsia"/>
          <w:i/>
          <w:iCs/>
          <w:color w:val="000000" w:themeColor="text1"/>
          <w:lang w:val="en-US"/>
        </w:rPr>
        <w:t>34</w:t>
      </w:r>
      <w:r w:rsidRPr="00997DFA">
        <w:rPr>
          <w:rFonts w:eastAsiaTheme="minorEastAsia"/>
          <w:color w:val="000000" w:themeColor="text1"/>
          <w:lang w:val="en-US"/>
        </w:rPr>
        <w:t>, 2107829.</w:t>
      </w:r>
    </w:p>
    <w:p w14:paraId="502E4B39" w14:textId="77777777" w:rsidR="007637A6" w:rsidRPr="00997DFA" w:rsidRDefault="007637A6" w:rsidP="002A2862">
      <w:pPr>
        <w:spacing w:line="480" w:lineRule="auto"/>
        <w:ind w:left="480" w:hangingChars="200" w:hanging="480"/>
        <w:jc w:val="both"/>
        <w:rPr>
          <w:rFonts w:eastAsiaTheme="minorEastAsia"/>
          <w:color w:val="000000" w:themeColor="text1"/>
          <w:lang w:val="en-US"/>
        </w:rPr>
      </w:pPr>
      <w:r w:rsidRPr="00997DFA">
        <w:rPr>
          <w:rFonts w:eastAsiaTheme="minorEastAsia"/>
          <w:color w:val="000000" w:themeColor="text1"/>
          <w:lang w:val="en-US"/>
        </w:rPr>
        <w:t>[87]</w:t>
      </w:r>
      <w:r w:rsidRPr="00997DFA">
        <w:rPr>
          <w:rFonts w:eastAsiaTheme="minorEastAsia"/>
          <w:color w:val="000000" w:themeColor="text1"/>
          <w:lang w:val="en-US"/>
        </w:rPr>
        <w:tab/>
        <w:t xml:space="preserve">H. Shen, A. Abtahi, B. Lussem, B. W. Boudouris, J. Mei, </w:t>
      </w:r>
      <w:r w:rsidRPr="00997DFA">
        <w:rPr>
          <w:rFonts w:eastAsiaTheme="minorEastAsia"/>
          <w:i/>
          <w:iCs/>
          <w:color w:val="000000" w:themeColor="text1"/>
          <w:lang w:val="en-US"/>
        </w:rPr>
        <w:t>ACS Appl. Electron. Mater.</w:t>
      </w:r>
      <w:r w:rsidRPr="00997DFA">
        <w:rPr>
          <w:rFonts w:eastAsiaTheme="minorEastAsia"/>
          <w:color w:val="000000" w:themeColor="text1"/>
          <w:lang w:val="en-US"/>
        </w:rPr>
        <w:t xml:space="preserve"> </w:t>
      </w:r>
      <w:r w:rsidRPr="00997DFA">
        <w:rPr>
          <w:rFonts w:eastAsiaTheme="minorEastAsia"/>
          <w:b/>
          <w:bCs/>
          <w:color w:val="000000" w:themeColor="text1"/>
          <w:lang w:val="en-US"/>
        </w:rPr>
        <w:t>2021</w:t>
      </w:r>
      <w:r w:rsidRPr="00997DFA">
        <w:rPr>
          <w:rFonts w:eastAsiaTheme="minorEastAsia"/>
          <w:color w:val="000000" w:themeColor="text1"/>
          <w:lang w:val="en-US"/>
        </w:rPr>
        <w:t xml:space="preserve">, </w:t>
      </w:r>
      <w:r w:rsidRPr="00997DFA">
        <w:rPr>
          <w:rFonts w:eastAsiaTheme="minorEastAsia"/>
          <w:i/>
          <w:iCs/>
          <w:color w:val="000000" w:themeColor="text1"/>
          <w:lang w:val="en-US"/>
        </w:rPr>
        <w:t>3</w:t>
      </w:r>
      <w:r w:rsidRPr="00997DFA">
        <w:rPr>
          <w:rFonts w:eastAsiaTheme="minorEastAsia"/>
          <w:color w:val="000000" w:themeColor="text1"/>
          <w:lang w:val="en-US"/>
        </w:rPr>
        <w:t>, 2434.</w:t>
      </w:r>
    </w:p>
    <w:p w14:paraId="1B08A38C" w14:textId="77777777" w:rsidR="007637A6" w:rsidRPr="00997DFA" w:rsidRDefault="007637A6" w:rsidP="002A2862">
      <w:pPr>
        <w:spacing w:line="480" w:lineRule="auto"/>
        <w:ind w:left="480" w:hangingChars="200" w:hanging="480"/>
        <w:jc w:val="both"/>
        <w:rPr>
          <w:rFonts w:eastAsiaTheme="minorEastAsia"/>
          <w:color w:val="000000" w:themeColor="text1"/>
        </w:rPr>
      </w:pPr>
      <w:r w:rsidRPr="00997DFA">
        <w:rPr>
          <w:rFonts w:eastAsiaTheme="minorEastAsia"/>
          <w:color w:val="000000" w:themeColor="text1"/>
          <w:lang w:val="en-US"/>
        </w:rPr>
        <w:t>[88]</w:t>
      </w:r>
      <w:r w:rsidRPr="00997DFA">
        <w:rPr>
          <w:rFonts w:eastAsiaTheme="minorEastAsia"/>
          <w:color w:val="000000" w:themeColor="text1"/>
          <w:lang w:val="en-US"/>
        </w:rPr>
        <w:tab/>
        <w:t xml:space="preserve">P. Romele, M. Ghittorelli, Z. M. Kovács-Vajna, F. Torricelli, </w:t>
      </w:r>
      <w:r w:rsidRPr="00997DFA">
        <w:rPr>
          <w:rFonts w:eastAsiaTheme="minorEastAsia"/>
          <w:i/>
          <w:iCs/>
          <w:color w:val="000000" w:themeColor="text1"/>
          <w:lang w:val="en-US"/>
        </w:rPr>
        <w:t xml:space="preserve">Nat. </w:t>
      </w:r>
      <w:r w:rsidRPr="00997DFA">
        <w:rPr>
          <w:rFonts w:eastAsiaTheme="minorEastAsia"/>
          <w:i/>
          <w:iCs/>
          <w:color w:val="000000" w:themeColor="text1"/>
        </w:rPr>
        <w:t>Commun.</w:t>
      </w:r>
      <w:r w:rsidRPr="00997DFA">
        <w:rPr>
          <w:rFonts w:eastAsiaTheme="minorEastAsia"/>
          <w:color w:val="000000" w:themeColor="text1"/>
        </w:rPr>
        <w:t xml:space="preserve"> </w:t>
      </w:r>
      <w:r w:rsidRPr="00997DFA">
        <w:rPr>
          <w:rFonts w:eastAsiaTheme="minorEastAsia"/>
          <w:b/>
          <w:bCs/>
          <w:color w:val="000000" w:themeColor="text1"/>
        </w:rPr>
        <w:t>2019</w:t>
      </w:r>
      <w:r w:rsidRPr="00997DFA">
        <w:rPr>
          <w:rFonts w:eastAsiaTheme="minorEastAsia"/>
          <w:color w:val="000000" w:themeColor="text1"/>
        </w:rPr>
        <w:t xml:space="preserve">, </w:t>
      </w:r>
      <w:r w:rsidRPr="00997DFA">
        <w:rPr>
          <w:rFonts w:eastAsiaTheme="minorEastAsia"/>
          <w:i/>
          <w:iCs/>
          <w:color w:val="000000" w:themeColor="text1"/>
        </w:rPr>
        <w:t>10</w:t>
      </w:r>
      <w:r w:rsidRPr="00997DFA">
        <w:rPr>
          <w:rFonts w:eastAsiaTheme="minorEastAsia"/>
          <w:color w:val="000000" w:themeColor="text1"/>
        </w:rPr>
        <w:t>, 3044.</w:t>
      </w:r>
    </w:p>
    <w:p w14:paraId="35770388" w14:textId="77777777" w:rsidR="007637A6" w:rsidRPr="00997DFA" w:rsidRDefault="007637A6" w:rsidP="002A2862">
      <w:pPr>
        <w:spacing w:line="480" w:lineRule="auto"/>
        <w:ind w:left="480" w:hangingChars="200" w:hanging="480"/>
        <w:jc w:val="both"/>
        <w:rPr>
          <w:rFonts w:eastAsiaTheme="minorEastAsia"/>
          <w:color w:val="000000" w:themeColor="text1"/>
        </w:rPr>
      </w:pPr>
      <w:r w:rsidRPr="00997DFA">
        <w:rPr>
          <w:rFonts w:eastAsiaTheme="minorEastAsia"/>
          <w:color w:val="000000" w:themeColor="text1"/>
        </w:rPr>
        <w:t>[89]</w:t>
      </w:r>
      <w:r w:rsidRPr="00997DFA">
        <w:rPr>
          <w:rFonts w:eastAsiaTheme="minorEastAsia"/>
          <w:color w:val="000000" w:themeColor="text1"/>
        </w:rPr>
        <w:tab/>
        <w:t xml:space="preserve">E. Stein, O. Nahor, M. Stolov, V. Freger, I. M. Petruta, I. McCulloch, G. L. Frey, </w:t>
      </w:r>
      <w:r w:rsidRPr="00997DFA">
        <w:rPr>
          <w:rFonts w:eastAsiaTheme="minorEastAsia"/>
          <w:i/>
          <w:iCs/>
          <w:color w:val="000000" w:themeColor="text1"/>
        </w:rPr>
        <w:t>Nat. Commun.</w:t>
      </w:r>
      <w:r w:rsidRPr="00997DFA">
        <w:rPr>
          <w:rFonts w:eastAsiaTheme="minorEastAsia"/>
          <w:color w:val="000000" w:themeColor="text1"/>
        </w:rPr>
        <w:t xml:space="preserve"> </w:t>
      </w:r>
      <w:r w:rsidRPr="00997DFA">
        <w:rPr>
          <w:rFonts w:eastAsiaTheme="minorEastAsia"/>
          <w:b/>
          <w:bCs/>
          <w:color w:val="000000" w:themeColor="text1"/>
        </w:rPr>
        <w:t>2022</w:t>
      </w:r>
      <w:r w:rsidRPr="00997DFA">
        <w:rPr>
          <w:rFonts w:eastAsiaTheme="minorEastAsia"/>
          <w:color w:val="000000" w:themeColor="text1"/>
        </w:rPr>
        <w:t xml:space="preserve">, </w:t>
      </w:r>
      <w:r w:rsidRPr="00997DFA">
        <w:rPr>
          <w:rFonts w:eastAsiaTheme="minorEastAsia"/>
          <w:i/>
          <w:iCs/>
          <w:color w:val="000000" w:themeColor="text1"/>
        </w:rPr>
        <w:t>13</w:t>
      </w:r>
      <w:r w:rsidRPr="00997DFA">
        <w:rPr>
          <w:rFonts w:eastAsiaTheme="minorEastAsia"/>
          <w:color w:val="000000" w:themeColor="text1"/>
        </w:rPr>
        <w:t>, 5548.</w:t>
      </w:r>
    </w:p>
    <w:p w14:paraId="31CF51CC" w14:textId="77777777" w:rsidR="007637A6" w:rsidRPr="00997DFA" w:rsidRDefault="007637A6" w:rsidP="002A2862">
      <w:pPr>
        <w:spacing w:line="480" w:lineRule="auto"/>
        <w:ind w:left="480" w:hangingChars="200" w:hanging="480"/>
        <w:jc w:val="both"/>
        <w:rPr>
          <w:rFonts w:eastAsiaTheme="minorEastAsia"/>
          <w:color w:val="000000" w:themeColor="text1"/>
        </w:rPr>
      </w:pPr>
      <w:r w:rsidRPr="00997DFA">
        <w:rPr>
          <w:rFonts w:eastAsiaTheme="minorEastAsia"/>
          <w:color w:val="000000" w:themeColor="text1"/>
        </w:rPr>
        <w:t>[90]</w:t>
      </w:r>
      <w:r w:rsidRPr="00997DFA">
        <w:rPr>
          <w:rFonts w:eastAsiaTheme="minorEastAsia"/>
          <w:color w:val="000000" w:themeColor="text1"/>
        </w:rPr>
        <w:tab/>
        <w:t xml:space="preserve">L. Q. Flagg, C. G. Bischak, J. W. Onorato, R. B. Rashid, C. K. Luscombe, D. S. Ginger, </w:t>
      </w:r>
      <w:r w:rsidRPr="00997DFA">
        <w:rPr>
          <w:rFonts w:eastAsiaTheme="minorEastAsia"/>
          <w:i/>
          <w:iCs/>
          <w:color w:val="000000" w:themeColor="text1"/>
        </w:rPr>
        <w:t>J. Am. Chem. Soc.</w:t>
      </w:r>
      <w:r w:rsidRPr="00997DFA">
        <w:rPr>
          <w:rFonts w:eastAsiaTheme="minorEastAsia"/>
          <w:color w:val="000000" w:themeColor="text1"/>
        </w:rPr>
        <w:t xml:space="preserve"> </w:t>
      </w:r>
      <w:r w:rsidRPr="00997DFA">
        <w:rPr>
          <w:rFonts w:eastAsiaTheme="minorEastAsia"/>
          <w:b/>
          <w:bCs/>
          <w:color w:val="000000" w:themeColor="text1"/>
        </w:rPr>
        <w:t>2019</w:t>
      </w:r>
      <w:r w:rsidRPr="00997DFA">
        <w:rPr>
          <w:rFonts w:eastAsiaTheme="minorEastAsia"/>
          <w:color w:val="000000" w:themeColor="text1"/>
        </w:rPr>
        <w:t xml:space="preserve">, </w:t>
      </w:r>
      <w:r w:rsidRPr="00997DFA">
        <w:rPr>
          <w:rFonts w:eastAsiaTheme="minorEastAsia"/>
          <w:i/>
          <w:iCs/>
          <w:color w:val="000000" w:themeColor="text1"/>
        </w:rPr>
        <w:t>141</w:t>
      </w:r>
      <w:r w:rsidRPr="00997DFA">
        <w:rPr>
          <w:rFonts w:eastAsiaTheme="minorEastAsia"/>
          <w:color w:val="000000" w:themeColor="text1"/>
        </w:rPr>
        <w:t>, 4345.</w:t>
      </w:r>
    </w:p>
    <w:p w14:paraId="24B3E224" w14:textId="14CF6856" w:rsidR="006A48A0" w:rsidRDefault="007637A6" w:rsidP="002A2862">
      <w:pPr>
        <w:spacing w:line="480" w:lineRule="auto"/>
        <w:ind w:left="480" w:hangingChars="200" w:hanging="480"/>
        <w:jc w:val="both"/>
        <w:rPr>
          <w:rFonts w:eastAsiaTheme="minorEastAsia"/>
          <w:color w:val="000000" w:themeColor="text1"/>
          <w:lang w:val="en-US"/>
        </w:rPr>
      </w:pPr>
      <w:r w:rsidRPr="00997DFA">
        <w:rPr>
          <w:rFonts w:eastAsiaTheme="minorEastAsia"/>
          <w:color w:val="000000" w:themeColor="text1"/>
        </w:rPr>
        <w:t>[91]</w:t>
      </w:r>
      <w:r w:rsidRPr="00997DFA">
        <w:rPr>
          <w:rFonts w:eastAsiaTheme="minorEastAsia"/>
          <w:color w:val="000000" w:themeColor="text1"/>
        </w:rPr>
        <w:tab/>
        <w:t xml:space="preserve">R. Giridharagopal, L. Q. Flagg, J. S. Harrison, M. E. Ziffer, J. Onorato, C. K. Luscombe, D. S. Ginger, </w:t>
      </w:r>
      <w:r w:rsidRPr="00997DFA">
        <w:rPr>
          <w:rFonts w:eastAsiaTheme="minorEastAsia"/>
          <w:i/>
          <w:iCs/>
          <w:color w:val="000000" w:themeColor="text1"/>
        </w:rPr>
        <w:t xml:space="preserve">Nat. </w:t>
      </w:r>
      <w:r w:rsidRPr="00997DFA">
        <w:rPr>
          <w:rFonts w:eastAsiaTheme="minorEastAsia"/>
          <w:i/>
          <w:iCs/>
          <w:color w:val="000000" w:themeColor="text1"/>
          <w:lang w:val="en-US"/>
        </w:rPr>
        <w:t>Mater.</w:t>
      </w:r>
      <w:r w:rsidRPr="00997DFA">
        <w:rPr>
          <w:rFonts w:eastAsiaTheme="minorEastAsia"/>
          <w:color w:val="000000" w:themeColor="text1"/>
          <w:lang w:val="en-US"/>
        </w:rPr>
        <w:t xml:space="preserve"> </w:t>
      </w:r>
      <w:r w:rsidRPr="00997DFA">
        <w:rPr>
          <w:rFonts w:eastAsiaTheme="minorEastAsia"/>
          <w:b/>
          <w:bCs/>
          <w:color w:val="000000" w:themeColor="text1"/>
          <w:lang w:val="en-US"/>
        </w:rPr>
        <w:t>2017</w:t>
      </w:r>
      <w:r w:rsidRPr="00997DFA">
        <w:rPr>
          <w:rFonts w:eastAsiaTheme="minorEastAsia"/>
          <w:color w:val="000000" w:themeColor="text1"/>
          <w:lang w:val="en-US"/>
        </w:rPr>
        <w:t xml:space="preserve">, </w:t>
      </w:r>
      <w:r w:rsidRPr="00997DFA">
        <w:rPr>
          <w:rFonts w:eastAsiaTheme="minorEastAsia"/>
          <w:i/>
          <w:iCs/>
          <w:color w:val="000000" w:themeColor="text1"/>
          <w:lang w:val="en-US"/>
        </w:rPr>
        <w:t>16</w:t>
      </w:r>
      <w:r w:rsidRPr="00997DFA">
        <w:rPr>
          <w:rFonts w:eastAsiaTheme="minorEastAsia"/>
          <w:color w:val="000000" w:themeColor="text1"/>
          <w:lang w:val="en-US"/>
        </w:rPr>
        <w:t>, 737.</w:t>
      </w:r>
      <w:bookmarkEnd w:id="0"/>
      <w:bookmarkEnd w:id="28"/>
    </w:p>
    <w:p w14:paraId="5DF4BAC0" w14:textId="77777777" w:rsidR="000617B9" w:rsidRPr="000617B9" w:rsidRDefault="000617B9" w:rsidP="000617B9">
      <w:pPr>
        <w:pStyle w:val="Title2"/>
        <w:spacing w:line="360" w:lineRule="auto"/>
        <w:jc w:val="center"/>
        <w:rPr>
          <w:b w:val="0"/>
          <w:color w:val="000000" w:themeColor="text1"/>
          <w:sz w:val="32"/>
          <w:szCs w:val="32"/>
        </w:rPr>
      </w:pPr>
      <w:r w:rsidRPr="000617B9">
        <w:rPr>
          <w:b w:val="0"/>
          <w:color w:val="000000" w:themeColor="text1"/>
          <w:sz w:val="32"/>
          <w:szCs w:val="32"/>
        </w:rPr>
        <w:lastRenderedPageBreak/>
        <w:t>Supporting Information</w:t>
      </w:r>
    </w:p>
    <w:p w14:paraId="10AD33B1" w14:textId="77777777" w:rsidR="000617B9" w:rsidRPr="000617B9" w:rsidRDefault="000617B9" w:rsidP="000617B9">
      <w:pPr>
        <w:pStyle w:val="Title2"/>
        <w:spacing w:line="360" w:lineRule="auto"/>
        <w:rPr>
          <w:bCs/>
          <w:color w:val="000000" w:themeColor="text1"/>
          <w:lang w:val="de-DE"/>
        </w:rPr>
      </w:pPr>
      <w:r w:rsidRPr="000617B9">
        <w:rPr>
          <w:bCs/>
          <w:color w:val="000000" w:themeColor="text1"/>
          <w:lang w:val="de-DE"/>
        </w:rPr>
        <w:t>H</w:t>
      </w:r>
      <w:r w:rsidRPr="000617B9">
        <w:rPr>
          <w:rFonts w:hint="eastAsia"/>
          <w:bCs/>
          <w:color w:val="000000" w:themeColor="text1"/>
          <w:lang w:val="de-DE"/>
        </w:rPr>
        <w:t>igh</w:t>
      </w:r>
      <w:r w:rsidRPr="000617B9">
        <w:rPr>
          <w:bCs/>
          <w:color w:val="000000" w:themeColor="text1"/>
          <w:lang w:val="de-DE"/>
        </w:rPr>
        <w:t>-Performance n-Type Polymeric Mixed Ionic-Electronic Conductors: The Impacts of Halogen Functionalization</w:t>
      </w:r>
    </w:p>
    <w:p w14:paraId="5FA4BBE8" w14:textId="77777777" w:rsidR="000617B9" w:rsidRPr="000617B9" w:rsidRDefault="000617B9" w:rsidP="000617B9">
      <w:pPr>
        <w:pStyle w:val="Title2"/>
        <w:spacing w:line="360" w:lineRule="auto"/>
        <w:rPr>
          <w:color w:val="000000" w:themeColor="text1"/>
          <w:lang w:val="de-DE"/>
        </w:rPr>
      </w:pPr>
    </w:p>
    <w:p w14:paraId="4DC98C5F" w14:textId="77777777" w:rsidR="000617B9" w:rsidRPr="000617B9" w:rsidRDefault="000617B9" w:rsidP="000617B9">
      <w:pPr>
        <w:widowControl w:val="0"/>
        <w:spacing w:line="480" w:lineRule="auto"/>
        <w:jc w:val="both"/>
        <w:rPr>
          <w:rFonts w:eastAsia="宋体"/>
          <w:i/>
          <w:iCs/>
          <w:color w:val="000000" w:themeColor="text1"/>
          <w:kern w:val="2"/>
          <w:lang w:val="en-US" w:eastAsia="zh-CN"/>
        </w:rPr>
      </w:pPr>
      <w:r w:rsidRPr="000617B9">
        <w:rPr>
          <w:rFonts w:eastAsia="等线"/>
          <w:i/>
          <w:iCs/>
          <w:color w:val="000000" w:themeColor="text1"/>
          <w:kern w:val="2"/>
          <w:lang w:val="en-US" w:eastAsia="zh-CN"/>
        </w:rPr>
        <w:t xml:space="preserve">Wanli Yang, Kui </w:t>
      </w:r>
      <w:proofErr w:type="gramStart"/>
      <w:r w:rsidRPr="000617B9">
        <w:rPr>
          <w:rFonts w:eastAsia="等线"/>
          <w:i/>
          <w:iCs/>
          <w:color w:val="000000" w:themeColor="text1"/>
          <w:kern w:val="2"/>
          <w:lang w:val="en-US" w:eastAsia="zh-CN"/>
        </w:rPr>
        <w:t>Feng,</w:t>
      </w:r>
      <w:r w:rsidRPr="000617B9">
        <w:rPr>
          <w:rFonts w:eastAsia="宋体"/>
          <w:i/>
          <w:iCs/>
          <w:color w:val="000000" w:themeColor="text1"/>
          <w:kern w:val="2"/>
          <w:lang w:val="en-US" w:eastAsia="zh-CN"/>
        </w:rPr>
        <w:t>*</w:t>
      </w:r>
      <w:proofErr w:type="gramEnd"/>
      <w:r w:rsidRPr="000617B9">
        <w:rPr>
          <w:rFonts w:eastAsia="等线"/>
          <w:i/>
          <w:iCs/>
          <w:color w:val="000000" w:themeColor="text1"/>
          <w:kern w:val="2"/>
          <w:lang w:val="en-US" w:eastAsia="zh-CN"/>
        </w:rPr>
        <w:t xml:space="preserve"> S</w:t>
      </w:r>
      <w:r w:rsidRPr="000617B9">
        <w:rPr>
          <w:rFonts w:eastAsia="等线" w:hint="eastAsia"/>
          <w:i/>
          <w:iCs/>
          <w:color w:val="000000" w:themeColor="text1"/>
          <w:kern w:val="2"/>
          <w:lang w:val="en-US" w:eastAsia="zh-CN"/>
        </w:rPr>
        <w:t>uxiang</w:t>
      </w:r>
      <w:r w:rsidRPr="000617B9">
        <w:rPr>
          <w:rFonts w:eastAsia="等线"/>
          <w:i/>
          <w:iCs/>
          <w:color w:val="000000" w:themeColor="text1"/>
          <w:kern w:val="2"/>
          <w:lang w:val="en-US" w:eastAsia="zh-CN"/>
        </w:rPr>
        <w:t xml:space="preserve"> Ma, Bin Liu, Yimei Wang, </w:t>
      </w:r>
      <w:r w:rsidRPr="000617B9">
        <w:rPr>
          <w:rFonts w:eastAsia="宋体"/>
          <w:i/>
          <w:iCs/>
          <w:color w:val="000000" w:themeColor="text1"/>
          <w:kern w:val="2"/>
          <w:lang w:val="en-US" w:eastAsia="zh-CN"/>
        </w:rPr>
        <w:t xml:space="preserve">Sang Young Jeong, Han Young Woo, Paddy Kwok Leung </w:t>
      </w:r>
      <w:proofErr w:type="gramStart"/>
      <w:r w:rsidRPr="000617B9">
        <w:rPr>
          <w:rFonts w:eastAsia="宋体"/>
          <w:i/>
          <w:iCs/>
          <w:color w:val="000000" w:themeColor="text1"/>
          <w:kern w:val="2"/>
          <w:lang w:val="en-US" w:eastAsia="zh-CN"/>
        </w:rPr>
        <w:t>Chan,*</w:t>
      </w:r>
      <w:proofErr w:type="gramEnd"/>
      <w:r w:rsidRPr="000617B9">
        <w:rPr>
          <w:rFonts w:eastAsia="宋体"/>
          <w:i/>
          <w:iCs/>
          <w:color w:val="000000" w:themeColor="text1"/>
          <w:kern w:val="2"/>
          <w:lang w:val="en-US" w:eastAsia="zh-CN"/>
        </w:rPr>
        <w:t xml:space="preserve"> Xugang Guo*</w:t>
      </w:r>
    </w:p>
    <w:p w14:paraId="481AF13A" w14:textId="77777777" w:rsidR="000617B9" w:rsidRPr="000617B9" w:rsidRDefault="000617B9" w:rsidP="000617B9">
      <w:pPr>
        <w:pStyle w:val="Tableofcontents"/>
        <w:rPr>
          <w:color w:val="000000" w:themeColor="text1"/>
        </w:rPr>
      </w:pPr>
    </w:p>
    <w:p w14:paraId="4CA51A4E" w14:textId="77777777" w:rsidR="000617B9" w:rsidRPr="000617B9" w:rsidRDefault="000617B9" w:rsidP="000617B9">
      <w:pPr>
        <w:pStyle w:val="Addresses"/>
        <w:spacing w:line="360" w:lineRule="auto"/>
        <w:jc w:val="both"/>
        <w:rPr>
          <w:rFonts w:eastAsiaTheme="minorEastAsia"/>
          <w:color w:val="000000" w:themeColor="text1"/>
          <w:lang w:eastAsia="zh-CN"/>
        </w:rPr>
      </w:pPr>
      <w:r w:rsidRPr="000617B9">
        <w:rPr>
          <w:rFonts w:eastAsiaTheme="minorEastAsia"/>
          <w:color w:val="000000" w:themeColor="text1"/>
          <w:lang w:eastAsia="zh-CN"/>
        </w:rPr>
        <w:t xml:space="preserve">W. Yang, </w:t>
      </w:r>
      <w:r w:rsidRPr="000617B9">
        <w:rPr>
          <w:rFonts w:eastAsiaTheme="minorEastAsia" w:hint="eastAsia"/>
          <w:color w:val="000000" w:themeColor="text1"/>
          <w:lang w:eastAsia="zh-CN"/>
        </w:rPr>
        <w:t>D</w:t>
      </w:r>
      <w:r w:rsidRPr="000617B9">
        <w:rPr>
          <w:rFonts w:eastAsiaTheme="minorEastAsia"/>
          <w:color w:val="000000" w:themeColor="text1"/>
          <w:lang w:eastAsia="zh-CN"/>
        </w:rPr>
        <w:t>r</w:t>
      </w:r>
      <w:r w:rsidRPr="000617B9">
        <w:rPr>
          <w:rFonts w:eastAsiaTheme="minorEastAsia" w:hint="eastAsia"/>
          <w:color w:val="000000" w:themeColor="text1"/>
          <w:lang w:eastAsia="zh-CN"/>
        </w:rPr>
        <w:t>.</w:t>
      </w:r>
      <w:r w:rsidRPr="000617B9">
        <w:rPr>
          <w:rFonts w:eastAsiaTheme="minorEastAsia"/>
          <w:color w:val="000000" w:themeColor="text1"/>
          <w:lang w:eastAsia="zh-CN"/>
        </w:rPr>
        <w:t xml:space="preserve"> K. Feng</w:t>
      </w:r>
      <w:r w:rsidRPr="000617B9">
        <w:rPr>
          <w:rFonts w:eastAsiaTheme="minorEastAsia" w:hint="eastAsia"/>
          <w:color w:val="000000" w:themeColor="text1"/>
          <w:lang w:eastAsia="zh-CN"/>
        </w:rPr>
        <w:t>,</w:t>
      </w:r>
      <w:r w:rsidRPr="000617B9">
        <w:rPr>
          <w:rFonts w:eastAsiaTheme="minorEastAsia"/>
          <w:color w:val="000000" w:themeColor="text1"/>
          <w:lang w:eastAsia="zh-CN"/>
        </w:rPr>
        <w:t xml:space="preserve"> </w:t>
      </w:r>
      <w:r w:rsidRPr="000617B9">
        <w:rPr>
          <w:color w:val="000000" w:themeColor="text1"/>
        </w:rPr>
        <w:t>S. Ma, B. Liu,</w:t>
      </w:r>
      <w:r w:rsidRPr="000617B9">
        <w:rPr>
          <w:rFonts w:eastAsiaTheme="minorEastAsia"/>
          <w:color w:val="000000" w:themeColor="text1"/>
          <w:lang w:eastAsia="zh-CN"/>
        </w:rPr>
        <w:t xml:space="preserve"> </w:t>
      </w:r>
      <w:r w:rsidRPr="000617B9">
        <w:rPr>
          <w:color w:val="000000" w:themeColor="text1"/>
        </w:rPr>
        <w:t>Y. Wang</w:t>
      </w:r>
      <w:r w:rsidRPr="000617B9">
        <w:rPr>
          <w:rFonts w:eastAsiaTheme="minorEastAsia"/>
          <w:color w:val="000000" w:themeColor="text1"/>
          <w:lang w:eastAsia="zh-CN"/>
        </w:rPr>
        <w:t>, Prof. X. Guo</w:t>
      </w:r>
    </w:p>
    <w:p w14:paraId="74EF132D" w14:textId="77777777" w:rsidR="000617B9" w:rsidRDefault="000617B9" w:rsidP="000617B9">
      <w:pPr>
        <w:pStyle w:val="Addresses"/>
        <w:spacing w:line="360" w:lineRule="auto"/>
        <w:jc w:val="both"/>
      </w:pPr>
      <w:r w:rsidRPr="000617B9">
        <w:rPr>
          <w:color w:val="000000" w:themeColor="text1"/>
        </w:rPr>
        <w:t>Department of Materials Science and Engineering, Sou</w:t>
      </w:r>
      <w:r>
        <w:t>thern University of Science and Technology (SUSTech), Shenzhen, Guangdong 518055, China</w:t>
      </w:r>
    </w:p>
    <w:p w14:paraId="12BF9452" w14:textId="77777777" w:rsidR="000617B9" w:rsidRDefault="000617B9" w:rsidP="000617B9">
      <w:pPr>
        <w:pStyle w:val="Addresses"/>
        <w:spacing w:line="360" w:lineRule="auto"/>
        <w:jc w:val="both"/>
      </w:pPr>
      <w:r w:rsidRPr="00A35E4A">
        <w:t xml:space="preserve">E-mail: </w:t>
      </w:r>
      <w:r w:rsidRPr="004525CA">
        <w:t>fengk@sustech.edu.cn</w:t>
      </w:r>
      <w:r>
        <w:t>;</w:t>
      </w:r>
      <w:r w:rsidRPr="004525CA">
        <w:t xml:space="preserve"> </w:t>
      </w:r>
      <w:r w:rsidRPr="006A08B6">
        <w:t>guoxg@sustech.edu.cn</w:t>
      </w:r>
    </w:p>
    <w:p w14:paraId="5AA9C1B7" w14:textId="77777777" w:rsidR="000617B9" w:rsidRPr="006A08B6" w:rsidRDefault="000617B9" w:rsidP="000617B9">
      <w:pPr>
        <w:pStyle w:val="Addresses"/>
        <w:spacing w:line="360" w:lineRule="auto"/>
        <w:jc w:val="both"/>
      </w:pPr>
    </w:p>
    <w:p w14:paraId="3D795E99" w14:textId="77777777" w:rsidR="000617B9" w:rsidRDefault="000617B9" w:rsidP="000617B9">
      <w:pPr>
        <w:pStyle w:val="Addresses"/>
        <w:spacing w:line="360" w:lineRule="auto"/>
        <w:jc w:val="both"/>
        <w:rPr>
          <w:rFonts w:eastAsiaTheme="minorEastAsia"/>
          <w:lang w:eastAsia="zh-CN"/>
        </w:rPr>
      </w:pPr>
      <w:r>
        <w:rPr>
          <w:rFonts w:eastAsiaTheme="minorEastAsia"/>
          <w:lang w:eastAsia="zh-CN"/>
        </w:rPr>
        <w:t xml:space="preserve">W. Yang, Prof. P. K. L. </w:t>
      </w:r>
      <w:r w:rsidRPr="004525CA">
        <w:rPr>
          <w:rFonts w:eastAsiaTheme="minorEastAsia"/>
          <w:lang w:eastAsia="zh-CN"/>
        </w:rPr>
        <w:t>Chan</w:t>
      </w:r>
    </w:p>
    <w:p w14:paraId="742EFA9B" w14:textId="77777777" w:rsidR="000617B9" w:rsidRDefault="000617B9" w:rsidP="000617B9">
      <w:pPr>
        <w:pStyle w:val="Addresses"/>
        <w:spacing w:line="360" w:lineRule="auto"/>
        <w:jc w:val="both"/>
      </w:pPr>
      <w:r w:rsidRPr="005F3B7B">
        <w:t>Department of Mechanical Engineering, The University of Hong Kong, Pokfulam Road, Hong Kong</w:t>
      </w:r>
    </w:p>
    <w:p w14:paraId="49510325" w14:textId="77777777" w:rsidR="000617B9" w:rsidRDefault="000617B9" w:rsidP="000617B9">
      <w:pPr>
        <w:pStyle w:val="Addresses"/>
        <w:spacing w:line="360" w:lineRule="auto"/>
        <w:jc w:val="both"/>
      </w:pPr>
    </w:p>
    <w:p w14:paraId="43F27F94" w14:textId="77777777" w:rsidR="000617B9" w:rsidRDefault="000617B9" w:rsidP="000617B9">
      <w:pPr>
        <w:pStyle w:val="Addresses"/>
        <w:spacing w:line="360" w:lineRule="auto"/>
        <w:jc w:val="both"/>
        <w:rPr>
          <w:rFonts w:eastAsiaTheme="minorEastAsia"/>
          <w:lang w:eastAsia="zh-CN"/>
        </w:rPr>
      </w:pPr>
      <w:r>
        <w:rPr>
          <w:rFonts w:eastAsiaTheme="minorEastAsia"/>
          <w:lang w:eastAsia="zh-CN"/>
        </w:rPr>
        <w:t xml:space="preserve">Prof. P. K. L. </w:t>
      </w:r>
      <w:r w:rsidRPr="004525CA">
        <w:rPr>
          <w:rFonts w:eastAsiaTheme="minorEastAsia"/>
          <w:lang w:eastAsia="zh-CN"/>
        </w:rPr>
        <w:t>Chan</w:t>
      </w:r>
    </w:p>
    <w:p w14:paraId="49152223" w14:textId="77777777" w:rsidR="000617B9" w:rsidRDefault="000617B9" w:rsidP="000617B9">
      <w:pPr>
        <w:pStyle w:val="Addresses"/>
        <w:spacing w:line="360" w:lineRule="auto"/>
        <w:jc w:val="both"/>
        <w:rPr>
          <w:rFonts w:eastAsiaTheme="minorEastAsia"/>
          <w:lang w:eastAsia="zh-CN"/>
        </w:rPr>
      </w:pPr>
      <w:r>
        <w:rPr>
          <w:rFonts w:eastAsiaTheme="minorEastAsia" w:hint="eastAsia"/>
          <w:lang w:eastAsia="zh-CN"/>
        </w:rPr>
        <w:t>A</w:t>
      </w:r>
      <w:r>
        <w:rPr>
          <w:rFonts w:eastAsiaTheme="minorEastAsia"/>
          <w:lang w:eastAsia="zh-CN"/>
        </w:rPr>
        <w:t xml:space="preserve">dvanced Biomedical Instrumentation Centre, </w:t>
      </w:r>
      <w:r>
        <w:rPr>
          <w:rFonts w:eastAsiaTheme="minorEastAsia" w:hint="eastAsia"/>
          <w:lang w:eastAsia="zh-CN"/>
        </w:rPr>
        <w:t>H</w:t>
      </w:r>
      <w:r>
        <w:rPr>
          <w:rFonts w:eastAsiaTheme="minorEastAsia"/>
          <w:lang w:eastAsia="zh-CN"/>
        </w:rPr>
        <w:t xml:space="preserve">ong Kong Science and Technology Park, </w:t>
      </w:r>
      <w:r>
        <w:rPr>
          <w:rFonts w:eastAsiaTheme="minorEastAsia" w:hint="eastAsia"/>
          <w:lang w:eastAsia="zh-CN"/>
        </w:rPr>
        <w:t>S</w:t>
      </w:r>
      <w:r>
        <w:rPr>
          <w:rFonts w:eastAsiaTheme="minorEastAsia"/>
          <w:lang w:eastAsia="zh-CN"/>
        </w:rPr>
        <w:t>hatin, Hong Kong</w:t>
      </w:r>
    </w:p>
    <w:p w14:paraId="4ACB7C98" w14:textId="77777777" w:rsidR="000617B9" w:rsidRPr="00B92FF2" w:rsidRDefault="000617B9" w:rsidP="000617B9">
      <w:pPr>
        <w:pStyle w:val="Addresses"/>
        <w:spacing w:line="360" w:lineRule="auto"/>
        <w:jc w:val="both"/>
        <w:rPr>
          <w:rFonts w:eastAsia="Yu Mincho"/>
        </w:rPr>
      </w:pPr>
      <w:r w:rsidRPr="00A35E4A">
        <w:t xml:space="preserve">E-mail: </w:t>
      </w:r>
      <w:r w:rsidRPr="004F5BC3">
        <w:rPr>
          <w:rFonts w:eastAsia="宋体"/>
        </w:rPr>
        <w:t>pklc@hku.hk</w:t>
      </w:r>
      <w:r>
        <w:rPr>
          <w:rFonts w:eastAsia="宋体"/>
        </w:rPr>
        <w:tab/>
      </w:r>
    </w:p>
    <w:p w14:paraId="7B77B1ED" w14:textId="77777777" w:rsidR="000617B9" w:rsidRPr="00A5026E" w:rsidRDefault="000617B9" w:rsidP="000617B9">
      <w:pPr>
        <w:pStyle w:val="Addresses"/>
        <w:spacing w:line="360" w:lineRule="auto"/>
        <w:jc w:val="both"/>
        <w:rPr>
          <w:rFonts w:eastAsiaTheme="minorEastAsia"/>
          <w:lang w:eastAsia="zh-CN"/>
        </w:rPr>
      </w:pPr>
    </w:p>
    <w:p w14:paraId="39F1C1B7" w14:textId="77777777" w:rsidR="000617B9" w:rsidRDefault="000617B9" w:rsidP="000617B9">
      <w:pPr>
        <w:pStyle w:val="Addresses"/>
        <w:spacing w:line="360" w:lineRule="auto"/>
        <w:jc w:val="both"/>
      </w:pPr>
      <w:r>
        <w:t>Dr. K. Feng</w:t>
      </w:r>
    </w:p>
    <w:p w14:paraId="0AA1639F" w14:textId="77777777" w:rsidR="000617B9" w:rsidRDefault="000617B9" w:rsidP="000617B9">
      <w:pPr>
        <w:pStyle w:val="Addresses"/>
        <w:spacing w:line="360" w:lineRule="auto"/>
        <w:jc w:val="both"/>
      </w:pPr>
      <w:r>
        <w:t>Academy for Advanced Interdisciplinary Studies, Southern University of Science and Technology (SUSTech), Shenzhen, Guangdong 518055, China</w:t>
      </w:r>
    </w:p>
    <w:p w14:paraId="6C7791F1" w14:textId="77777777" w:rsidR="000617B9" w:rsidRDefault="000617B9" w:rsidP="000617B9">
      <w:pPr>
        <w:pStyle w:val="Addresses"/>
        <w:spacing w:line="360" w:lineRule="auto"/>
        <w:jc w:val="both"/>
      </w:pPr>
    </w:p>
    <w:p w14:paraId="4226B9D2" w14:textId="77777777" w:rsidR="000617B9" w:rsidRPr="002F3E09" w:rsidRDefault="000617B9" w:rsidP="000617B9">
      <w:pPr>
        <w:spacing w:line="480" w:lineRule="auto"/>
      </w:pPr>
      <w:r w:rsidRPr="002F3E09">
        <w:t>S. Y. Jeong, Prof. Y. H. Woo</w:t>
      </w:r>
    </w:p>
    <w:p w14:paraId="62B37D16" w14:textId="77777777" w:rsidR="000617B9" w:rsidRPr="00B92FF2" w:rsidRDefault="000617B9" w:rsidP="000617B9">
      <w:pPr>
        <w:spacing w:line="480" w:lineRule="auto"/>
      </w:pPr>
      <w:r w:rsidRPr="002F3E09">
        <w:t>Department of Chemistry, Korea University, Anamro 145, Seoul 02841, Republic of Korea</w:t>
      </w:r>
    </w:p>
    <w:p w14:paraId="1AD29FFE" w14:textId="77777777" w:rsidR="000617B9" w:rsidRDefault="000617B9" w:rsidP="000617B9">
      <w:pPr>
        <w:spacing w:line="360" w:lineRule="auto"/>
        <w:rPr>
          <w:lang w:val="en-US"/>
        </w:rPr>
      </w:pPr>
      <w:r>
        <w:rPr>
          <w:lang w:val="en-US"/>
        </w:rPr>
        <w:br w:type="page"/>
      </w:r>
    </w:p>
    <w:p w14:paraId="1D509570" w14:textId="77777777" w:rsidR="000617B9" w:rsidRPr="00BD03BD" w:rsidRDefault="000617B9" w:rsidP="000617B9">
      <w:pPr>
        <w:spacing w:line="480" w:lineRule="auto"/>
        <w:jc w:val="center"/>
        <w:rPr>
          <w:b/>
          <w:color w:val="000000" w:themeColor="text1"/>
        </w:rPr>
      </w:pPr>
      <w:r w:rsidRPr="00BD03BD">
        <w:rPr>
          <w:b/>
          <w:color w:val="000000" w:themeColor="text1"/>
        </w:rPr>
        <w:lastRenderedPageBreak/>
        <w:t>Table of Contents</w:t>
      </w:r>
    </w:p>
    <w:p w14:paraId="3781AC13" w14:textId="77777777" w:rsidR="000617B9" w:rsidRPr="000D7061" w:rsidRDefault="000617B9" w:rsidP="000617B9">
      <w:pPr>
        <w:spacing w:line="480" w:lineRule="auto"/>
        <w:rPr>
          <w:b/>
          <w:color w:val="000000" w:themeColor="text1"/>
        </w:rPr>
      </w:pPr>
      <w:r w:rsidRPr="00BD03BD">
        <w:rPr>
          <w:b/>
          <w:color w:val="000000" w:themeColor="text1"/>
        </w:rPr>
        <w:t>1. Materials Synthesis</w:t>
      </w:r>
      <w:r>
        <w:rPr>
          <w:b/>
          <w:color w:val="000000" w:themeColor="text1"/>
        </w:rPr>
        <w:t xml:space="preserve"> and Characterization</w:t>
      </w:r>
    </w:p>
    <w:p w14:paraId="04B32C33" w14:textId="77777777" w:rsidR="000617B9" w:rsidRPr="00BD03BD" w:rsidRDefault="000617B9" w:rsidP="000617B9">
      <w:pPr>
        <w:spacing w:line="480" w:lineRule="auto"/>
        <w:rPr>
          <w:rFonts w:eastAsia="宋体"/>
          <w:b/>
          <w:color w:val="000000" w:themeColor="text1"/>
        </w:rPr>
      </w:pPr>
      <w:r w:rsidRPr="00BD03BD">
        <w:rPr>
          <w:rFonts w:eastAsia="宋体"/>
          <w:b/>
          <w:color w:val="000000" w:themeColor="text1"/>
        </w:rPr>
        <w:t>2. Supplementary Tables</w:t>
      </w:r>
    </w:p>
    <w:p w14:paraId="68B34517" w14:textId="77777777" w:rsidR="000617B9" w:rsidRDefault="000617B9" w:rsidP="000617B9">
      <w:pPr>
        <w:spacing w:line="480" w:lineRule="auto"/>
        <w:rPr>
          <w:rFonts w:eastAsia="宋体"/>
          <w:b/>
          <w:color w:val="000000" w:themeColor="text1"/>
        </w:rPr>
      </w:pPr>
      <w:r w:rsidRPr="00BD03BD">
        <w:rPr>
          <w:rFonts w:eastAsia="宋体"/>
          <w:b/>
          <w:color w:val="000000" w:themeColor="text1"/>
        </w:rPr>
        <w:t>3. Supplementary Figures</w:t>
      </w:r>
    </w:p>
    <w:p w14:paraId="406E75C5" w14:textId="77777777" w:rsidR="000617B9" w:rsidRPr="00EB6BD8" w:rsidRDefault="000617B9" w:rsidP="000617B9">
      <w:pPr>
        <w:spacing w:line="480" w:lineRule="auto"/>
        <w:rPr>
          <w:rFonts w:eastAsia="Yu Mincho"/>
          <w:b/>
          <w:color w:val="000000" w:themeColor="text1"/>
        </w:rPr>
        <w:sectPr w:rsidR="000617B9" w:rsidRPr="00EB6BD8" w:rsidSect="000617B9">
          <w:headerReference w:type="default" r:id="rId22"/>
          <w:footerReference w:type="default" r:id="rId23"/>
          <w:type w:val="continuous"/>
          <w:pgSz w:w="11906" w:h="16838"/>
          <w:pgMar w:top="1417" w:right="1417" w:bottom="1134" w:left="1417" w:header="708" w:footer="708" w:gutter="0"/>
          <w:cols w:space="708"/>
          <w:docGrid w:linePitch="360"/>
        </w:sectPr>
      </w:pPr>
    </w:p>
    <w:p w14:paraId="68A8EE6A" w14:textId="77777777" w:rsidR="000617B9" w:rsidRDefault="000617B9" w:rsidP="000617B9">
      <w:pPr>
        <w:pStyle w:val="af6"/>
        <w:numPr>
          <w:ilvl w:val="0"/>
          <w:numId w:val="7"/>
        </w:numPr>
        <w:spacing w:line="480" w:lineRule="auto"/>
        <w:ind w:firstLineChars="0"/>
        <w:rPr>
          <w:rFonts w:ascii="Times New Roman" w:hAnsi="Times New Roman" w:cs="Times New Roman"/>
          <w:b/>
          <w:sz w:val="24"/>
          <w:szCs w:val="24"/>
        </w:rPr>
      </w:pPr>
      <w:r w:rsidRPr="00C64512">
        <w:rPr>
          <w:rFonts w:ascii="Times New Roman" w:hAnsi="Times New Roman" w:cs="Times New Roman"/>
          <w:b/>
          <w:sz w:val="24"/>
          <w:szCs w:val="24"/>
        </w:rPr>
        <w:lastRenderedPageBreak/>
        <w:t>Materials Synthesis</w:t>
      </w:r>
      <w:r>
        <w:rPr>
          <w:rFonts w:ascii="Times New Roman" w:hAnsi="Times New Roman" w:cs="Times New Roman"/>
          <w:b/>
          <w:sz w:val="24"/>
          <w:szCs w:val="24"/>
        </w:rPr>
        <w:t xml:space="preserve"> and Characterization</w:t>
      </w:r>
    </w:p>
    <w:p w14:paraId="33CF4F45" w14:textId="77777777" w:rsidR="000617B9" w:rsidRPr="008914EF" w:rsidRDefault="000617B9" w:rsidP="000617B9">
      <w:pPr>
        <w:pStyle w:val="af6"/>
        <w:numPr>
          <w:ilvl w:val="1"/>
          <w:numId w:val="7"/>
        </w:numPr>
        <w:spacing w:line="480" w:lineRule="auto"/>
        <w:ind w:firstLineChars="0"/>
        <w:rPr>
          <w:rFonts w:ascii="Times New Roman" w:hAnsi="Times New Roman" w:cs="Times New Roman"/>
          <w:b/>
          <w:sz w:val="24"/>
          <w:szCs w:val="24"/>
        </w:rPr>
      </w:pPr>
      <w:r w:rsidRPr="008914EF">
        <w:rPr>
          <w:rFonts w:ascii="Times New Roman" w:hAnsi="Times New Roman" w:cs="Times New Roman"/>
          <w:b/>
          <w:sz w:val="24"/>
          <w:szCs w:val="24"/>
        </w:rPr>
        <w:t xml:space="preserve"> Materials Synthesis</w:t>
      </w:r>
    </w:p>
    <w:p w14:paraId="3320E016" w14:textId="77777777" w:rsidR="000617B9" w:rsidRDefault="000617B9" w:rsidP="000617B9">
      <w:pPr>
        <w:spacing w:line="480" w:lineRule="auto"/>
        <w:ind w:firstLineChars="200" w:firstLine="480"/>
      </w:pPr>
      <w:bookmarkStart w:id="31" w:name="_Hlk47109423"/>
      <w:r w:rsidRPr="002F5E96">
        <w:t>All reagents and chemicals were purchased from</w:t>
      </w:r>
      <w:r w:rsidRPr="00B03415">
        <w:t xml:space="preserve"> </w:t>
      </w:r>
      <w:bookmarkStart w:id="32" w:name="_Hlk25157797"/>
      <w:r w:rsidRPr="002F5E96">
        <w:t xml:space="preserve">Admas-beta, </w:t>
      </w:r>
      <w:r w:rsidRPr="00B03415">
        <w:t>Energy Chemical</w:t>
      </w:r>
      <w:r w:rsidRPr="002F5E96">
        <w:t xml:space="preserve">, and Bide pharmatch </w:t>
      </w:r>
      <w:bookmarkEnd w:id="32"/>
      <w:r w:rsidRPr="002F5E96">
        <w:t>Ltd.,</w:t>
      </w:r>
      <w:r>
        <w:t xml:space="preserve"> </w:t>
      </w:r>
      <w:r w:rsidRPr="00723BEB">
        <w:rPr>
          <w:i/>
          <w:iCs/>
        </w:rPr>
        <w:t>etc</w:t>
      </w:r>
      <w:r>
        <w:rPr>
          <w:i/>
          <w:iCs/>
        </w:rPr>
        <w:t>.</w:t>
      </w:r>
      <w:r>
        <w:t>,</w:t>
      </w:r>
      <w:r w:rsidRPr="002F5E96">
        <w:t xml:space="preserve"> and used as received without further purification unless </w:t>
      </w:r>
      <w:r w:rsidRPr="002F5E96">
        <w:rPr>
          <w:color w:val="000000" w:themeColor="text1"/>
        </w:rPr>
        <w:t>otherwise specified.</w:t>
      </w:r>
      <w:bookmarkEnd w:id="31"/>
      <w:r w:rsidRPr="002F5E96">
        <w:rPr>
          <w:color w:val="000000" w:themeColor="text1"/>
        </w:rPr>
        <w:t xml:space="preserve"> </w:t>
      </w:r>
      <w:r w:rsidRPr="002F5E96">
        <w:t xml:space="preserve">Anhydrous </w:t>
      </w:r>
      <w:r>
        <w:t>tetrahydrofuran (THF)</w:t>
      </w:r>
      <w:r w:rsidRPr="002F5E96">
        <w:t xml:space="preserve">, ether, and toluene were distilled from Na/benzophenone under argon. Unless otherwise stated, all reactions were carried out under </w:t>
      </w:r>
      <w:r>
        <w:t xml:space="preserve">an </w:t>
      </w:r>
      <w:r w:rsidRPr="002F5E96">
        <w:t>inert atmosphere using standard Schlenk line techniques.</w:t>
      </w:r>
      <w:r>
        <w:t xml:space="preserve"> </w:t>
      </w:r>
      <w:r w:rsidRPr="002F5E96">
        <w:t xml:space="preserve">The synthetic routes to the polymers are depicted in Scheme </w:t>
      </w:r>
      <w:r>
        <w:t>S1</w:t>
      </w:r>
      <w:r w:rsidRPr="002F5E96">
        <w:t xml:space="preserve"> and the detailed synthetic procedures of </w:t>
      </w:r>
      <w:r>
        <w:t>f-BTI2g-TVTF and f-BTI2g-TVTCl</w:t>
      </w:r>
      <w:r w:rsidRPr="002F5E96">
        <w:t xml:space="preserve"> are shown as followings.</w:t>
      </w:r>
    </w:p>
    <w:p w14:paraId="0F41738D" w14:textId="77777777" w:rsidR="000617B9" w:rsidRPr="00D14477" w:rsidRDefault="000617B9" w:rsidP="000617B9">
      <w:pPr>
        <w:spacing w:line="480" w:lineRule="auto"/>
      </w:pPr>
    </w:p>
    <w:p w14:paraId="5CFAAD9B" w14:textId="77777777" w:rsidR="000617B9" w:rsidRPr="00D14477" w:rsidRDefault="000617B9" w:rsidP="000617B9">
      <w:pPr>
        <w:rPr>
          <w:b/>
          <w:bCs/>
        </w:rPr>
      </w:pPr>
      <w:r w:rsidRPr="00837CF6">
        <w:rPr>
          <w:rFonts w:eastAsia="等线" w:hint="eastAsia"/>
          <w:b/>
          <w:bCs/>
        </w:rPr>
        <w:t>S</w:t>
      </w:r>
      <w:r w:rsidRPr="00837CF6">
        <w:rPr>
          <w:rFonts w:eastAsia="等线"/>
          <w:b/>
          <w:bCs/>
        </w:rPr>
        <w:t xml:space="preserve">cheme </w:t>
      </w:r>
      <w:r>
        <w:rPr>
          <w:rFonts w:eastAsia="等线"/>
          <w:b/>
          <w:bCs/>
        </w:rPr>
        <w:t>S</w:t>
      </w:r>
      <w:r w:rsidRPr="00837CF6">
        <w:rPr>
          <w:rFonts w:eastAsia="等线"/>
          <w:b/>
          <w:bCs/>
        </w:rPr>
        <w:t>1.</w:t>
      </w:r>
      <w:r>
        <w:rPr>
          <w:rFonts w:eastAsia="等线"/>
        </w:rPr>
        <w:t xml:space="preserve"> </w:t>
      </w:r>
      <w:r w:rsidRPr="00454E73">
        <w:rPr>
          <w:rFonts w:eastAsia="等线"/>
        </w:rPr>
        <w:t>Synthetic route to the fused bithiophene imide dimer-based n-type polymers f-BTI2g-TVT</w:t>
      </w:r>
      <w:r>
        <w:rPr>
          <w:rFonts w:eastAsia="等线"/>
        </w:rPr>
        <w:t>F</w:t>
      </w:r>
      <w:r w:rsidRPr="00454E73">
        <w:rPr>
          <w:rFonts w:eastAsia="等线"/>
        </w:rPr>
        <w:t xml:space="preserve"> and f-BTI2g-TVTC</w:t>
      </w:r>
      <w:r>
        <w:rPr>
          <w:rFonts w:eastAsia="等线"/>
        </w:rPr>
        <w:t>l</w:t>
      </w:r>
      <w:r w:rsidRPr="00454E73">
        <w:rPr>
          <w:rFonts w:eastAsia="等线"/>
        </w:rPr>
        <w:t>.</w:t>
      </w:r>
    </w:p>
    <w:p w14:paraId="17E2F4CB" w14:textId="77777777" w:rsidR="000617B9" w:rsidRDefault="000617B9" w:rsidP="000617B9">
      <w:pPr>
        <w:pStyle w:val="af1"/>
        <w:spacing w:before="0" w:beforeAutospacing="0" w:after="0" w:afterAutospacing="0" w:line="480" w:lineRule="auto"/>
        <w:jc w:val="center"/>
        <w:rPr>
          <w:rFonts w:hint="eastAsia"/>
        </w:rPr>
      </w:pPr>
      <w:r>
        <w:rPr>
          <w:noProof/>
        </w:rPr>
        <w:object w:dxaOrig="19949" w:dyaOrig="7438" w14:anchorId="186099BD">
          <v:shape id="_x0000_i1027" type="#_x0000_t75" alt="" style="width:409pt;height:153pt;mso-width-percent:0;mso-height-percent:0;mso-width-percent:0;mso-height-percent:0" o:ole="">
            <v:imagedata r:id="rId24" o:title=""/>
          </v:shape>
          <o:OLEObject Type="Embed" ProgID="ChemDraw.Document.6.0" ShapeID="_x0000_i1027" DrawAspect="Content" ObjectID="_1824963756" r:id="rId25"/>
        </w:object>
      </w:r>
    </w:p>
    <w:p w14:paraId="78D5CF48" w14:textId="77777777" w:rsidR="000617B9" w:rsidRPr="00D14477" w:rsidRDefault="000617B9" w:rsidP="000617B9">
      <w:pPr>
        <w:pStyle w:val="af1"/>
        <w:spacing w:before="0" w:beforeAutospacing="0" w:after="0" w:afterAutospacing="0" w:line="480" w:lineRule="auto"/>
        <w:jc w:val="center"/>
        <w:rPr>
          <w:rFonts w:ascii="Times New Roman" w:eastAsia="等线" w:hAnsi="Times New Roman" w:cs="Times New Roman"/>
          <w:color w:val="FF0000"/>
          <w:kern w:val="2"/>
        </w:rPr>
      </w:pPr>
    </w:p>
    <w:p w14:paraId="3D7DFE8F" w14:textId="77777777" w:rsidR="000617B9" w:rsidRPr="00896110" w:rsidRDefault="000617B9" w:rsidP="000617B9">
      <w:pPr>
        <w:spacing w:line="480" w:lineRule="auto"/>
        <w:rPr>
          <w:b/>
          <w:i/>
        </w:rPr>
      </w:pPr>
      <w:r w:rsidRPr="00896110">
        <w:rPr>
          <w:b/>
          <w:iCs/>
        </w:rPr>
        <w:t>Synthesis of polymer f-BTI2g-TVT</w:t>
      </w:r>
      <w:r>
        <w:rPr>
          <w:b/>
          <w:iCs/>
        </w:rPr>
        <w:t>F</w:t>
      </w:r>
    </w:p>
    <w:p w14:paraId="259B821A" w14:textId="77777777" w:rsidR="000617B9" w:rsidRDefault="000617B9" w:rsidP="000617B9">
      <w:pPr>
        <w:spacing w:line="480" w:lineRule="auto"/>
        <w:ind w:firstLineChars="200" w:firstLine="480"/>
        <w:rPr>
          <w:rStyle w:val="fontstyle01"/>
          <w:rFonts w:hint="eastAsia"/>
        </w:rPr>
      </w:pPr>
      <w:r w:rsidRPr="00896110">
        <w:t xml:space="preserve">To a 5 mL </w:t>
      </w:r>
      <w:r>
        <w:t xml:space="preserve">dried </w:t>
      </w:r>
      <w:r w:rsidRPr="00896110">
        <w:t>vial was charged with monomer f-BTI2g-2Br</w:t>
      </w:r>
      <w:r>
        <w:fldChar w:fldCharType="begin"/>
      </w:r>
      <w:r>
        <w:instrText xml:space="preserve"> ADDIN ZOTERO_ITEM CSL_CITATION {"citationID":"lBepIZYe","properties":{"formattedCitation":"\\super [31]\\nosupersub{}","plainCitation":"[31]","noteIndex":0},"citationItems":[{"id":569,"uris":["http://zotero.org/users/8877605/items/FJWNLBGG"],"itemData":{"id":569,"type":"article-journal","abstract":"The development of n-type organic electrochemical transistors (OECTs) lags far behind their p-type counterparts. In order to address this dilemma, we report here two new fused bithiophene imide dimer (f-BTI2)-based n-type polymers with a branched methyl end-capped glycol side chain, which exhibit good solubility, low-lying LUMO energy levels, favorable polymer chain orientation, and efficient ion transport property, thus yielding a remarkable OECT electron mobility (me) of up to % 10À2 cm2 VÀ1 sÀ1 and volumetric capacitance (C*) as high as 443 F cmÀ3, simultaneously. As a result, the f-BTI2TEG-FTbased OECTs deliver a record-high maximum geometrynormalized transconductance of 4.60 S cmÀ1 and a maximum mC* product of 15.2 F cmÀ1 VÀ1 sÀ1. The mC* figure of merit is more than one order of magnitude higher than that of the stateof-the-art n-type OECTs. The emergence of f-BTI2TEG-FT brings a new paradigm for developing high-performance ntype polymers for low-power O</w:instrText>
      </w:r>
      <w:r>
        <w:rPr>
          <w:rFonts w:hint="eastAsia"/>
        </w:rPr>
        <w:instrText>ECT applications.","container-title":"Angew. Chem. Int. Ed.","language":"en","page":"8","source":"Zotero","title":"Fused Bithiophene Imide Dimer</w:instrText>
      </w:r>
      <w:r>
        <w:rPr>
          <w:rFonts w:hint="eastAsia"/>
        </w:rPr>
        <w:instrText>‐</w:instrText>
      </w:r>
      <w:r>
        <w:rPr>
          <w:rFonts w:hint="eastAsia"/>
        </w:rPr>
        <w:instrText>Based n</w:instrText>
      </w:r>
      <w:r>
        <w:rPr>
          <w:rFonts w:hint="eastAsia"/>
        </w:rPr>
        <w:instrText>‐</w:instrText>
      </w:r>
      <w:r>
        <w:rPr>
          <w:rFonts w:hint="eastAsia"/>
        </w:rPr>
        <w:instrText>Type Polymers for High</w:instrText>
      </w:r>
      <w:r>
        <w:rPr>
          <w:rFonts w:hint="eastAsia"/>
        </w:rPr>
        <w:instrText>‐</w:instrText>
      </w:r>
      <w:r>
        <w:rPr>
          <w:rFonts w:hint="eastAsia"/>
        </w:rPr>
        <w:instrText>Performance Organic Electrochemical Transistors","author":[{"family":"Feng","gi</w:instrText>
      </w:r>
      <w:r>
        <w:instrText xml:space="preserve">ven":"Kui"},{"family":"Shan","given":"Wentao"},{"family":"Ma","given":"Suxiang"},{"family":"Wu","given":"Ziang"},{"family":"Chen","given":"Jianhua"},{"family":"Guo","given":"Han"},{"family":"Liu","given":"Bin"},{"family":"Wang","given":"Junwei"},{"family":"Li","given":"Bangbang"},{"family":"Woo","given":"Han Young"},{"family":"Fabiano","given":"Simone"},{"family":"Huang","given":"Wei"},{"family":"Guo","given":"Xugang"}],"issued":{"date-parts":[["2021"]]}}}],"schema":"https://github.com/citation-style-language/schema/raw/master/csl-citation.json"} </w:instrText>
      </w:r>
      <w:r>
        <w:fldChar w:fldCharType="separate"/>
      </w:r>
      <w:r w:rsidRPr="00F85E1E">
        <w:rPr>
          <w:vertAlign w:val="superscript"/>
        </w:rPr>
        <w:t>[31]</w:t>
      </w:r>
      <w:r>
        <w:fldChar w:fldCharType="end"/>
      </w:r>
      <w:r w:rsidRPr="00896110">
        <w:t xml:space="preserve"> (0.1</w:t>
      </w:r>
      <w:r>
        <w:t>2</w:t>
      </w:r>
      <w:r w:rsidRPr="00896110">
        <w:t xml:space="preserve"> g, 0.1 mmol), 2,5-bis(trimethylstannyl)thiophene (TVT</w:t>
      </w:r>
      <w:r>
        <w:t>F</w:t>
      </w:r>
      <w:r w:rsidRPr="00896110">
        <w:t>-2Sn)</w:t>
      </w:r>
      <w:r>
        <w:fldChar w:fldCharType="begin"/>
      </w:r>
      <w:r>
        <w:instrText xml:space="preserve"> ADDIN ZOTERO_ITEM CSL_CITATION {"citationID":"a9F0VCni","properties":{"formattedCitation":"\\super [76]\\nosupersub{}","plainCitation":"[76]","noteIndex":0},"citationItems":[{"id":840,"uris":["http://zotero.org/users/8877605/items/26LYIP2A"],"itemData":{"id":840,"type":"article-journal","container-title":"Advanced Materials","DOI":"10.1002/adma.201802850","ISSN":"09359648","issue":"43","journalAbbreviation":"Adv. Mater.","language":"en","page":"1802850","source":"DOI.org (Crossref)","title":"Enhancing the n-Type Conductivity and Thermoelectric Performance of Donor-Acceptor Copolymers through Donor Engineering","URL":"https://onlinelibrary.wiley.com/doi/10.1002/adma.201802850","volume":"30","author":[{"family":"Yang","given":"Chi-Yuan"},{"family":"Jin","given":"Wen-Long"},{"family":"Wang","given":"Jue"},{"family":"Ding","given":"Yi-Fan"},{"family":"Nong","given":"Shuying"},{"family":"Shi","given":"Ke"},{"family":"Lu","given":"Yang"},{"family":"Dai","given":"Ya-Zhong"},{"family":"Zhuang","given":"Fang-Dong"},{"family":"Lei","given":"Ting"},{"family":"Di","given":"Chong-An"},{"family":"Zhu","given":"Daoben"},{"family":"Wang","given":"Jie-Yu"},{"family":"Pei","given":"Jian"}],"accessed":{"date-parts":[["2022",12,14]]},"issued":{"date-parts":[["2018",10]]}}}],"schema":"https://github.com/citation-style-language/schema/raw/master/csl-citation.json"} </w:instrText>
      </w:r>
      <w:r>
        <w:fldChar w:fldCharType="separate"/>
      </w:r>
      <w:r w:rsidRPr="00F85E1E">
        <w:rPr>
          <w:vertAlign w:val="superscript"/>
        </w:rPr>
        <w:t>[76]</w:t>
      </w:r>
      <w:r>
        <w:fldChar w:fldCharType="end"/>
      </w:r>
      <w:r w:rsidRPr="004007EC">
        <w:t xml:space="preserve"> </w:t>
      </w:r>
      <w:r w:rsidRPr="00896110">
        <w:t>(0.05</w:t>
      </w:r>
      <w:r>
        <w:t>9</w:t>
      </w:r>
      <w:r w:rsidRPr="00896110">
        <w:t xml:space="preserve"> g, 0.1 mmol), tris(dibenzylideneacetone) dipalladium(0) (Pd</w:t>
      </w:r>
      <w:r w:rsidRPr="00896110">
        <w:rPr>
          <w:vertAlign w:val="subscript"/>
        </w:rPr>
        <w:t>2</w:t>
      </w:r>
      <w:r w:rsidRPr="00896110">
        <w:t>(dba)</w:t>
      </w:r>
      <w:r w:rsidRPr="00896110">
        <w:rPr>
          <w:vertAlign w:val="subscript"/>
        </w:rPr>
        <w:t>3</w:t>
      </w:r>
      <w:r w:rsidRPr="00896110">
        <w:t>, 4.0 mg), and tris(</w:t>
      </w:r>
      <w:r w:rsidRPr="00896110">
        <w:rPr>
          <w:i/>
        </w:rPr>
        <w:t>o</w:t>
      </w:r>
      <w:r w:rsidRPr="00896110">
        <w:t>-tolyl)phosphine (P(</w:t>
      </w:r>
      <w:r w:rsidRPr="00896110">
        <w:rPr>
          <w:i/>
        </w:rPr>
        <w:t>o</w:t>
      </w:r>
      <w:r w:rsidRPr="00896110">
        <w:t>-tolyl)</w:t>
      </w:r>
      <w:r w:rsidRPr="00896110">
        <w:rPr>
          <w:vertAlign w:val="subscript"/>
        </w:rPr>
        <w:t>3</w:t>
      </w:r>
      <w:r w:rsidRPr="00896110">
        <w:t xml:space="preserve">, 10 mg). The vial was subjected to 3 pump/purge cycles </w:t>
      </w:r>
      <w:r w:rsidRPr="00896110">
        <w:lastRenderedPageBreak/>
        <w:t>with argon before</w:t>
      </w:r>
      <w:r>
        <w:t xml:space="preserve"> the addition of anhydrous toluene (2.5 mL)</w:t>
      </w:r>
      <w:r w:rsidRPr="00896110">
        <w:t xml:space="preserve">. The vial was sealed under argon flow and then heated at 140 ºC by microwave irradiation for </w:t>
      </w:r>
      <w:r>
        <w:t>3 h</w:t>
      </w:r>
      <w:r w:rsidRPr="00896110">
        <w:t>. After cool</w:t>
      </w:r>
      <w:r>
        <w:t>ing</w:t>
      </w:r>
      <w:r w:rsidRPr="00896110">
        <w:t xml:space="preserve"> down to room temperature, the reaction mixture was dripped into 100 mL methanol. The precipitat</w:t>
      </w:r>
      <w:r>
        <w:t>es were</w:t>
      </w:r>
      <w:r w:rsidRPr="00896110">
        <w:t xml:space="preserve"> </w:t>
      </w:r>
      <w:r>
        <w:t>collected by filtration</w:t>
      </w:r>
      <w:r w:rsidRPr="00896110">
        <w:t xml:space="preserve"> and further purified by Soxhlet extraction with methanol, acetone, hexane, dichloromethane, and chloroform, sequentially. The final chloroform fraction was concentrated and dripped into methanol</w:t>
      </w:r>
      <w:r>
        <w:t xml:space="preserve"> under vigorous stirring</w:t>
      </w:r>
      <w:r w:rsidRPr="00896110">
        <w:t>. The precipitate</w:t>
      </w:r>
      <w:r>
        <w:t xml:space="preserve">s were </w:t>
      </w:r>
      <w:r w:rsidRPr="000700AB">
        <w:t xml:space="preserve">collected and dried to </w:t>
      </w:r>
      <w:r>
        <w:t>afford polymer</w:t>
      </w:r>
      <w:r w:rsidRPr="000700AB">
        <w:t xml:space="preserve"> f-BTI2g-TVTF (0.09</w:t>
      </w:r>
      <w:r>
        <w:t>9</w:t>
      </w:r>
      <w:r w:rsidRPr="000700AB">
        <w:t xml:space="preserve"> g, yield: 77%) as a black solid. </w:t>
      </w:r>
      <w:r w:rsidRPr="000700AB">
        <w:rPr>
          <w:rStyle w:val="fontstyle01"/>
        </w:rPr>
        <w:t>Anal. calcd. for C</w:t>
      </w:r>
      <w:r w:rsidRPr="000700AB">
        <w:rPr>
          <w:rStyle w:val="fontstyle01"/>
          <w:vertAlign w:val="subscript"/>
        </w:rPr>
        <w:t>56</w:t>
      </w:r>
      <w:r w:rsidRPr="000700AB">
        <w:rPr>
          <w:rStyle w:val="fontstyle01"/>
        </w:rPr>
        <w:t>H</w:t>
      </w:r>
      <w:r w:rsidRPr="000700AB">
        <w:rPr>
          <w:rStyle w:val="fontstyle01"/>
          <w:vertAlign w:val="subscript"/>
        </w:rPr>
        <w:t>6</w:t>
      </w:r>
      <w:r>
        <w:rPr>
          <w:rStyle w:val="fontstyle01"/>
          <w:vertAlign w:val="subscript"/>
        </w:rPr>
        <w:t>2</w:t>
      </w:r>
      <w:r w:rsidRPr="000700AB">
        <w:rPr>
          <w:rStyle w:val="fontstyle01"/>
        </w:rPr>
        <w:t>F</w:t>
      </w:r>
      <w:r>
        <w:rPr>
          <w:rStyle w:val="fontstyle01"/>
          <w:vertAlign w:val="subscript"/>
        </w:rPr>
        <w:t>4</w:t>
      </w:r>
      <w:r w:rsidRPr="000700AB">
        <w:rPr>
          <w:rStyle w:val="fontstyle01"/>
        </w:rPr>
        <w:t>N</w:t>
      </w:r>
      <w:r w:rsidRPr="000700AB">
        <w:rPr>
          <w:rStyle w:val="fontstyle01"/>
          <w:vertAlign w:val="subscript"/>
        </w:rPr>
        <w:t>2</w:t>
      </w:r>
      <w:r w:rsidRPr="000700AB">
        <w:rPr>
          <w:rStyle w:val="fontstyle01"/>
        </w:rPr>
        <w:t>O</w:t>
      </w:r>
      <w:r w:rsidRPr="000700AB">
        <w:rPr>
          <w:rStyle w:val="fontstyle01"/>
          <w:vertAlign w:val="subscript"/>
        </w:rPr>
        <w:t>16</w:t>
      </w:r>
      <w:r w:rsidRPr="000700AB">
        <w:rPr>
          <w:rStyle w:val="fontstyle01"/>
        </w:rPr>
        <w:t>S</w:t>
      </w:r>
      <w:r w:rsidRPr="000700AB">
        <w:rPr>
          <w:rStyle w:val="fontstyle01"/>
          <w:vertAlign w:val="subscript"/>
        </w:rPr>
        <w:t>6</w:t>
      </w:r>
      <w:r w:rsidRPr="000700AB">
        <w:rPr>
          <w:rStyle w:val="fontstyle01"/>
        </w:rPr>
        <w:t xml:space="preserve"> (%): C, 5</w:t>
      </w:r>
      <w:r>
        <w:rPr>
          <w:rStyle w:val="fontstyle01"/>
        </w:rPr>
        <w:t>2</w:t>
      </w:r>
      <w:r w:rsidRPr="000700AB">
        <w:rPr>
          <w:rStyle w:val="fontstyle01"/>
        </w:rPr>
        <w:t>.</w:t>
      </w:r>
      <w:r>
        <w:rPr>
          <w:rStyle w:val="fontstyle01"/>
        </w:rPr>
        <w:t>24</w:t>
      </w:r>
      <w:r w:rsidRPr="000700AB">
        <w:rPr>
          <w:rStyle w:val="fontstyle01"/>
        </w:rPr>
        <w:t xml:space="preserve">; H, </w:t>
      </w:r>
      <w:r>
        <w:rPr>
          <w:rStyle w:val="fontstyle01"/>
        </w:rPr>
        <w:t>4.85</w:t>
      </w:r>
      <w:r w:rsidRPr="000700AB">
        <w:rPr>
          <w:rStyle w:val="fontstyle01"/>
        </w:rPr>
        <w:t>;</w:t>
      </w:r>
      <w:r w:rsidRPr="000700AB">
        <w:t xml:space="preserve"> </w:t>
      </w:r>
      <w:r w:rsidRPr="000700AB">
        <w:rPr>
          <w:rStyle w:val="fontstyle01"/>
        </w:rPr>
        <w:t xml:space="preserve">N, </w:t>
      </w:r>
      <w:r>
        <w:rPr>
          <w:rStyle w:val="fontstyle01"/>
        </w:rPr>
        <w:t>2.18</w:t>
      </w:r>
      <w:r w:rsidRPr="000700AB">
        <w:rPr>
          <w:rStyle w:val="fontstyle01"/>
        </w:rPr>
        <w:t>; S, 1</w:t>
      </w:r>
      <w:r>
        <w:rPr>
          <w:rStyle w:val="fontstyle01"/>
        </w:rPr>
        <w:t>4</w:t>
      </w:r>
      <w:r w:rsidRPr="000700AB">
        <w:rPr>
          <w:rStyle w:val="fontstyle01"/>
        </w:rPr>
        <w:t>.</w:t>
      </w:r>
      <w:r>
        <w:rPr>
          <w:rStyle w:val="fontstyle01"/>
        </w:rPr>
        <w:t>94</w:t>
      </w:r>
      <w:r w:rsidRPr="000700AB">
        <w:rPr>
          <w:rStyle w:val="fontstyle01"/>
        </w:rPr>
        <w:t>. Found (%): C, 5</w:t>
      </w:r>
      <w:r>
        <w:rPr>
          <w:rStyle w:val="fontstyle01"/>
        </w:rPr>
        <w:t>2</w:t>
      </w:r>
      <w:r w:rsidRPr="000700AB">
        <w:rPr>
          <w:rStyle w:val="fontstyle01"/>
        </w:rPr>
        <w:t>.51; H, 5.</w:t>
      </w:r>
      <w:r>
        <w:rPr>
          <w:rStyle w:val="fontstyle01"/>
        </w:rPr>
        <w:t>1</w:t>
      </w:r>
      <w:r w:rsidRPr="000700AB">
        <w:rPr>
          <w:rStyle w:val="fontstyle01"/>
        </w:rPr>
        <w:t xml:space="preserve">2; N, </w:t>
      </w:r>
      <w:r>
        <w:rPr>
          <w:rStyle w:val="fontstyle01"/>
        </w:rPr>
        <w:t>2</w:t>
      </w:r>
      <w:r w:rsidRPr="000700AB">
        <w:rPr>
          <w:rStyle w:val="fontstyle01"/>
        </w:rPr>
        <w:t xml:space="preserve">.06; S, 14.84. </w:t>
      </w:r>
      <w:r w:rsidRPr="000700AB">
        <w:rPr>
          <w:rStyle w:val="fontstyle01"/>
          <w:vertAlign w:val="superscript"/>
        </w:rPr>
        <w:t>1</w:t>
      </w:r>
      <w:r w:rsidRPr="000700AB">
        <w:rPr>
          <w:rStyle w:val="fontstyle01"/>
        </w:rPr>
        <w:t>H NMR (400 MHz, CDCl</w:t>
      </w:r>
      <w:r w:rsidRPr="000700AB">
        <w:rPr>
          <w:rStyle w:val="fontstyle01"/>
          <w:vertAlign w:val="subscript"/>
        </w:rPr>
        <w:t>3</w:t>
      </w:r>
      <w:r w:rsidRPr="000700AB">
        <w:rPr>
          <w:rStyle w:val="fontstyle01"/>
        </w:rPr>
        <w:t xml:space="preserve">) </w:t>
      </w:r>
      <w:r w:rsidRPr="000700AB">
        <w:rPr>
          <w:rStyle w:val="fontstyle01"/>
          <w:iCs/>
        </w:rPr>
        <w:t>δ</w:t>
      </w:r>
      <w:r w:rsidRPr="000700AB">
        <w:rPr>
          <w:rStyle w:val="fontstyle01"/>
        </w:rPr>
        <w:t xml:space="preserve"> (ppm): 7.54–7.16 (br, </w:t>
      </w:r>
      <w:r>
        <w:rPr>
          <w:rStyle w:val="fontstyle01"/>
        </w:rPr>
        <w:t>2</w:t>
      </w:r>
      <w:r w:rsidRPr="000700AB">
        <w:rPr>
          <w:rStyle w:val="fontstyle01"/>
        </w:rPr>
        <w:t xml:space="preserve">H), 6.95–6.63 (br, </w:t>
      </w:r>
      <w:r>
        <w:rPr>
          <w:rStyle w:val="fontstyle01"/>
        </w:rPr>
        <w:t>2</w:t>
      </w:r>
      <w:r w:rsidRPr="000700AB">
        <w:rPr>
          <w:rStyle w:val="fontstyle01"/>
        </w:rPr>
        <w:t>H), 4.45–4.35 (br,</w:t>
      </w:r>
      <w:r w:rsidRPr="000700AB">
        <w:rPr>
          <w:rStyle w:val="fontstyle21"/>
        </w:rPr>
        <w:t xml:space="preserve"> </w:t>
      </w:r>
      <w:r w:rsidRPr="000700AB">
        <w:rPr>
          <w:rStyle w:val="fontstyle01"/>
        </w:rPr>
        <w:t>4H), 3.76–3.64 (br, 54H), 3.25–3.21 (br, 12H), 2.43–2.37 (br, 2H).</w:t>
      </w:r>
    </w:p>
    <w:p w14:paraId="59DAE43A" w14:textId="77777777" w:rsidR="000617B9" w:rsidRDefault="000617B9" w:rsidP="000617B9">
      <w:pPr>
        <w:spacing w:line="480" w:lineRule="auto"/>
        <w:jc w:val="center"/>
      </w:pPr>
      <w:r>
        <w:rPr>
          <w:noProof/>
        </w:rPr>
        <w:object w:dxaOrig="8760" w:dyaOrig="2447" w14:anchorId="4CF6A972">
          <v:shape id="_x0000_i1028" type="#_x0000_t75" alt="" style="width:225pt;height:63.5pt;mso-width-percent:0;mso-height-percent:0;mso-width-percent:0;mso-height-percent:0" o:ole="">
            <v:imagedata r:id="rId26" o:title=""/>
          </v:shape>
          <o:OLEObject Type="Embed" ProgID="ChemDraw.Document.6.0" ShapeID="_x0000_i1028" DrawAspect="Content" ObjectID="_1824963757" r:id="rId27"/>
        </w:object>
      </w:r>
    </w:p>
    <w:p w14:paraId="3D727B88" w14:textId="77777777" w:rsidR="000617B9" w:rsidRPr="000D1DFE" w:rsidRDefault="000617B9" w:rsidP="000617B9">
      <w:pPr>
        <w:spacing w:line="480" w:lineRule="auto"/>
        <w:rPr>
          <w:b/>
          <w:iCs/>
        </w:rPr>
      </w:pPr>
      <w:r w:rsidRPr="000D1DFE">
        <w:rPr>
          <w:b/>
          <w:iCs/>
        </w:rPr>
        <w:t>Synthesis of distannylated TVTC</w:t>
      </w:r>
      <w:r w:rsidRPr="000D1DFE">
        <w:rPr>
          <w:rFonts w:hint="eastAsia"/>
          <w:b/>
          <w:iCs/>
        </w:rPr>
        <w:t>l-2</w:t>
      </w:r>
      <w:r w:rsidRPr="000D1DFE">
        <w:rPr>
          <w:b/>
          <w:iCs/>
        </w:rPr>
        <w:t>Sn</w:t>
      </w:r>
    </w:p>
    <w:p w14:paraId="6BF9F0E9" w14:textId="77777777" w:rsidR="000617B9" w:rsidRPr="008D61E7" w:rsidRDefault="000617B9" w:rsidP="000617B9">
      <w:pPr>
        <w:spacing w:line="480" w:lineRule="auto"/>
        <w:ind w:firstLineChars="200" w:firstLine="480"/>
      </w:pPr>
      <w:r w:rsidRPr="000D1DFE">
        <w:t>A solution of LDA (5 mL, 4.42 mmol) was added dropwise to a solution of TVTC</w:t>
      </w:r>
      <w:r w:rsidRPr="000D1DFE">
        <w:rPr>
          <w:rFonts w:hint="eastAsia"/>
        </w:rPr>
        <w:t>l</w:t>
      </w:r>
      <w:r>
        <w:fldChar w:fldCharType="begin"/>
      </w:r>
      <w:r>
        <w:instrText xml:space="preserve"> ADDIN ZOTERO_ITEM CSL_CITATION {"citationID":"gy1yVLN1","properties":{"formattedCitation":"\\super [77]\\nosupersub{}","plainCitation":"[77]","noteIndex":0},"citationItems":[{"id":842,"uris":["http://zotero.org/users/8877605/items/Y8SXM8UE"],"itemData":{"id":842,"type":"article-journal","abstract":"High-mobility conjugated polymers (CPs) that can be synthesized in a large scale by direct arylation polycondensation (DArP) are highly desired for printable electronics. To realize this purpose, a readily accessible C−H monomer with high reactivity and selectivity is crucial. Herein, we demonstrated that chlorination enables the eﬃcient DArP of thiophene derivatives, i.e., 3,3</w:instrText>
      </w:r>
      <w:r>
        <w:rPr>
          <w:rFonts w:hint="eastAsia"/>
        </w:rPr>
        <w:instrText>′</w:instrText>
      </w:r>
      <w:r>
        <w:instrText>,4,4</w:instrText>
      </w:r>
      <w:r>
        <w:rPr>
          <w:rFonts w:hint="eastAsia"/>
        </w:rPr>
        <w:instrText>′</w:instrText>
      </w:r>
      <w:r>
        <w:instrText>tetrachloro-2,2</w:instrText>
      </w:r>
      <w:r>
        <w:rPr>
          <w:rFonts w:hint="eastAsia"/>
        </w:rPr>
        <w:instrText>′</w:instrText>
      </w:r>
      <w:r>
        <w:instrText xml:space="preserve">-bithiophene (4ClBT) and (E)-1,2-bis(3,4-dichlorothien-2-yl)ethene (4ClTVT), which can be prepared with no more than two steps. No evidence of structure defects was found in the resulting polymers. This ﬁnding allows the facile synthesis of high-molecular-weight CPs via DArP. The presence of Cl···S weak intramolecular interaction, which can improve the coplanarity of conjugated skeleton, was conﬁrmed by single-crystal structural analysis. With diketopyrrolopyrrole derivatives as C−Br monomers, CPs with electron mobility up to 1.44 cm2 V−1 s−1 in air have been obtained via DArP. This work demonstrates that chlorinated thiophene derivatives are promising C−H monomers for large-scale synthesis of high-mobility CPs via an atom-economical and “green” method, i.e., DArP.","container-title":"Macromolecules","DOI":"10.1021/acs.macromol.0c02206","ISSN":"0024-9297, 1520-5835","issue":"22","journalAbbreviation":"Macromolecules","language":"en","page":"10147-10154","source":"DOI.org (Crossref)","title":"Direct Arylation Polycondensation of Chlorinated Thiophene Derivatives to High-Mobility Conjugated Polymers","URL":"https://pubs.acs.org/doi/10.1021/acs.macromol.0c02206","volume":"53","author":[{"family":"Sui","given":"Ying"},{"family":"Shi","given":"Yibo"},{"family":"Deng","given":"Yunfeng"},{"family":"Li","given":"Riqing"},{"family":"Bai","given":"Junhua"},{"family":"Wang","given":"Zhongli"},{"family":"Dang","given":"Yanfeng"},{"family":"Han","given":"Yang"},{"family":"Kirby","given":"Nigel"},{"family":"Ye","given":"Long"},{"family":"Geng","given":"Yanhou"}],"accessed":{"date-parts":[["2022",12,14]]},"issued":{"date-parts":[["2020",11,24]]}}}],"schema":"https://github.com/citation-style-language/schema/raw/master/csl-citation.json"} </w:instrText>
      </w:r>
      <w:r>
        <w:fldChar w:fldCharType="separate"/>
      </w:r>
      <w:r w:rsidRPr="00F85E1E">
        <w:rPr>
          <w:vertAlign w:val="superscript"/>
        </w:rPr>
        <w:t>[77]</w:t>
      </w:r>
      <w:r>
        <w:fldChar w:fldCharType="end"/>
      </w:r>
      <w:r w:rsidRPr="000D1DFE">
        <w:t xml:space="preserve"> (0.66 g, 2.01 mmol) in dry THF (15 mL) at -78 </w:t>
      </w:r>
      <w:r w:rsidRPr="00896110">
        <w:t>ºC</w:t>
      </w:r>
      <w:r w:rsidRPr="000D1DFE">
        <w:t xml:space="preserve"> under N</w:t>
      </w:r>
      <w:r w:rsidRPr="000D1DFE">
        <w:rPr>
          <w:vertAlign w:val="subscript"/>
        </w:rPr>
        <w:t>2</w:t>
      </w:r>
      <w:r w:rsidRPr="000D1DFE">
        <w:t xml:space="preserve"> and stirred for </w:t>
      </w:r>
      <w:r>
        <w:t>2</w:t>
      </w:r>
      <w:r w:rsidRPr="000D1DFE">
        <w:t xml:space="preserve"> h. Bu</w:t>
      </w:r>
      <w:r w:rsidRPr="000D1DFE">
        <w:rPr>
          <w:vertAlign w:val="subscript"/>
        </w:rPr>
        <w:t>3</w:t>
      </w:r>
      <w:r w:rsidRPr="000D1DFE">
        <w:t>SnCl (1.45 mL,</w:t>
      </w:r>
      <w:r w:rsidRPr="000D1DFE">
        <w:rPr>
          <w:rFonts w:hint="eastAsia"/>
        </w:rPr>
        <w:t xml:space="preserve"> </w:t>
      </w:r>
      <w:r w:rsidRPr="000D1DFE">
        <w:t xml:space="preserve">4.42 mmol) was </w:t>
      </w:r>
      <w:r>
        <w:t xml:space="preserve">then </w:t>
      </w:r>
      <w:r w:rsidRPr="000D1DFE">
        <w:t>added dropwise, and the reaction mixture was allowed to reach room temperature and</w:t>
      </w:r>
      <w:r w:rsidRPr="000D1DFE">
        <w:rPr>
          <w:rFonts w:hint="eastAsia"/>
        </w:rPr>
        <w:t xml:space="preserve"> </w:t>
      </w:r>
      <w:r w:rsidRPr="000D1DFE">
        <w:t>stirred overnight. The mixture was quenched with water and extracted with CH</w:t>
      </w:r>
      <w:r w:rsidRPr="000D1DFE">
        <w:rPr>
          <w:vertAlign w:val="subscript"/>
        </w:rPr>
        <w:t>2</w:t>
      </w:r>
      <w:r w:rsidRPr="000D1DFE">
        <w:t>Cl</w:t>
      </w:r>
      <w:r w:rsidRPr="000D1DFE">
        <w:rPr>
          <w:vertAlign w:val="subscript"/>
        </w:rPr>
        <w:t>2</w:t>
      </w:r>
      <w:r w:rsidRPr="000D1DFE">
        <w:t xml:space="preserve"> three times. The</w:t>
      </w:r>
      <w:r w:rsidRPr="000D1DFE">
        <w:rPr>
          <w:rFonts w:hint="eastAsia"/>
        </w:rPr>
        <w:t xml:space="preserve"> </w:t>
      </w:r>
      <w:r w:rsidRPr="000D1DFE">
        <w:t>combined organic layer was dried over Na</w:t>
      </w:r>
      <w:r w:rsidRPr="000D1DFE">
        <w:rPr>
          <w:vertAlign w:val="subscript"/>
        </w:rPr>
        <w:t>2</w:t>
      </w:r>
      <w:r w:rsidRPr="000D1DFE">
        <w:t>SO</w:t>
      </w:r>
      <w:r w:rsidRPr="000D1DFE">
        <w:rPr>
          <w:vertAlign w:val="subscript"/>
        </w:rPr>
        <w:t>4</w:t>
      </w:r>
      <w:r w:rsidRPr="000D1DFE">
        <w:t xml:space="preserve"> and filtered. After the removal of </w:t>
      </w:r>
      <w:r>
        <w:t xml:space="preserve">the </w:t>
      </w:r>
      <w:r w:rsidRPr="000D1DFE">
        <w:t>solvent under a reduced</w:t>
      </w:r>
      <w:r w:rsidRPr="000D1DFE">
        <w:rPr>
          <w:rFonts w:hint="eastAsia"/>
        </w:rPr>
        <w:t xml:space="preserve"> </w:t>
      </w:r>
      <w:r w:rsidRPr="000D1DFE">
        <w:t xml:space="preserve">pressure via rot-vap, the residue was purified over flash column </w:t>
      </w:r>
      <w:r w:rsidRPr="000D1DFE">
        <w:lastRenderedPageBreak/>
        <w:t>chromatography on silica gel basified</w:t>
      </w:r>
      <w:r w:rsidRPr="000D1DFE">
        <w:rPr>
          <w:rFonts w:hint="eastAsia"/>
        </w:rPr>
        <w:t xml:space="preserve"> </w:t>
      </w:r>
      <w:r w:rsidRPr="000D1DFE">
        <w:t>with trimethylamine using hexane as the eluent to give the target compound as a yellow oil (1.21 g, 68%). 1H NMR (400 MHz, CDCl3) δ (ppm): 7.</w:t>
      </w:r>
      <w:r>
        <w:t>09</w:t>
      </w:r>
      <w:r w:rsidRPr="000D1DFE">
        <w:t xml:space="preserve"> (s, 2H),</w:t>
      </w:r>
      <w:r>
        <w:t>1</w:t>
      </w:r>
      <w:r w:rsidRPr="000D1DFE">
        <w:t>.</w:t>
      </w:r>
      <w:r>
        <w:t>60</w:t>
      </w:r>
      <w:r w:rsidRPr="00AE58C8">
        <w:rPr>
          <w:rStyle w:val="fontstyle01"/>
        </w:rPr>
        <w:t>–</w:t>
      </w:r>
      <w:r w:rsidRPr="000D1DFE">
        <w:t>1.</w:t>
      </w:r>
      <w:r>
        <w:t>54</w:t>
      </w:r>
      <w:r w:rsidRPr="000D1DFE">
        <w:t xml:space="preserve"> (m, </w:t>
      </w:r>
      <w:r>
        <w:t>12</w:t>
      </w:r>
      <w:r w:rsidRPr="000D1DFE">
        <w:t>H), 1.</w:t>
      </w:r>
      <w:r>
        <w:t>39</w:t>
      </w:r>
      <w:r w:rsidRPr="000D1DFE">
        <w:t>-1.</w:t>
      </w:r>
      <w:r>
        <w:t>30</w:t>
      </w:r>
      <w:r w:rsidRPr="000D1DFE">
        <w:t xml:space="preserve"> (m, 12H) 1.</w:t>
      </w:r>
      <w:r>
        <w:t>25</w:t>
      </w:r>
      <w:r w:rsidRPr="000D1DFE">
        <w:t>-1.</w:t>
      </w:r>
      <w:r>
        <w:t>21</w:t>
      </w:r>
      <w:r w:rsidRPr="000D1DFE">
        <w:t xml:space="preserve"> (m, </w:t>
      </w:r>
      <w:r>
        <w:t>12</w:t>
      </w:r>
      <w:r w:rsidRPr="000D1DFE">
        <w:t xml:space="preserve">H), 0.92-0.87 (m, </w:t>
      </w:r>
      <w:r>
        <w:t>18</w:t>
      </w:r>
      <w:r w:rsidRPr="000D1DFE">
        <w:t xml:space="preserve">H). </w:t>
      </w:r>
      <w:r w:rsidRPr="00EE4E25">
        <w:rPr>
          <w:vertAlign w:val="superscript"/>
        </w:rPr>
        <w:t>13</w:t>
      </w:r>
      <w:r w:rsidRPr="000D1DFE">
        <w:t>C NMR (100 MHz, CDCl</w:t>
      </w:r>
      <w:r w:rsidRPr="00EE4E25">
        <w:rPr>
          <w:vertAlign w:val="subscript"/>
        </w:rPr>
        <w:t>3</w:t>
      </w:r>
      <w:r w:rsidRPr="000D1DFE">
        <w:t xml:space="preserve">) </w:t>
      </w:r>
      <w:r w:rsidRPr="00AE58C8">
        <w:rPr>
          <w:rStyle w:val="fontstyle01"/>
          <w:iCs/>
        </w:rPr>
        <w:t>δ</w:t>
      </w:r>
      <w:r w:rsidRPr="00AE58C8">
        <w:rPr>
          <w:rStyle w:val="fontstyle01"/>
        </w:rPr>
        <w:t xml:space="preserve"> (ppm): </w:t>
      </w:r>
      <w:r>
        <w:rPr>
          <w:rStyle w:val="fontstyle01"/>
        </w:rPr>
        <w:t>140.19, 131.72, 131.53, 124.07, 119.81, 28.87, 27.20, 13.64, 11.11.</w:t>
      </w:r>
    </w:p>
    <w:p w14:paraId="6E9C190C" w14:textId="77777777" w:rsidR="000617B9" w:rsidRPr="00896110" w:rsidRDefault="000617B9" w:rsidP="000617B9">
      <w:pPr>
        <w:spacing w:line="480" w:lineRule="auto"/>
        <w:rPr>
          <w:b/>
          <w:i/>
        </w:rPr>
      </w:pPr>
      <w:r w:rsidRPr="00896110">
        <w:rPr>
          <w:b/>
          <w:iCs/>
        </w:rPr>
        <w:t>Synthesis of polymer f-BTI2g-TVT</w:t>
      </w:r>
      <w:r>
        <w:rPr>
          <w:b/>
          <w:iCs/>
        </w:rPr>
        <w:t>Cl</w:t>
      </w:r>
    </w:p>
    <w:p w14:paraId="7579CBAE" w14:textId="77777777" w:rsidR="000617B9" w:rsidRDefault="000617B9" w:rsidP="000617B9">
      <w:pPr>
        <w:spacing w:line="480" w:lineRule="auto"/>
        <w:ind w:firstLineChars="200" w:firstLine="480"/>
        <w:rPr>
          <w:rStyle w:val="fontstyle01"/>
          <w:rFonts w:hint="eastAsia"/>
        </w:rPr>
        <w:sectPr w:rsidR="000617B9" w:rsidSect="000617B9">
          <w:pgSz w:w="11906" w:h="16838"/>
          <w:pgMar w:top="1440" w:right="1800" w:bottom="1440" w:left="1800" w:header="851" w:footer="992" w:gutter="0"/>
          <w:cols w:space="425"/>
          <w:docGrid w:type="lines" w:linePitch="312"/>
        </w:sectPr>
      </w:pPr>
      <w:r w:rsidRPr="00896110">
        <w:t xml:space="preserve"> </w:t>
      </w:r>
      <w:r>
        <w:t xml:space="preserve">    </w:t>
      </w:r>
      <w:r w:rsidRPr="00896110">
        <w:t xml:space="preserve">To a 5 mL </w:t>
      </w:r>
      <w:r>
        <w:t xml:space="preserve">dried </w:t>
      </w:r>
      <w:r w:rsidRPr="00896110">
        <w:t>vial was charged with monomer f-BTI2g-2Br (0.1</w:t>
      </w:r>
      <w:r>
        <w:t>2</w:t>
      </w:r>
      <w:r w:rsidRPr="00896110">
        <w:t xml:space="preserve"> g, 0.1 mmol), 2,5-bis(trimethylstannyl)thiophene (TVT</w:t>
      </w:r>
      <w:r>
        <w:t>Cl</w:t>
      </w:r>
      <w:r w:rsidRPr="00896110">
        <w:t>-2Sn)</w:t>
      </w:r>
      <w:r>
        <w:t xml:space="preserve"> </w:t>
      </w:r>
      <w:r w:rsidRPr="00896110">
        <w:t>(0.0</w:t>
      </w:r>
      <w:r>
        <w:t>91</w:t>
      </w:r>
      <w:r w:rsidRPr="00896110">
        <w:t xml:space="preserve"> g, 0.1 mmol), tris(dibenzylideneacetone) dipalladium(0) (Pd</w:t>
      </w:r>
      <w:r w:rsidRPr="00896110">
        <w:rPr>
          <w:vertAlign w:val="subscript"/>
        </w:rPr>
        <w:t>2</w:t>
      </w:r>
      <w:r w:rsidRPr="00896110">
        <w:t>(dba)</w:t>
      </w:r>
      <w:r w:rsidRPr="00896110">
        <w:rPr>
          <w:vertAlign w:val="subscript"/>
        </w:rPr>
        <w:t>3</w:t>
      </w:r>
      <w:r w:rsidRPr="00896110">
        <w:t>, 4.0 mg), and tris(</w:t>
      </w:r>
      <w:r w:rsidRPr="00896110">
        <w:rPr>
          <w:i/>
        </w:rPr>
        <w:t>o</w:t>
      </w:r>
      <w:r w:rsidRPr="00896110">
        <w:t>-tolyl)phosphine (P(</w:t>
      </w:r>
      <w:r w:rsidRPr="00896110">
        <w:rPr>
          <w:i/>
        </w:rPr>
        <w:t>o</w:t>
      </w:r>
      <w:r w:rsidRPr="00896110">
        <w:t>-tolyl)</w:t>
      </w:r>
      <w:r w:rsidRPr="00896110">
        <w:rPr>
          <w:vertAlign w:val="subscript"/>
        </w:rPr>
        <w:t>3</w:t>
      </w:r>
      <w:r w:rsidRPr="00896110">
        <w:t>, 10 mg). The vial was subjected to 3 pump/purge cycles with argon before anhydrous toluene (</w:t>
      </w:r>
      <w:r>
        <w:t>2.5</w:t>
      </w:r>
      <w:r w:rsidRPr="00896110">
        <w:t xml:space="preserve"> mL) was added. The vial was sealed under argon flow and then heated at 140 ºC by microwave irradiation for 3 h. After cool</w:t>
      </w:r>
      <w:r>
        <w:t>ing</w:t>
      </w:r>
      <w:r w:rsidRPr="00896110">
        <w:t xml:space="preserve"> down to room temperature, the reaction mixture was dripped into 100 mL methanol</w:t>
      </w:r>
      <w:r>
        <w:t xml:space="preserve"> under vigorous stirring</w:t>
      </w:r>
      <w:r w:rsidRPr="00896110">
        <w:t>. The precipitate</w:t>
      </w:r>
      <w:r>
        <w:t>s were collected by</w:t>
      </w:r>
      <w:r w:rsidRPr="00896110">
        <w:t xml:space="preserve"> filtrat</w:t>
      </w:r>
      <w:r>
        <w:t xml:space="preserve">ion </w:t>
      </w:r>
      <w:r w:rsidRPr="00896110">
        <w:t xml:space="preserve">and further purified by Soxhlet extraction with methanol, acetone, hexane, dichloromethane, and chloroform, sequentially. The final </w:t>
      </w:r>
      <w:r w:rsidRPr="00AE58C8">
        <w:t>chloroform fraction was concentrated and dripped into methanol</w:t>
      </w:r>
      <w:r>
        <w:t xml:space="preserve"> under vigorous stirring</w:t>
      </w:r>
      <w:r w:rsidRPr="00AE58C8">
        <w:t>. The precipitate</w:t>
      </w:r>
      <w:r>
        <w:t>s</w:t>
      </w:r>
      <w:r w:rsidRPr="00AE58C8">
        <w:t xml:space="preserve"> </w:t>
      </w:r>
      <w:r>
        <w:t>were</w:t>
      </w:r>
      <w:r w:rsidRPr="00AE58C8">
        <w:t xml:space="preserve"> collected and dried to </w:t>
      </w:r>
      <w:r>
        <w:t xml:space="preserve">afford polymer </w:t>
      </w:r>
      <w:r w:rsidRPr="00AE58C8">
        <w:t>f-BTI2g-TVTCl (0.1</w:t>
      </w:r>
      <w:r>
        <w:t>1</w:t>
      </w:r>
      <w:r w:rsidRPr="00AE58C8">
        <w:t xml:space="preserve"> g, yield: 79%) as a black solid. </w:t>
      </w:r>
      <w:r w:rsidRPr="00AE58C8">
        <w:rPr>
          <w:rStyle w:val="fontstyle01"/>
        </w:rPr>
        <w:t>Anal. calcd. for C</w:t>
      </w:r>
      <w:r w:rsidRPr="00AE58C8">
        <w:rPr>
          <w:rStyle w:val="fontstyle01"/>
          <w:vertAlign w:val="subscript"/>
        </w:rPr>
        <w:t>56</w:t>
      </w:r>
      <w:r w:rsidRPr="00AE58C8">
        <w:rPr>
          <w:rStyle w:val="fontstyle01"/>
        </w:rPr>
        <w:t>H</w:t>
      </w:r>
      <w:r w:rsidRPr="00AE58C8">
        <w:rPr>
          <w:rStyle w:val="fontstyle01"/>
          <w:vertAlign w:val="subscript"/>
        </w:rPr>
        <w:t>6</w:t>
      </w:r>
      <w:r>
        <w:rPr>
          <w:rStyle w:val="fontstyle01"/>
          <w:vertAlign w:val="subscript"/>
        </w:rPr>
        <w:t>2</w:t>
      </w:r>
      <w:r w:rsidRPr="00AE58C8">
        <w:rPr>
          <w:rStyle w:val="fontstyle01"/>
        </w:rPr>
        <w:t>Cl</w:t>
      </w:r>
      <w:r>
        <w:rPr>
          <w:rStyle w:val="fontstyle01"/>
          <w:vertAlign w:val="subscript"/>
        </w:rPr>
        <w:t>4</w:t>
      </w:r>
      <w:r w:rsidRPr="00AE58C8">
        <w:rPr>
          <w:rStyle w:val="fontstyle01"/>
        </w:rPr>
        <w:t>N</w:t>
      </w:r>
      <w:r w:rsidRPr="00AE58C8">
        <w:rPr>
          <w:rStyle w:val="fontstyle01"/>
          <w:vertAlign w:val="subscript"/>
        </w:rPr>
        <w:t>2</w:t>
      </w:r>
      <w:r w:rsidRPr="00AE58C8">
        <w:rPr>
          <w:rStyle w:val="fontstyle01"/>
        </w:rPr>
        <w:t>O</w:t>
      </w:r>
      <w:r w:rsidRPr="00AE58C8">
        <w:rPr>
          <w:rStyle w:val="fontstyle01"/>
          <w:vertAlign w:val="subscript"/>
        </w:rPr>
        <w:t>16</w:t>
      </w:r>
      <w:r w:rsidRPr="00AE58C8">
        <w:rPr>
          <w:rStyle w:val="fontstyle01"/>
        </w:rPr>
        <w:t>S</w:t>
      </w:r>
      <w:r w:rsidRPr="00AE58C8">
        <w:rPr>
          <w:rStyle w:val="fontstyle01"/>
          <w:vertAlign w:val="subscript"/>
        </w:rPr>
        <w:t>6</w:t>
      </w:r>
      <w:r w:rsidRPr="00AE58C8">
        <w:rPr>
          <w:rStyle w:val="fontstyle01"/>
        </w:rPr>
        <w:t xml:space="preserve"> (%): C, </w:t>
      </w:r>
      <w:r>
        <w:rPr>
          <w:rStyle w:val="fontstyle01"/>
        </w:rPr>
        <w:t>49.70</w:t>
      </w:r>
      <w:r w:rsidRPr="00AE58C8">
        <w:rPr>
          <w:rStyle w:val="fontstyle01"/>
        </w:rPr>
        <w:t xml:space="preserve">; H, </w:t>
      </w:r>
      <w:r>
        <w:rPr>
          <w:rStyle w:val="fontstyle01"/>
        </w:rPr>
        <w:t>4.62</w:t>
      </w:r>
      <w:r w:rsidRPr="00AE58C8">
        <w:rPr>
          <w:rStyle w:val="fontstyle01"/>
        </w:rPr>
        <w:t>;</w:t>
      </w:r>
      <w:r w:rsidRPr="00AE58C8">
        <w:t xml:space="preserve"> </w:t>
      </w:r>
      <w:r w:rsidRPr="00AE58C8">
        <w:rPr>
          <w:rStyle w:val="fontstyle01"/>
        </w:rPr>
        <w:t>N, 2.</w:t>
      </w:r>
      <w:r>
        <w:rPr>
          <w:rStyle w:val="fontstyle01"/>
        </w:rPr>
        <w:t>07</w:t>
      </w:r>
      <w:r w:rsidRPr="00AE58C8">
        <w:rPr>
          <w:rStyle w:val="fontstyle01"/>
        </w:rPr>
        <w:t>; S, 14.</w:t>
      </w:r>
      <w:r>
        <w:rPr>
          <w:rStyle w:val="fontstyle01"/>
        </w:rPr>
        <w:t>21</w:t>
      </w:r>
      <w:r w:rsidRPr="00AE58C8">
        <w:rPr>
          <w:rStyle w:val="fontstyle01"/>
        </w:rPr>
        <w:t xml:space="preserve">. Found (%): C, </w:t>
      </w:r>
      <w:r>
        <w:rPr>
          <w:rStyle w:val="fontstyle01"/>
        </w:rPr>
        <w:t>49</w:t>
      </w:r>
      <w:r w:rsidRPr="00AE58C8">
        <w:rPr>
          <w:rStyle w:val="fontstyle01"/>
        </w:rPr>
        <w:t xml:space="preserve">.42; H, </w:t>
      </w:r>
      <w:r>
        <w:rPr>
          <w:rStyle w:val="fontstyle01"/>
        </w:rPr>
        <w:t>4</w:t>
      </w:r>
      <w:r w:rsidRPr="00AE58C8">
        <w:rPr>
          <w:rStyle w:val="fontstyle01"/>
        </w:rPr>
        <w:t>.</w:t>
      </w:r>
      <w:r>
        <w:rPr>
          <w:rStyle w:val="fontstyle01"/>
        </w:rPr>
        <w:t>6</w:t>
      </w:r>
      <w:r w:rsidRPr="00AE58C8">
        <w:rPr>
          <w:rStyle w:val="fontstyle01"/>
        </w:rPr>
        <w:t>4; N, 2.</w:t>
      </w:r>
      <w:r>
        <w:rPr>
          <w:rStyle w:val="fontstyle01"/>
        </w:rPr>
        <w:t>5</w:t>
      </w:r>
      <w:r w:rsidRPr="00AE58C8">
        <w:rPr>
          <w:rStyle w:val="fontstyle01"/>
        </w:rPr>
        <w:t xml:space="preserve">1; S, 13.54. </w:t>
      </w:r>
      <w:r w:rsidRPr="00AE58C8">
        <w:rPr>
          <w:rStyle w:val="fontstyle01"/>
          <w:vertAlign w:val="superscript"/>
        </w:rPr>
        <w:t>1</w:t>
      </w:r>
      <w:r w:rsidRPr="00AE58C8">
        <w:rPr>
          <w:rStyle w:val="fontstyle01"/>
        </w:rPr>
        <w:t>H NMR (400 MHz, CDCl</w:t>
      </w:r>
      <w:r w:rsidRPr="00AE58C8">
        <w:rPr>
          <w:rStyle w:val="fontstyle01"/>
          <w:vertAlign w:val="subscript"/>
        </w:rPr>
        <w:t>3</w:t>
      </w:r>
      <w:r w:rsidRPr="00AE58C8">
        <w:rPr>
          <w:rStyle w:val="fontstyle01"/>
        </w:rPr>
        <w:t xml:space="preserve">) </w:t>
      </w:r>
      <w:r w:rsidRPr="00AE58C8">
        <w:rPr>
          <w:rStyle w:val="fontstyle01"/>
          <w:iCs/>
        </w:rPr>
        <w:t>δ</w:t>
      </w:r>
      <w:r w:rsidRPr="00AE58C8">
        <w:rPr>
          <w:rStyle w:val="fontstyle01"/>
        </w:rPr>
        <w:t xml:space="preserve"> (ppm): 7.75–7.54 (br, </w:t>
      </w:r>
      <w:r>
        <w:rPr>
          <w:rStyle w:val="fontstyle01"/>
        </w:rPr>
        <w:t>2</w:t>
      </w:r>
      <w:r w:rsidRPr="00AE58C8">
        <w:rPr>
          <w:rStyle w:val="fontstyle01"/>
        </w:rPr>
        <w:t>H), 7.43–7.09 (br, 2H), 4.38–4.32 (br,</w:t>
      </w:r>
      <w:r w:rsidRPr="00AE58C8">
        <w:rPr>
          <w:rStyle w:val="fontstyle21"/>
        </w:rPr>
        <w:t xml:space="preserve"> </w:t>
      </w:r>
      <w:r w:rsidRPr="00AE58C8">
        <w:rPr>
          <w:rStyle w:val="fontstyle01"/>
        </w:rPr>
        <w:t>4H), 3.83–3.71 (br, 54H), 3.24–3.17 (br, 12H), 2.41–2.35 (br, 2H).</w:t>
      </w:r>
    </w:p>
    <w:p w14:paraId="5C87C8D2" w14:textId="77777777" w:rsidR="000617B9" w:rsidRPr="00A25058" w:rsidRDefault="000617B9" w:rsidP="000617B9">
      <w:pPr>
        <w:spacing w:line="480" w:lineRule="auto"/>
        <w:ind w:firstLineChars="200" w:firstLine="400"/>
        <w:rPr>
          <w:rStyle w:val="fontstyle01"/>
          <w:rFonts w:hint="eastAsia"/>
          <w:color w:val="FF0000"/>
        </w:rPr>
      </w:pPr>
    </w:p>
    <w:p w14:paraId="60300ECF" w14:textId="77777777" w:rsidR="000617B9" w:rsidRPr="008914EF" w:rsidRDefault="000617B9" w:rsidP="000617B9">
      <w:pPr>
        <w:pStyle w:val="af6"/>
        <w:numPr>
          <w:ilvl w:val="1"/>
          <w:numId w:val="7"/>
        </w:numPr>
        <w:spacing w:line="480" w:lineRule="auto"/>
        <w:ind w:firstLineChars="0"/>
        <w:rPr>
          <w:rFonts w:ascii="Times New Roman" w:hAnsi="Times New Roman" w:cs="Times New Roman"/>
          <w:b/>
          <w:sz w:val="24"/>
          <w:szCs w:val="24"/>
        </w:rPr>
      </w:pPr>
      <w:r w:rsidRPr="00786981">
        <w:rPr>
          <w:rFonts w:ascii="Times New Roman" w:hAnsi="Times New Roman" w:cs="Times New Roman" w:hint="eastAsia"/>
          <w:b/>
          <w:sz w:val="24"/>
          <w:szCs w:val="24"/>
          <w:lang w:val="de-DE"/>
        </w:rPr>
        <w:t xml:space="preserve"> </w:t>
      </w:r>
      <w:r>
        <w:rPr>
          <w:rFonts w:ascii="Times New Roman" w:hAnsi="Times New Roman" w:cs="Times New Roman"/>
          <w:b/>
          <w:sz w:val="24"/>
          <w:szCs w:val="24"/>
        </w:rPr>
        <w:t>Materials Characterization</w:t>
      </w:r>
    </w:p>
    <w:p w14:paraId="2EB4F1F8" w14:textId="77777777" w:rsidR="000617B9" w:rsidRPr="00D14477" w:rsidRDefault="000617B9" w:rsidP="000617B9">
      <w:pPr>
        <w:spacing w:line="480" w:lineRule="auto"/>
        <w:rPr>
          <w:b/>
          <w:bCs/>
        </w:rPr>
      </w:pPr>
      <w:r w:rsidRPr="00D14477">
        <w:rPr>
          <w:b/>
          <w:bCs/>
        </w:rPr>
        <w:t>Electron Spin Resonance (ESR)</w:t>
      </w:r>
    </w:p>
    <w:p w14:paraId="6EB3779B" w14:textId="77777777" w:rsidR="000617B9" w:rsidRDefault="000617B9" w:rsidP="000617B9">
      <w:pPr>
        <w:spacing w:line="480" w:lineRule="auto"/>
        <w:ind w:firstLineChars="200" w:firstLine="480"/>
      </w:pPr>
      <w:r>
        <w:rPr>
          <w:rFonts w:hint="eastAsia"/>
        </w:rPr>
        <w:t>T</w:t>
      </w:r>
      <w:r>
        <w:t>he ESR measurements of polymer films were carried out by an X-band (9.84 GHz) Burker EMXplus-10 spectrometer under a microwave power of 2 mW, a magnetic filed modulation magnitude of 2 gausses, and a modulation frequency of 100 kHz. The polymer films were prepared on PET substrates, sliced into unified pieces of 3 mm by 10 mm and then loaded into customized ESR tubes. The spin-counting was calculated by Burker software according to the standard procedures.</w:t>
      </w:r>
    </w:p>
    <w:p w14:paraId="76005E35" w14:textId="77777777" w:rsidR="000617B9" w:rsidRPr="00D14477" w:rsidRDefault="000617B9" w:rsidP="000617B9">
      <w:pPr>
        <w:spacing w:line="480" w:lineRule="auto"/>
        <w:rPr>
          <w:b/>
          <w:bCs/>
        </w:rPr>
      </w:pPr>
      <w:r w:rsidRPr="00D14477">
        <w:rPr>
          <w:rFonts w:hint="eastAsia"/>
          <w:b/>
          <w:bCs/>
        </w:rPr>
        <w:t>A</w:t>
      </w:r>
      <w:r w:rsidRPr="00D14477">
        <w:rPr>
          <w:b/>
          <w:bCs/>
        </w:rPr>
        <w:t>tomic Force Microscope (AFM)</w:t>
      </w:r>
    </w:p>
    <w:p w14:paraId="072AFC7C" w14:textId="77777777" w:rsidR="000617B9" w:rsidRDefault="000617B9" w:rsidP="000617B9">
      <w:pPr>
        <w:spacing w:line="480" w:lineRule="auto"/>
        <w:ind w:firstLineChars="200" w:firstLine="480"/>
      </w:pPr>
      <w:r>
        <w:t>The AFM images of polymer films were collected on a Dimension Icon Scanning Probe Microscope (Asylum Research, MFP-3D-Stand Alone) in the tapping mode.</w:t>
      </w:r>
    </w:p>
    <w:p w14:paraId="1724E3D0" w14:textId="77777777" w:rsidR="000617B9" w:rsidRPr="00D14477" w:rsidRDefault="000617B9" w:rsidP="000617B9">
      <w:pPr>
        <w:spacing w:line="480" w:lineRule="auto"/>
        <w:rPr>
          <w:b/>
          <w:bCs/>
        </w:rPr>
      </w:pPr>
      <w:r w:rsidRPr="00D14477">
        <w:rPr>
          <w:rFonts w:hint="eastAsia"/>
          <w:b/>
          <w:bCs/>
        </w:rPr>
        <w:t>G</w:t>
      </w:r>
      <w:r w:rsidRPr="00D14477">
        <w:rPr>
          <w:b/>
          <w:bCs/>
        </w:rPr>
        <w:t>razing-Incidence Wide-Angle X-ray Scattering (GIWAXS)</w:t>
      </w:r>
    </w:p>
    <w:p w14:paraId="7D444FF7" w14:textId="77777777" w:rsidR="000617B9" w:rsidRDefault="000617B9" w:rsidP="000617B9">
      <w:pPr>
        <w:spacing w:line="480" w:lineRule="auto"/>
        <w:ind w:firstLineChars="200" w:firstLine="480"/>
      </w:pPr>
      <w:r>
        <w:t xml:space="preserve">Two-dimensional GIWAXS measurements were performed </w:t>
      </w:r>
      <w:r w:rsidRPr="00D27FAB">
        <w:t>at the Beamline PLS-II 9A SAXS of Pohang Accelerator Laboratory, Republic of Korea.</w:t>
      </w:r>
    </w:p>
    <w:p w14:paraId="40BCB9C8" w14:textId="77777777" w:rsidR="000617B9" w:rsidRPr="00D14477" w:rsidRDefault="000617B9" w:rsidP="000617B9">
      <w:pPr>
        <w:spacing w:line="480" w:lineRule="auto"/>
        <w:rPr>
          <w:b/>
          <w:bCs/>
        </w:rPr>
      </w:pPr>
      <w:r w:rsidRPr="00D14477">
        <w:rPr>
          <w:b/>
          <w:bCs/>
        </w:rPr>
        <w:t>Ultraviolet−Visible-Near-Infrared (UV</w:t>
      </w:r>
      <w:bookmarkStart w:id="33" w:name="_Hlk121994139"/>
      <w:r w:rsidRPr="00D14477">
        <w:rPr>
          <w:b/>
          <w:bCs/>
        </w:rPr>
        <w:t>−</w:t>
      </w:r>
      <w:bookmarkEnd w:id="33"/>
      <w:r w:rsidRPr="00D14477">
        <w:rPr>
          <w:b/>
          <w:bCs/>
        </w:rPr>
        <w:t>Vis−NIR) Absorption</w:t>
      </w:r>
      <w:r w:rsidRPr="00D14477">
        <w:rPr>
          <w:rFonts w:hint="eastAsia"/>
          <w:b/>
          <w:bCs/>
        </w:rPr>
        <w:t xml:space="preserve"> </w:t>
      </w:r>
    </w:p>
    <w:p w14:paraId="232FFBA9" w14:textId="77777777" w:rsidR="000617B9" w:rsidRDefault="000617B9" w:rsidP="000617B9">
      <w:pPr>
        <w:spacing w:line="480" w:lineRule="auto"/>
        <w:ind w:firstLineChars="200" w:firstLine="480"/>
        <w:rPr>
          <w:rFonts w:eastAsia="方正姚体"/>
        </w:rPr>
        <w:sectPr w:rsidR="000617B9" w:rsidSect="000617B9">
          <w:pgSz w:w="11906" w:h="16838"/>
          <w:pgMar w:top="1440" w:right="1800" w:bottom="1440" w:left="1800" w:header="851" w:footer="992" w:gutter="0"/>
          <w:cols w:space="425"/>
          <w:docGrid w:type="lines" w:linePitch="312"/>
        </w:sectPr>
      </w:pPr>
      <w:r>
        <w:t xml:space="preserve">The samples were prepared on borosilicate glass substrates and characterized in a tightly sealed quartz cuvette to avoid exposure to the ambient atmosphere. </w:t>
      </w:r>
      <w:r>
        <w:rPr>
          <w:rFonts w:hint="eastAsia"/>
        </w:rPr>
        <w:t>U</w:t>
      </w:r>
      <w:r>
        <w:t>V</w:t>
      </w:r>
      <w:r w:rsidRPr="00243270">
        <w:t>−</w:t>
      </w:r>
      <w:r>
        <w:t>Vis</w:t>
      </w:r>
      <w:r w:rsidRPr="00243270">
        <w:t>−</w:t>
      </w:r>
      <w:r>
        <w:t xml:space="preserve">NIR absorption spectra were characterized by a </w:t>
      </w:r>
      <w:r w:rsidRPr="00D27FAB">
        <w:rPr>
          <w:rFonts w:eastAsia="方正姚体"/>
        </w:rPr>
        <w:t>Shimadzu UV-3600 UV</w:t>
      </w:r>
      <w:r w:rsidRPr="00243270">
        <w:t>−</w:t>
      </w:r>
      <w:r w:rsidRPr="00D27FAB">
        <w:rPr>
          <w:rFonts w:eastAsia="方正姚体"/>
        </w:rPr>
        <w:t>VIS</w:t>
      </w:r>
      <w:r w:rsidRPr="00243270">
        <w:t>−</w:t>
      </w:r>
      <w:r w:rsidRPr="00D27FAB">
        <w:rPr>
          <w:rFonts w:eastAsia="方正姚体"/>
        </w:rPr>
        <w:t>NIR spectrophotometer</w:t>
      </w:r>
      <w:r>
        <w:rPr>
          <w:rFonts w:eastAsia="方正姚体"/>
        </w:rPr>
        <w:t>.</w:t>
      </w:r>
    </w:p>
    <w:p w14:paraId="02D6393F" w14:textId="77777777" w:rsidR="000617B9" w:rsidRPr="00752F75" w:rsidRDefault="000617B9" w:rsidP="000617B9">
      <w:pPr>
        <w:spacing w:line="480" w:lineRule="auto"/>
        <w:rPr>
          <w:rFonts w:eastAsia="Yu Mincho"/>
        </w:rPr>
      </w:pPr>
    </w:p>
    <w:p w14:paraId="6F5ED7DD" w14:textId="77777777" w:rsidR="000617B9" w:rsidRPr="00D14477" w:rsidRDefault="000617B9" w:rsidP="000617B9">
      <w:pPr>
        <w:spacing w:line="480" w:lineRule="auto"/>
        <w:rPr>
          <w:b/>
          <w:bCs/>
        </w:rPr>
      </w:pPr>
      <w:r w:rsidRPr="00D14477">
        <w:rPr>
          <w:rFonts w:hint="eastAsia"/>
          <w:b/>
          <w:bCs/>
        </w:rPr>
        <w:t>C</w:t>
      </w:r>
      <w:r w:rsidRPr="00D14477">
        <w:rPr>
          <w:b/>
          <w:bCs/>
        </w:rPr>
        <w:t>yclic Voltammetry (CV)</w:t>
      </w:r>
    </w:p>
    <w:p w14:paraId="248C190C" w14:textId="77777777" w:rsidR="000617B9" w:rsidRPr="00F62074" w:rsidRDefault="000617B9" w:rsidP="000617B9">
      <w:pPr>
        <w:spacing w:line="480" w:lineRule="auto"/>
        <w:ind w:firstLineChars="200" w:firstLine="480"/>
      </w:pPr>
      <w:r>
        <w:t xml:space="preserve">CV measurements of the polymer were conducted on a </w:t>
      </w:r>
      <w:r w:rsidRPr="00D27FAB">
        <w:rPr>
          <w:color w:val="000000"/>
        </w:rPr>
        <w:t xml:space="preserve">CHI660 </w:t>
      </w:r>
      <w:r>
        <w:rPr>
          <w:color w:val="000000"/>
        </w:rPr>
        <w:t>P</w:t>
      </w:r>
      <w:r w:rsidRPr="00D27FAB">
        <w:rPr>
          <w:color w:val="000000"/>
        </w:rPr>
        <w:t>otentiostat/</w:t>
      </w:r>
      <w:r>
        <w:rPr>
          <w:color w:val="000000"/>
        </w:rPr>
        <w:t>G</w:t>
      </w:r>
      <w:r w:rsidRPr="00D27FAB">
        <w:rPr>
          <w:color w:val="000000"/>
        </w:rPr>
        <w:t>alvanostat electrochemical workstation</w:t>
      </w:r>
      <w:r>
        <w:rPr>
          <w:color w:val="000000"/>
        </w:rPr>
        <w:t xml:space="preserve"> </w:t>
      </w:r>
      <w:r w:rsidRPr="00D27FAB">
        <w:rPr>
          <w:color w:val="000000"/>
        </w:rPr>
        <w:t>at a scan rate of 50 mV s</w:t>
      </w:r>
      <w:r w:rsidRPr="00DB01FF">
        <w:rPr>
          <w:iCs/>
          <w:vertAlign w:val="superscript"/>
        </w:rPr>
        <w:t>−</w:t>
      </w:r>
      <w:r w:rsidRPr="00D27FAB">
        <w:rPr>
          <w:color w:val="000000"/>
          <w:vertAlign w:val="superscript"/>
        </w:rPr>
        <w:t>1</w:t>
      </w:r>
      <w:r w:rsidRPr="00D27FAB">
        <w:t xml:space="preserve"> </w:t>
      </w:r>
      <w:r>
        <w:t>in</w:t>
      </w:r>
      <w:r w:rsidRPr="00D27FAB">
        <w:t xml:space="preserve"> 0.1 M tetra(</w:t>
      </w:r>
      <w:r w:rsidRPr="00D27FAB">
        <w:rPr>
          <w:i/>
        </w:rPr>
        <w:t>n</w:t>
      </w:r>
      <w:r w:rsidRPr="00D27FAB">
        <w:t>-butyl</w:t>
      </w:r>
      <w:r>
        <w:t>)</w:t>
      </w:r>
      <w:r w:rsidRPr="00D27FAB">
        <w:t xml:space="preserve">ammoniumhexafluorophosphate </w:t>
      </w:r>
      <w:r>
        <w:t xml:space="preserve">dissolved </w:t>
      </w:r>
      <w:r w:rsidRPr="00D27FAB">
        <w:t xml:space="preserve">in acetonitrile </w:t>
      </w:r>
      <w:r>
        <w:t xml:space="preserve">as the supporting electrolyte with a </w:t>
      </w:r>
      <w:r w:rsidRPr="00D27FAB">
        <w:t xml:space="preserve">platinum disk as </w:t>
      </w:r>
      <w:r>
        <w:t xml:space="preserve">the </w:t>
      </w:r>
      <w:r w:rsidRPr="00D27FAB">
        <w:t>working electrode, a platinum wire as the counter electrode, and the Ag/Ag</w:t>
      </w:r>
      <w:r w:rsidRPr="00D27FAB">
        <w:rPr>
          <w:vertAlign w:val="superscript"/>
        </w:rPr>
        <w:t>+</w:t>
      </w:r>
      <w:r w:rsidRPr="00D27FAB">
        <w:t xml:space="preserve"> reference electrode</w:t>
      </w:r>
      <w:r>
        <w:t xml:space="preserve">. All the measurements were referred to the data from the </w:t>
      </w:r>
      <w:r w:rsidRPr="00D27FAB">
        <w:t>ferrocene/ferrocenium (Fc/Fc</w:t>
      </w:r>
      <w:r w:rsidRPr="00D27FAB">
        <w:rPr>
          <w:vertAlign w:val="superscript"/>
        </w:rPr>
        <w:t>+</w:t>
      </w:r>
      <w:r w:rsidRPr="00D27FAB">
        <w:t>) redox couple</w:t>
      </w:r>
      <w:r>
        <w:t>.</w:t>
      </w:r>
    </w:p>
    <w:p w14:paraId="2DA9B129" w14:textId="77777777" w:rsidR="000617B9" w:rsidRPr="00D14477" w:rsidRDefault="000617B9" w:rsidP="000617B9">
      <w:pPr>
        <w:spacing w:line="480" w:lineRule="auto"/>
        <w:rPr>
          <w:b/>
          <w:bCs/>
        </w:rPr>
      </w:pPr>
      <w:r w:rsidRPr="00D14477">
        <w:rPr>
          <w:b/>
          <w:bCs/>
        </w:rPr>
        <w:t>Spectroelectrochemical Measurements</w:t>
      </w:r>
    </w:p>
    <w:p w14:paraId="61FE3687" w14:textId="77777777" w:rsidR="000617B9" w:rsidRDefault="000617B9" w:rsidP="000617B9">
      <w:pPr>
        <w:spacing w:line="480" w:lineRule="auto"/>
        <w:ind w:firstLineChars="200" w:firstLine="480"/>
      </w:pPr>
      <w:r>
        <w:t xml:space="preserve">Spectroelectrochemical measurements of the polymer films were performed on a </w:t>
      </w:r>
      <w:r w:rsidRPr="00D27FAB">
        <w:rPr>
          <w:rFonts w:eastAsia="方正姚体"/>
        </w:rPr>
        <w:t>Shimadzu UV-3600 UV</w:t>
      </w:r>
      <w:r w:rsidRPr="00336595">
        <w:rPr>
          <w:iCs/>
        </w:rPr>
        <w:t>−</w:t>
      </w:r>
      <w:r w:rsidRPr="00D27FAB">
        <w:rPr>
          <w:rFonts w:eastAsia="方正姚体"/>
        </w:rPr>
        <w:t>VIS</w:t>
      </w:r>
      <w:r w:rsidRPr="00336595">
        <w:rPr>
          <w:iCs/>
        </w:rPr>
        <w:t>−</w:t>
      </w:r>
      <w:r w:rsidRPr="00D27FAB">
        <w:rPr>
          <w:rFonts w:eastAsia="方正姚体"/>
        </w:rPr>
        <w:t>NIR spectrophotometer</w:t>
      </w:r>
      <w:r>
        <w:rPr>
          <w:rFonts w:eastAsia="方正姚体"/>
        </w:rPr>
        <w:t xml:space="preserve"> under </w:t>
      </w:r>
      <w:r>
        <w:rPr>
          <w:rFonts w:eastAsia="方正姚体" w:hint="eastAsia"/>
        </w:rPr>
        <w:t>a</w:t>
      </w:r>
      <w:r>
        <w:rPr>
          <w:rFonts w:eastAsia="方正姚体"/>
        </w:rPr>
        <w:t xml:space="preserve"> reductant voltage applied by a </w:t>
      </w:r>
      <w:r w:rsidRPr="00D27FAB">
        <w:rPr>
          <w:color w:val="000000"/>
        </w:rPr>
        <w:t xml:space="preserve">CHI660 </w:t>
      </w:r>
      <w:r>
        <w:rPr>
          <w:color w:val="000000"/>
        </w:rPr>
        <w:t>P</w:t>
      </w:r>
      <w:r w:rsidRPr="00D27FAB">
        <w:rPr>
          <w:color w:val="000000"/>
        </w:rPr>
        <w:t>otentiostat/</w:t>
      </w:r>
      <w:r>
        <w:rPr>
          <w:color w:val="000000"/>
        </w:rPr>
        <w:t>G</w:t>
      </w:r>
      <w:r w:rsidRPr="00D27FAB">
        <w:rPr>
          <w:color w:val="000000"/>
        </w:rPr>
        <w:t>alvanostat electrochemical workstation</w:t>
      </w:r>
      <w:r>
        <w:rPr>
          <w:color w:val="000000"/>
        </w:rPr>
        <w:t>. The prepared films on indium tin oxide (ITO) glass slides as working electrodes were immersed into 0.1 NaCl aqueous solution as the supporting electrolyte. An Ag/</w:t>
      </w:r>
      <w:r w:rsidRPr="003B60D2">
        <w:t xml:space="preserve"> </w:t>
      </w:r>
      <w:r w:rsidRPr="00D27FAB">
        <w:t>Ag</w:t>
      </w:r>
      <w:r w:rsidRPr="00D27FAB">
        <w:rPr>
          <w:vertAlign w:val="superscript"/>
        </w:rPr>
        <w:t>+</w:t>
      </w:r>
      <w:r>
        <w:t xml:space="preserve"> </w:t>
      </w:r>
      <w:r>
        <w:rPr>
          <w:rFonts w:hint="eastAsia"/>
        </w:rPr>
        <w:t>as</w:t>
      </w:r>
      <w:r>
        <w:t xml:space="preserve"> the reference electrode and a Pt mesh as the counter electrode were then immersed into the electrolyte to enable a three-electrode system. The biased voltage was ranged from 0 to </w:t>
      </w:r>
      <w:r w:rsidRPr="00336595">
        <w:rPr>
          <w:iCs/>
        </w:rPr>
        <w:t>−</w:t>
      </w:r>
      <w:r>
        <w:t xml:space="preserve">1 V for f-BTI2g-TVTF and f-BTI2g-TVTCl and from 0 to </w:t>
      </w:r>
      <w:r w:rsidRPr="00336595">
        <w:rPr>
          <w:iCs/>
        </w:rPr>
        <w:t>−</w:t>
      </w:r>
      <w:r>
        <w:t xml:space="preserve">1.2 V for f-BTI2g-TVT with a </w:t>
      </w:r>
      <w:r w:rsidRPr="00336595">
        <w:rPr>
          <w:iCs/>
        </w:rPr>
        <w:t>−</w:t>
      </w:r>
      <w:r>
        <w:t xml:space="preserve">0.1 V interval. The doping states were analyzed from the absorption spectra collected by </w:t>
      </w:r>
      <w:r w:rsidRPr="00D27FAB">
        <w:rPr>
          <w:rFonts w:eastAsia="方正姚体"/>
        </w:rPr>
        <w:t>UV-VIS-NIR spectrophotometer</w:t>
      </w:r>
      <w:r>
        <w:rPr>
          <w:rFonts w:eastAsia="方正姚体"/>
        </w:rPr>
        <w:t xml:space="preserve"> under different working voltages.</w:t>
      </w:r>
    </w:p>
    <w:p w14:paraId="707EC191" w14:textId="77777777" w:rsidR="000617B9" w:rsidRPr="00D14477" w:rsidRDefault="000617B9" w:rsidP="000617B9">
      <w:pPr>
        <w:spacing w:line="480" w:lineRule="auto"/>
        <w:rPr>
          <w:b/>
          <w:bCs/>
        </w:rPr>
      </w:pPr>
      <w:r w:rsidRPr="00D14477">
        <w:rPr>
          <w:rFonts w:hint="eastAsia"/>
          <w:b/>
          <w:bCs/>
        </w:rPr>
        <w:t>E</w:t>
      </w:r>
      <w:r w:rsidRPr="00D14477">
        <w:rPr>
          <w:b/>
          <w:bCs/>
        </w:rPr>
        <w:t>lectrochemical Impedance Spectroscopy (EIS)</w:t>
      </w:r>
    </w:p>
    <w:p w14:paraId="49D4C06D" w14:textId="77777777" w:rsidR="000617B9" w:rsidRDefault="000617B9" w:rsidP="000617B9">
      <w:pPr>
        <w:spacing w:line="480" w:lineRule="auto"/>
        <w:ind w:firstLineChars="200" w:firstLine="480"/>
      </w:pPr>
      <w:r>
        <w:lastRenderedPageBreak/>
        <w:t>EIS measurements of the polymer films were carried out on a Parstat 4000 Potentiostat/Galvanostat workstation with a standard three-electrode connection: thermally evaporated square gold electrode as working electrode, an Ag/Ag</w:t>
      </w:r>
      <w:r>
        <w:rPr>
          <w:vertAlign w:val="superscript"/>
        </w:rPr>
        <w:t>+</w:t>
      </w:r>
      <w:r>
        <w:t xml:space="preserve"> pellet as the reference electrode and a Pt mesh as the counter electrode. The polymer films were spin-coated on the gold electrode as mentioned. </w:t>
      </w:r>
      <w:r>
        <w:rPr>
          <w:rFonts w:eastAsia="等线"/>
        </w:rPr>
        <w:t xml:space="preserve">Subsequently, the polymer films were immersed into the 0.1 M NaCl aqueous solution and applied the DC voltages biased from 0 to </w:t>
      </w:r>
      <w:r w:rsidRPr="00336595">
        <w:rPr>
          <w:iCs/>
        </w:rPr>
        <w:t>−</w:t>
      </w:r>
      <w:r>
        <w:rPr>
          <w:rFonts w:eastAsia="等线"/>
        </w:rPr>
        <w:t xml:space="preserve">1 V </w:t>
      </w:r>
      <w:r>
        <w:t xml:space="preserve">for f-BTI2g-TVTF and f-BTI2g-TVTCl and from 0 to </w:t>
      </w:r>
      <w:r w:rsidRPr="00336595">
        <w:rPr>
          <w:iCs/>
        </w:rPr>
        <w:t>−</w:t>
      </w:r>
      <w:r>
        <w:t xml:space="preserve">1.2 V for f-BTI2g-TVT with a </w:t>
      </w:r>
      <w:r w:rsidRPr="00336595">
        <w:rPr>
          <w:iCs/>
        </w:rPr>
        <w:t>−</w:t>
      </w:r>
      <w:r>
        <w:t>0.1 V interval. The EIS spectra were recorded from 100 kHz to 1 Hz with an AC bias of 10 mV. The EIS data at 1 Hz was then used to extract the effective capacitance of the polymer films with the formula:</w:t>
      </w:r>
    </w:p>
    <w:p w14:paraId="01E6ED0B" w14:textId="77777777" w:rsidR="000617B9" w:rsidRDefault="000617B9" w:rsidP="000617B9">
      <w:pPr>
        <w:pStyle w:val="MTDisplayEquation"/>
      </w:pPr>
      <w:r>
        <w:tab/>
      </w:r>
      <w:r w:rsidRPr="00CD4F42">
        <w:rPr>
          <w:noProof/>
          <w:position w:val="-32"/>
        </w:rPr>
        <w:object w:dxaOrig="1560" w:dyaOrig="700" w14:anchorId="2DCF66B0">
          <v:shape id="_x0000_i1029" type="#_x0000_t75" alt="" style="width:77.5pt;height:35pt;mso-width-percent:0;mso-height-percent:0;mso-width-percent:0;mso-height-percent:0" o:ole="">
            <v:imagedata r:id="rId28" o:title=""/>
          </v:shape>
          <o:OLEObject Type="Embed" ProgID="Equation.DSMT4" ShapeID="_x0000_i1029" DrawAspect="Content" ObjectID="_1824963758" r:id="rId29"/>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Pr>
            <w:noProof/>
          </w:rPr>
          <w:instrText>1</w:instrText>
        </w:r>
      </w:fldSimple>
      <w:r>
        <w:instrText>)</w:instrText>
      </w:r>
      <w:r>
        <w:fldChar w:fldCharType="end"/>
      </w:r>
    </w:p>
    <w:p w14:paraId="13207180" w14:textId="77777777" w:rsidR="000617B9" w:rsidRPr="00D14477" w:rsidRDefault="000617B9" w:rsidP="000617B9">
      <w:pPr>
        <w:spacing w:line="480" w:lineRule="auto"/>
      </w:pPr>
      <w:r>
        <w:t xml:space="preserve">where </w:t>
      </w:r>
      <w:r w:rsidRPr="000D7A0E">
        <w:rPr>
          <w:i/>
          <w:iCs/>
        </w:rPr>
        <w:t>C</w:t>
      </w:r>
      <w:r>
        <w:t xml:space="preserve"> is the capacitance, </w:t>
      </w:r>
      <w:r w:rsidRPr="000D7A0E">
        <w:rPr>
          <w:i/>
          <w:iCs/>
        </w:rPr>
        <w:t>f</w:t>
      </w:r>
      <w:r>
        <w:t xml:space="preserve"> is the frequency during the test, and </w:t>
      </w:r>
      <w:r w:rsidRPr="000D7A0E">
        <w:rPr>
          <w:i/>
          <w:iCs/>
        </w:rPr>
        <w:t>Z</w:t>
      </w:r>
      <w:r>
        <w:t xml:space="preserve"> is the complex impedance.</w:t>
      </w:r>
    </w:p>
    <w:p w14:paraId="5EAEFF50" w14:textId="77777777" w:rsidR="000617B9" w:rsidRPr="00D14477" w:rsidRDefault="000617B9" w:rsidP="000617B9">
      <w:pPr>
        <w:spacing w:line="480" w:lineRule="auto"/>
        <w:rPr>
          <w:b/>
          <w:bCs/>
        </w:rPr>
      </w:pPr>
      <w:r w:rsidRPr="00D14477">
        <w:rPr>
          <w:b/>
          <w:bCs/>
        </w:rPr>
        <w:t>Fabrication of Organic Thermoelectric Devices</w:t>
      </w:r>
    </w:p>
    <w:p w14:paraId="7A85794D" w14:textId="77777777" w:rsidR="000617B9" w:rsidRPr="00D14477" w:rsidRDefault="000617B9" w:rsidP="000617B9">
      <w:pPr>
        <w:spacing w:line="480" w:lineRule="auto"/>
        <w:ind w:firstLineChars="200" w:firstLine="480"/>
      </w:pPr>
      <w:r>
        <w:t xml:space="preserve">The borosilicate glass substrates were cleaned using acetone and isopropanol sequentially for 15 min each by sonication, followed by UV-ozone treatment for 15 min. The gold electrode arrays of 100 </w:t>
      </w:r>
      <w:r w:rsidRPr="00C20EA8">
        <w:rPr>
          <w:rFonts w:eastAsia="等线"/>
          <w:i/>
          <w:iCs/>
        </w:rPr>
        <w:t>µ</w:t>
      </w:r>
      <w:r w:rsidRPr="00C20EA8">
        <w:t>m</w:t>
      </w:r>
      <w:r>
        <w:rPr>
          <w:iCs/>
        </w:rPr>
        <w:t xml:space="preserve"> length (</w:t>
      </w:r>
      <w:r w:rsidRPr="00C67961">
        <w:rPr>
          <w:i/>
        </w:rPr>
        <w:t>L</w:t>
      </w:r>
      <w:r>
        <w:rPr>
          <w:iCs/>
        </w:rPr>
        <w:t xml:space="preserve">) and 2000 </w:t>
      </w:r>
      <w:r w:rsidRPr="00C20EA8">
        <w:rPr>
          <w:rFonts w:eastAsia="等线"/>
          <w:i/>
          <w:iCs/>
        </w:rPr>
        <w:t>µ</w:t>
      </w:r>
      <w:r w:rsidRPr="00C20EA8">
        <w:t>m</w:t>
      </w:r>
      <w:r>
        <w:rPr>
          <w:iCs/>
        </w:rPr>
        <w:t xml:space="preserve"> width (</w:t>
      </w:r>
      <w:r w:rsidRPr="00C67961">
        <w:rPr>
          <w:i/>
        </w:rPr>
        <w:t>W</w:t>
      </w:r>
      <w:r>
        <w:rPr>
          <w:iCs/>
        </w:rPr>
        <w:t>) were patterned using</w:t>
      </w:r>
      <w:r>
        <w:rPr>
          <w:rFonts w:hint="eastAsia"/>
          <w:iCs/>
        </w:rPr>
        <w:t xml:space="preserve"> </w:t>
      </w:r>
      <w:r>
        <w:rPr>
          <w:iCs/>
        </w:rPr>
        <w:t>shadow mask through thermal evaporation. After that, 0.1 nm gold particles were deposited on the substrate as the catalyzers. The active layer was spin-coated from the polymer solution in chloroform (5 mg mL</w:t>
      </w:r>
      <w:r w:rsidRPr="00DB01FF">
        <w:rPr>
          <w:iCs/>
          <w:vertAlign w:val="superscript"/>
        </w:rPr>
        <w:t>−</w:t>
      </w:r>
      <w:r>
        <w:rPr>
          <w:iCs/>
          <w:vertAlign w:val="superscript"/>
        </w:rPr>
        <w:t>1</w:t>
      </w:r>
      <w:r>
        <w:rPr>
          <w:iCs/>
        </w:rPr>
        <w:t xml:space="preserve">) at 1500 rpm for 40 s and annealed at 120 </w:t>
      </w:r>
      <w:r w:rsidRPr="00E47D51">
        <w:rPr>
          <w:rFonts w:eastAsia="等线"/>
        </w:rPr>
        <w:t>℃</w:t>
      </w:r>
      <w:r>
        <w:rPr>
          <w:rFonts w:eastAsia="等线"/>
        </w:rPr>
        <w:t xml:space="preserve"> for 10 min in N</w:t>
      </w:r>
      <w:r>
        <w:rPr>
          <w:rFonts w:eastAsia="等线"/>
          <w:vertAlign w:val="subscript"/>
        </w:rPr>
        <w:t>2</w:t>
      </w:r>
      <w:r>
        <w:rPr>
          <w:rFonts w:eastAsia="等线"/>
        </w:rPr>
        <w:t xml:space="preserve"> atmosphere. Then </w:t>
      </w:r>
      <w:r w:rsidRPr="001A202E">
        <w:rPr>
          <w:rFonts w:eastAsia="等线"/>
          <w:color w:val="000000"/>
        </w:rPr>
        <w:t>4-(1,3-Dimethyl-2,3-dihydro-</w:t>
      </w:r>
      <w:r w:rsidRPr="001A202E">
        <w:rPr>
          <w:rFonts w:eastAsia="等线"/>
          <w:color w:val="000000"/>
        </w:rPr>
        <w:lastRenderedPageBreak/>
        <w:t>1H-benzoimidazol-2-yl)phenyl)dimethylamine (</w:t>
      </w:r>
      <w:r w:rsidRPr="001A202E">
        <w:rPr>
          <w:rFonts w:eastAsia="等线"/>
          <w:i/>
          <w:iCs/>
          <w:color w:val="000000"/>
        </w:rPr>
        <w:t>N</w:t>
      </w:r>
      <w:r w:rsidRPr="001A202E">
        <w:rPr>
          <w:rFonts w:eastAsia="等线"/>
          <w:color w:val="000000"/>
        </w:rPr>
        <w:t>-DMBI-H)</w:t>
      </w:r>
      <w:r>
        <w:rPr>
          <w:rFonts w:eastAsia="等线"/>
        </w:rPr>
        <w:t xml:space="preserve"> served as the dopant </w:t>
      </w:r>
      <w:r>
        <w:rPr>
          <w:rFonts w:eastAsia="等线" w:hint="eastAsia"/>
        </w:rPr>
        <w:t>dissolved</w:t>
      </w:r>
      <w:r>
        <w:rPr>
          <w:rFonts w:eastAsia="等线"/>
        </w:rPr>
        <w:t xml:space="preserve"> in </w:t>
      </w:r>
      <w:r w:rsidRPr="00D70C61">
        <w:rPr>
          <w:rFonts w:eastAsia="等线"/>
          <w:i/>
          <w:iCs/>
        </w:rPr>
        <w:t>n</w:t>
      </w:r>
      <w:r>
        <w:rPr>
          <w:rFonts w:eastAsia="等线"/>
        </w:rPr>
        <w:t>-butyl acetate (0.1</w:t>
      </w:r>
      <w:r w:rsidRPr="00DF15BD">
        <w:rPr>
          <w:rFonts w:eastAsia="等线"/>
        </w:rPr>
        <w:t>–</w:t>
      </w:r>
      <w:r>
        <w:rPr>
          <w:rFonts w:eastAsia="等线"/>
        </w:rPr>
        <w:t>5 mg mL</w:t>
      </w:r>
      <w:r w:rsidRPr="00DB01FF">
        <w:rPr>
          <w:iCs/>
          <w:vertAlign w:val="superscript"/>
        </w:rPr>
        <w:t>−</w:t>
      </w:r>
      <w:r>
        <w:rPr>
          <w:rFonts w:eastAsia="等线"/>
          <w:vertAlign w:val="superscript"/>
        </w:rPr>
        <w:t>1</w:t>
      </w:r>
      <w:r>
        <w:rPr>
          <w:rFonts w:eastAsia="等线"/>
        </w:rPr>
        <w:t xml:space="preserve">) was spin-coated on the active layer at 5000 rpm for 10 s and </w:t>
      </w:r>
      <w:r>
        <w:rPr>
          <w:rFonts w:eastAsia="等线" w:hint="eastAsia"/>
        </w:rPr>
        <w:t>then</w:t>
      </w:r>
      <w:r>
        <w:rPr>
          <w:rFonts w:eastAsia="等线"/>
        </w:rPr>
        <w:t xml:space="preserve"> annealed at 120 </w:t>
      </w:r>
      <w:r w:rsidRPr="00E47D51">
        <w:rPr>
          <w:rFonts w:eastAsia="等线"/>
        </w:rPr>
        <w:t>℃</w:t>
      </w:r>
      <w:r>
        <w:rPr>
          <w:rFonts w:eastAsia="等线"/>
        </w:rPr>
        <w:t xml:space="preserve"> for 10 s to speed up the doping process. All electrical data was measured by the </w:t>
      </w:r>
      <w:r w:rsidRPr="00D27FAB">
        <w:t xml:space="preserve">Keithley 4200-SCS system in </w:t>
      </w:r>
      <w:r>
        <w:t xml:space="preserve">a </w:t>
      </w:r>
      <w:r w:rsidRPr="00D27FAB">
        <w:t>N</w:t>
      </w:r>
      <w:r w:rsidRPr="00D27FAB">
        <w:rPr>
          <w:vertAlign w:val="subscript"/>
        </w:rPr>
        <w:t>2</w:t>
      </w:r>
      <w:r w:rsidRPr="00D27FAB">
        <w:t>-filled glove box</w:t>
      </w:r>
      <w:r>
        <w:t xml:space="preserve">. According to Ohm’s law, the average electrical conductivities were extracted from </w:t>
      </w:r>
      <w:r w:rsidRPr="002518CB">
        <w:rPr>
          <w:i/>
          <w:iCs/>
        </w:rPr>
        <w:t>I-V</w:t>
      </w:r>
      <w:r>
        <w:t xml:space="preserve"> curves from five electrode pairs. For the thermoelectric test, a </w:t>
      </w:r>
      <w:r>
        <w:rPr>
          <w:rFonts w:hint="eastAsia"/>
        </w:rPr>
        <w:t>couple</w:t>
      </w:r>
      <w:r>
        <w:t xml:space="preserve"> of Peltier device with a separation distance of 1 mm was selected to calculate the Seebeck coefficient. Under the measurement, a temperature difference (</w:t>
      </w:r>
      <w:r w:rsidRPr="00D27FAB">
        <w:rPr>
          <w:rFonts w:eastAsiaTheme="minorHAnsi"/>
        </w:rPr>
        <w:t>Δ</w:t>
      </w:r>
      <w:r w:rsidRPr="00D27FAB">
        <w:rPr>
          <w:i/>
          <w:iCs/>
        </w:rPr>
        <w:t>T</w:t>
      </w:r>
      <w:r>
        <w:t xml:space="preserve">) from 0 to 2.8 K with a 0.7 K step was generated between the electrodes using thermal couples, and the thermal voltages were collected by </w:t>
      </w:r>
      <w:r w:rsidRPr="00D27FAB">
        <w:t>Keithley 4200-SCS system</w:t>
      </w:r>
      <w:r>
        <w:t>.</w:t>
      </w:r>
    </w:p>
    <w:p w14:paraId="6D8B659F" w14:textId="77777777" w:rsidR="000617B9" w:rsidRPr="00D14477" w:rsidRDefault="000617B9" w:rsidP="000617B9">
      <w:pPr>
        <w:spacing w:line="480" w:lineRule="auto"/>
        <w:rPr>
          <w:b/>
          <w:bCs/>
        </w:rPr>
      </w:pPr>
      <w:r w:rsidRPr="00D14477">
        <w:rPr>
          <w:b/>
          <w:bCs/>
        </w:rPr>
        <w:t>Fabrication of Organic Field-Effect Transistors</w:t>
      </w:r>
    </w:p>
    <w:p w14:paraId="17C67F46" w14:textId="77777777" w:rsidR="000617B9" w:rsidRDefault="000617B9" w:rsidP="000617B9">
      <w:pPr>
        <w:spacing w:line="480" w:lineRule="auto"/>
        <w:ind w:firstLineChars="200" w:firstLine="480"/>
        <w:rPr>
          <w:rFonts w:eastAsia="等线"/>
        </w:rPr>
      </w:pPr>
      <w:bookmarkStart w:id="34" w:name="_Hlk121994334"/>
      <w:r w:rsidRPr="00783D49">
        <w:t>Top-gate/bottom-contact</w:t>
      </w:r>
      <w:bookmarkEnd w:id="34"/>
      <w:r w:rsidRPr="00783D49">
        <w:t xml:space="preserve"> (TGBC) organic </w:t>
      </w:r>
      <w:r>
        <w:t>field-effect</w:t>
      </w:r>
      <w:r w:rsidRPr="00783D49">
        <w:t xml:space="preserve"> transistors </w:t>
      </w:r>
      <w:r>
        <w:t xml:space="preserve"> </w:t>
      </w:r>
      <w:r w:rsidRPr="00783D49">
        <w:t xml:space="preserve">were fabricated to extract the electron mobility of the polymers. Interdigital electrodes (IDE) served as </w:t>
      </w:r>
      <w:r>
        <w:t>source/drain (S/D)</w:t>
      </w:r>
      <w:r w:rsidRPr="00783D49">
        <w:t xml:space="preserve"> electrodes with a channel length (</w:t>
      </w:r>
      <w:r w:rsidRPr="005E4B9E">
        <w:rPr>
          <w:i/>
          <w:iCs/>
        </w:rPr>
        <w:t>L</w:t>
      </w:r>
      <w:r w:rsidRPr="00783D49">
        <w:t xml:space="preserve">) of 10, 20, 50, 100 </w:t>
      </w:r>
      <w:r w:rsidRPr="00DF15BD">
        <w:rPr>
          <w:rFonts w:eastAsia="等线"/>
          <w:i/>
          <w:iCs/>
        </w:rPr>
        <w:t>µ</w:t>
      </w:r>
      <w:r w:rsidRPr="00DF15BD">
        <w:t xml:space="preserve">m </w:t>
      </w:r>
      <w:r w:rsidRPr="00783D49">
        <w:t>and a channel width (</w:t>
      </w:r>
      <w:r w:rsidRPr="005E4B9E">
        <w:rPr>
          <w:i/>
          <w:iCs/>
        </w:rPr>
        <w:t>W</w:t>
      </w:r>
      <w:r w:rsidRPr="00783D49">
        <w:t>) of 5000</w:t>
      </w:r>
      <w:r>
        <w:t xml:space="preserve"> </w:t>
      </w:r>
      <w:r w:rsidRPr="00DF15BD">
        <w:rPr>
          <w:rFonts w:eastAsia="等线"/>
          <w:i/>
          <w:iCs/>
        </w:rPr>
        <w:t>µ</w:t>
      </w:r>
      <w:r w:rsidRPr="00DF15BD">
        <w:t>m</w:t>
      </w:r>
      <w:r w:rsidRPr="00783D49">
        <w:t xml:space="preserve"> were </w:t>
      </w:r>
      <w:r>
        <w:t>fabricated</w:t>
      </w:r>
      <w:r w:rsidRPr="00783D49">
        <w:t xml:space="preserve"> on glass substrate</w:t>
      </w:r>
      <w:r>
        <w:t>s</w:t>
      </w:r>
      <w:r w:rsidRPr="00783D49">
        <w:t xml:space="preserve"> </w:t>
      </w:r>
      <w:r>
        <w:t>patterned by</w:t>
      </w:r>
      <w:r w:rsidRPr="00783D49">
        <w:t xml:space="preserve"> photolithography. Before film deposition, the substrates </w:t>
      </w:r>
      <w:r>
        <w:t>were cleaned sequentially in acetone and isopropanol by sonication washing for 15 min each, followed by 15 min UV-ozone treatment to strengthen the surface tension for better adhesion. Then the substrates were transferred into a glove box filled with N</w:t>
      </w:r>
      <w:r>
        <w:rPr>
          <w:vertAlign w:val="subscript"/>
        </w:rPr>
        <w:t>2</w:t>
      </w:r>
      <w:r>
        <w:t xml:space="preserve"> (O</w:t>
      </w:r>
      <w:r>
        <w:rPr>
          <w:vertAlign w:val="subscript"/>
        </w:rPr>
        <w:t>2</w:t>
      </w:r>
      <w:r>
        <w:t>, H</w:t>
      </w:r>
      <w:r>
        <w:rPr>
          <w:vertAlign w:val="subscript"/>
        </w:rPr>
        <w:t>2</w:t>
      </w:r>
      <w:r>
        <w:t>O concentration &lt; 0.1 ppm). The polymer films were fabricated by spin-coating method at 1500 rpm for 40 s from their chloroform solution with a concentration of 5 mg mL</w:t>
      </w:r>
      <w:r w:rsidRPr="00DB01FF">
        <w:rPr>
          <w:iCs/>
          <w:vertAlign w:val="superscript"/>
        </w:rPr>
        <w:t>−</w:t>
      </w:r>
      <w:r>
        <w:rPr>
          <w:vertAlign w:val="superscript"/>
        </w:rPr>
        <w:t>1</w:t>
      </w:r>
      <w:r>
        <w:t>, then annealed at 120</w:t>
      </w:r>
      <w:r w:rsidRPr="00E47D51">
        <w:t xml:space="preserve"> </w:t>
      </w:r>
      <w:r w:rsidRPr="00E47D51">
        <w:rPr>
          <w:rFonts w:eastAsia="等线"/>
        </w:rPr>
        <w:t xml:space="preserve">℃ for 10 min. After that, diluted CYTOP solution (CYTOP-M:CT-SOLV 180 </w:t>
      </w:r>
      <w:r w:rsidRPr="00E47D51">
        <w:rPr>
          <w:rFonts w:eastAsia="等线"/>
        </w:rPr>
        <w:lastRenderedPageBreak/>
        <w:t xml:space="preserve">= 2:1, volume ratio, </w:t>
      </w:r>
      <w:r w:rsidRPr="00D27FAB">
        <w:t>Asahi Glass Co., Ltd.</w:t>
      </w:r>
      <w:r w:rsidRPr="00E47D51">
        <w:rPr>
          <w:rFonts w:eastAsia="等线"/>
        </w:rPr>
        <w:t>)</w:t>
      </w:r>
      <w:r>
        <w:rPr>
          <w:rFonts w:eastAsia="等线"/>
        </w:rPr>
        <w:t xml:space="preserve"> was spin-coated on polymer films at 1500 rpm for 60 s as dielectric layers and annealed at 90 </w:t>
      </w:r>
      <w:r w:rsidRPr="00E47D51">
        <w:rPr>
          <w:rFonts w:eastAsia="等线"/>
        </w:rPr>
        <w:t>℃</w:t>
      </w:r>
      <w:r>
        <w:rPr>
          <w:rFonts w:eastAsia="等线"/>
        </w:rPr>
        <w:t xml:space="preserve"> for 30 min. Finally, 50 nm Al was thermally evaporated on the CYTOP layer as gate electrodes patterned through shadow masks. The electrical data was collected by Keithley 4200-SCS semiconductor analyzer.</w:t>
      </w:r>
      <w:r w:rsidRPr="005E4B9E">
        <w:rPr>
          <w:rFonts w:eastAsia="等线"/>
        </w:rPr>
        <w:t xml:space="preserve"> The mobilities in linear and saturation regimes were extracted from the equation:</w:t>
      </w:r>
    </w:p>
    <w:p w14:paraId="350D534F" w14:textId="77777777" w:rsidR="000617B9" w:rsidRPr="004974E5" w:rsidRDefault="000617B9" w:rsidP="000617B9">
      <w:pPr>
        <w:pStyle w:val="MTDisplayEquation"/>
      </w:pPr>
      <w:r>
        <w:tab/>
      </w:r>
      <w:bookmarkStart w:id="35" w:name="_Hlk140075360"/>
      <w:r w:rsidRPr="004C6697">
        <w:rPr>
          <w:noProof/>
          <w:position w:val="-28"/>
        </w:rPr>
        <w:object w:dxaOrig="3240" w:dyaOrig="680" w14:anchorId="08A3337A">
          <v:shape id="_x0000_i1030" type="#_x0000_t75" alt="" style="width:162pt;height:33pt;mso-width-percent:0;mso-height-percent:0;mso-width-percent:0;mso-height-percent:0" o:ole="">
            <v:imagedata r:id="rId30" o:title=""/>
          </v:shape>
          <o:OLEObject Type="Embed" ProgID="Equation.DSMT4" ShapeID="_x0000_i1030" DrawAspect="Content" ObjectID="_1824963759" r:id="rId31"/>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Pr>
            <w:noProof/>
          </w:rPr>
          <w:instrText>2</w:instrText>
        </w:r>
      </w:fldSimple>
      <w:r>
        <w:instrText>)</w:instrText>
      </w:r>
      <w:r>
        <w:fldChar w:fldCharType="end"/>
      </w:r>
    </w:p>
    <w:p w14:paraId="5B41BDFD" w14:textId="77777777" w:rsidR="000617B9" w:rsidRDefault="000617B9" w:rsidP="000617B9">
      <w:pPr>
        <w:pStyle w:val="MTDisplayEquation"/>
      </w:pPr>
      <w:r>
        <w:tab/>
      </w:r>
      <w:r w:rsidRPr="004C6697">
        <w:rPr>
          <w:noProof/>
          <w:position w:val="-24"/>
        </w:rPr>
        <w:object w:dxaOrig="2580" w:dyaOrig="620" w14:anchorId="77FA7202">
          <v:shape id="_x0000_i1031" type="#_x0000_t75" alt="" style="width:130pt;height:31pt;mso-width-percent:0;mso-height-percent:0;mso-width-percent:0;mso-height-percent:0" o:ole="">
            <v:imagedata r:id="rId32" o:title=""/>
          </v:shape>
          <o:OLEObject Type="Embed" ProgID="Equation.DSMT4" ShapeID="_x0000_i1031" DrawAspect="Content" ObjectID="_1824963760" r:id="rId33"/>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Pr>
            <w:noProof/>
          </w:rPr>
          <w:instrText>3</w:instrText>
        </w:r>
      </w:fldSimple>
      <w:r>
        <w:instrText>)</w:instrText>
      </w:r>
      <w:r>
        <w:fldChar w:fldCharType="end"/>
      </w:r>
    </w:p>
    <w:bookmarkEnd w:id="35"/>
    <w:p w14:paraId="042266E9" w14:textId="77777777" w:rsidR="000617B9" w:rsidRPr="00D14477" w:rsidRDefault="000617B9" w:rsidP="000617B9">
      <w:pPr>
        <w:spacing w:line="480" w:lineRule="auto"/>
        <w:rPr>
          <w:rFonts w:eastAsia="等线"/>
        </w:rPr>
      </w:pPr>
      <w:r>
        <w:rPr>
          <w:rFonts w:eastAsia="等线" w:hint="eastAsia"/>
        </w:rPr>
        <w:t>w</w:t>
      </w:r>
      <w:r w:rsidRPr="005E4B9E">
        <w:rPr>
          <w:rFonts w:eastAsia="等线"/>
        </w:rPr>
        <w:t xml:space="preserve">here </w:t>
      </w:r>
      <w:r w:rsidRPr="005E4B9E">
        <w:rPr>
          <w:rFonts w:eastAsia="等线"/>
          <w:i/>
          <w:iCs/>
        </w:rPr>
        <w:t>L</w:t>
      </w:r>
      <w:r w:rsidRPr="005E4B9E">
        <w:rPr>
          <w:rFonts w:eastAsia="等线"/>
        </w:rPr>
        <w:t xml:space="preserve"> is the channel length, </w:t>
      </w:r>
      <w:r w:rsidRPr="005E4B9E">
        <w:rPr>
          <w:rFonts w:eastAsia="等线"/>
          <w:i/>
          <w:iCs/>
        </w:rPr>
        <w:t>W</w:t>
      </w:r>
      <w:r w:rsidRPr="005E4B9E">
        <w:rPr>
          <w:rFonts w:eastAsia="等线"/>
        </w:rPr>
        <w:t xml:space="preserve"> is the channel width, </w:t>
      </w:r>
      <w:r w:rsidRPr="005E4B9E">
        <w:rPr>
          <w:rFonts w:eastAsia="等线"/>
          <w:i/>
          <w:iCs/>
        </w:rPr>
        <w:t>C</w:t>
      </w:r>
      <w:r w:rsidRPr="005E4B9E">
        <w:rPr>
          <w:rFonts w:eastAsia="等线"/>
          <w:vertAlign w:val="subscript"/>
        </w:rPr>
        <w:t>i</w:t>
      </w:r>
      <w:r w:rsidRPr="005E4B9E">
        <w:rPr>
          <w:rFonts w:eastAsia="等线"/>
        </w:rPr>
        <w:t xml:space="preserve"> is the capacitance per unit area of the insulating layer, and </w:t>
      </w:r>
      <w:r w:rsidRPr="005E4B9E">
        <w:rPr>
          <w:rFonts w:eastAsia="等线"/>
          <w:i/>
          <w:iCs/>
        </w:rPr>
        <w:t>V</w:t>
      </w:r>
      <w:r>
        <w:rPr>
          <w:rFonts w:eastAsia="等线"/>
          <w:vertAlign w:val="subscript"/>
        </w:rPr>
        <w:t>th</w:t>
      </w:r>
      <w:r w:rsidRPr="005E4B9E">
        <w:rPr>
          <w:rFonts w:eastAsia="方正姚体"/>
        </w:rPr>
        <w:t xml:space="preserve"> is the threshold voltage</w:t>
      </w:r>
      <w:r w:rsidRPr="005E4B9E">
        <w:rPr>
          <w:rFonts w:eastAsia="等线"/>
        </w:rPr>
        <w:t>.</w:t>
      </w:r>
    </w:p>
    <w:p w14:paraId="36D29D83" w14:textId="77777777" w:rsidR="000617B9" w:rsidRPr="00D14477" w:rsidRDefault="000617B9" w:rsidP="000617B9">
      <w:pPr>
        <w:spacing w:line="480" w:lineRule="auto"/>
        <w:rPr>
          <w:b/>
          <w:bCs/>
        </w:rPr>
      </w:pPr>
      <w:r w:rsidRPr="00D14477">
        <w:rPr>
          <w:b/>
          <w:bCs/>
        </w:rPr>
        <w:t>Fabrication of Organic Electrochemical Transistors</w:t>
      </w:r>
    </w:p>
    <w:p w14:paraId="48F16C27" w14:textId="77777777" w:rsidR="000617B9" w:rsidRDefault="000617B9" w:rsidP="000617B9">
      <w:pPr>
        <w:spacing w:line="480" w:lineRule="auto"/>
        <w:ind w:firstLineChars="200" w:firstLine="480"/>
        <w:rPr>
          <w:rFonts w:eastAsia="等线"/>
        </w:rPr>
      </w:pPr>
      <w:r>
        <w:t xml:space="preserve">The substrates of organic electrochemical transistors (OECTs) were prepared according to the standard photolithography of peel-off procedures. The source/drain electrodes (channel length </w:t>
      </w:r>
      <w:r w:rsidRPr="005E4B9E">
        <w:rPr>
          <w:i/>
          <w:iCs/>
        </w:rPr>
        <w:t>L</w:t>
      </w:r>
      <w:r>
        <w:t xml:space="preserve"> = 10 </w:t>
      </w:r>
      <w:r w:rsidRPr="00C20EA8">
        <w:rPr>
          <w:rFonts w:eastAsia="等线"/>
          <w:i/>
          <w:iCs/>
        </w:rPr>
        <w:t>µ</w:t>
      </w:r>
      <w:r w:rsidRPr="00C20EA8">
        <w:t>m</w:t>
      </w:r>
      <w:r>
        <w:rPr>
          <w:iCs/>
        </w:rPr>
        <w:t xml:space="preserve">, channel width </w:t>
      </w:r>
      <w:r w:rsidRPr="005E4B9E">
        <w:rPr>
          <w:i/>
        </w:rPr>
        <w:t>W</w:t>
      </w:r>
      <w:r>
        <w:rPr>
          <w:iCs/>
        </w:rPr>
        <w:t xml:space="preserve"> = 100 </w:t>
      </w:r>
      <w:r w:rsidRPr="00C20EA8">
        <w:rPr>
          <w:rFonts w:eastAsia="等线"/>
          <w:i/>
          <w:iCs/>
        </w:rPr>
        <w:t>µ</w:t>
      </w:r>
      <w:r w:rsidRPr="00C20EA8">
        <w:t>m</w:t>
      </w:r>
      <w:r>
        <w:t xml:space="preserve">) were patterned following photolithography procedures which is same as </w:t>
      </w:r>
      <w:r>
        <w:rPr>
          <w:rFonts w:hint="eastAsia"/>
        </w:rPr>
        <w:t>t</w:t>
      </w:r>
      <w:r>
        <w:t xml:space="preserve">hat used for OFETs. The first layer of Parylene C with a 2 </w:t>
      </w:r>
      <w:r w:rsidRPr="00C20EA8">
        <w:rPr>
          <w:rFonts w:eastAsia="等线"/>
          <w:i/>
          <w:iCs/>
        </w:rPr>
        <w:t>µ</w:t>
      </w:r>
      <w:r w:rsidRPr="00C20EA8">
        <w:t>m</w:t>
      </w:r>
      <w:r>
        <w:rPr>
          <w:iCs/>
        </w:rPr>
        <w:t xml:space="preserve"> thickness was deposited on the substrate through the vapor process (polymer vapor deposition equipment, LH300). Afterward, the anti-adhesive layer was spin-casted on top using a 2% diluted aqueous Micro-90 solution, followed by the second deposition of the sacrificial Parylene C layer with a 2 </w:t>
      </w:r>
      <w:r w:rsidRPr="00C20EA8">
        <w:rPr>
          <w:rFonts w:eastAsia="等线"/>
          <w:i/>
          <w:iCs/>
        </w:rPr>
        <w:t>µ</w:t>
      </w:r>
      <w:r w:rsidRPr="00C20EA8">
        <w:t>m</w:t>
      </w:r>
      <w:r>
        <w:rPr>
          <w:iCs/>
        </w:rPr>
        <w:t xml:space="preserve"> thickness. The OECT channel was patterned by photolithography (photoresist: AZ9260, developer: AZ-400K) and the Parylene C in the channel area was removed </w:t>
      </w:r>
      <w:r>
        <w:rPr>
          <w:iCs/>
        </w:rPr>
        <w:lastRenderedPageBreak/>
        <w:t>by reactive ion etching (400 W, O</w:t>
      </w:r>
      <w:r>
        <w:rPr>
          <w:iCs/>
          <w:vertAlign w:val="subscript"/>
        </w:rPr>
        <w:t>2</w:t>
      </w:r>
      <w:r>
        <w:rPr>
          <w:iCs/>
        </w:rPr>
        <w:t xml:space="preserve"> flow: 50 sccm; CHF</w:t>
      </w:r>
      <w:r>
        <w:rPr>
          <w:iCs/>
          <w:vertAlign w:val="subscript"/>
        </w:rPr>
        <w:t>3</w:t>
      </w:r>
      <w:r>
        <w:rPr>
          <w:iCs/>
        </w:rPr>
        <w:t xml:space="preserve"> flow: 10 sccm, 13 min). T</w:t>
      </w:r>
      <w:r>
        <w:rPr>
          <w:rFonts w:hint="eastAsia"/>
          <w:iCs/>
        </w:rPr>
        <w:t>h</w:t>
      </w:r>
      <w:r>
        <w:rPr>
          <w:iCs/>
        </w:rPr>
        <w:t>e polymer dissolved in chloroform (5mg mL</w:t>
      </w:r>
      <w:r w:rsidRPr="00DB01FF">
        <w:rPr>
          <w:iCs/>
          <w:vertAlign w:val="superscript"/>
        </w:rPr>
        <w:t>−</w:t>
      </w:r>
      <w:r>
        <w:rPr>
          <w:iCs/>
          <w:vertAlign w:val="superscript"/>
        </w:rPr>
        <w:t>1</w:t>
      </w:r>
      <w:r>
        <w:rPr>
          <w:iCs/>
        </w:rPr>
        <w:t xml:space="preserve">) was spin-coated on the prepared substrate at 1500 rpm for 40 s and annealed at 120 </w:t>
      </w:r>
      <w:r w:rsidRPr="00E47D51">
        <w:rPr>
          <w:rFonts w:eastAsia="等线"/>
        </w:rPr>
        <w:t>℃</w:t>
      </w:r>
      <w:r>
        <w:rPr>
          <w:rFonts w:eastAsia="等线"/>
        </w:rPr>
        <w:t xml:space="preserve"> for 10 min in an ambient atmosphere. Subsequently, the second sacrificial layer of Parylene C was peeled off </w:t>
      </w:r>
      <w:r w:rsidRPr="00FE35FE">
        <w:rPr>
          <w:rFonts w:eastAsia="等线"/>
          <w:color w:val="000000" w:themeColor="text1"/>
        </w:rPr>
        <w:t>before the test. During the measurement, a specified PDMS well was utilized to localize 0.1 M NaCl aqueous solution as the electrolyte on the channel. A customized Ag/AgCl was then immersed into the NaCl solution working as the gate electrode. The devices were characterized by the Keithley 4200-SCS semiconductor analyzer in ambient air.</w:t>
      </w:r>
    </w:p>
    <w:p w14:paraId="70CEEB88" w14:textId="77777777" w:rsidR="000617B9" w:rsidRPr="000A5D1A" w:rsidRDefault="000617B9" w:rsidP="000617B9">
      <w:pPr>
        <w:spacing w:line="480" w:lineRule="auto"/>
        <w:ind w:firstLineChars="200" w:firstLine="480"/>
        <w:rPr>
          <w:rFonts w:eastAsia="等线"/>
        </w:rPr>
      </w:pPr>
      <w:r>
        <w:rPr>
          <w:rFonts w:eastAsia="等线"/>
        </w:rPr>
        <w:t>F</w:t>
      </w:r>
      <w:r>
        <w:rPr>
          <w:rFonts w:eastAsia="等线" w:hint="eastAsia"/>
        </w:rPr>
        <w:t>or</w:t>
      </w:r>
      <w:r>
        <w:rPr>
          <w:rFonts w:eastAsia="等线"/>
        </w:rPr>
        <w:t xml:space="preserve"> the inverter characterizations, n-channel (f-BTI2g-TVTF, 5 mg mL</w:t>
      </w:r>
      <w:r>
        <w:rPr>
          <w:rFonts w:eastAsia="等线"/>
          <w:vertAlign w:val="superscript"/>
        </w:rPr>
        <w:t>-1</w:t>
      </w:r>
      <w:r>
        <w:rPr>
          <w:rFonts w:eastAsia="等线"/>
        </w:rPr>
        <w:t xml:space="preserve"> in chloroform) and p-channel materials (M1, 3 mg mL</w:t>
      </w:r>
      <w:r>
        <w:rPr>
          <w:rFonts w:eastAsia="等线"/>
          <w:vertAlign w:val="superscript"/>
        </w:rPr>
        <w:t>-1</w:t>
      </w:r>
      <w:r>
        <w:rPr>
          <w:rFonts w:eastAsia="等线"/>
        </w:rPr>
        <w:t xml:space="preserve"> in chloroform) were deposited on the newly designed c</w:t>
      </w:r>
      <w:r w:rsidRPr="00BD45DC">
        <w:rPr>
          <w:rFonts w:eastAsia="等线"/>
        </w:rPr>
        <w:t>ircuit substrate</w:t>
      </w:r>
      <w:r>
        <w:rPr>
          <w:rFonts w:eastAsia="等线"/>
        </w:rPr>
        <w:t xml:space="preserve"> by spin-coating. The electrodes on the substrate were patterned following the same procedures mentioned above but with a specific </w:t>
      </w:r>
      <w:r w:rsidRPr="00346FB4">
        <w:rPr>
          <w:rFonts w:eastAsia="等线"/>
          <w:i/>
          <w:iCs/>
        </w:rPr>
        <w:t>W</w:t>
      </w:r>
      <w:r>
        <w:rPr>
          <w:rFonts w:eastAsia="等线"/>
        </w:rPr>
        <w:t xml:space="preserve"> ratio (1.8:1) for n- and p-channel materials to achieve the high inverter gain and noise margin. The n-channel transistor was connected to ground, the p-channel transistor was connected to </w:t>
      </w:r>
      <w:r w:rsidRPr="000A5D1A">
        <w:rPr>
          <w:rFonts w:eastAsia="等线"/>
          <w:i/>
          <w:iCs/>
        </w:rPr>
        <w:t>V</w:t>
      </w:r>
      <w:r>
        <w:rPr>
          <w:rFonts w:eastAsia="等线"/>
          <w:vertAlign w:val="subscript"/>
        </w:rPr>
        <w:t>DD</w:t>
      </w:r>
      <w:r>
        <w:rPr>
          <w:rFonts w:eastAsia="等线"/>
        </w:rPr>
        <w:t xml:space="preserve">, and the AgCl electrode was applied </w:t>
      </w:r>
      <w:r w:rsidRPr="000A5D1A">
        <w:rPr>
          <w:rFonts w:eastAsia="等线"/>
          <w:i/>
          <w:iCs/>
        </w:rPr>
        <w:t>V</w:t>
      </w:r>
      <w:r>
        <w:rPr>
          <w:rFonts w:eastAsia="等线"/>
          <w:vertAlign w:val="subscript"/>
        </w:rPr>
        <w:t>in</w:t>
      </w:r>
      <w:r>
        <w:rPr>
          <w:rFonts w:eastAsia="等线"/>
        </w:rPr>
        <w:t>. The voltage transfer characteristics were tested at a scan rate of 0.016 V s</w:t>
      </w:r>
      <w:r>
        <w:rPr>
          <w:rFonts w:eastAsia="等线"/>
          <w:vertAlign w:val="superscript"/>
        </w:rPr>
        <w:t>-1</w:t>
      </w:r>
      <w:r>
        <w:rPr>
          <w:rFonts w:eastAsia="等线"/>
        </w:rPr>
        <w:t>.</w:t>
      </w:r>
    </w:p>
    <w:p w14:paraId="4D2EB8AA" w14:textId="77777777" w:rsidR="000617B9" w:rsidRPr="00C64512" w:rsidRDefault="000617B9" w:rsidP="000617B9">
      <w:pPr>
        <w:pStyle w:val="af6"/>
        <w:numPr>
          <w:ilvl w:val="0"/>
          <w:numId w:val="7"/>
        </w:numPr>
        <w:spacing w:line="480" w:lineRule="auto"/>
        <w:ind w:firstLineChars="0"/>
        <w:rPr>
          <w:rFonts w:ascii="Times New Roman" w:eastAsia="宋体" w:hAnsi="Times New Roman" w:cs="Times New Roman"/>
          <w:b/>
          <w:color w:val="000000" w:themeColor="text1"/>
          <w:sz w:val="24"/>
          <w:szCs w:val="24"/>
        </w:rPr>
      </w:pPr>
      <w:r w:rsidRPr="00C64512">
        <w:rPr>
          <w:rFonts w:ascii="Times New Roman" w:eastAsia="宋体" w:hAnsi="Times New Roman" w:cs="Times New Roman"/>
          <w:b/>
          <w:color w:val="000000" w:themeColor="text1"/>
          <w:sz w:val="24"/>
          <w:szCs w:val="24"/>
        </w:rPr>
        <w:t>Supplementary Table</w:t>
      </w:r>
    </w:p>
    <w:p w14:paraId="146F4021" w14:textId="77777777" w:rsidR="000617B9" w:rsidRPr="00ED5243" w:rsidRDefault="000617B9" w:rsidP="000617B9">
      <w:pPr>
        <w:rPr>
          <w:bCs/>
        </w:rPr>
      </w:pPr>
      <w:r>
        <w:rPr>
          <w:rFonts w:hint="eastAsia"/>
          <w:b/>
        </w:rPr>
        <w:t>T</w:t>
      </w:r>
      <w:r>
        <w:rPr>
          <w:b/>
        </w:rPr>
        <w:t>able S1.</w:t>
      </w:r>
      <w:r>
        <w:rPr>
          <w:bCs/>
        </w:rPr>
        <w:t xml:space="preserve"> Summary of OECT performance parameters for n-type materials reported in the literature.</w:t>
      </w:r>
    </w:p>
    <w:tbl>
      <w:tblPr>
        <w:tblStyle w:val="2"/>
        <w:tblW w:w="8613" w:type="dxa"/>
        <w:tblLayout w:type="fixed"/>
        <w:tblLook w:val="04A0" w:firstRow="1" w:lastRow="0" w:firstColumn="1" w:lastColumn="0" w:noHBand="0" w:noVBand="1"/>
      </w:tblPr>
      <w:tblGrid>
        <w:gridCol w:w="1101"/>
        <w:gridCol w:w="850"/>
        <w:gridCol w:w="1418"/>
        <w:gridCol w:w="1275"/>
        <w:gridCol w:w="851"/>
        <w:gridCol w:w="709"/>
        <w:gridCol w:w="567"/>
        <w:gridCol w:w="850"/>
        <w:gridCol w:w="284"/>
        <w:gridCol w:w="708"/>
      </w:tblGrid>
      <w:tr w:rsidR="000617B9" w:rsidRPr="001300B4" w14:paraId="1498E87B" w14:textId="77777777" w:rsidTr="004823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Align w:val="center"/>
          </w:tcPr>
          <w:p w14:paraId="0AFBFAD2" w14:textId="77777777" w:rsidR="000617B9" w:rsidRPr="001300B4" w:rsidRDefault="000617B9" w:rsidP="004823EB">
            <w:pPr>
              <w:jc w:val="center"/>
              <w:rPr>
                <w:sz w:val="18"/>
                <w:szCs w:val="18"/>
              </w:rPr>
            </w:pPr>
            <w:r w:rsidRPr="001300B4">
              <w:rPr>
                <w:sz w:val="18"/>
                <w:szCs w:val="18"/>
              </w:rPr>
              <w:t>Materials</w:t>
            </w:r>
          </w:p>
        </w:tc>
        <w:tc>
          <w:tcPr>
            <w:tcW w:w="850" w:type="dxa"/>
            <w:vAlign w:val="center"/>
          </w:tcPr>
          <w:p w14:paraId="7FD2130A" w14:textId="77777777" w:rsidR="000617B9" w:rsidRPr="001300B4" w:rsidRDefault="000617B9" w:rsidP="004823EB">
            <w:pPr>
              <w:jc w:val="center"/>
              <w:cnfStyle w:val="100000000000" w:firstRow="1" w:lastRow="0" w:firstColumn="0" w:lastColumn="0" w:oddVBand="0" w:evenVBand="0" w:oddHBand="0" w:evenHBand="0" w:firstRowFirstColumn="0" w:firstRowLastColumn="0" w:lastRowFirstColumn="0" w:lastRowLastColumn="0"/>
              <w:rPr>
                <w:sz w:val="18"/>
                <w:szCs w:val="18"/>
                <w:vertAlign w:val="subscript"/>
              </w:rPr>
            </w:pPr>
            <w:r w:rsidRPr="001300B4">
              <w:rPr>
                <w:i/>
                <w:iCs/>
                <w:sz w:val="18"/>
                <w:szCs w:val="18"/>
              </w:rPr>
              <w:t>g</w:t>
            </w:r>
            <w:r w:rsidRPr="001300B4">
              <w:rPr>
                <w:sz w:val="18"/>
                <w:szCs w:val="18"/>
                <w:vertAlign w:val="subscript"/>
              </w:rPr>
              <w:t>m,norm</w:t>
            </w:r>
          </w:p>
          <w:p w14:paraId="39317526" w14:textId="77777777" w:rsidR="000617B9" w:rsidRPr="001300B4" w:rsidRDefault="000617B9" w:rsidP="004823EB">
            <w:pPr>
              <w:jc w:val="center"/>
              <w:cnfStyle w:val="100000000000" w:firstRow="1" w:lastRow="0" w:firstColumn="0" w:lastColumn="0" w:oddVBand="0" w:evenVBand="0" w:oddHBand="0" w:evenHBand="0" w:firstRowFirstColumn="0" w:firstRowLastColumn="0" w:lastRowFirstColumn="0" w:lastRowLastColumn="0"/>
              <w:rPr>
                <w:sz w:val="18"/>
                <w:szCs w:val="18"/>
              </w:rPr>
            </w:pPr>
            <w:r w:rsidRPr="001300B4">
              <w:rPr>
                <w:sz w:val="18"/>
                <w:szCs w:val="18"/>
              </w:rPr>
              <w:t>[S cm</w:t>
            </w:r>
            <w:r w:rsidRPr="001300B4">
              <w:rPr>
                <w:iCs/>
                <w:sz w:val="18"/>
                <w:szCs w:val="18"/>
                <w:vertAlign w:val="superscript"/>
              </w:rPr>
              <w:t>−</w:t>
            </w:r>
            <w:r w:rsidRPr="001300B4">
              <w:rPr>
                <w:sz w:val="18"/>
                <w:szCs w:val="18"/>
                <w:vertAlign w:val="superscript"/>
              </w:rPr>
              <w:t>1</w:t>
            </w:r>
            <w:r w:rsidRPr="001300B4">
              <w:rPr>
                <w:sz w:val="18"/>
                <w:szCs w:val="18"/>
              </w:rPr>
              <w:t>]</w:t>
            </w:r>
          </w:p>
        </w:tc>
        <w:tc>
          <w:tcPr>
            <w:tcW w:w="1418" w:type="dxa"/>
            <w:vAlign w:val="center"/>
          </w:tcPr>
          <w:p w14:paraId="3967F8DD" w14:textId="77777777" w:rsidR="000617B9" w:rsidRPr="001300B4" w:rsidRDefault="000617B9" w:rsidP="004823EB">
            <w:pPr>
              <w:jc w:val="center"/>
              <w:cnfStyle w:val="100000000000" w:firstRow="1" w:lastRow="0" w:firstColumn="0" w:lastColumn="0" w:oddVBand="0" w:evenVBand="0" w:oddHBand="0" w:evenHBand="0" w:firstRowFirstColumn="0" w:firstRowLastColumn="0" w:lastRowFirstColumn="0" w:lastRowLastColumn="0"/>
              <w:rPr>
                <w:sz w:val="18"/>
                <w:szCs w:val="18"/>
                <w:vertAlign w:val="superscript"/>
              </w:rPr>
            </w:pPr>
            <w:r w:rsidRPr="001300B4">
              <w:rPr>
                <w:i/>
                <w:iCs/>
                <w:sz w:val="18"/>
                <w:szCs w:val="18"/>
              </w:rPr>
              <w:t>µC</w:t>
            </w:r>
            <w:r w:rsidRPr="001300B4">
              <w:rPr>
                <w:sz w:val="18"/>
                <w:szCs w:val="18"/>
                <w:vertAlign w:val="superscript"/>
              </w:rPr>
              <w:t>*</w:t>
            </w:r>
          </w:p>
          <w:p w14:paraId="64C309C1" w14:textId="77777777" w:rsidR="000617B9" w:rsidRPr="001300B4" w:rsidRDefault="000617B9" w:rsidP="004823EB">
            <w:pPr>
              <w:jc w:val="center"/>
              <w:cnfStyle w:val="100000000000" w:firstRow="1" w:lastRow="0" w:firstColumn="0" w:lastColumn="0" w:oddVBand="0" w:evenVBand="0" w:oddHBand="0" w:evenHBand="0" w:firstRowFirstColumn="0" w:firstRowLastColumn="0" w:lastRowFirstColumn="0" w:lastRowLastColumn="0"/>
              <w:rPr>
                <w:sz w:val="18"/>
                <w:szCs w:val="18"/>
              </w:rPr>
            </w:pPr>
            <w:r w:rsidRPr="001300B4">
              <w:rPr>
                <w:sz w:val="18"/>
                <w:szCs w:val="18"/>
              </w:rPr>
              <w:t>[F cm</w:t>
            </w:r>
            <w:r w:rsidRPr="001300B4">
              <w:rPr>
                <w:iCs/>
                <w:sz w:val="18"/>
                <w:szCs w:val="18"/>
                <w:vertAlign w:val="superscript"/>
              </w:rPr>
              <w:t>−</w:t>
            </w:r>
            <w:r w:rsidRPr="001300B4">
              <w:rPr>
                <w:sz w:val="18"/>
                <w:szCs w:val="18"/>
                <w:vertAlign w:val="superscript"/>
              </w:rPr>
              <w:t>1</w:t>
            </w:r>
            <w:r w:rsidRPr="001300B4">
              <w:rPr>
                <w:sz w:val="18"/>
                <w:szCs w:val="18"/>
              </w:rPr>
              <w:t xml:space="preserve"> V</w:t>
            </w:r>
            <w:r w:rsidRPr="001300B4">
              <w:rPr>
                <w:iCs/>
                <w:sz w:val="18"/>
                <w:szCs w:val="18"/>
                <w:vertAlign w:val="superscript"/>
              </w:rPr>
              <w:t>−</w:t>
            </w:r>
            <w:r w:rsidRPr="001300B4">
              <w:rPr>
                <w:sz w:val="18"/>
                <w:szCs w:val="18"/>
                <w:vertAlign w:val="superscript"/>
              </w:rPr>
              <w:t>1</w:t>
            </w:r>
            <w:r w:rsidRPr="001300B4">
              <w:rPr>
                <w:sz w:val="18"/>
                <w:szCs w:val="18"/>
              </w:rPr>
              <w:t xml:space="preserve"> s</w:t>
            </w:r>
            <w:r w:rsidRPr="001300B4">
              <w:rPr>
                <w:iCs/>
                <w:sz w:val="18"/>
                <w:szCs w:val="18"/>
                <w:vertAlign w:val="superscript"/>
              </w:rPr>
              <w:t>−</w:t>
            </w:r>
            <w:r w:rsidRPr="001300B4">
              <w:rPr>
                <w:sz w:val="18"/>
                <w:szCs w:val="18"/>
                <w:vertAlign w:val="superscript"/>
              </w:rPr>
              <w:t>1</w:t>
            </w:r>
            <w:r w:rsidRPr="001300B4">
              <w:rPr>
                <w:sz w:val="18"/>
                <w:szCs w:val="18"/>
              </w:rPr>
              <w:t>]</w:t>
            </w:r>
          </w:p>
        </w:tc>
        <w:tc>
          <w:tcPr>
            <w:tcW w:w="1275" w:type="dxa"/>
            <w:vAlign w:val="center"/>
          </w:tcPr>
          <w:p w14:paraId="295A184B" w14:textId="77777777" w:rsidR="000617B9" w:rsidRPr="001300B4" w:rsidRDefault="000617B9" w:rsidP="004823EB">
            <w:pPr>
              <w:jc w:val="center"/>
              <w:cnfStyle w:val="100000000000" w:firstRow="1" w:lastRow="0" w:firstColumn="0" w:lastColumn="0" w:oddVBand="0" w:evenVBand="0" w:oddHBand="0" w:evenHBand="0" w:firstRowFirstColumn="0" w:firstRowLastColumn="0" w:lastRowFirstColumn="0" w:lastRowLastColumn="0"/>
              <w:rPr>
                <w:sz w:val="18"/>
                <w:szCs w:val="18"/>
                <w:vertAlign w:val="subscript"/>
              </w:rPr>
            </w:pPr>
            <w:r w:rsidRPr="001300B4">
              <w:rPr>
                <w:i/>
                <w:iCs/>
                <w:sz w:val="18"/>
                <w:szCs w:val="18"/>
              </w:rPr>
              <w:t>µ</w:t>
            </w:r>
            <w:r w:rsidRPr="001300B4">
              <w:rPr>
                <w:sz w:val="18"/>
                <w:szCs w:val="18"/>
                <w:vertAlign w:val="subscript"/>
              </w:rPr>
              <w:t>e,OECT</w:t>
            </w:r>
          </w:p>
          <w:p w14:paraId="0062AD4C" w14:textId="77777777" w:rsidR="000617B9" w:rsidRPr="001300B4" w:rsidRDefault="000617B9" w:rsidP="004823EB">
            <w:pPr>
              <w:jc w:val="center"/>
              <w:cnfStyle w:val="100000000000" w:firstRow="1" w:lastRow="0" w:firstColumn="0" w:lastColumn="0" w:oddVBand="0" w:evenVBand="0" w:oddHBand="0" w:evenHBand="0" w:firstRowFirstColumn="0" w:firstRowLastColumn="0" w:lastRowFirstColumn="0" w:lastRowLastColumn="0"/>
              <w:rPr>
                <w:sz w:val="18"/>
                <w:szCs w:val="18"/>
              </w:rPr>
            </w:pPr>
            <w:r w:rsidRPr="001300B4">
              <w:rPr>
                <w:sz w:val="18"/>
                <w:szCs w:val="18"/>
              </w:rPr>
              <w:t>[cm</w:t>
            </w:r>
            <w:r w:rsidRPr="001300B4">
              <w:rPr>
                <w:sz w:val="18"/>
                <w:szCs w:val="18"/>
                <w:vertAlign w:val="superscript"/>
              </w:rPr>
              <w:t>2</w:t>
            </w:r>
            <w:r w:rsidRPr="001300B4">
              <w:rPr>
                <w:sz w:val="18"/>
                <w:szCs w:val="18"/>
              </w:rPr>
              <w:t xml:space="preserve"> V</w:t>
            </w:r>
            <w:r w:rsidRPr="001300B4">
              <w:rPr>
                <w:iCs/>
                <w:sz w:val="18"/>
                <w:szCs w:val="18"/>
                <w:vertAlign w:val="superscript"/>
              </w:rPr>
              <w:t>−</w:t>
            </w:r>
            <w:r w:rsidRPr="001300B4">
              <w:rPr>
                <w:sz w:val="18"/>
                <w:szCs w:val="18"/>
                <w:vertAlign w:val="superscript"/>
              </w:rPr>
              <w:t>1</w:t>
            </w:r>
            <w:r w:rsidRPr="001300B4">
              <w:rPr>
                <w:sz w:val="18"/>
                <w:szCs w:val="18"/>
              </w:rPr>
              <w:t xml:space="preserve"> s</w:t>
            </w:r>
            <w:r w:rsidRPr="001300B4">
              <w:rPr>
                <w:iCs/>
                <w:sz w:val="18"/>
                <w:szCs w:val="18"/>
                <w:vertAlign w:val="superscript"/>
              </w:rPr>
              <w:t>−</w:t>
            </w:r>
            <w:r w:rsidRPr="001300B4">
              <w:rPr>
                <w:sz w:val="18"/>
                <w:szCs w:val="18"/>
                <w:vertAlign w:val="superscript"/>
              </w:rPr>
              <w:t>1</w:t>
            </w:r>
            <w:r w:rsidRPr="001300B4">
              <w:rPr>
                <w:sz w:val="18"/>
                <w:szCs w:val="18"/>
              </w:rPr>
              <w:t>]</w:t>
            </w:r>
          </w:p>
        </w:tc>
        <w:tc>
          <w:tcPr>
            <w:tcW w:w="851" w:type="dxa"/>
            <w:vAlign w:val="center"/>
          </w:tcPr>
          <w:p w14:paraId="649EEAFD" w14:textId="77777777" w:rsidR="000617B9" w:rsidRPr="001300B4" w:rsidRDefault="000617B9" w:rsidP="004823EB">
            <w:pPr>
              <w:jc w:val="center"/>
              <w:cnfStyle w:val="100000000000" w:firstRow="1" w:lastRow="0" w:firstColumn="0" w:lastColumn="0" w:oddVBand="0" w:evenVBand="0" w:oddHBand="0" w:evenHBand="0" w:firstRowFirstColumn="0" w:firstRowLastColumn="0" w:lastRowFirstColumn="0" w:lastRowLastColumn="0"/>
              <w:rPr>
                <w:sz w:val="18"/>
                <w:szCs w:val="18"/>
                <w:vertAlign w:val="superscript"/>
              </w:rPr>
            </w:pPr>
            <w:r w:rsidRPr="001300B4">
              <w:rPr>
                <w:i/>
                <w:iCs/>
                <w:sz w:val="18"/>
                <w:szCs w:val="18"/>
              </w:rPr>
              <w:t>C</w:t>
            </w:r>
            <w:r w:rsidRPr="001300B4">
              <w:rPr>
                <w:sz w:val="18"/>
                <w:szCs w:val="18"/>
                <w:vertAlign w:val="superscript"/>
              </w:rPr>
              <w:t>*</w:t>
            </w:r>
          </w:p>
          <w:p w14:paraId="3FA9D676" w14:textId="77777777" w:rsidR="000617B9" w:rsidRPr="001300B4" w:rsidRDefault="000617B9" w:rsidP="004823EB">
            <w:pPr>
              <w:jc w:val="center"/>
              <w:cnfStyle w:val="100000000000" w:firstRow="1" w:lastRow="0" w:firstColumn="0" w:lastColumn="0" w:oddVBand="0" w:evenVBand="0" w:oddHBand="0" w:evenHBand="0" w:firstRowFirstColumn="0" w:firstRowLastColumn="0" w:lastRowFirstColumn="0" w:lastRowLastColumn="0"/>
              <w:rPr>
                <w:sz w:val="18"/>
                <w:szCs w:val="18"/>
              </w:rPr>
            </w:pPr>
            <w:r w:rsidRPr="001300B4">
              <w:rPr>
                <w:sz w:val="18"/>
                <w:szCs w:val="18"/>
              </w:rPr>
              <w:t>[F cm</w:t>
            </w:r>
            <w:r w:rsidRPr="001300B4">
              <w:rPr>
                <w:iCs/>
                <w:sz w:val="18"/>
                <w:szCs w:val="18"/>
                <w:vertAlign w:val="superscript"/>
              </w:rPr>
              <w:t>−</w:t>
            </w:r>
            <w:r w:rsidRPr="001300B4">
              <w:rPr>
                <w:sz w:val="18"/>
                <w:szCs w:val="18"/>
                <w:vertAlign w:val="superscript"/>
              </w:rPr>
              <w:t>3</w:t>
            </w:r>
            <w:r w:rsidRPr="001300B4">
              <w:rPr>
                <w:sz w:val="18"/>
                <w:szCs w:val="18"/>
              </w:rPr>
              <w:t>]</w:t>
            </w:r>
          </w:p>
        </w:tc>
        <w:tc>
          <w:tcPr>
            <w:tcW w:w="709" w:type="dxa"/>
            <w:vAlign w:val="center"/>
          </w:tcPr>
          <w:p w14:paraId="719539F7" w14:textId="77777777" w:rsidR="000617B9" w:rsidRPr="001300B4" w:rsidRDefault="000617B9" w:rsidP="004823EB">
            <w:pPr>
              <w:jc w:val="center"/>
              <w:cnfStyle w:val="100000000000" w:firstRow="1" w:lastRow="0" w:firstColumn="0" w:lastColumn="0" w:oddVBand="0" w:evenVBand="0" w:oddHBand="0" w:evenHBand="0" w:firstRowFirstColumn="0" w:firstRowLastColumn="0" w:lastRowFirstColumn="0" w:lastRowLastColumn="0"/>
              <w:rPr>
                <w:sz w:val="18"/>
                <w:szCs w:val="18"/>
                <w:vertAlign w:val="subscript"/>
              </w:rPr>
            </w:pPr>
            <w:r w:rsidRPr="001300B4">
              <w:rPr>
                <w:i/>
                <w:iCs/>
                <w:sz w:val="18"/>
                <w:szCs w:val="18"/>
              </w:rPr>
              <w:t>I</w:t>
            </w:r>
            <w:r w:rsidRPr="001300B4">
              <w:rPr>
                <w:sz w:val="18"/>
                <w:szCs w:val="18"/>
                <w:vertAlign w:val="subscript"/>
              </w:rPr>
              <w:t>on/off</w:t>
            </w:r>
          </w:p>
        </w:tc>
        <w:tc>
          <w:tcPr>
            <w:tcW w:w="567" w:type="dxa"/>
            <w:vAlign w:val="center"/>
          </w:tcPr>
          <w:p w14:paraId="04DDB56A" w14:textId="77777777" w:rsidR="000617B9" w:rsidRPr="001300B4" w:rsidRDefault="000617B9" w:rsidP="004823EB">
            <w:pPr>
              <w:jc w:val="center"/>
              <w:cnfStyle w:val="100000000000" w:firstRow="1" w:lastRow="0" w:firstColumn="0" w:lastColumn="0" w:oddVBand="0" w:evenVBand="0" w:oddHBand="0" w:evenHBand="0" w:firstRowFirstColumn="0" w:firstRowLastColumn="0" w:lastRowFirstColumn="0" w:lastRowLastColumn="0"/>
              <w:rPr>
                <w:sz w:val="18"/>
                <w:szCs w:val="18"/>
              </w:rPr>
            </w:pPr>
            <w:r w:rsidRPr="001300B4">
              <w:rPr>
                <w:sz w:val="18"/>
                <w:szCs w:val="18"/>
              </w:rPr>
              <w:t>τ</w:t>
            </w:r>
            <w:r w:rsidRPr="001300B4">
              <w:rPr>
                <w:sz w:val="18"/>
                <w:szCs w:val="18"/>
                <w:vertAlign w:val="subscript"/>
              </w:rPr>
              <w:t>on</w:t>
            </w:r>
          </w:p>
          <w:p w14:paraId="48856093" w14:textId="77777777" w:rsidR="000617B9" w:rsidRPr="001300B4" w:rsidRDefault="000617B9" w:rsidP="004823EB">
            <w:pPr>
              <w:jc w:val="center"/>
              <w:cnfStyle w:val="100000000000" w:firstRow="1" w:lastRow="0" w:firstColumn="0" w:lastColumn="0" w:oddVBand="0" w:evenVBand="0" w:oddHBand="0" w:evenHBand="0" w:firstRowFirstColumn="0" w:firstRowLastColumn="0" w:lastRowFirstColumn="0" w:lastRowLastColumn="0"/>
              <w:rPr>
                <w:sz w:val="18"/>
                <w:szCs w:val="18"/>
              </w:rPr>
            </w:pPr>
            <w:r w:rsidRPr="001300B4">
              <w:rPr>
                <w:sz w:val="18"/>
                <w:szCs w:val="18"/>
              </w:rPr>
              <w:t>[ms]</w:t>
            </w:r>
          </w:p>
        </w:tc>
        <w:tc>
          <w:tcPr>
            <w:tcW w:w="1134" w:type="dxa"/>
            <w:gridSpan w:val="2"/>
            <w:vAlign w:val="center"/>
          </w:tcPr>
          <w:p w14:paraId="3FD6C2AA" w14:textId="77777777" w:rsidR="000617B9" w:rsidRPr="001300B4" w:rsidRDefault="000617B9" w:rsidP="004823EB">
            <w:pPr>
              <w:jc w:val="center"/>
              <w:cnfStyle w:val="100000000000" w:firstRow="1" w:lastRow="0" w:firstColumn="0" w:lastColumn="0" w:oddVBand="0" w:evenVBand="0" w:oddHBand="0" w:evenHBand="0" w:firstRowFirstColumn="0" w:firstRowLastColumn="0" w:lastRowFirstColumn="0" w:lastRowLastColumn="0"/>
              <w:rPr>
                <w:sz w:val="18"/>
                <w:szCs w:val="18"/>
              </w:rPr>
            </w:pPr>
            <w:r w:rsidRPr="001300B4">
              <w:rPr>
                <w:sz w:val="18"/>
                <w:szCs w:val="18"/>
              </w:rPr>
              <w:t>Electrolyte</w:t>
            </w:r>
          </w:p>
        </w:tc>
        <w:tc>
          <w:tcPr>
            <w:tcW w:w="708" w:type="dxa"/>
            <w:vAlign w:val="center"/>
          </w:tcPr>
          <w:p w14:paraId="2CF6D6BD" w14:textId="77777777" w:rsidR="000617B9" w:rsidRPr="001300B4" w:rsidRDefault="000617B9" w:rsidP="004823EB">
            <w:pPr>
              <w:jc w:val="center"/>
              <w:cnfStyle w:val="100000000000" w:firstRow="1" w:lastRow="0" w:firstColumn="0" w:lastColumn="0" w:oddVBand="0" w:evenVBand="0" w:oddHBand="0" w:evenHBand="0" w:firstRowFirstColumn="0" w:firstRowLastColumn="0" w:lastRowFirstColumn="0" w:lastRowLastColumn="0"/>
              <w:rPr>
                <w:sz w:val="18"/>
                <w:szCs w:val="18"/>
              </w:rPr>
            </w:pPr>
            <w:r w:rsidRPr="001300B4">
              <w:rPr>
                <w:sz w:val="18"/>
                <w:szCs w:val="18"/>
              </w:rPr>
              <w:t>Ref.</w:t>
            </w:r>
          </w:p>
        </w:tc>
      </w:tr>
      <w:tr w:rsidR="000617B9" w:rsidRPr="001300B4" w14:paraId="16213694" w14:textId="77777777" w:rsidTr="00482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shd w:val="clear" w:color="auto" w:fill="auto"/>
            <w:vAlign w:val="center"/>
          </w:tcPr>
          <w:p w14:paraId="491B65AA" w14:textId="77777777" w:rsidR="000617B9" w:rsidRPr="001300B4" w:rsidRDefault="000617B9" w:rsidP="004823EB">
            <w:pPr>
              <w:jc w:val="center"/>
              <w:rPr>
                <w:b w:val="0"/>
                <w:bCs w:val="0"/>
                <w:sz w:val="18"/>
                <w:szCs w:val="18"/>
              </w:rPr>
            </w:pPr>
            <w:r w:rsidRPr="001300B4">
              <w:rPr>
                <w:b w:val="0"/>
                <w:bCs w:val="0"/>
                <w:sz w:val="18"/>
                <w:szCs w:val="18"/>
              </w:rPr>
              <w:t>p(gNDI-gT2)</w:t>
            </w:r>
          </w:p>
        </w:tc>
        <w:tc>
          <w:tcPr>
            <w:tcW w:w="850" w:type="dxa"/>
            <w:shd w:val="clear" w:color="auto" w:fill="auto"/>
            <w:vAlign w:val="center"/>
          </w:tcPr>
          <w:p w14:paraId="3B180054"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rFonts w:eastAsia="等线"/>
                <w:sz w:val="18"/>
                <w:szCs w:val="18"/>
              </w:rPr>
            </w:pPr>
            <w:r w:rsidRPr="001300B4">
              <w:rPr>
                <w:rFonts w:eastAsia="等线"/>
                <w:sz w:val="18"/>
                <w:szCs w:val="18"/>
              </w:rPr>
              <w:t>0.1085</w:t>
            </w:r>
          </w:p>
        </w:tc>
        <w:tc>
          <w:tcPr>
            <w:tcW w:w="1418" w:type="dxa"/>
            <w:shd w:val="clear" w:color="auto" w:fill="auto"/>
            <w:vAlign w:val="center"/>
          </w:tcPr>
          <w:p w14:paraId="22D15AA1"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rFonts w:eastAsia="等线"/>
                <w:iCs/>
                <w:sz w:val="18"/>
                <w:szCs w:val="18"/>
              </w:rPr>
            </w:pPr>
            <w:r w:rsidRPr="001300B4">
              <w:rPr>
                <w:rFonts w:eastAsia="等线"/>
                <w:iCs/>
                <w:sz w:val="18"/>
                <w:szCs w:val="18"/>
              </w:rPr>
              <w:t>NA</w:t>
            </w:r>
          </w:p>
        </w:tc>
        <w:tc>
          <w:tcPr>
            <w:tcW w:w="1275" w:type="dxa"/>
            <w:shd w:val="clear" w:color="auto" w:fill="auto"/>
            <w:vAlign w:val="center"/>
          </w:tcPr>
          <w:p w14:paraId="548E8A3C"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rFonts w:eastAsia="等线"/>
                <w:sz w:val="18"/>
                <w:szCs w:val="18"/>
              </w:rPr>
            </w:pPr>
            <w:r w:rsidRPr="001300B4">
              <w:rPr>
                <w:rFonts w:eastAsia="等线"/>
                <w:sz w:val="18"/>
                <w:szCs w:val="18"/>
              </w:rPr>
              <w:t>NA</w:t>
            </w:r>
          </w:p>
        </w:tc>
        <w:tc>
          <w:tcPr>
            <w:tcW w:w="851" w:type="dxa"/>
            <w:shd w:val="clear" w:color="auto" w:fill="auto"/>
            <w:vAlign w:val="center"/>
          </w:tcPr>
          <w:p w14:paraId="7B59FF07"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rFonts w:eastAsia="等线"/>
                <w:sz w:val="18"/>
                <w:szCs w:val="18"/>
              </w:rPr>
            </w:pPr>
            <w:r w:rsidRPr="001300B4">
              <w:rPr>
                <w:rFonts w:eastAsia="等线"/>
                <w:sz w:val="18"/>
                <w:szCs w:val="18"/>
              </w:rPr>
              <w:t>397</w:t>
            </w:r>
          </w:p>
        </w:tc>
        <w:tc>
          <w:tcPr>
            <w:tcW w:w="709" w:type="dxa"/>
            <w:shd w:val="clear" w:color="auto" w:fill="auto"/>
            <w:vAlign w:val="center"/>
          </w:tcPr>
          <w:p w14:paraId="4699AA93"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rFonts w:eastAsia="等线"/>
                <w:sz w:val="18"/>
                <w:szCs w:val="18"/>
              </w:rPr>
            </w:pPr>
            <w:r w:rsidRPr="001300B4">
              <w:rPr>
                <w:sz w:val="18"/>
                <w:szCs w:val="18"/>
              </w:rPr>
              <w:t>10</w:t>
            </w:r>
            <w:r w:rsidRPr="001300B4">
              <w:rPr>
                <w:sz w:val="18"/>
                <w:szCs w:val="18"/>
                <w:vertAlign w:val="superscript"/>
              </w:rPr>
              <w:t>3</w:t>
            </w:r>
          </w:p>
        </w:tc>
        <w:tc>
          <w:tcPr>
            <w:tcW w:w="567" w:type="dxa"/>
            <w:shd w:val="clear" w:color="auto" w:fill="auto"/>
            <w:vAlign w:val="center"/>
          </w:tcPr>
          <w:p w14:paraId="1031AD23"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rFonts w:eastAsia="等线"/>
                <w:sz w:val="18"/>
                <w:szCs w:val="18"/>
              </w:rPr>
            </w:pPr>
            <w:r w:rsidRPr="001300B4">
              <w:rPr>
                <w:rFonts w:eastAsia="等线"/>
                <w:sz w:val="18"/>
                <w:szCs w:val="18"/>
              </w:rPr>
              <w:t>5</w:t>
            </w:r>
          </w:p>
        </w:tc>
        <w:tc>
          <w:tcPr>
            <w:tcW w:w="850" w:type="dxa"/>
            <w:shd w:val="clear" w:color="auto" w:fill="auto"/>
            <w:vAlign w:val="center"/>
          </w:tcPr>
          <w:p w14:paraId="5CCBC21F"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0.1 M NaCl</w:t>
            </w:r>
          </w:p>
        </w:tc>
        <w:tc>
          <w:tcPr>
            <w:tcW w:w="992" w:type="dxa"/>
            <w:gridSpan w:val="2"/>
            <w:shd w:val="clear" w:color="auto" w:fill="auto"/>
            <w:vAlign w:val="center"/>
          </w:tcPr>
          <w:p w14:paraId="0FE31820"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28"/>
                <w:szCs w:val="28"/>
              </w:rPr>
            </w:pPr>
            <w:r w:rsidRPr="001300B4">
              <w:rPr>
                <w:sz w:val="28"/>
                <w:szCs w:val="28"/>
              </w:rPr>
              <w:fldChar w:fldCharType="begin"/>
            </w:r>
            <w:r>
              <w:rPr>
                <w:sz w:val="28"/>
                <w:szCs w:val="28"/>
              </w:rPr>
              <w:instrText xml:space="preserve"> ADDIN ZOTERO_ITEM CSL_CITATION {"citationID":"wI37ZA6q","properties":{"formattedCitation":"\\super [39]\\nosupersub{}","plainCitation":"[39]","noteIndex":0},"citationItems":[{"id":697,"uris":["http://zotero.org/users/8877605/items/H9G32KPP"],"itemData":{"id":697,"type":"article-journal","abstract":"Abstract\n            Organic electrochemical transistors (OECTs) are receiving significant attention due to their ability to efficiently transduce biological signals. A major limitation of this technology is that only p-type materials have been reported, which precludes the development of complementary circuits, and limits sensor technologies. Here, we report the first ever n-type OECT, with relatively balanced ambipolar charge transport characteristics based on a polymer that supports both hole and electron transport along its backbone when doped through an aqueous electrolyte and in the presence of oxygen. This new semiconducting polymer is designed specifically to facilitate ion transport and promote electrochemical doping. Stability measurements in water show no degradation when tested for 2 h under continuous cycling. This demonstration opens the possibility to develop complementary circuits based on OECTs and to improve the sophistication of bioelectronic devices.","container-title":"Nature Communications","DOI":"10.1038/ncomms13066","ISSN":"2041-1723","issue":"1","journalAbbreviation":"Nat Commun","language":"en","page":"13066","source":"DOI.org (Crossref)","title":"N-type organic electrochemical transistors with stability in water","URL":"http://www.nature.com/articles/ncomms13066","volume":"7","author":[{"family":"Giovannitti","given":"Alexander"},{"family":"Nielsen","given":"Christian B."},{"family":"Sbircea","given":"Dan-Tiberiu"},{"family":"Inal","given":"Sahika"},{"family":"Donahue","given":"Mary"},{"family":"Niazi","given":"Muhammad R."},{"family":"Hanifi","given":"David A."},{"family":"Amassian","given":"Aram"},{"family":"Malliaras","given":"George G."},{"family":"Rivnay","given":"Jonathan"},{"family":"McCulloch","given":"Iain"}],"accessed":{"date-parts":[["2022",11,18]]},"issued":{"date-parts":[["2016",12,23]]}}}],"schema":"https://github.com/citation-style-language/schema/raw/master/csl-citation.json"} </w:instrText>
            </w:r>
            <w:r w:rsidRPr="001300B4">
              <w:rPr>
                <w:sz w:val="28"/>
                <w:szCs w:val="28"/>
              </w:rPr>
              <w:fldChar w:fldCharType="separate"/>
            </w:r>
            <w:r w:rsidRPr="00F85E1E">
              <w:rPr>
                <w:sz w:val="28"/>
                <w:vertAlign w:val="superscript"/>
              </w:rPr>
              <w:t>[39]</w:t>
            </w:r>
            <w:r w:rsidRPr="001300B4">
              <w:rPr>
                <w:sz w:val="28"/>
                <w:szCs w:val="28"/>
              </w:rPr>
              <w:fldChar w:fldCharType="end"/>
            </w:r>
          </w:p>
        </w:tc>
      </w:tr>
      <w:tr w:rsidR="000617B9" w:rsidRPr="001300B4" w14:paraId="32992376" w14:textId="77777777" w:rsidTr="004823EB">
        <w:tc>
          <w:tcPr>
            <w:cnfStyle w:val="001000000000" w:firstRow="0" w:lastRow="0" w:firstColumn="1" w:lastColumn="0" w:oddVBand="0" w:evenVBand="0" w:oddHBand="0" w:evenHBand="0" w:firstRowFirstColumn="0" w:firstRowLastColumn="0" w:lastRowFirstColumn="0" w:lastRowLastColumn="0"/>
            <w:tcW w:w="1101" w:type="dxa"/>
            <w:vAlign w:val="center"/>
          </w:tcPr>
          <w:p w14:paraId="13379307" w14:textId="77777777" w:rsidR="000617B9" w:rsidRPr="001300B4" w:rsidRDefault="000617B9" w:rsidP="004823EB">
            <w:pPr>
              <w:jc w:val="center"/>
              <w:rPr>
                <w:b w:val="0"/>
                <w:bCs w:val="0"/>
                <w:sz w:val="18"/>
                <w:szCs w:val="18"/>
              </w:rPr>
            </w:pPr>
            <w:r w:rsidRPr="001300B4">
              <w:rPr>
                <w:b w:val="0"/>
                <w:bCs w:val="0"/>
                <w:sz w:val="18"/>
                <w:szCs w:val="18"/>
              </w:rPr>
              <w:t>BBL</w:t>
            </w:r>
          </w:p>
        </w:tc>
        <w:tc>
          <w:tcPr>
            <w:tcW w:w="850" w:type="dxa"/>
            <w:vAlign w:val="center"/>
          </w:tcPr>
          <w:p w14:paraId="56101D0D"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0.36</w:t>
            </w:r>
          </w:p>
        </w:tc>
        <w:tc>
          <w:tcPr>
            <w:tcW w:w="1418" w:type="dxa"/>
            <w:vAlign w:val="center"/>
          </w:tcPr>
          <w:p w14:paraId="43376DB0"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NA</w:t>
            </w:r>
          </w:p>
        </w:tc>
        <w:tc>
          <w:tcPr>
            <w:tcW w:w="1275" w:type="dxa"/>
            <w:vAlign w:val="center"/>
          </w:tcPr>
          <w:p w14:paraId="4077DD57"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vertAlign w:val="superscript"/>
              </w:rPr>
            </w:pPr>
            <w:r w:rsidRPr="001300B4">
              <w:rPr>
                <w:rFonts w:hint="eastAsia"/>
                <w:sz w:val="18"/>
                <w:szCs w:val="18"/>
              </w:rPr>
              <w:t>7</w:t>
            </w:r>
            <w:r w:rsidRPr="001300B4">
              <w:rPr>
                <w:sz w:val="18"/>
                <w:szCs w:val="18"/>
              </w:rPr>
              <w:t>.0</w:t>
            </w:r>
            <w:r w:rsidRPr="001300B4">
              <w:rPr>
                <w:rFonts w:ascii="等线" w:eastAsia="等线" w:hAnsi="等线" w:hint="eastAsia"/>
                <w:sz w:val="18"/>
                <w:szCs w:val="18"/>
              </w:rPr>
              <w:t>×</w:t>
            </w:r>
            <w:r w:rsidRPr="001300B4">
              <w:rPr>
                <w:sz w:val="18"/>
                <w:szCs w:val="18"/>
              </w:rPr>
              <w:t>10</w:t>
            </w:r>
            <w:r w:rsidRPr="001300B4">
              <w:rPr>
                <w:iCs/>
                <w:sz w:val="18"/>
                <w:szCs w:val="18"/>
                <w:vertAlign w:val="superscript"/>
              </w:rPr>
              <w:t>−</w:t>
            </w:r>
            <w:r w:rsidRPr="001300B4">
              <w:rPr>
                <w:sz w:val="18"/>
                <w:szCs w:val="18"/>
                <w:vertAlign w:val="superscript"/>
              </w:rPr>
              <w:t>4</w:t>
            </w:r>
          </w:p>
        </w:tc>
        <w:tc>
          <w:tcPr>
            <w:tcW w:w="851" w:type="dxa"/>
            <w:vAlign w:val="center"/>
          </w:tcPr>
          <w:p w14:paraId="51733BBB"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NA</w:t>
            </w:r>
          </w:p>
        </w:tc>
        <w:tc>
          <w:tcPr>
            <w:tcW w:w="709" w:type="dxa"/>
            <w:vAlign w:val="center"/>
          </w:tcPr>
          <w:p w14:paraId="4CC748B4"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vertAlign w:val="superscript"/>
              </w:rPr>
            </w:pPr>
            <w:r w:rsidRPr="001300B4">
              <w:rPr>
                <w:sz w:val="18"/>
                <w:szCs w:val="18"/>
              </w:rPr>
              <w:t>10</w:t>
            </w:r>
            <w:r w:rsidRPr="001300B4">
              <w:rPr>
                <w:sz w:val="18"/>
                <w:szCs w:val="18"/>
                <w:vertAlign w:val="superscript"/>
              </w:rPr>
              <w:t>3</w:t>
            </w:r>
          </w:p>
        </w:tc>
        <w:tc>
          <w:tcPr>
            <w:tcW w:w="567" w:type="dxa"/>
            <w:vAlign w:val="center"/>
          </w:tcPr>
          <w:p w14:paraId="143CFE14"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900</w:t>
            </w:r>
          </w:p>
        </w:tc>
        <w:tc>
          <w:tcPr>
            <w:tcW w:w="850" w:type="dxa"/>
            <w:vAlign w:val="center"/>
          </w:tcPr>
          <w:p w14:paraId="02EC1332"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0.1 M NaCl</w:t>
            </w:r>
          </w:p>
        </w:tc>
        <w:tc>
          <w:tcPr>
            <w:tcW w:w="992" w:type="dxa"/>
            <w:gridSpan w:val="2"/>
            <w:vAlign w:val="center"/>
          </w:tcPr>
          <w:p w14:paraId="35A9150B"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28"/>
                <w:szCs w:val="28"/>
              </w:rPr>
            </w:pPr>
            <w:r w:rsidRPr="001300B4">
              <w:rPr>
                <w:sz w:val="28"/>
                <w:szCs w:val="28"/>
              </w:rPr>
              <w:fldChar w:fldCharType="begin"/>
            </w:r>
            <w:r>
              <w:rPr>
                <w:sz w:val="28"/>
                <w:szCs w:val="28"/>
              </w:rPr>
              <w:instrText xml:space="preserve"> ADDIN ZOTERO_ITEM CSL_CITATION {"citationID":"lMLg6sgU","properties":{"formattedCitation":"\\super [12]\\nosupersub{}","plainCitation":"[12]","noteIndex":0},"citationItems":[{"id":630,"uris":["http://zotero.org/users/8877605/items/52L579ZK"],"itemData":{"id":630,"type":"article-journal","container-title":"Advanced Materials","DOI":"10.1002/adma.201704916","ISSN":"09359648","issue":"9","journalAbbreviation":"Adv. Mater.","language":"en","page":"1704916","source":"DOI.org (Crossref)","title":"Complementary Logic Circuits Based on High-Performance n-Type Organic Electrochemical Transistors","URL":"https://onlinelibrary.wiley.com/doi/10.1002/adma.201704916","volume":"30","author":[{"family":"Sun","given":"Hengda"},{"family":"Vagin","given":"Mikhail"},{"family":"Wang","given":"Suhao"},{"family":"Crispin","given":"Xavier"},{"family":"Forchheimer","given":"Robert"},{"family":"Berggren","given":"Magnus"},{"family":"Fabiano","given":"Simone"}],"accessed":{"date-parts":[["2022",11,17]]},"issued":{"date-parts":[["2018",3]]}}}],"schema":"https://github.com/citation-style-language/schema/raw/master/csl-citation.json"} </w:instrText>
            </w:r>
            <w:r w:rsidRPr="001300B4">
              <w:rPr>
                <w:sz w:val="28"/>
                <w:szCs w:val="28"/>
              </w:rPr>
              <w:fldChar w:fldCharType="separate"/>
            </w:r>
            <w:r w:rsidRPr="00F85E1E">
              <w:rPr>
                <w:sz w:val="28"/>
                <w:vertAlign w:val="superscript"/>
              </w:rPr>
              <w:t>[12]</w:t>
            </w:r>
            <w:r w:rsidRPr="001300B4">
              <w:rPr>
                <w:sz w:val="28"/>
                <w:szCs w:val="28"/>
              </w:rPr>
              <w:fldChar w:fldCharType="end"/>
            </w:r>
          </w:p>
        </w:tc>
      </w:tr>
      <w:tr w:rsidR="000617B9" w:rsidRPr="001300B4" w14:paraId="4D4845C7" w14:textId="77777777" w:rsidTr="00482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shd w:val="clear" w:color="auto" w:fill="auto"/>
            <w:vAlign w:val="center"/>
          </w:tcPr>
          <w:p w14:paraId="37F235E4" w14:textId="77777777" w:rsidR="000617B9" w:rsidRPr="001300B4" w:rsidRDefault="000617B9" w:rsidP="004823EB">
            <w:pPr>
              <w:jc w:val="center"/>
              <w:rPr>
                <w:b w:val="0"/>
                <w:bCs w:val="0"/>
                <w:sz w:val="18"/>
                <w:szCs w:val="18"/>
              </w:rPr>
            </w:pPr>
            <w:r w:rsidRPr="001300B4">
              <w:rPr>
                <w:b w:val="0"/>
                <w:bCs w:val="0"/>
                <w:sz w:val="18"/>
                <w:szCs w:val="18"/>
              </w:rPr>
              <w:t>P50</w:t>
            </w:r>
          </w:p>
        </w:tc>
        <w:tc>
          <w:tcPr>
            <w:tcW w:w="850" w:type="dxa"/>
            <w:shd w:val="clear" w:color="auto" w:fill="auto"/>
            <w:vAlign w:val="center"/>
          </w:tcPr>
          <w:p w14:paraId="620A455E"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0.067</w:t>
            </w:r>
          </w:p>
        </w:tc>
        <w:tc>
          <w:tcPr>
            <w:tcW w:w="1418" w:type="dxa"/>
            <w:shd w:val="clear" w:color="auto" w:fill="auto"/>
            <w:vAlign w:val="center"/>
          </w:tcPr>
          <w:p w14:paraId="3F140350"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NA</w:t>
            </w:r>
          </w:p>
        </w:tc>
        <w:tc>
          <w:tcPr>
            <w:tcW w:w="1275" w:type="dxa"/>
            <w:shd w:val="clear" w:color="auto" w:fill="auto"/>
            <w:vAlign w:val="center"/>
          </w:tcPr>
          <w:p w14:paraId="7DCFD792"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rFonts w:eastAsia="等线"/>
                <w:sz w:val="18"/>
                <w:szCs w:val="18"/>
              </w:rPr>
            </w:pPr>
            <w:r w:rsidRPr="001300B4">
              <w:rPr>
                <w:rFonts w:eastAsia="等线"/>
                <w:sz w:val="18"/>
                <w:szCs w:val="18"/>
              </w:rPr>
              <w:t>NA</w:t>
            </w:r>
          </w:p>
        </w:tc>
        <w:tc>
          <w:tcPr>
            <w:tcW w:w="851" w:type="dxa"/>
            <w:shd w:val="clear" w:color="auto" w:fill="auto"/>
            <w:vAlign w:val="center"/>
          </w:tcPr>
          <w:p w14:paraId="298DEF21"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NA</w:t>
            </w:r>
          </w:p>
        </w:tc>
        <w:tc>
          <w:tcPr>
            <w:tcW w:w="709" w:type="dxa"/>
            <w:shd w:val="clear" w:color="auto" w:fill="auto"/>
            <w:vAlign w:val="center"/>
          </w:tcPr>
          <w:p w14:paraId="451B9ED4"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10</w:t>
            </w:r>
            <w:r w:rsidRPr="001300B4">
              <w:rPr>
                <w:sz w:val="18"/>
                <w:szCs w:val="18"/>
                <w:vertAlign w:val="superscript"/>
              </w:rPr>
              <w:t>2</w:t>
            </w:r>
          </w:p>
        </w:tc>
        <w:tc>
          <w:tcPr>
            <w:tcW w:w="567" w:type="dxa"/>
            <w:shd w:val="clear" w:color="auto" w:fill="auto"/>
            <w:vAlign w:val="center"/>
          </w:tcPr>
          <w:p w14:paraId="4FA8FCB0"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NA</w:t>
            </w:r>
          </w:p>
        </w:tc>
        <w:tc>
          <w:tcPr>
            <w:tcW w:w="850" w:type="dxa"/>
            <w:shd w:val="clear" w:color="auto" w:fill="auto"/>
            <w:vAlign w:val="center"/>
          </w:tcPr>
          <w:p w14:paraId="20F2C554"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0.1 M NaCl</w:t>
            </w:r>
          </w:p>
        </w:tc>
        <w:tc>
          <w:tcPr>
            <w:tcW w:w="992" w:type="dxa"/>
            <w:gridSpan w:val="2"/>
            <w:shd w:val="clear" w:color="auto" w:fill="auto"/>
            <w:vAlign w:val="center"/>
          </w:tcPr>
          <w:p w14:paraId="1C88F5BE"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28"/>
                <w:szCs w:val="28"/>
              </w:rPr>
            </w:pPr>
            <w:r w:rsidRPr="001300B4">
              <w:rPr>
                <w:sz w:val="28"/>
                <w:szCs w:val="28"/>
              </w:rPr>
              <w:fldChar w:fldCharType="begin"/>
            </w:r>
            <w:r>
              <w:rPr>
                <w:sz w:val="28"/>
                <w:szCs w:val="28"/>
              </w:rPr>
              <w:instrText xml:space="preserve"> ADDIN ZOTERO_ITEM CSL_CITATION {"citationID":"XSC5X48L","properties":{"formattedCitation":"\\super [91]\\nosupersub{}","plainCitation":"[91]","noteIndex":0},"citationItems":[{"id":699,"uris":["http://zotero.org/users/8877605/items/PQ9ZWXG8"],"itemData":{"id":699,"type":"article-journal","abstract":"We report a design strategy that allows the preparation of solution processable n-type materials from low boiling point solvents for organic electrochemical transistors (OECTs). The polymer backbone is based on NDI-T2 copolymers where a branched alkyl side chain is gradually exchanged for a linear ethylene glycol-based side chain. A series of random copolymers was prepared with glycol side chain percentages of 0, 10, 25, 50, 75, 90, and 100 with respect to the alkyl side chains. These were characterized to study the inﬂuence of the polar side chains on interaction with aqueous electrolytes, their electrochemical redox reactions, and performance in OECTs when operated in aqueous electrolytes. We observed that glycol side chain percentages of &gt;50% are required to achieve volumetric charging, while lower glycol chain percentages show a mixed operation with high required voltages to allow for bulk charging of the organic semiconductor. A strong dependence of the electron mobility on the fraction of glycol chains was found for copolymers based on NDI-T2, with a signiﬁcant drop as alkyl side chains are replaced by glycol side chains.","container-title":"Chemistry of Materials","DOI":"10.1021/acs.chemmater.8b00321","ISSN":"0897-4756, 1520-5002","issue":"9","journalAbbreviation":"Chem. Mater.","language":"en","page":"2945-2953","source":"DOI.org (Crossref)","title":"The Role of the Side Chain on the Performance of N-type Conjugated Polymers in Aqueous Electrolytes","URL":"https://pubs.acs.org/doi/10.1021/acs.chemmater.8b00321","volume":"30","author":[{"family":"Giovannitti","given":"Alexander"},{"family":"Maria","given":"Iuliana P."},{"family":"Hanifi","given":"David"},{"family":"Donahue","given":"Mary J."},{"family":"Bryant","given":"Daniel"},{"family":"Barth","given":"Katrina J."},{"family":"Makdah","given":"Beatrice E."},{"family":"Savva","given":"Achilleas"},{"family":"Moia","given":"Davide"},{"family":"Zetek","given":"Matyáš"},{"family":"Barnes","given":"Piers R.F."},{"family":"Reid","given":"Obadiah G."},{"family":"Inal","given":"Sahika"},{"family":"Rumbles","given":"Garry"},{"family":"Malliaras","given":"George G."},{"family":"Nelson","given":"Jenny"},{"family":"Rivnay","given":"Jonathan"},{"family":"McCulloch","given":"Iain"}],"accessed":{"date-parts":[["2022",11,18]]},"issued":{"date-parts":[["2018",5,8]]}}}],"schema":"https://github.com/citation-style-language/schema/raw/master/csl-citation.json"} </w:instrText>
            </w:r>
            <w:r w:rsidRPr="001300B4">
              <w:rPr>
                <w:sz w:val="28"/>
                <w:szCs w:val="28"/>
              </w:rPr>
              <w:fldChar w:fldCharType="separate"/>
            </w:r>
            <w:r w:rsidRPr="00F85E1E">
              <w:rPr>
                <w:sz w:val="28"/>
                <w:vertAlign w:val="superscript"/>
              </w:rPr>
              <w:t>[91]</w:t>
            </w:r>
            <w:r w:rsidRPr="001300B4">
              <w:rPr>
                <w:sz w:val="28"/>
                <w:szCs w:val="28"/>
              </w:rPr>
              <w:fldChar w:fldCharType="end"/>
            </w:r>
          </w:p>
        </w:tc>
      </w:tr>
      <w:tr w:rsidR="000617B9" w:rsidRPr="001300B4" w14:paraId="36B76A88" w14:textId="77777777" w:rsidTr="004823EB">
        <w:tc>
          <w:tcPr>
            <w:cnfStyle w:val="001000000000" w:firstRow="0" w:lastRow="0" w:firstColumn="1" w:lastColumn="0" w:oddVBand="0" w:evenVBand="0" w:oddHBand="0" w:evenHBand="0" w:firstRowFirstColumn="0" w:firstRowLastColumn="0" w:lastRowFirstColumn="0" w:lastRowLastColumn="0"/>
            <w:tcW w:w="1101" w:type="dxa"/>
            <w:vAlign w:val="center"/>
          </w:tcPr>
          <w:p w14:paraId="68A9AF45" w14:textId="77777777" w:rsidR="000617B9" w:rsidRPr="001300B4" w:rsidRDefault="000617B9" w:rsidP="004823EB">
            <w:pPr>
              <w:jc w:val="center"/>
              <w:rPr>
                <w:b w:val="0"/>
                <w:bCs w:val="0"/>
                <w:sz w:val="18"/>
                <w:szCs w:val="18"/>
              </w:rPr>
            </w:pPr>
            <w:r w:rsidRPr="001300B4">
              <w:rPr>
                <w:b w:val="0"/>
                <w:bCs w:val="0"/>
                <w:sz w:val="18"/>
                <w:szCs w:val="18"/>
              </w:rPr>
              <w:lastRenderedPageBreak/>
              <w:t>P75</w:t>
            </w:r>
          </w:p>
        </w:tc>
        <w:tc>
          <w:tcPr>
            <w:tcW w:w="850" w:type="dxa"/>
            <w:vAlign w:val="center"/>
          </w:tcPr>
          <w:p w14:paraId="50B5CAF3"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0.141</w:t>
            </w:r>
          </w:p>
        </w:tc>
        <w:tc>
          <w:tcPr>
            <w:tcW w:w="1418" w:type="dxa"/>
            <w:vAlign w:val="center"/>
          </w:tcPr>
          <w:p w14:paraId="6937A0CB"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NA</w:t>
            </w:r>
          </w:p>
        </w:tc>
        <w:tc>
          <w:tcPr>
            <w:tcW w:w="1275" w:type="dxa"/>
            <w:vAlign w:val="center"/>
          </w:tcPr>
          <w:p w14:paraId="162087C1"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rFonts w:eastAsia="等线"/>
                <w:sz w:val="18"/>
                <w:szCs w:val="18"/>
              </w:rPr>
            </w:pPr>
            <w:r w:rsidRPr="001300B4">
              <w:rPr>
                <w:sz w:val="18"/>
                <w:szCs w:val="18"/>
              </w:rPr>
              <w:t>1.5</w:t>
            </w:r>
            <w:r w:rsidRPr="001300B4">
              <w:rPr>
                <w:rFonts w:ascii="等线" w:eastAsia="等线" w:hAnsi="等线" w:hint="eastAsia"/>
                <w:sz w:val="18"/>
                <w:szCs w:val="18"/>
              </w:rPr>
              <w:t>×</w:t>
            </w:r>
            <w:r w:rsidRPr="001300B4">
              <w:rPr>
                <w:sz w:val="18"/>
                <w:szCs w:val="18"/>
              </w:rPr>
              <w:t>10</w:t>
            </w:r>
            <w:r w:rsidRPr="001300B4">
              <w:rPr>
                <w:iCs/>
                <w:sz w:val="18"/>
                <w:szCs w:val="18"/>
                <w:vertAlign w:val="superscript"/>
              </w:rPr>
              <w:t>−</w:t>
            </w:r>
            <w:r w:rsidRPr="001300B4">
              <w:rPr>
                <w:sz w:val="18"/>
                <w:szCs w:val="18"/>
                <w:vertAlign w:val="superscript"/>
              </w:rPr>
              <w:t>4</w:t>
            </w:r>
          </w:p>
        </w:tc>
        <w:tc>
          <w:tcPr>
            <w:tcW w:w="851" w:type="dxa"/>
            <w:vAlign w:val="center"/>
          </w:tcPr>
          <w:p w14:paraId="7904C230"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188</w:t>
            </w:r>
          </w:p>
        </w:tc>
        <w:tc>
          <w:tcPr>
            <w:tcW w:w="709" w:type="dxa"/>
            <w:vAlign w:val="center"/>
          </w:tcPr>
          <w:p w14:paraId="469AABCA"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10</w:t>
            </w:r>
            <w:r w:rsidRPr="001300B4">
              <w:rPr>
                <w:sz w:val="18"/>
                <w:szCs w:val="18"/>
                <w:vertAlign w:val="superscript"/>
              </w:rPr>
              <w:t>2</w:t>
            </w:r>
          </w:p>
        </w:tc>
        <w:tc>
          <w:tcPr>
            <w:tcW w:w="567" w:type="dxa"/>
            <w:vAlign w:val="center"/>
          </w:tcPr>
          <w:p w14:paraId="36BD4411"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NA</w:t>
            </w:r>
          </w:p>
        </w:tc>
        <w:tc>
          <w:tcPr>
            <w:tcW w:w="850" w:type="dxa"/>
            <w:vAlign w:val="center"/>
          </w:tcPr>
          <w:p w14:paraId="15E9184B"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0.1 M NaCl</w:t>
            </w:r>
          </w:p>
        </w:tc>
        <w:tc>
          <w:tcPr>
            <w:tcW w:w="992" w:type="dxa"/>
            <w:gridSpan w:val="2"/>
            <w:vAlign w:val="center"/>
          </w:tcPr>
          <w:p w14:paraId="2A55C01A"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28"/>
                <w:szCs w:val="28"/>
              </w:rPr>
            </w:pPr>
            <w:r w:rsidRPr="001300B4">
              <w:rPr>
                <w:sz w:val="28"/>
                <w:szCs w:val="28"/>
              </w:rPr>
              <w:fldChar w:fldCharType="begin"/>
            </w:r>
            <w:r>
              <w:rPr>
                <w:sz w:val="28"/>
                <w:szCs w:val="28"/>
              </w:rPr>
              <w:instrText xml:space="preserve"> ADDIN ZOTERO_ITEM CSL_CITATION {"citationID":"6jzl6Dut","properties":{"formattedCitation":"\\super [91]\\nosupersub{}","plainCitation":"[91]","noteIndex":0},"citationItems":[{"id":699,"uris":["http://zotero.org/users/8877605/items/PQ9ZWXG8"],"itemData":{"id":699,"type":"article-journal","abstract":"We report a design strategy that allows the preparation of solution processable n-type materials from low boiling point solvents for organic electrochemical transistors (OECTs). The polymer backbone is based on NDI-T2 copolymers where a branched alkyl side chain is gradually exchanged for a linear ethylene glycol-based side chain. A series of random copolymers was prepared with glycol side chain percentages of 0, 10, 25, 50, 75, 90, and 100 with respect to the alkyl side chains. These were characterized to study the inﬂuence of the polar side chains on interaction with aqueous electrolytes, their electrochemical redox reactions, and performance in OECTs when operated in aqueous electrolytes. We observed that glycol side chain percentages of &gt;50% are required to achieve volumetric charging, while lower glycol chain percentages show a mixed operation with high required voltages to allow for bulk charging of the organic semiconductor. A strong dependence of the electron mobility on the fraction of glycol chains was found for copolymers based on NDI-T2, with a signiﬁcant drop as alkyl side chains are replaced by glycol side chains.","container-title":"Chemistry of Materials","DOI":"10.1021/acs.chemmater.8b00321","ISSN":"0897-4756, 1520-5002","issue":"9","journalAbbreviation":"Chem. Mater.","language":"en","page":"2945-2953","source":"DOI.org (Crossref)","title":"The Role of the Side Chain on the Performance of N-type Conjugated Polymers in Aqueous Electrolytes","URL":"https://pubs.acs.org/doi/10.1021/acs.chemmater.8b00321","volume":"30","author":[{"family":"Giovannitti","given":"Alexander"},{"family":"Maria","given":"Iuliana P."},{"family":"Hanifi","given":"David"},{"family":"Donahue","given":"Mary J."},{"family":"Bryant","given":"Daniel"},{"family":"Barth","given":"Katrina J."},{"family":"Makdah","given":"Beatrice E."},{"family":"Savva","given":"Achilleas"},{"family":"Moia","given":"Davide"},{"family":"Zetek","given":"Matyáš"},{"family":"Barnes","given":"Piers R.F."},{"family":"Reid","given":"Obadiah G."},{"family":"Inal","given":"Sahika"},{"family":"Rumbles","given":"Garry"},{"family":"Malliaras","given":"George G."},{"family":"Nelson","given":"Jenny"},{"family":"Rivnay","given":"Jonathan"},{"family":"McCulloch","given":"Iain"}],"accessed":{"date-parts":[["2022",11,18]]},"issued":{"date-parts":[["2018",5,8]]}}}],"schema":"https://github.com/citation-style-language/schema/raw/master/csl-citation.json"} </w:instrText>
            </w:r>
            <w:r w:rsidRPr="001300B4">
              <w:rPr>
                <w:sz w:val="28"/>
                <w:szCs w:val="28"/>
              </w:rPr>
              <w:fldChar w:fldCharType="separate"/>
            </w:r>
            <w:r w:rsidRPr="00F85E1E">
              <w:rPr>
                <w:sz w:val="28"/>
                <w:vertAlign w:val="superscript"/>
              </w:rPr>
              <w:t>[91]</w:t>
            </w:r>
            <w:r w:rsidRPr="001300B4">
              <w:rPr>
                <w:sz w:val="28"/>
                <w:szCs w:val="28"/>
              </w:rPr>
              <w:fldChar w:fldCharType="end"/>
            </w:r>
          </w:p>
        </w:tc>
      </w:tr>
      <w:tr w:rsidR="000617B9" w:rsidRPr="001300B4" w14:paraId="53817C13" w14:textId="77777777" w:rsidTr="00482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shd w:val="clear" w:color="auto" w:fill="auto"/>
            <w:vAlign w:val="center"/>
          </w:tcPr>
          <w:p w14:paraId="357EA904" w14:textId="77777777" w:rsidR="000617B9" w:rsidRPr="001300B4" w:rsidRDefault="000617B9" w:rsidP="004823EB">
            <w:pPr>
              <w:jc w:val="center"/>
              <w:rPr>
                <w:b w:val="0"/>
                <w:bCs w:val="0"/>
                <w:sz w:val="18"/>
                <w:szCs w:val="18"/>
              </w:rPr>
            </w:pPr>
            <w:r w:rsidRPr="001300B4">
              <w:rPr>
                <w:b w:val="0"/>
                <w:bCs w:val="0"/>
                <w:sz w:val="18"/>
                <w:szCs w:val="18"/>
              </w:rPr>
              <w:t>P90</w:t>
            </w:r>
          </w:p>
        </w:tc>
        <w:tc>
          <w:tcPr>
            <w:tcW w:w="850" w:type="dxa"/>
            <w:shd w:val="clear" w:color="auto" w:fill="auto"/>
            <w:vAlign w:val="center"/>
          </w:tcPr>
          <w:p w14:paraId="5726CE7A"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0.21</w:t>
            </w:r>
          </w:p>
        </w:tc>
        <w:tc>
          <w:tcPr>
            <w:tcW w:w="1418" w:type="dxa"/>
            <w:shd w:val="clear" w:color="auto" w:fill="auto"/>
            <w:vAlign w:val="center"/>
          </w:tcPr>
          <w:p w14:paraId="06CBF7DD"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NA</w:t>
            </w:r>
          </w:p>
        </w:tc>
        <w:tc>
          <w:tcPr>
            <w:tcW w:w="1275" w:type="dxa"/>
            <w:shd w:val="clear" w:color="auto" w:fill="auto"/>
            <w:vAlign w:val="center"/>
          </w:tcPr>
          <w:p w14:paraId="59F08F15"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rFonts w:eastAsia="等线"/>
                <w:sz w:val="18"/>
                <w:szCs w:val="18"/>
              </w:rPr>
            </w:pPr>
            <w:r w:rsidRPr="001300B4">
              <w:rPr>
                <w:sz w:val="18"/>
                <w:szCs w:val="18"/>
              </w:rPr>
              <w:t>2.4</w:t>
            </w:r>
            <w:r w:rsidRPr="001300B4">
              <w:rPr>
                <w:rFonts w:ascii="等线" w:eastAsia="等线" w:hAnsi="等线" w:hint="eastAsia"/>
                <w:sz w:val="18"/>
                <w:szCs w:val="18"/>
              </w:rPr>
              <w:t>×</w:t>
            </w:r>
            <w:r w:rsidRPr="001300B4">
              <w:rPr>
                <w:sz w:val="18"/>
                <w:szCs w:val="18"/>
              </w:rPr>
              <w:t>10</w:t>
            </w:r>
            <w:r w:rsidRPr="001300B4">
              <w:rPr>
                <w:iCs/>
                <w:sz w:val="18"/>
                <w:szCs w:val="18"/>
                <w:vertAlign w:val="superscript"/>
              </w:rPr>
              <w:t>−</w:t>
            </w:r>
            <w:r w:rsidRPr="001300B4">
              <w:rPr>
                <w:sz w:val="18"/>
                <w:szCs w:val="18"/>
                <w:vertAlign w:val="superscript"/>
              </w:rPr>
              <w:t>4</w:t>
            </w:r>
          </w:p>
        </w:tc>
        <w:tc>
          <w:tcPr>
            <w:tcW w:w="851" w:type="dxa"/>
            <w:shd w:val="clear" w:color="auto" w:fill="auto"/>
            <w:vAlign w:val="center"/>
          </w:tcPr>
          <w:p w14:paraId="7CAE0280"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198.2</w:t>
            </w:r>
          </w:p>
        </w:tc>
        <w:tc>
          <w:tcPr>
            <w:tcW w:w="709" w:type="dxa"/>
            <w:shd w:val="clear" w:color="auto" w:fill="auto"/>
            <w:vAlign w:val="center"/>
          </w:tcPr>
          <w:p w14:paraId="3AA2DB97"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10</w:t>
            </w:r>
            <w:r w:rsidRPr="001300B4">
              <w:rPr>
                <w:sz w:val="18"/>
                <w:szCs w:val="18"/>
                <w:vertAlign w:val="superscript"/>
              </w:rPr>
              <w:t>3</w:t>
            </w:r>
          </w:p>
        </w:tc>
        <w:tc>
          <w:tcPr>
            <w:tcW w:w="567" w:type="dxa"/>
            <w:shd w:val="clear" w:color="auto" w:fill="auto"/>
            <w:vAlign w:val="center"/>
          </w:tcPr>
          <w:p w14:paraId="14CF09B3"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NA</w:t>
            </w:r>
          </w:p>
        </w:tc>
        <w:tc>
          <w:tcPr>
            <w:tcW w:w="850" w:type="dxa"/>
            <w:shd w:val="clear" w:color="auto" w:fill="auto"/>
            <w:vAlign w:val="center"/>
          </w:tcPr>
          <w:p w14:paraId="65B3C355"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0.1 M NaCl</w:t>
            </w:r>
          </w:p>
        </w:tc>
        <w:tc>
          <w:tcPr>
            <w:tcW w:w="992" w:type="dxa"/>
            <w:gridSpan w:val="2"/>
            <w:shd w:val="clear" w:color="auto" w:fill="auto"/>
            <w:vAlign w:val="center"/>
          </w:tcPr>
          <w:p w14:paraId="3C5993A2"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28"/>
                <w:szCs w:val="28"/>
              </w:rPr>
            </w:pPr>
            <w:r w:rsidRPr="001300B4">
              <w:rPr>
                <w:sz w:val="28"/>
                <w:szCs w:val="28"/>
              </w:rPr>
              <w:fldChar w:fldCharType="begin"/>
            </w:r>
            <w:r>
              <w:rPr>
                <w:sz w:val="28"/>
                <w:szCs w:val="28"/>
              </w:rPr>
              <w:instrText xml:space="preserve"> ADDIN ZOTERO_ITEM CSL_CITATION {"citationID":"b1CcC3eg","properties":{"formattedCitation":"\\super [91]\\nosupersub{}","plainCitation":"[91]","noteIndex":0},"citationItems":[{"id":699,"uris":["http://zotero.org/users/8877605/items/PQ9ZWXG8"],"itemData":{"id":699,"type":"article-journal","abstract":"We report a design strategy that allows the preparation of solution processable n-type materials from low boiling point solvents for organic electrochemical transistors (OECTs). The polymer backbone is based on NDI-T2 copolymers where a branched alkyl side chain is gradually exchanged for a linear ethylene glycol-based side chain. A series of random copolymers was prepared with glycol side chain percentages of 0, 10, 25, 50, 75, 90, and 100 with respect to the alkyl side chains. These were characterized to study the inﬂuence of the polar side chains on interaction with aqueous electrolytes, their electrochemical redox reactions, and performance in OECTs when operated in aqueous electrolytes. We observed that glycol side chain percentages of &gt;50% are required to achieve volumetric charging, while lower glycol chain percentages show a mixed operation with high required voltages to allow for bulk charging of the organic semiconductor. A strong dependence of the electron mobility on the fraction of glycol chains was found for copolymers based on NDI-T2, with a signiﬁcant drop as alkyl side chains are replaced by glycol side chains.","container-title":"Chemistry of Materials","DOI":"10.1021/acs.chemmater.8b00321","ISSN":"0897-4756, 1520-5002","issue":"9","journalAbbreviation":"Chem. Mater.","language":"en","page":"2945-2953","source":"DOI.org (Crossref)","title":"The Role of the Side Chain on the Performance of N-type Conjugated Polymers in Aqueous Electrolytes","URL":"https://pubs.acs.org/doi/10.1021/acs.chemmater.8b00321","volume":"30","author":[{"family":"Giovannitti","given":"Alexander"},{"family":"Maria","given":"Iuliana P."},{"family":"Hanifi","given":"David"},{"family":"Donahue","given":"Mary J."},{"family":"Bryant","given":"Daniel"},{"family":"Barth","given":"Katrina J."},{"family":"Makdah","given":"Beatrice E."},{"family":"Savva","given":"Achilleas"},{"family":"Moia","given":"Davide"},{"family":"Zetek","given":"Matyáš"},{"family":"Barnes","given":"Piers R.F."},{"family":"Reid","given":"Obadiah G."},{"family":"Inal","given":"Sahika"},{"family":"Rumbles","given":"Garry"},{"family":"Malliaras","given":"George G."},{"family":"Nelson","given":"Jenny"},{"family":"Rivnay","given":"Jonathan"},{"family":"McCulloch","given":"Iain"}],"accessed":{"date-parts":[["2022",11,18]]},"issued":{"date-parts":[["2018",5,8]]}}}],"schema":"https://github.com/citation-style-language/schema/raw/master/csl-citation.json"} </w:instrText>
            </w:r>
            <w:r w:rsidRPr="001300B4">
              <w:rPr>
                <w:sz w:val="28"/>
                <w:szCs w:val="28"/>
              </w:rPr>
              <w:fldChar w:fldCharType="separate"/>
            </w:r>
            <w:r w:rsidRPr="00F85E1E">
              <w:rPr>
                <w:sz w:val="28"/>
                <w:vertAlign w:val="superscript"/>
              </w:rPr>
              <w:t>[91]</w:t>
            </w:r>
            <w:r w:rsidRPr="001300B4">
              <w:rPr>
                <w:sz w:val="28"/>
                <w:szCs w:val="28"/>
              </w:rPr>
              <w:fldChar w:fldCharType="end"/>
            </w:r>
          </w:p>
        </w:tc>
      </w:tr>
      <w:tr w:rsidR="000617B9" w:rsidRPr="001300B4" w14:paraId="67A9B181" w14:textId="77777777" w:rsidTr="004823EB">
        <w:tc>
          <w:tcPr>
            <w:cnfStyle w:val="001000000000" w:firstRow="0" w:lastRow="0" w:firstColumn="1" w:lastColumn="0" w:oddVBand="0" w:evenVBand="0" w:oddHBand="0" w:evenHBand="0" w:firstRowFirstColumn="0" w:firstRowLastColumn="0" w:lastRowFirstColumn="0" w:lastRowLastColumn="0"/>
            <w:tcW w:w="1101" w:type="dxa"/>
            <w:vAlign w:val="center"/>
          </w:tcPr>
          <w:p w14:paraId="2981D705" w14:textId="77777777" w:rsidR="000617B9" w:rsidRPr="001300B4" w:rsidRDefault="000617B9" w:rsidP="004823EB">
            <w:pPr>
              <w:jc w:val="center"/>
              <w:rPr>
                <w:b w:val="0"/>
                <w:bCs w:val="0"/>
                <w:sz w:val="18"/>
                <w:szCs w:val="18"/>
              </w:rPr>
            </w:pPr>
            <w:r w:rsidRPr="001300B4">
              <w:rPr>
                <w:b w:val="0"/>
                <w:bCs w:val="0"/>
                <w:sz w:val="18"/>
                <w:szCs w:val="18"/>
              </w:rPr>
              <w:t>P100</w:t>
            </w:r>
          </w:p>
        </w:tc>
        <w:tc>
          <w:tcPr>
            <w:tcW w:w="850" w:type="dxa"/>
            <w:vAlign w:val="center"/>
          </w:tcPr>
          <w:p w14:paraId="7522A6CA"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0.204</w:t>
            </w:r>
          </w:p>
        </w:tc>
        <w:tc>
          <w:tcPr>
            <w:tcW w:w="1418" w:type="dxa"/>
            <w:vAlign w:val="center"/>
          </w:tcPr>
          <w:p w14:paraId="4D659AA1"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NA</w:t>
            </w:r>
          </w:p>
        </w:tc>
        <w:tc>
          <w:tcPr>
            <w:tcW w:w="1275" w:type="dxa"/>
            <w:vAlign w:val="center"/>
          </w:tcPr>
          <w:p w14:paraId="4DE9E715"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rFonts w:eastAsia="等线"/>
                <w:sz w:val="18"/>
                <w:szCs w:val="18"/>
              </w:rPr>
            </w:pPr>
            <w:r w:rsidRPr="001300B4">
              <w:rPr>
                <w:sz w:val="18"/>
                <w:szCs w:val="18"/>
              </w:rPr>
              <w:t>2.0</w:t>
            </w:r>
            <w:r w:rsidRPr="001300B4">
              <w:rPr>
                <w:rFonts w:ascii="等线" w:eastAsia="等线" w:hAnsi="等线" w:hint="eastAsia"/>
                <w:sz w:val="18"/>
                <w:szCs w:val="18"/>
              </w:rPr>
              <w:t>×</w:t>
            </w:r>
            <w:r w:rsidRPr="001300B4">
              <w:rPr>
                <w:sz w:val="18"/>
                <w:szCs w:val="18"/>
              </w:rPr>
              <w:t>10</w:t>
            </w:r>
            <w:r w:rsidRPr="001300B4">
              <w:rPr>
                <w:iCs/>
                <w:sz w:val="18"/>
                <w:szCs w:val="18"/>
                <w:vertAlign w:val="superscript"/>
              </w:rPr>
              <w:t>−</w:t>
            </w:r>
            <w:r w:rsidRPr="001300B4">
              <w:rPr>
                <w:sz w:val="18"/>
                <w:szCs w:val="18"/>
                <w:vertAlign w:val="superscript"/>
              </w:rPr>
              <w:t>4</w:t>
            </w:r>
          </w:p>
        </w:tc>
        <w:tc>
          <w:tcPr>
            <w:tcW w:w="851" w:type="dxa"/>
            <w:vAlign w:val="center"/>
          </w:tcPr>
          <w:p w14:paraId="2152ED3E"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192.4</w:t>
            </w:r>
          </w:p>
        </w:tc>
        <w:tc>
          <w:tcPr>
            <w:tcW w:w="709" w:type="dxa"/>
            <w:vAlign w:val="center"/>
          </w:tcPr>
          <w:p w14:paraId="05642A7C"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10</w:t>
            </w:r>
            <w:r w:rsidRPr="001300B4">
              <w:rPr>
                <w:sz w:val="18"/>
                <w:szCs w:val="18"/>
                <w:vertAlign w:val="superscript"/>
              </w:rPr>
              <w:t>3</w:t>
            </w:r>
          </w:p>
        </w:tc>
        <w:tc>
          <w:tcPr>
            <w:tcW w:w="567" w:type="dxa"/>
            <w:vAlign w:val="center"/>
          </w:tcPr>
          <w:p w14:paraId="6EBE8B0B"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NA</w:t>
            </w:r>
          </w:p>
        </w:tc>
        <w:tc>
          <w:tcPr>
            <w:tcW w:w="850" w:type="dxa"/>
            <w:vAlign w:val="center"/>
          </w:tcPr>
          <w:p w14:paraId="1EE92773"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0.1 M NaCl</w:t>
            </w:r>
          </w:p>
        </w:tc>
        <w:tc>
          <w:tcPr>
            <w:tcW w:w="992" w:type="dxa"/>
            <w:gridSpan w:val="2"/>
            <w:vAlign w:val="center"/>
          </w:tcPr>
          <w:p w14:paraId="719B2364"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28"/>
                <w:szCs w:val="28"/>
              </w:rPr>
            </w:pPr>
            <w:r w:rsidRPr="001300B4">
              <w:rPr>
                <w:sz w:val="28"/>
                <w:szCs w:val="28"/>
              </w:rPr>
              <w:fldChar w:fldCharType="begin"/>
            </w:r>
            <w:r>
              <w:rPr>
                <w:sz w:val="28"/>
                <w:szCs w:val="28"/>
              </w:rPr>
              <w:instrText xml:space="preserve"> ADDIN ZOTERO_ITEM CSL_CITATION {"citationID":"c5DedSlZ","properties":{"formattedCitation":"\\super [91]\\nosupersub{}","plainCitation":"[91]","noteIndex":0},"citationItems":[{"id":699,"uris":["http://zotero.org/users/8877605/items/PQ9ZWXG8"],"itemData":{"id":699,"type":"article-journal","abstract":"We report a design strategy that allows the preparation of solution processable n-type materials from low boiling point solvents for organic electrochemical transistors (OECTs). The polymer backbone is based on NDI-T2 copolymers where a branched alkyl side chain is gradually exchanged for a linear ethylene glycol-based side chain. A series of random copolymers was prepared with glycol side chain percentages of 0, 10, 25, 50, 75, 90, and 100 with respect to the alkyl side chains. These were characterized to study the inﬂuence of the polar side chains on interaction with aqueous electrolytes, their electrochemical redox reactions, and performance in OECTs when operated in aqueous electrolytes. We observed that glycol side chain percentages of &gt;50% are required to achieve volumetric charging, while lower glycol chain percentages show a mixed operation with high required voltages to allow for bulk charging of the organic semiconductor. A strong dependence of the electron mobility on the fraction of glycol chains was found for copolymers based on NDI-T2, with a signiﬁcant drop as alkyl side chains are replaced by glycol side chains.","container-title":"Chemistry of Materials","DOI":"10.1021/acs.chemmater.8b00321","ISSN":"0897-4756, 1520-5002","issue":"9","journalAbbreviation":"Chem. Mater.","language":"en","page":"2945-2953","source":"DOI.org (Crossref)","title":"The Role of the Side Chain on the Performance of N-type Conjugated Polymers in Aqueous Electrolytes","URL":"https://pubs.acs.org/doi/10.1021/acs.chemmater.8b00321","volume":"30","author":[{"family":"Giovannitti","given":"Alexander"},{"family":"Maria","given":"Iuliana P."},{"family":"Hanifi","given":"David"},{"family":"Donahue","given":"Mary J."},{"family":"Bryant","given":"Daniel"},{"family":"Barth","given":"Katrina J."},{"family":"Makdah","given":"Beatrice E."},{"family":"Savva","given":"Achilleas"},{"family":"Moia","given":"Davide"},{"family":"Zetek","given":"Matyáš"},{"family":"Barnes","given":"Piers R.F."},{"family":"Reid","given":"Obadiah G."},{"family":"Inal","given":"Sahika"},{"family":"Rumbles","given":"Garry"},{"family":"Malliaras","given":"George G."},{"family":"Nelson","given":"Jenny"},{"family":"Rivnay","given":"Jonathan"},{"family":"McCulloch","given":"Iain"}],"accessed":{"date-parts":[["2022",11,18]]},"issued":{"date-parts":[["2018",5,8]]}}}],"schema":"https://github.com/citation-style-language/schema/raw/master/csl-citation.json"} </w:instrText>
            </w:r>
            <w:r w:rsidRPr="001300B4">
              <w:rPr>
                <w:sz w:val="28"/>
                <w:szCs w:val="28"/>
              </w:rPr>
              <w:fldChar w:fldCharType="separate"/>
            </w:r>
            <w:r w:rsidRPr="00F85E1E">
              <w:rPr>
                <w:sz w:val="28"/>
                <w:vertAlign w:val="superscript"/>
              </w:rPr>
              <w:t>[91]</w:t>
            </w:r>
            <w:r w:rsidRPr="001300B4">
              <w:rPr>
                <w:sz w:val="28"/>
                <w:szCs w:val="28"/>
              </w:rPr>
              <w:fldChar w:fldCharType="end"/>
            </w:r>
          </w:p>
        </w:tc>
      </w:tr>
      <w:tr w:rsidR="000617B9" w:rsidRPr="001300B4" w14:paraId="7E97FF5B" w14:textId="77777777" w:rsidTr="00482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shd w:val="clear" w:color="auto" w:fill="auto"/>
            <w:vAlign w:val="center"/>
          </w:tcPr>
          <w:p w14:paraId="740B9D91" w14:textId="77777777" w:rsidR="000617B9" w:rsidRPr="001300B4" w:rsidRDefault="000617B9" w:rsidP="004823EB">
            <w:pPr>
              <w:jc w:val="center"/>
              <w:rPr>
                <w:b w:val="0"/>
                <w:bCs w:val="0"/>
                <w:sz w:val="18"/>
                <w:szCs w:val="18"/>
              </w:rPr>
            </w:pPr>
            <w:r w:rsidRPr="001300B4">
              <w:rPr>
                <w:b w:val="0"/>
                <w:bCs w:val="0"/>
                <w:sz w:val="18"/>
                <w:szCs w:val="18"/>
              </w:rPr>
              <w:t>C60-TEG</w:t>
            </w:r>
          </w:p>
        </w:tc>
        <w:tc>
          <w:tcPr>
            <w:tcW w:w="850" w:type="dxa"/>
            <w:shd w:val="clear" w:color="auto" w:fill="auto"/>
            <w:vAlign w:val="center"/>
          </w:tcPr>
          <w:p w14:paraId="7CA8BF9B"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0.0146</w:t>
            </w:r>
          </w:p>
        </w:tc>
        <w:tc>
          <w:tcPr>
            <w:tcW w:w="1418" w:type="dxa"/>
            <w:shd w:val="clear" w:color="auto" w:fill="auto"/>
            <w:vAlign w:val="center"/>
          </w:tcPr>
          <w:p w14:paraId="70CB87EE"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7</w:t>
            </w:r>
          </w:p>
        </w:tc>
        <w:tc>
          <w:tcPr>
            <w:tcW w:w="1275" w:type="dxa"/>
            <w:shd w:val="clear" w:color="auto" w:fill="auto"/>
            <w:vAlign w:val="center"/>
          </w:tcPr>
          <w:p w14:paraId="4B2AA195"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3.0</w:t>
            </w:r>
            <w:r w:rsidRPr="001300B4">
              <w:rPr>
                <w:rFonts w:ascii="等线" w:eastAsia="等线" w:hAnsi="等线" w:hint="eastAsia"/>
                <w:sz w:val="18"/>
                <w:szCs w:val="18"/>
              </w:rPr>
              <w:t>×</w:t>
            </w:r>
            <w:r w:rsidRPr="001300B4">
              <w:rPr>
                <w:sz w:val="18"/>
                <w:szCs w:val="18"/>
              </w:rPr>
              <w:t>10</w:t>
            </w:r>
            <w:r w:rsidRPr="001300B4">
              <w:rPr>
                <w:iCs/>
                <w:sz w:val="18"/>
                <w:szCs w:val="18"/>
                <w:vertAlign w:val="superscript"/>
              </w:rPr>
              <w:t>−</w:t>
            </w:r>
            <w:r w:rsidRPr="001300B4">
              <w:rPr>
                <w:sz w:val="18"/>
                <w:szCs w:val="18"/>
                <w:vertAlign w:val="superscript"/>
              </w:rPr>
              <w:t>2</w:t>
            </w:r>
          </w:p>
        </w:tc>
        <w:tc>
          <w:tcPr>
            <w:tcW w:w="851" w:type="dxa"/>
            <w:shd w:val="clear" w:color="auto" w:fill="auto"/>
            <w:vAlign w:val="center"/>
          </w:tcPr>
          <w:p w14:paraId="3D85AF2A"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270</w:t>
            </w:r>
          </w:p>
        </w:tc>
        <w:tc>
          <w:tcPr>
            <w:tcW w:w="709" w:type="dxa"/>
            <w:shd w:val="clear" w:color="auto" w:fill="auto"/>
            <w:vAlign w:val="center"/>
          </w:tcPr>
          <w:p w14:paraId="4C9DB686"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vertAlign w:val="superscript"/>
              </w:rPr>
            </w:pPr>
            <w:r w:rsidRPr="001300B4">
              <w:rPr>
                <w:sz w:val="18"/>
                <w:szCs w:val="18"/>
              </w:rPr>
              <w:t>10</w:t>
            </w:r>
            <w:r w:rsidRPr="001300B4">
              <w:rPr>
                <w:sz w:val="18"/>
                <w:szCs w:val="18"/>
                <w:vertAlign w:val="superscript"/>
              </w:rPr>
              <w:t>4</w:t>
            </w:r>
          </w:p>
        </w:tc>
        <w:tc>
          <w:tcPr>
            <w:tcW w:w="567" w:type="dxa"/>
            <w:shd w:val="clear" w:color="auto" w:fill="auto"/>
            <w:vAlign w:val="center"/>
          </w:tcPr>
          <w:p w14:paraId="59700B78"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80</w:t>
            </w:r>
          </w:p>
        </w:tc>
        <w:tc>
          <w:tcPr>
            <w:tcW w:w="850" w:type="dxa"/>
            <w:shd w:val="clear" w:color="auto" w:fill="auto"/>
            <w:vAlign w:val="center"/>
          </w:tcPr>
          <w:p w14:paraId="3A74DDCD"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0.1 M KCl</w:t>
            </w:r>
          </w:p>
        </w:tc>
        <w:tc>
          <w:tcPr>
            <w:tcW w:w="992" w:type="dxa"/>
            <w:gridSpan w:val="2"/>
            <w:shd w:val="clear" w:color="auto" w:fill="auto"/>
            <w:vAlign w:val="center"/>
          </w:tcPr>
          <w:p w14:paraId="306DC7D5"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28"/>
                <w:szCs w:val="28"/>
              </w:rPr>
            </w:pPr>
            <w:r w:rsidRPr="001300B4">
              <w:rPr>
                <w:sz w:val="28"/>
                <w:szCs w:val="28"/>
              </w:rPr>
              <w:fldChar w:fldCharType="begin"/>
            </w:r>
            <w:r>
              <w:rPr>
                <w:sz w:val="28"/>
                <w:szCs w:val="28"/>
              </w:rPr>
              <w:instrText xml:space="preserve"> ADDIN ZOTERO_ITEM CSL_CITATION {"citationID":"iQ4RyTkX","properties":{"formattedCitation":"\\super [84]\\nosupersub{}","plainCitation":"[84]","noteIndex":0},"citationItems":[{"id":717,"uris":["http://zotero.org/users/8877605/items/YNV46HTT"],"itemData":{"id":717,"type":"article-journal","abstract":"Organic electrochemical transistors (OECTs) are currently being developed for applications ranging from bioelectronics to neuromorphic computing. We show that fullerene derivatives with glycolated side chains can serve as n-type active layers for OECTs with ﬁgures of merit exceeding the best reported conjugatedpolymer-based n-type OECTs. By comparing two diﬀerent fullerene derivatives, [6,6]phenyl-C61-butyric acid methyl ester (PCBM) and 2-(2,3,4-tris(methoxtriglycol) phenyl) [60]fulleropyrrolidine (C60-TEG), we ﬁnd that the hydrophilic glycolated side chains in C60-TEG enable volumetric doping of C60-TEG ﬁlms. In contrast, the hydrophobic nature of PCBM prevents ions from penetrating into the material. Our results demonstrate that small-molecule semiconductors follow many of the same design principles established for conjugated polymers and can function as highperforming mixed electronic/ionic conductors for eﬃcient, fast OECTs.","container-title":"ACS Applied Materials &amp; Interfaces","DOI":"10.1021/acsami.9b11370","ISSN":"1944-8244, 1944-8252","issue":"31","journalAbbreviation":"ACS Appl. Mater. Interfaces","language":"en","page":"28138-28144","source":"DOI.org (Crossref)","title":"Fullerene Active Layers for n-Type Organic Electrochemical Transistors","URL":"https://pubs.acs.org/doi/10.1021/acsami.9b11370","volume":"11","author":[{"family":"Bischak","given":"Connor G."},{"family":"Flagg","given":"Lucas Q."},{"family":"Yan","given":"Kangrong"},{"family":"Li","given":"Chang-Zhi"},{"family":"Ginger","given":"David S."}],"accessed":{"date-parts":[["2022",11,18]]},"issued":{"date-parts":[["2019",8,7]]}}}],"schema":"https://github.com/citation-style-language/schema/raw/master/csl-citation.json"} </w:instrText>
            </w:r>
            <w:r w:rsidRPr="001300B4">
              <w:rPr>
                <w:sz w:val="28"/>
                <w:szCs w:val="28"/>
              </w:rPr>
              <w:fldChar w:fldCharType="separate"/>
            </w:r>
            <w:r w:rsidRPr="00F85E1E">
              <w:rPr>
                <w:sz w:val="28"/>
                <w:vertAlign w:val="superscript"/>
              </w:rPr>
              <w:t>[84]</w:t>
            </w:r>
            <w:r w:rsidRPr="001300B4">
              <w:rPr>
                <w:sz w:val="28"/>
                <w:szCs w:val="28"/>
              </w:rPr>
              <w:fldChar w:fldCharType="end"/>
            </w:r>
          </w:p>
        </w:tc>
      </w:tr>
      <w:tr w:rsidR="000617B9" w:rsidRPr="001300B4" w14:paraId="6DE2C538" w14:textId="77777777" w:rsidTr="004823EB">
        <w:tc>
          <w:tcPr>
            <w:cnfStyle w:val="001000000000" w:firstRow="0" w:lastRow="0" w:firstColumn="1" w:lastColumn="0" w:oddVBand="0" w:evenVBand="0" w:oddHBand="0" w:evenHBand="0" w:firstRowFirstColumn="0" w:firstRowLastColumn="0" w:lastRowFirstColumn="0" w:lastRowLastColumn="0"/>
            <w:tcW w:w="1101" w:type="dxa"/>
            <w:vAlign w:val="center"/>
          </w:tcPr>
          <w:p w14:paraId="282C431E" w14:textId="77777777" w:rsidR="000617B9" w:rsidRPr="001300B4" w:rsidRDefault="000617B9" w:rsidP="004823EB">
            <w:pPr>
              <w:jc w:val="center"/>
              <w:rPr>
                <w:b w:val="0"/>
                <w:bCs w:val="0"/>
                <w:sz w:val="18"/>
                <w:szCs w:val="18"/>
              </w:rPr>
            </w:pPr>
            <w:r w:rsidRPr="001300B4">
              <w:rPr>
                <w:b w:val="0"/>
                <w:bCs w:val="0"/>
                <w:sz w:val="18"/>
                <w:szCs w:val="18"/>
              </w:rPr>
              <w:t>P90</w:t>
            </w:r>
          </w:p>
        </w:tc>
        <w:tc>
          <w:tcPr>
            <w:tcW w:w="850" w:type="dxa"/>
            <w:vAlign w:val="center"/>
          </w:tcPr>
          <w:p w14:paraId="45178F85"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0.0020</w:t>
            </w:r>
          </w:p>
        </w:tc>
        <w:tc>
          <w:tcPr>
            <w:tcW w:w="1418" w:type="dxa"/>
            <w:vAlign w:val="center"/>
          </w:tcPr>
          <w:p w14:paraId="33E9AEF1"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0.0009</w:t>
            </w:r>
          </w:p>
        </w:tc>
        <w:tc>
          <w:tcPr>
            <w:tcW w:w="1275" w:type="dxa"/>
            <w:vAlign w:val="center"/>
          </w:tcPr>
          <w:p w14:paraId="26E93449"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rFonts w:eastAsia="等线"/>
                <w:sz w:val="18"/>
                <w:szCs w:val="18"/>
              </w:rPr>
            </w:pPr>
            <w:r w:rsidRPr="001300B4">
              <w:rPr>
                <w:sz w:val="18"/>
                <w:szCs w:val="18"/>
              </w:rPr>
              <w:t>9.8</w:t>
            </w:r>
            <w:r w:rsidRPr="001300B4">
              <w:rPr>
                <w:rFonts w:ascii="等线" w:eastAsia="等线" w:hAnsi="等线" w:hint="eastAsia"/>
                <w:sz w:val="18"/>
                <w:szCs w:val="18"/>
              </w:rPr>
              <w:t>×</w:t>
            </w:r>
            <w:r w:rsidRPr="001300B4">
              <w:rPr>
                <w:sz w:val="18"/>
                <w:szCs w:val="18"/>
              </w:rPr>
              <w:t>10</w:t>
            </w:r>
            <w:r w:rsidRPr="001300B4">
              <w:rPr>
                <w:iCs/>
                <w:sz w:val="18"/>
                <w:szCs w:val="18"/>
                <w:vertAlign w:val="superscript"/>
              </w:rPr>
              <w:t>−</w:t>
            </w:r>
            <w:r w:rsidRPr="001300B4">
              <w:rPr>
                <w:sz w:val="18"/>
                <w:szCs w:val="18"/>
                <w:vertAlign w:val="superscript"/>
              </w:rPr>
              <w:t>6</w:t>
            </w:r>
          </w:p>
        </w:tc>
        <w:tc>
          <w:tcPr>
            <w:tcW w:w="851" w:type="dxa"/>
            <w:vAlign w:val="center"/>
          </w:tcPr>
          <w:p w14:paraId="5B879B1A"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91.6</w:t>
            </w:r>
          </w:p>
        </w:tc>
        <w:tc>
          <w:tcPr>
            <w:tcW w:w="709" w:type="dxa"/>
            <w:vAlign w:val="center"/>
          </w:tcPr>
          <w:p w14:paraId="7C561254"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NA</w:t>
            </w:r>
          </w:p>
        </w:tc>
        <w:tc>
          <w:tcPr>
            <w:tcW w:w="567" w:type="dxa"/>
            <w:vAlign w:val="center"/>
          </w:tcPr>
          <w:p w14:paraId="0D0A1136"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NA</w:t>
            </w:r>
          </w:p>
        </w:tc>
        <w:tc>
          <w:tcPr>
            <w:tcW w:w="850" w:type="dxa"/>
            <w:vAlign w:val="center"/>
          </w:tcPr>
          <w:p w14:paraId="5642FF49"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0.1 M NaCl</w:t>
            </w:r>
          </w:p>
        </w:tc>
        <w:tc>
          <w:tcPr>
            <w:tcW w:w="992" w:type="dxa"/>
            <w:gridSpan w:val="2"/>
            <w:vAlign w:val="center"/>
          </w:tcPr>
          <w:p w14:paraId="634875F9"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28"/>
                <w:szCs w:val="28"/>
              </w:rPr>
            </w:pPr>
            <w:r w:rsidRPr="001300B4">
              <w:rPr>
                <w:sz w:val="28"/>
                <w:szCs w:val="28"/>
              </w:rPr>
              <w:fldChar w:fldCharType="begin"/>
            </w:r>
            <w:r>
              <w:rPr>
                <w:sz w:val="28"/>
                <w:szCs w:val="28"/>
              </w:rPr>
              <w:instrText xml:space="preserve"> ADDIN ZOTERO_ITEM CSL_CITATION {"citationID":"Gygaj2EA","properties":{"formattedCitation":"\\super [48]\\nosupersub{}","plainCitation":"[48]","noteIndex":0},"citationItems":[{"id":723,"uris":["http://zotero.org/users/8877605/items/SLH7PK22"],"itemData":{"id":723,"type":"article-journal","container-title":"Advanced Materials","DOI":"10.1002/adma.201902291","ISSN":"0935-9648, 1521-4095","issue":"37","journalAbbreviation":"Adv. Mater.","language":"en","page":"1902291","source":"DOI.org (Crossref)","title":"On the Role of Contact Resistance and Electrode Modification in Organic Electrochemical Transistors","URL":"https://onlinelibrary.wiley.com/doi/10.1002/adma.201902291","volume":"31","author":[{"family":"Paterson","given":"Alexandra F."},{"family":"Faber","given":"Hendrik"},{"family":"Savva","given":"Achilleas"},{"family":"Nikiforidis","given":"Georgios"},{"family":"Gedda","given":"Murali"},{"family":"Hidalgo","given":"Tania C."},{"family":"Chen","given":"Xingxing"},{"family":"McCulloch","given":"Iain"},{"family":"Anthopoulos","given":"Thomas D."},{"family":"Inal","given":"Sahika"}],"accessed":{"date-parts":[["2022",11,18]]},"issued":{"date-parts":[["2019",9]]}}}],"schema":"https://github.com/citation-style-language/schema/raw/master/csl-citation.json"} </w:instrText>
            </w:r>
            <w:r w:rsidRPr="001300B4">
              <w:rPr>
                <w:sz w:val="28"/>
                <w:szCs w:val="28"/>
              </w:rPr>
              <w:fldChar w:fldCharType="separate"/>
            </w:r>
            <w:r w:rsidRPr="00F85E1E">
              <w:rPr>
                <w:sz w:val="28"/>
                <w:vertAlign w:val="superscript"/>
              </w:rPr>
              <w:t>[48]</w:t>
            </w:r>
            <w:r w:rsidRPr="001300B4">
              <w:rPr>
                <w:sz w:val="28"/>
                <w:szCs w:val="28"/>
              </w:rPr>
              <w:fldChar w:fldCharType="end"/>
            </w:r>
          </w:p>
        </w:tc>
      </w:tr>
      <w:tr w:rsidR="000617B9" w:rsidRPr="001300B4" w14:paraId="7847D110" w14:textId="77777777" w:rsidTr="00482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shd w:val="clear" w:color="auto" w:fill="auto"/>
            <w:vAlign w:val="center"/>
          </w:tcPr>
          <w:p w14:paraId="2FB4E789" w14:textId="77777777" w:rsidR="000617B9" w:rsidRPr="001300B4" w:rsidRDefault="000617B9" w:rsidP="004823EB">
            <w:pPr>
              <w:jc w:val="center"/>
              <w:rPr>
                <w:b w:val="0"/>
                <w:bCs w:val="0"/>
                <w:sz w:val="18"/>
                <w:szCs w:val="18"/>
              </w:rPr>
            </w:pPr>
            <w:r w:rsidRPr="001300B4">
              <w:rPr>
                <w:b w:val="0"/>
                <w:bCs w:val="0"/>
                <w:sz w:val="18"/>
                <w:szCs w:val="18"/>
              </w:rPr>
              <w:t>P90 (MBT treated electrode)</w:t>
            </w:r>
          </w:p>
        </w:tc>
        <w:tc>
          <w:tcPr>
            <w:tcW w:w="850" w:type="dxa"/>
            <w:shd w:val="clear" w:color="auto" w:fill="auto"/>
            <w:vAlign w:val="center"/>
          </w:tcPr>
          <w:p w14:paraId="4A2345B7"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0.0059</w:t>
            </w:r>
          </w:p>
        </w:tc>
        <w:tc>
          <w:tcPr>
            <w:tcW w:w="1418" w:type="dxa"/>
            <w:shd w:val="clear" w:color="auto" w:fill="auto"/>
            <w:vAlign w:val="center"/>
          </w:tcPr>
          <w:p w14:paraId="46365A3E"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0.0023</w:t>
            </w:r>
          </w:p>
        </w:tc>
        <w:tc>
          <w:tcPr>
            <w:tcW w:w="1275" w:type="dxa"/>
            <w:shd w:val="clear" w:color="auto" w:fill="auto"/>
            <w:vAlign w:val="center"/>
          </w:tcPr>
          <w:p w14:paraId="2E30D16B"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rFonts w:eastAsia="等线"/>
                <w:sz w:val="18"/>
                <w:szCs w:val="18"/>
              </w:rPr>
            </w:pPr>
            <w:r w:rsidRPr="001300B4">
              <w:rPr>
                <w:sz w:val="18"/>
                <w:szCs w:val="18"/>
              </w:rPr>
              <w:t>1.7</w:t>
            </w:r>
            <w:r w:rsidRPr="001300B4">
              <w:rPr>
                <w:rFonts w:ascii="等线" w:eastAsia="等线" w:hAnsi="等线" w:hint="eastAsia"/>
                <w:sz w:val="18"/>
                <w:szCs w:val="18"/>
              </w:rPr>
              <w:t>×</w:t>
            </w:r>
            <w:r w:rsidRPr="001300B4">
              <w:rPr>
                <w:sz w:val="18"/>
                <w:szCs w:val="18"/>
              </w:rPr>
              <w:t>10</w:t>
            </w:r>
            <w:r w:rsidRPr="001300B4">
              <w:rPr>
                <w:iCs/>
                <w:sz w:val="18"/>
                <w:szCs w:val="18"/>
                <w:vertAlign w:val="superscript"/>
              </w:rPr>
              <w:t>−</w:t>
            </w:r>
            <w:r w:rsidRPr="001300B4">
              <w:rPr>
                <w:sz w:val="18"/>
                <w:szCs w:val="18"/>
                <w:vertAlign w:val="superscript"/>
              </w:rPr>
              <w:t>5</w:t>
            </w:r>
          </w:p>
        </w:tc>
        <w:tc>
          <w:tcPr>
            <w:tcW w:w="851" w:type="dxa"/>
            <w:shd w:val="clear" w:color="auto" w:fill="auto"/>
            <w:vAlign w:val="center"/>
          </w:tcPr>
          <w:p w14:paraId="21DEC7FF"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132.5</w:t>
            </w:r>
          </w:p>
        </w:tc>
        <w:tc>
          <w:tcPr>
            <w:tcW w:w="709" w:type="dxa"/>
            <w:shd w:val="clear" w:color="auto" w:fill="auto"/>
            <w:vAlign w:val="center"/>
          </w:tcPr>
          <w:p w14:paraId="7AAB381B"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NA</w:t>
            </w:r>
          </w:p>
        </w:tc>
        <w:tc>
          <w:tcPr>
            <w:tcW w:w="567" w:type="dxa"/>
            <w:shd w:val="clear" w:color="auto" w:fill="auto"/>
            <w:vAlign w:val="center"/>
          </w:tcPr>
          <w:p w14:paraId="15946609"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NA</w:t>
            </w:r>
          </w:p>
        </w:tc>
        <w:tc>
          <w:tcPr>
            <w:tcW w:w="850" w:type="dxa"/>
            <w:shd w:val="clear" w:color="auto" w:fill="auto"/>
            <w:vAlign w:val="center"/>
          </w:tcPr>
          <w:p w14:paraId="791B356B"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0.1 M NaCl</w:t>
            </w:r>
          </w:p>
        </w:tc>
        <w:tc>
          <w:tcPr>
            <w:tcW w:w="992" w:type="dxa"/>
            <w:gridSpan w:val="2"/>
            <w:shd w:val="clear" w:color="auto" w:fill="auto"/>
            <w:vAlign w:val="center"/>
          </w:tcPr>
          <w:p w14:paraId="23DD3505"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28"/>
                <w:szCs w:val="28"/>
              </w:rPr>
            </w:pPr>
            <w:r w:rsidRPr="001300B4">
              <w:rPr>
                <w:sz w:val="28"/>
                <w:szCs w:val="28"/>
              </w:rPr>
              <w:fldChar w:fldCharType="begin"/>
            </w:r>
            <w:r>
              <w:rPr>
                <w:sz w:val="28"/>
                <w:szCs w:val="28"/>
              </w:rPr>
              <w:instrText xml:space="preserve"> ADDIN ZOTERO_ITEM CSL_CITATION {"citationID":"KGqXk7oI","properties":{"formattedCitation":"\\super [48]\\nosupersub{}","plainCitation":"[48]","noteIndex":0},"citationItems":[{"id":723,"uris":["http://zotero.org/users/8877605/items/SLH7PK22"],"itemData":{"id":723,"type":"article-journal","container-title":"Advanced Materials","DOI":"10.1002/adma.201902291","ISSN":"0935-9648, 1521-4095","issue":"37","journalAbbreviation":"Adv. Mater.","language":"en","page":"1902291","source":"DOI.org (Crossref)","title":"On the Role of Contact Resistance and Electrode Modification in Organic Electrochemical Transistors","URL":"https://onlinelibrary.wiley.com/doi/10.1002/adma.201902291","volume":"31","author":[{"family":"Paterson","given":"Alexandra F."},{"family":"Faber","given":"Hendrik"},{"family":"Savva","given":"Achilleas"},{"family":"Nikiforidis","given":"Georgios"},{"family":"Gedda","given":"Murali"},{"family":"Hidalgo","given":"Tania C."},{"family":"Chen","given":"Xingxing"},{"family":"McCulloch","given":"Iain"},{"family":"Anthopoulos","given":"Thomas D."},{"family":"Inal","given":"Sahika"}],"accessed":{"date-parts":[["2022",11,18]]},"issued":{"date-parts":[["2019",9]]}}}],"schema":"https://github.com/citation-style-language/schema/raw/master/csl-citation.json"} </w:instrText>
            </w:r>
            <w:r w:rsidRPr="001300B4">
              <w:rPr>
                <w:sz w:val="28"/>
                <w:szCs w:val="28"/>
              </w:rPr>
              <w:fldChar w:fldCharType="separate"/>
            </w:r>
            <w:r w:rsidRPr="00F85E1E">
              <w:rPr>
                <w:sz w:val="28"/>
                <w:vertAlign w:val="superscript"/>
              </w:rPr>
              <w:t>[48]</w:t>
            </w:r>
            <w:r w:rsidRPr="001300B4">
              <w:rPr>
                <w:sz w:val="28"/>
                <w:szCs w:val="28"/>
              </w:rPr>
              <w:fldChar w:fldCharType="end"/>
            </w:r>
          </w:p>
        </w:tc>
      </w:tr>
      <w:tr w:rsidR="000617B9" w:rsidRPr="001300B4" w14:paraId="3486697A" w14:textId="77777777" w:rsidTr="004823EB">
        <w:tc>
          <w:tcPr>
            <w:cnfStyle w:val="001000000000" w:firstRow="0" w:lastRow="0" w:firstColumn="1" w:lastColumn="0" w:oddVBand="0" w:evenVBand="0" w:oddHBand="0" w:evenHBand="0" w:firstRowFirstColumn="0" w:firstRowLastColumn="0" w:lastRowFirstColumn="0" w:lastRowLastColumn="0"/>
            <w:tcW w:w="1101" w:type="dxa"/>
            <w:vAlign w:val="center"/>
          </w:tcPr>
          <w:p w14:paraId="762C4141" w14:textId="77777777" w:rsidR="000617B9" w:rsidRPr="001300B4" w:rsidRDefault="000617B9" w:rsidP="004823EB">
            <w:pPr>
              <w:jc w:val="center"/>
              <w:rPr>
                <w:b w:val="0"/>
                <w:bCs w:val="0"/>
                <w:sz w:val="18"/>
                <w:szCs w:val="18"/>
              </w:rPr>
            </w:pPr>
            <w:r w:rsidRPr="001300B4">
              <w:rPr>
                <w:b w:val="0"/>
                <w:bCs w:val="0"/>
                <w:sz w:val="18"/>
                <w:szCs w:val="18"/>
              </w:rPr>
              <w:t>P90 (PFBT treated electrode)</w:t>
            </w:r>
          </w:p>
        </w:tc>
        <w:tc>
          <w:tcPr>
            <w:tcW w:w="850" w:type="dxa"/>
            <w:vAlign w:val="center"/>
          </w:tcPr>
          <w:p w14:paraId="1AD050ED"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0.0111</w:t>
            </w:r>
          </w:p>
        </w:tc>
        <w:tc>
          <w:tcPr>
            <w:tcW w:w="1418" w:type="dxa"/>
            <w:vAlign w:val="center"/>
          </w:tcPr>
          <w:p w14:paraId="44BD66BE"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0.0008</w:t>
            </w:r>
          </w:p>
        </w:tc>
        <w:tc>
          <w:tcPr>
            <w:tcW w:w="1275" w:type="dxa"/>
            <w:vAlign w:val="center"/>
          </w:tcPr>
          <w:p w14:paraId="311B6E47"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rFonts w:eastAsia="等线"/>
                <w:sz w:val="18"/>
                <w:szCs w:val="18"/>
              </w:rPr>
            </w:pPr>
            <w:r w:rsidRPr="001300B4">
              <w:rPr>
                <w:sz w:val="18"/>
                <w:szCs w:val="18"/>
              </w:rPr>
              <w:t>1.2</w:t>
            </w:r>
            <w:r w:rsidRPr="001300B4">
              <w:rPr>
                <w:rFonts w:ascii="等线" w:eastAsia="等线" w:hAnsi="等线" w:hint="eastAsia"/>
                <w:sz w:val="18"/>
                <w:szCs w:val="18"/>
              </w:rPr>
              <w:t>×</w:t>
            </w:r>
            <w:r w:rsidRPr="001300B4">
              <w:rPr>
                <w:sz w:val="18"/>
                <w:szCs w:val="18"/>
              </w:rPr>
              <w:t>10</w:t>
            </w:r>
            <w:r w:rsidRPr="001300B4">
              <w:rPr>
                <w:iCs/>
                <w:sz w:val="18"/>
                <w:szCs w:val="18"/>
                <w:vertAlign w:val="superscript"/>
              </w:rPr>
              <w:t>−</w:t>
            </w:r>
            <w:r w:rsidRPr="001300B4">
              <w:rPr>
                <w:sz w:val="18"/>
                <w:szCs w:val="18"/>
                <w:vertAlign w:val="superscript"/>
              </w:rPr>
              <w:t>5</w:t>
            </w:r>
          </w:p>
        </w:tc>
        <w:tc>
          <w:tcPr>
            <w:tcW w:w="851" w:type="dxa"/>
            <w:vAlign w:val="center"/>
          </w:tcPr>
          <w:p w14:paraId="046258D0"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61.9</w:t>
            </w:r>
          </w:p>
        </w:tc>
        <w:tc>
          <w:tcPr>
            <w:tcW w:w="709" w:type="dxa"/>
            <w:vAlign w:val="center"/>
          </w:tcPr>
          <w:p w14:paraId="4BF5CDD2"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NA</w:t>
            </w:r>
          </w:p>
        </w:tc>
        <w:tc>
          <w:tcPr>
            <w:tcW w:w="567" w:type="dxa"/>
            <w:vAlign w:val="center"/>
          </w:tcPr>
          <w:p w14:paraId="2FE5DC37"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NA</w:t>
            </w:r>
          </w:p>
        </w:tc>
        <w:tc>
          <w:tcPr>
            <w:tcW w:w="850" w:type="dxa"/>
            <w:vAlign w:val="center"/>
          </w:tcPr>
          <w:p w14:paraId="203DE52D"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0.1 M NaCl</w:t>
            </w:r>
          </w:p>
        </w:tc>
        <w:tc>
          <w:tcPr>
            <w:tcW w:w="992" w:type="dxa"/>
            <w:gridSpan w:val="2"/>
            <w:vAlign w:val="center"/>
          </w:tcPr>
          <w:p w14:paraId="018DB5DC"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28"/>
                <w:szCs w:val="28"/>
              </w:rPr>
            </w:pPr>
            <w:r w:rsidRPr="001300B4">
              <w:rPr>
                <w:sz w:val="28"/>
                <w:szCs w:val="28"/>
              </w:rPr>
              <w:fldChar w:fldCharType="begin"/>
            </w:r>
            <w:r>
              <w:rPr>
                <w:sz w:val="28"/>
                <w:szCs w:val="28"/>
              </w:rPr>
              <w:instrText xml:space="preserve"> ADDIN ZOTERO_ITEM CSL_CITATION {"citationID":"eXUpBeGU","properties":{"formattedCitation":"\\super [48]\\nosupersub{}","plainCitation":"[48]","noteIndex":0},"citationItems":[{"id":723,"uris":["http://zotero.org/users/8877605/items/SLH7PK22"],"itemData":{"id":723,"type":"article-journal","container-title":"Advanced Materials","DOI":"10.1002/adma.201902291","ISSN":"0935-9648, 1521-4095","issue":"37","journalAbbreviation":"Adv. Mater.","language":"en","page":"1902291","source":"DOI.org (Crossref)","title":"On the Role of Contact Resistance and Electrode Modification in Organic Electrochemical Transistors","URL":"https://onlinelibrary.wiley.com/doi/10.1002/adma.201902291","volume":"31","author":[{"family":"Paterson","given":"Alexandra F."},{"family":"Faber","given":"Hendrik"},{"family":"Savva","given":"Achilleas"},{"family":"Nikiforidis","given":"Georgios"},{"family":"Gedda","given":"Murali"},{"family":"Hidalgo","given":"Tania C."},{"family":"Chen","given":"Xingxing"},{"family":"McCulloch","given":"Iain"},{"family":"Anthopoulos","given":"Thomas D."},{"family":"Inal","given":"Sahika"}],"accessed":{"date-parts":[["2022",11,18]]},"issued":{"date-parts":[["2019",9]]}}}],"schema":"https://github.com/citation-style-language/schema/raw/master/csl-citation.json"} </w:instrText>
            </w:r>
            <w:r w:rsidRPr="001300B4">
              <w:rPr>
                <w:sz w:val="28"/>
                <w:szCs w:val="28"/>
              </w:rPr>
              <w:fldChar w:fldCharType="separate"/>
            </w:r>
            <w:r w:rsidRPr="00F85E1E">
              <w:rPr>
                <w:sz w:val="28"/>
                <w:vertAlign w:val="superscript"/>
              </w:rPr>
              <w:t>[48]</w:t>
            </w:r>
            <w:r w:rsidRPr="001300B4">
              <w:rPr>
                <w:sz w:val="28"/>
                <w:szCs w:val="28"/>
              </w:rPr>
              <w:fldChar w:fldCharType="end"/>
            </w:r>
          </w:p>
        </w:tc>
      </w:tr>
      <w:tr w:rsidR="000617B9" w:rsidRPr="001300B4" w14:paraId="4BC9CAB5" w14:textId="77777777" w:rsidTr="00482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shd w:val="clear" w:color="auto" w:fill="auto"/>
            <w:vAlign w:val="center"/>
          </w:tcPr>
          <w:p w14:paraId="23893BC6" w14:textId="77777777" w:rsidR="000617B9" w:rsidRPr="001300B4" w:rsidRDefault="000617B9" w:rsidP="004823EB">
            <w:pPr>
              <w:jc w:val="center"/>
              <w:rPr>
                <w:b w:val="0"/>
                <w:bCs w:val="0"/>
                <w:sz w:val="18"/>
                <w:szCs w:val="18"/>
              </w:rPr>
            </w:pPr>
            <w:r w:rsidRPr="001300B4">
              <w:rPr>
                <w:b w:val="0"/>
                <w:bCs w:val="0"/>
                <w:sz w:val="18"/>
                <w:szCs w:val="18"/>
              </w:rPr>
              <w:t>p(C2-T2)</w:t>
            </w:r>
          </w:p>
        </w:tc>
        <w:tc>
          <w:tcPr>
            <w:tcW w:w="850" w:type="dxa"/>
            <w:shd w:val="clear" w:color="auto" w:fill="auto"/>
            <w:vAlign w:val="center"/>
          </w:tcPr>
          <w:p w14:paraId="62C6E0B9"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0.40</w:t>
            </w:r>
          </w:p>
        </w:tc>
        <w:tc>
          <w:tcPr>
            <w:tcW w:w="1418" w:type="dxa"/>
            <w:shd w:val="clear" w:color="auto" w:fill="auto"/>
            <w:vAlign w:val="center"/>
          </w:tcPr>
          <w:p w14:paraId="02A80DD6"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0.20</w:t>
            </w:r>
          </w:p>
        </w:tc>
        <w:tc>
          <w:tcPr>
            <w:tcW w:w="1275" w:type="dxa"/>
            <w:shd w:val="clear" w:color="auto" w:fill="auto"/>
            <w:vAlign w:val="center"/>
          </w:tcPr>
          <w:p w14:paraId="042786D7"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4.0</w:t>
            </w:r>
            <w:r w:rsidRPr="001300B4">
              <w:rPr>
                <w:rFonts w:ascii="等线" w:eastAsia="等线" w:hAnsi="等线" w:hint="eastAsia"/>
                <w:sz w:val="18"/>
                <w:szCs w:val="18"/>
              </w:rPr>
              <w:t>×</w:t>
            </w:r>
            <w:r w:rsidRPr="001300B4">
              <w:rPr>
                <w:sz w:val="18"/>
                <w:szCs w:val="18"/>
              </w:rPr>
              <w:t>10</w:t>
            </w:r>
            <w:r w:rsidRPr="001300B4">
              <w:rPr>
                <w:iCs/>
                <w:sz w:val="18"/>
                <w:szCs w:val="18"/>
                <w:vertAlign w:val="superscript"/>
              </w:rPr>
              <w:t>−</w:t>
            </w:r>
            <w:r w:rsidRPr="001300B4">
              <w:rPr>
                <w:sz w:val="18"/>
                <w:szCs w:val="18"/>
                <w:vertAlign w:val="superscript"/>
              </w:rPr>
              <w:t>4</w:t>
            </w:r>
          </w:p>
        </w:tc>
        <w:tc>
          <w:tcPr>
            <w:tcW w:w="851" w:type="dxa"/>
            <w:shd w:val="clear" w:color="auto" w:fill="auto"/>
            <w:vAlign w:val="center"/>
          </w:tcPr>
          <w:p w14:paraId="7B6C8D24"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492</w:t>
            </w:r>
          </w:p>
        </w:tc>
        <w:tc>
          <w:tcPr>
            <w:tcW w:w="709" w:type="dxa"/>
            <w:shd w:val="clear" w:color="auto" w:fill="auto"/>
            <w:vAlign w:val="center"/>
          </w:tcPr>
          <w:p w14:paraId="0E6FA744"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NA</w:t>
            </w:r>
          </w:p>
        </w:tc>
        <w:tc>
          <w:tcPr>
            <w:tcW w:w="567" w:type="dxa"/>
            <w:shd w:val="clear" w:color="auto" w:fill="auto"/>
            <w:vAlign w:val="center"/>
          </w:tcPr>
          <w:p w14:paraId="6C70965F"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6.4</w:t>
            </w:r>
          </w:p>
        </w:tc>
        <w:tc>
          <w:tcPr>
            <w:tcW w:w="850" w:type="dxa"/>
            <w:shd w:val="clear" w:color="auto" w:fill="auto"/>
            <w:vAlign w:val="center"/>
          </w:tcPr>
          <w:p w14:paraId="36459CF8"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0.1 M NaCl</w:t>
            </w:r>
          </w:p>
        </w:tc>
        <w:tc>
          <w:tcPr>
            <w:tcW w:w="992" w:type="dxa"/>
            <w:gridSpan w:val="2"/>
            <w:shd w:val="clear" w:color="auto" w:fill="auto"/>
            <w:vAlign w:val="center"/>
          </w:tcPr>
          <w:p w14:paraId="27A3A3A5"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28"/>
                <w:szCs w:val="28"/>
              </w:rPr>
            </w:pPr>
            <w:r w:rsidRPr="001300B4">
              <w:rPr>
                <w:sz w:val="28"/>
                <w:szCs w:val="28"/>
              </w:rPr>
              <w:fldChar w:fldCharType="begin"/>
            </w:r>
            <w:r>
              <w:rPr>
                <w:sz w:val="28"/>
                <w:szCs w:val="28"/>
              </w:rPr>
              <w:instrText xml:space="preserve"> ADDIN ZOTERO_ITEM CSL_CITATION {"citationID":"C7fw41qB","properties":{"formattedCitation":"\\super [81]\\nosupersub{}","plainCitation":"[81]","noteIndex":0},"citationItems":[{"id":711,"uris":["http://zotero.org/users/8877605/items/FTSZHTMW"],"itemData":{"id":711,"type":"article-journal","abstract":"ABSTRACT: n-Type (electron transporting) polymers can make suitable interfaces to transduce biological events that involve the generation of electrons. However, n-type polymers that are stable when electrochemically doped in aqueous media are relatively scarce, and the performance of the existing ones lags behind their p-type (hole conducting) counterparts. Here, we report a new family of donor−acceptor-type polymers based on a naphthalene-1,4,5,8-tetracarboxylicdiimide-bi-thiophene (NDI-T2) backbone where the NDI unit always bears an ethylene glycol (EG) side chain. We study how small variations in the side chains tethered to the acceptor as well as the donor unit aﬀect the performance of the polymer ﬁlms in the state-of-the-art bioelectronic device, the organic electrochemical transistor (OECT). First, we ﬁnd that substitution of the T2 core with an electron-withdrawing group (i.e., methoxy) or an EG side chain leads to ambipolar charge transport properties and causes signiﬁcant changes in ﬁlm microstructure, which overall impairs the n-type OECT performance. We thus show that the best n-type OECT performer is the polymer that has no substitution on the T2 unit. Next, we evaluate the distance of the oxygen from the NDI unit as a design parameter by varying the length of the carbon spacer placed between the EG unit and the backbone. We ﬁnd that the distance of the EG from the backbone aﬀects the ﬁlm order and crystallinity, and thus, the electron mobility. Consequently, our work reports the best-performing NDI-T2-based n-type OECT material to date, i.e., the polymer without the T2 substitution and bearing a six-carbon spacer between the EG and the NDI units. Our work provides new guidelines for the side-chain engineering of n-type polymers for OECTs and insights on the structure−performance relationships for mixed ionic−electronic conductors, crucial for devices where the ﬁlm operates at the aqueous electrolyte interface.","container-title":"ACS Applied Materials &amp; Interfaces","DOI":"10.1021/acsami.0c18599","ISSN":"1944-8244, 1944-8252","issue":"3","journalAbbreviation":"ACS Appl. Mater. Interfaces","language":"en","page":"4253-4266","source":"DOI.org (Crossref)","title":"Influence of Side Chains on the n-Type Organic Electrochemical Transistor Performance","title-short":"</w:instrText>
            </w:r>
            <w:r>
              <w:rPr>
                <w:rFonts w:ascii="Segoe UI Emoji" w:hAnsi="Segoe UI Emoji" w:cs="Segoe UI Emoji"/>
                <w:sz w:val="28"/>
                <w:szCs w:val="28"/>
              </w:rPr>
              <w:instrText>🔤</w:instrText>
            </w:r>
            <w:r>
              <w:rPr>
                <w:rFonts w:hint="eastAsia"/>
                <w:sz w:val="28"/>
                <w:szCs w:val="28"/>
              </w:rPr>
              <w:instrText>影响</w:instrText>
            </w:r>
            <w:r>
              <w:rPr>
                <w:rFonts w:ascii="微软雅黑" w:eastAsia="微软雅黑" w:hAnsi="微软雅黑" w:cs="微软雅黑" w:hint="eastAsia"/>
                <w:sz w:val="28"/>
                <w:szCs w:val="28"/>
              </w:rPr>
              <w:instrText>侧链</w:instrText>
            </w:r>
            <w:r>
              <w:rPr>
                <w:rFonts w:ascii="MS Mincho" w:hAnsi="MS Mincho" w:cs="MS Mincho" w:hint="eastAsia"/>
                <w:sz w:val="28"/>
                <w:szCs w:val="28"/>
              </w:rPr>
              <w:instrText>的</w:instrText>
            </w:r>
            <w:r>
              <w:rPr>
                <w:sz w:val="28"/>
                <w:szCs w:val="28"/>
              </w:rPr>
              <w:instrText>n</w:instrText>
            </w:r>
            <w:r>
              <w:rPr>
                <w:rFonts w:hint="eastAsia"/>
                <w:sz w:val="28"/>
                <w:szCs w:val="28"/>
              </w:rPr>
              <w:instrText>型有机</w:instrText>
            </w:r>
            <w:r>
              <w:rPr>
                <w:rFonts w:ascii="微软雅黑" w:eastAsia="微软雅黑" w:hAnsi="微软雅黑" w:cs="微软雅黑" w:hint="eastAsia"/>
                <w:sz w:val="28"/>
                <w:szCs w:val="28"/>
              </w:rPr>
              <w:instrText>电</w:instrText>
            </w:r>
            <w:r>
              <w:rPr>
                <w:rFonts w:ascii="MS Mincho" w:hAnsi="MS Mincho" w:cs="MS Mincho" w:hint="eastAsia"/>
                <w:sz w:val="28"/>
                <w:szCs w:val="28"/>
              </w:rPr>
              <w:instrText>化学晶体管性能</w:instrText>
            </w:r>
            <w:r>
              <w:rPr>
                <w:sz w:val="28"/>
                <w:szCs w:val="28"/>
              </w:rPr>
              <w:instrText xml:space="preserve">","URL":"https://pubs.acs.org/doi/10.1021/acsami.0c18599","volume":"13","author":[{"family":"Ohayon","given":"David"},{"family":"Savva","given":"Achilleas"},{"family":"Du","given":"Weiyuan"},{"family":"Paulsen","given":"Bryan D."},{"family":"Uguz","given":"Ilke"},{"family":"Ashraf","given":"Raja S."},{"family":"Rivnay","given":"Jonathan"},{"family":"McCulloch","given":"Iain"},{"family":"Inal","given":"Sahika"}],"accessed":{"date-parts":[["2022",11,18]]},"issued":{"date-parts":[["2021",1,27]]}}}],"schema":"https://github.com/citation-style-language/schema/raw/master/csl-citation.json"} </w:instrText>
            </w:r>
            <w:r w:rsidRPr="001300B4">
              <w:rPr>
                <w:sz w:val="28"/>
                <w:szCs w:val="28"/>
              </w:rPr>
              <w:fldChar w:fldCharType="separate"/>
            </w:r>
            <w:r w:rsidRPr="00F85E1E">
              <w:rPr>
                <w:sz w:val="28"/>
                <w:vertAlign w:val="superscript"/>
              </w:rPr>
              <w:t>[81]</w:t>
            </w:r>
            <w:r w:rsidRPr="001300B4">
              <w:rPr>
                <w:sz w:val="28"/>
                <w:szCs w:val="28"/>
              </w:rPr>
              <w:fldChar w:fldCharType="end"/>
            </w:r>
          </w:p>
        </w:tc>
      </w:tr>
      <w:tr w:rsidR="000617B9" w:rsidRPr="001300B4" w14:paraId="463C7BAD" w14:textId="77777777" w:rsidTr="004823EB">
        <w:tc>
          <w:tcPr>
            <w:cnfStyle w:val="001000000000" w:firstRow="0" w:lastRow="0" w:firstColumn="1" w:lastColumn="0" w:oddVBand="0" w:evenVBand="0" w:oddHBand="0" w:evenHBand="0" w:firstRowFirstColumn="0" w:firstRowLastColumn="0" w:lastRowFirstColumn="0" w:lastRowLastColumn="0"/>
            <w:tcW w:w="1101" w:type="dxa"/>
            <w:vAlign w:val="center"/>
          </w:tcPr>
          <w:p w14:paraId="17724C76" w14:textId="77777777" w:rsidR="000617B9" w:rsidRPr="001300B4" w:rsidRDefault="000617B9" w:rsidP="004823EB">
            <w:pPr>
              <w:jc w:val="center"/>
              <w:rPr>
                <w:b w:val="0"/>
                <w:bCs w:val="0"/>
                <w:sz w:val="18"/>
                <w:szCs w:val="18"/>
              </w:rPr>
            </w:pPr>
            <w:r w:rsidRPr="001300B4">
              <w:rPr>
                <w:b w:val="0"/>
                <w:bCs w:val="0"/>
                <w:sz w:val="18"/>
                <w:szCs w:val="18"/>
              </w:rPr>
              <w:t>p(C4-T2)</w:t>
            </w:r>
          </w:p>
        </w:tc>
        <w:tc>
          <w:tcPr>
            <w:tcW w:w="850" w:type="dxa"/>
            <w:vAlign w:val="center"/>
          </w:tcPr>
          <w:p w14:paraId="16EC0204"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0.63</w:t>
            </w:r>
          </w:p>
        </w:tc>
        <w:tc>
          <w:tcPr>
            <w:tcW w:w="1418" w:type="dxa"/>
            <w:vAlign w:val="center"/>
          </w:tcPr>
          <w:p w14:paraId="7716214D"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0.30</w:t>
            </w:r>
          </w:p>
        </w:tc>
        <w:tc>
          <w:tcPr>
            <w:tcW w:w="1275" w:type="dxa"/>
            <w:vAlign w:val="center"/>
          </w:tcPr>
          <w:p w14:paraId="27087C9D"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1.9</w:t>
            </w:r>
            <w:r w:rsidRPr="001300B4">
              <w:rPr>
                <w:rFonts w:ascii="等线" w:eastAsia="等线" w:hAnsi="等线" w:hint="eastAsia"/>
                <w:sz w:val="18"/>
                <w:szCs w:val="18"/>
              </w:rPr>
              <w:t>×</w:t>
            </w:r>
            <w:r w:rsidRPr="001300B4">
              <w:rPr>
                <w:sz w:val="18"/>
                <w:szCs w:val="18"/>
              </w:rPr>
              <w:t>10</w:t>
            </w:r>
            <w:r w:rsidRPr="001300B4">
              <w:rPr>
                <w:iCs/>
                <w:sz w:val="18"/>
                <w:szCs w:val="18"/>
                <w:vertAlign w:val="superscript"/>
              </w:rPr>
              <w:t>−</w:t>
            </w:r>
            <w:r w:rsidRPr="001300B4">
              <w:rPr>
                <w:sz w:val="18"/>
                <w:szCs w:val="18"/>
                <w:vertAlign w:val="superscript"/>
              </w:rPr>
              <w:t>3</w:t>
            </w:r>
          </w:p>
        </w:tc>
        <w:tc>
          <w:tcPr>
            <w:tcW w:w="851" w:type="dxa"/>
            <w:vAlign w:val="center"/>
          </w:tcPr>
          <w:p w14:paraId="0BA14D68"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158</w:t>
            </w:r>
          </w:p>
        </w:tc>
        <w:tc>
          <w:tcPr>
            <w:tcW w:w="709" w:type="dxa"/>
            <w:vAlign w:val="center"/>
          </w:tcPr>
          <w:p w14:paraId="4623555D"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NA</w:t>
            </w:r>
          </w:p>
        </w:tc>
        <w:tc>
          <w:tcPr>
            <w:tcW w:w="567" w:type="dxa"/>
            <w:vAlign w:val="center"/>
          </w:tcPr>
          <w:p w14:paraId="548EAEAB"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7.9</w:t>
            </w:r>
          </w:p>
        </w:tc>
        <w:tc>
          <w:tcPr>
            <w:tcW w:w="850" w:type="dxa"/>
            <w:vAlign w:val="center"/>
          </w:tcPr>
          <w:p w14:paraId="00CFC6D1"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0.1 M NaCl</w:t>
            </w:r>
          </w:p>
        </w:tc>
        <w:tc>
          <w:tcPr>
            <w:tcW w:w="992" w:type="dxa"/>
            <w:gridSpan w:val="2"/>
            <w:vAlign w:val="center"/>
          </w:tcPr>
          <w:p w14:paraId="3E0AFA98"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28"/>
                <w:szCs w:val="28"/>
              </w:rPr>
            </w:pPr>
            <w:r w:rsidRPr="001300B4">
              <w:rPr>
                <w:sz w:val="28"/>
                <w:szCs w:val="28"/>
              </w:rPr>
              <w:fldChar w:fldCharType="begin"/>
            </w:r>
            <w:r>
              <w:rPr>
                <w:sz w:val="28"/>
                <w:szCs w:val="28"/>
              </w:rPr>
              <w:instrText xml:space="preserve"> ADDIN ZOTERO_ITEM CSL_CITATION {"citationID":"ygrJnqNM","properties":{"formattedCitation":"\\super [81]\\nosupersub{}","plainCitation":"[81]","noteIndex":0},"citationItems":[{"id":711,"uris":["http://zotero.org/users/8877605/items/FTSZHTMW"],"itemData":{"id":711,"type":"article-journal","abstract":"ABSTRACT: n-Type (electron transporting) polymers can make suitable interfaces to transduce biological events that involve the generation of electrons. However, n-type polymers that are stable when electrochemically doped in aqueous media are relatively scarce, and the performance of the existing ones lags behind their p-type (hole conducting) counterparts. Here, we report a new family of donor−acceptor-type polymers based on a naphthalene-1,4,5,8-tetracarboxylicdiimide-bi-thiophene (NDI-T2) backbone where the NDI unit always bears an ethylene glycol (EG) side chain. We study how small variations in the side chains tethered to the acceptor as well as the donor unit aﬀect the performance of the polymer ﬁlms in the state-of-the-art bioelectronic device, the organic electrochemical transistor (OECT). First, we ﬁnd that substitution of the T2 core with an electron-withdrawing group (i.e., methoxy) or an EG side chain leads to ambipolar charge transport properties and causes signiﬁcant changes in ﬁlm microstructure, which overall impairs the n-type OECT performance. We thus show that the best n-type OECT performer is the polymer that has no substitution on the T2 unit. Next, we evaluate the distance of the oxygen from the NDI unit as a design parameter by varying the length of the carbon spacer placed between the EG unit and the backbone. We ﬁnd that the distance of the EG from the backbone aﬀects the ﬁlm order and crystallinity, and thus, the electron mobility. Consequently, our work reports the best-performing NDI-T2-based n-type OECT material to date, i.e., the polymer without the T2 substitution and bearing a six-carbon spacer between the EG and the NDI units. Our work provides new guidelines for the side-chain engineering of n-type polymers for OECTs and insights on the structure−performance relationships for mixed ionic−electronic conductors, crucial for devices where the ﬁlm operates at the aqueous electrolyte interface.","container-title":"ACS Applied Materials &amp; Interfaces","DOI":"10.1021/acsami.0c18599","ISSN":"1944-8244, 1944-8252","issue":"3","journalAbbreviation":"ACS Appl. Mater. Interfaces","language":"en","page":"4253-4266","source":"DOI.org (Crossref)","title":"Influence of Side Chains on the n-Type Organic Electrochemical Transistor Performance","title-short":"</w:instrText>
            </w:r>
            <w:r>
              <w:rPr>
                <w:rFonts w:ascii="Segoe UI Emoji" w:hAnsi="Segoe UI Emoji" w:cs="Segoe UI Emoji"/>
                <w:sz w:val="28"/>
                <w:szCs w:val="28"/>
              </w:rPr>
              <w:instrText>🔤</w:instrText>
            </w:r>
            <w:r>
              <w:rPr>
                <w:rFonts w:hint="eastAsia"/>
                <w:sz w:val="28"/>
                <w:szCs w:val="28"/>
              </w:rPr>
              <w:instrText>影响</w:instrText>
            </w:r>
            <w:r>
              <w:rPr>
                <w:rFonts w:ascii="微软雅黑" w:eastAsia="微软雅黑" w:hAnsi="微软雅黑" w:cs="微软雅黑" w:hint="eastAsia"/>
                <w:sz w:val="28"/>
                <w:szCs w:val="28"/>
              </w:rPr>
              <w:instrText>侧链</w:instrText>
            </w:r>
            <w:r>
              <w:rPr>
                <w:rFonts w:ascii="MS Mincho" w:hAnsi="MS Mincho" w:cs="MS Mincho" w:hint="eastAsia"/>
                <w:sz w:val="28"/>
                <w:szCs w:val="28"/>
              </w:rPr>
              <w:instrText>的</w:instrText>
            </w:r>
            <w:r>
              <w:rPr>
                <w:sz w:val="28"/>
                <w:szCs w:val="28"/>
              </w:rPr>
              <w:instrText>n</w:instrText>
            </w:r>
            <w:r>
              <w:rPr>
                <w:rFonts w:hint="eastAsia"/>
                <w:sz w:val="28"/>
                <w:szCs w:val="28"/>
              </w:rPr>
              <w:instrText>型有机</w:instrText>
            </w:r>
            <w:r>
              <w:rPr>
                <w:rFonts w:ascii="微软雅黑" w:eastAsia="微软雅黑" w:hAnsi="微软雅黑" w:cs="微软雅黑" w:hint="eastAsia"/>
                <w:sz w:val="28"/>
                <w:szCs w:val="28"/>
              </w:rPr>
              <w:instrText>电</w:instrText>
            </w:r>
            <w:r>
              <w:rPr>
                <w:rFonts w:ascii="MS Mincho" w:hAnsi="MS Mincho" w:cs="MS Mincho" w:hint="eastAsia"/>
                <w:sz w:val="28"/>
                <w:szCs w:val="28"/>
              </w:rPr>
              <w:instrText>化学晶体管性能</w:instrText>
            </w:r>
            <w:r>
              <w:rPr>
                <w:sz w:val="28"/>
                <w:szCs w:val="28"/>
              </w:rPr>
              <w:instrText xml:space="preserve">","URL":"https://pubs.acs.org/doi/10.1021/acsami.0c18599","volume":"13","author":[{"family":"Ohayon","given":"David"},{"family":"Savva","given":"Achilleas"},{"family":"Du","given":"Weiyuan"},{"family":"Paulsen","given":"Bryan D."},{"family":"Uguz","given":"Ilke"},{"family":"Ashraf","given":"Raja S."},{"family":"Rivnay","given":"Jonathan"},{"family":"McCulloch","given":"Iain"},{"family":"Inal","given":"Sahika"}],"accessed":{"date-parts":[["2022",11,18]]},"issued":{"date-parts":[["2021",1,27]]}}}],"schema":"https://github.com/citation-style-language/schema/raw/master/csl-citation.json"} </w:instrText>
            </w:r>
            <w:r w:rsidRPr="001300B4">
              <w:rPr>
                <w:sz w:val="28"/>
                <w:szCs w:val="28"/>
              </w:rPr>
              <w:fldChar w:fldCharType="separate"/>
            </w:r>
            <w:r w:rsidRPr="00F85E1E">
              <w:rPr>
                <w:sz w:val="28"/>
                <w:vertAlign w:val="superscript"/>
              </w:rPr>
              <w:t>[81]</w:t>
            </w:r>
            <w:r w:rsidRPr="001300B4">
              <w:rPr>
                <w:sz w:val="28"/>
                <w:szCs w:val="28"/>
              </w:rPr>
              <w:fldChar w:fldCharType="end"/>
            </w:r>
          </w:p>
        </w:tc>
      </w:tr>
      <w:tr w:rsidR="000617B9" w:rsidRPr="001300B4" w14:paraId="20FEC94E" w14:textId="77777777" w:rsidTr="00482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shd w:val="clear" w:color="auto" w:fill="auto"/>
            <w:vAlign w:val="center"/>
          </w:tcPr>
          <w:p w14:paraId="196174B7" w14:textId="77777777" w:rsidR="000617B9" w:rsidRPr="001300B4" w:rsidRDefault="000617B9" w:rsidP="004823EB">
            <w:pPr>
              <w:jc w:val="center"/>
              <w:rPr>
                <w:b w:val="0"/>
                <w:bCs w:val="0"/>
                <w:sz w:val="18"/>
                <w:szCs w:val="18"/>
              </w:rPr>
            </w:pPr>
            <w:r w:rsidRPr="001300B4">
              <w:rPr>
                <w:b w:val="0"/>
                <w:bCs w:val="0"/>
                <w:sz w:val="18"/>
                <w:szCs w:val="18"/>
              </w:rPr>
              <w:t>p(C6-T2)</w:t>
            </w:r>
          </w:p>
        </w:tc>
        <w:tc>
          <w:tcPr>
            <w:tcW w:w="850" w:type="dxa"/>
            <w:shd w:val="clear" w:color="auto" w:fill="auto"/>
            <w:vAlign w:val="center"/>
          </w:tcPr>
          <w:p w14:paraId="4AC7544A"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2.28</w:t>
            </w:r>
          </w:p>
        </w:tc>
        <w:tc>
          <w:tcPr>
            <w:tcW w:w="1418" w:type="dxa"/>
            <w:shd w:val="clear" w:color="auto" w:fill="auto"/>
            <w:vAlign w:val="center"/>
          </w:tcPr>
          <w:p w14:paraId="5BF9837B"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1.29</w:t>
            </w:r>
          </w:p>
        </w:tc>
        <w:tc>
          <w:tcPr>
            <w:tcW w:w="1275" w:type="dxa"/>
            <w:shd w:val="clear" w:color="auto" w:fill="auto"/>
            <w:vAlign w:val="center"/>
          </w:tcPr>
          <w:p w14:paraId="0E35F568"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4.7</w:t>
            </w:r>
            <w:r w:rsidRPr="001300B4">
              <w:rPr>
                <w:rFonts w:ascii="等线" w:eastAsia="等线" w:hAnsi="等线" w:hint="eastAsia"/>
                <w:sz w:val="18"/>
                <w:szCs w:val="18"/>
              </w:rPr>
              <w:t>×</w:t>
            </w:r>
            <w:r w:rsidRPr="001300B4">
              <w:rPr>
                <w:sz w:val="18"/>
                <w:szCs w:val="18"/>
              </w:rPr>
              <w:t>10</w:t>
            </w:r>
            <w:r w:rsidRPr="001300B4">
              <w:rPr>
                <w:iCs/>
                <w:sz w:val="18"/>
                <w:szCs w:val="18"/>
                <w:vertAlign w:val="superscript"/>
              </w:rPr>
              <w:t>−</w:t>
            </w:r>
            <w:r w:rsidRPr="001300B4">
              <w:rPr>
                <w:sz w:val="18"/>
                <w:szCs w:val="18"/>
                <w:vertAlign w:val="superscript"/>
              </w:rPr>
              <w:t>3</w:t>
            </w:r>
          </w:p>
        </w:tc>
        <w:tc>
          <w:tcPr>
            <w:tcW w:w="851" w:type="dxa"/>
            <w:shd w:val="clear" w:color="auto" w:fill="auto"/>
            <w:vAlign w:val="center"/>
          </w:tcPr>
          <w:p w14:paraId="47144397"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272</w:t>
            </w:r>
          </w:p>
        </w:tc>
        <w:tc>
          <w:tcPr>
            <w:tcW w:w="709" w:type="dxa"/>
            <w:shd w:val="clear" w:color="auto" w:fill="auto"/>
            <w:vAlign w:val="center"/>
          </w:tcPr>
          <w:p w14:paraId="6F71C328"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NA</w:t>
            </w:r>
          </w:p>
        </w:tc>
        <w:tc>
          <w:tcPr>
            <w:tcW w:w="567" w:type="dxa"/>
            <w:shd w:val="clear" w:color="auto" w:fill="auto"/>
            <w:vAlign w:val="center"/>
          </w:tcPr>
          <w:p w14:paraId="7A58C46C"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10.0</w:t>
            </w:r>
          </w:p>
        </w:tc>
        <w:tc>
          <w:tcPr>
            <w:tcW w:w="850" w:type="dxa"/>
            <w:shd w:val="clear" w:color="auto" w:fill="auto"/>
            <w:vAlign w:val="center"/>
          </w:tcPr>
          <w:p w14:paraId="3A745CD8"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0.1 M NaCl</w:t>
            </w:r>
          </w:p>
        </w:tc>
        <w:tc>
          <w:tcPr>
            <w:tcW w:w="992" w:type="dxa"/>
            <w:gridSpan w:val="2"/>
            <w:shd w:val="clear" w:color="auto" w:fill="auto"/>
            <w:vAlign w:val="center"/>
          </w:tcPr>
          <w:p w14:paraId="1D1A9CD1"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28"/>
                <w:szCs w:val="28"/>
              </w:rPr>
            </w:pPr>
            <w:r w:rsidRPr="001300B4">
              <w:rPr>
                <w:sz w:val="28"/>
                <w:szCs w:val="28"/>
              </w:rPr>
              <w:fldChar w:fldCharType="begin"/>
            </w:r>
            <w:r>
              <w:rPr>
                <w:sz w:val="28"/>
                <w:szCs w:val="28"/>
              </w:rPr>
              <w:instrText xml:space="preserve"> ADDIN ZOTERO_ITEM CSL_CITATION {"citationID":"ImJrtBRs","properties":{"formattedCitation":"\\super [81]\\nosupersub{}","plainCitation":"[81]","noteIndex":0},"citationItems":[{"id":711,"uris":["http://zotero.org/users/8877605/items/FTSZHTMW"],"itemData":{"id":711,"type":"article-journal","abstract":"ABSTRACT: n-Type (electron transporting) polymers can make suitable interfaces to transduce biological events that involve the generation of electrons. However, n-type polymers that are stable when electrochemically doped in aqueous media are relatively scarce, and the performance of the existing ones lags behind their p-type (hole conducting) counterparts. Here, we report a new family of donor−acceptor-type polymers based on a naphthalene-1,4,5,8-tetracarboxylicdiimide-bi-thiophene (NDI-T2) backbone where the NDI unit always bears an ethylene glycol (EG) side chain. We study how small variations in the side chains tethered to the acceptor as well as the donor unit aﬀect the performance of the polymer ﬁlms in the state-of-the-art bioelectronic device, the organic electrochemical transistor (OECT). First, we ﬁnd that substitution of the T2 core with an electron-withdrawing group (i.e., methoxy) or an EG side chain leads to ambipolar charge transport properties and causes signiﬁcant changes in ﬁlm microstructure, which overall impairs the n-type OECT performance. We thus show that the best n-type OECT performer is the polymer that has no substitution on the T2 unit. Next, we evaluate the distance of the oxygen from the NDI unit as a design parameter by varying the length of the carbon spacer placed between the EG unit and the backbone. We ﬁnd that the distance of the EG from the backbone aﬀects the ﬁlm order and crystallinity, and thus, the electron mobility. Consequently, our work reports the best-performing NDI-T2-based n-type OECT material to date, i.e., the polymer without the T2 substitution and bearing a six-carbon spacer between the EG and the NDI units. Our work provides new guidelines for the side-chain engineering of n-type polymers for OECTs and insights on the structure−performance relationships for mixed ionic−electronic conductors, crucial for devices where the ﬁlm operates at the aqueous electrolyte interface.","container-title":"ACS Applied Materials &amp; Interfaces","DOI":"10.1021/acsami.0c18599","ISSN":"1944-8244, 1944-8252","issue":"3","journalAbbreviation":"ACS Appl. Mater. Interfaces","language":"en","page":"4253-4266","source":"DOI.org (Crossref)","title":"Influence of Side Chains on the n-Type Organic Electrochemical Transistor Performance","title-short":"</w:instrText>
            </w:r>
            <w:r>
              <w:rPr>
                <w:rFonts w:ascii="Segoe UI Emoji" w:hAnsi="Segoe UI Emoji" w:cs="Segoe UI Emoji"/>
                <w:sz w:val="28"/>
                <w:szCs w:val="28"/>
              </w:rPr>
              <w:instrText>🔤</w:instrText>
            </w:r>
            <w:r>
              <w:rPr>
                <w:rFonts w:hint="eastAsia"/>
                <w:sz w:val="28"/>
                <w:szCs w:val="28"/>
              </w:rPr>
              <w:instrText>影响</w:instrText>
            </w:r>
            <w:r>
              <w:rPr>
                <w:rFonts w:ascii="微软雅黑" w:eastAsia="微软雅黑" w:hAnsi="微软雅黑" w:cs="微软雅黑" w:hint="eastAsia"/>
                <w:sz w:val="28"/>
                <w:szCs w:val="28"/>
              </w:rPr>
              <w:instrText>侧链</w:instrText>
            </w:r>
            <w:r>
              <w:rPr>
                <w:rFonts w:ascii="MS Mincho" w:hAnsi="MS Mincho" w:cs="MS Mincho" w:hint="eastAsia"/>
                <w:sz w:val="28"/>
                <w:szCs w:val="28"/>
              </w:rPr>
              <w:instrText>的</w:instrText>
            </w:r>
            <w:r>
              <w:rPr>
                <w:sz w:val="28"/>
                <w:szCs w:val="28"/>
              </w:rPr>
              <w:instrText>n</w:instrText>
            </w:r>
            <w:r>
              <w:rPr>
                <w:rFonts w:hint="eastAsia"/>
                <w:sz w:val="28"/>
                <w:szCs w:val="28"/>
              </w:rPr>
              <w:instrText>型有机</w:instrText>
            </w:r>
            <w:r>
              <w:rPr>
                <w:rFonts w:ascii="微软雅黑" w:eastAsia="微软雅黑" w:hAnsi="微软雅黑" w:cs="微软雅黑" w:hint="eastAsia"/>
                <w:sz w:val="28"/>
                <w:szCs w:val="28"/>
              </w:rPr>
              <w:instrText>电</w:instrText>
            </w:r>
            <w:r>
              <w:rPr>
                <w:rFonts w:ascii="MS Mincho" w:hAnsi="MS Mincho" w:cs="MS Mincho" w:hint="eastAsia"/>
                <w:sz w:val="28"/>
                <w:szCs w:val="28"/>
              </w:rPr>
              <w:instrText>化学晶体管性能</w:instrText>
            </w:r>
            <w:r>
              <w:rPr>
                <w:sz w:val="28"/>
                <w:szCs w:val="28"/>
              </w:rPr>
              <w:instrText xml:space="preserve">","URL":"https://pubs.acs.org/doi/10.1021/acsami.0c18599","volume":"13","author":[{"family":"Ohayon","given":"David"},{"family":"Savva","given":"Achilleas"},{"family":"Du","given":"Weiyuan"},{"family":"Paulsen","given":"Bryan D."},{"family":"Uguz","given":"Ilke"},{"family":"Ashraf","given":"Raja S."},{"family":"Rivnay","given":"Jonathan"},{"family":"McCulloch","given":"Iain"},{"family":"Inal","given":"Sahika"}],"accessed":{"date-parts":[["2022",11,18]]},"issued":{"date-parts":[["2021",1,27]]}}}],"schema":"https://github.com/citation-style-language/schema/raw/master/csl-citation.json"} </w:instrText>
            </w:r>
            <w:r w:rsidRPr="001300B4">
              <w:rPr>
                <w:sz w:val="28"/>
                <w:szCs w:val="28"/>
              </w:rPr>
              <w:fldChar w:fldCharType="separate"/>
            </w:r>
            <w:r w:rsidRPr="00F85E1E">
              <w:rPr>
                <w:sz w:val="28"/>
                <w:vertAlign w:val="superscript"/>
              </w:rPr>
              <w:t>[81]</w:t>
            </w:r>
            <w:r w:rsidRPr="001300B4">
              <w:rPr>
                <w:sz w:val="28"/>
                <w:szCs w:val="28"/>
              </w:rPr>
              <w:fldChar w:fldCharType="end"/>
            </w:r>
          </w:p>
        </w:tc>
      </w:tr>
      <w:tr w:rsidR="000617B9" w:rsidRPr="001300B4" w14:paraId="64E925EE" w14:textId="77777777" w:rsidTr="004823EB">
        <w:tc>
          <w:tcPr>
            <w:cnfStyle w:val="001000000000" w:firstRow="0" w:lastRow="0" w:firstColumn="1" w:lastColumn="0" w:oddVBand="0" w:evenVBand="0" w:oddHBand="0" w:evenHBand="0" w:firstRowFirstColumn="0" w:firstRowLastColumn="0" w:lastRowFirstColumn="0" w:lastRowLastColumn="0"/>
            <w:tcW w:w="1101" w:type="dxa"/>
            <w:vAlign w:val="center"/>
          </w:tcPr>
          <w:p w14:paraId="697D84D5" w14:textId="77777777" w:rsidR="000617B9" w:rsidRPr="001300B4" w:rsidRDefault="000617B9" w:rsidP="004823EB">
            <w:pPr>
              <w:jc w:val="center"/>
              <w:rPr>
                <w:b w:val="0"/>
                <w:bCs w:val="0"/>
                <w:sz w:val="18"/>
                <w:szCs w:val="18"/>
              </w:rPr>
            </w:pPr>
            <w:r w:rsidRPr="001300B4">
              <w:rPr>
                <w:b w:val="0"/>
                <w:bCs w:val="0"/>
                <w:sz w:val="18"/>
                <w:szCs w:val="18"/>
              </w:rPr>
              <w:t>p(C8-T2)</w:t>
            </w:r>
          </w:p>
        </w:tc>
        <w:tc>
          <w:tcPr>
            <w:tcW w:w="850" w:type="dxa"/>
            <w:vAlign w:val="center"/>
          </w:tcPr>
          <w:p w14:paraId="0F5DD4DF"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0.15</w:t>
            </w:r>
          </w:p>
        </w:tc>
        <w:tc>
          <w:tcPr>
            <w:tcW w:w="1418" w:type="dxa"/>
            <w:vAlign w:val="center"/>
          </w:tcPr>
          <w:p w14:paraId="1DBC1B4C"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0.13</w:t>
            </w:r>
          </w:p>
        </w:tc>
        <w:tc>
          <w:tcPr>
            <w:tcW w:w="1275" w:type="dxa"/>
            <w:vAlign w:val="center"/>
          </w:tcPr>
          <w:p w14:paraId="546FF37F"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3.8</w:t>
            </w:r>
            <w:r w:rsidRPr="001300B4">
              <w:rPr>
                <w:rFonts w:ascii="等线" w:eastAsia="等线" w:hAnsi="等线" w:hint="eastAsia"/>
                <w:sz w:val="18"/>
                <w:szCs w:val="18"/>
              </w:rPr>
              <w:t>×</w:t>
            </w:r>
            <w:r w:rsidRPr="001300B4">
              <w:rPr>
                <w:sz w:val="18"/>
                <w:szCs w:val="18"/>
              </w:rPr>
              <w:t>10</w:t>
            </w:r>
            <w:r w:rsidRPr="001300B4">
              <w:rPr>
                <w:iCs/>
                <w:sz w:val="18"/>
                <w:szCs w:val="18"/>
                <w:vertAlign w:val="superscript"/>
              </w:rPr>
              <w:t>−</w:t>
            </w:r>
            <w:r w:rsidRPr="001300B4">
              <w:rPr>
                <w:sz w:val="18"/>
                <w:szCs w:val="18"/>
                <w:vertAlign w:val="superscript"/>
              </w:rPr>
              <w:t>3</w:t>
            </w:r>
          </w:p>
        </w:tc>
        <w:tc>
          <w:tcPr>
            <w:tcW w:w="851" w:type="dxa"/>
            <w:vAlign w:val="center"/>
          </w:tcPr>
          <w:p w14:paraId="65DD3483"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342</w:t>
            </w:r>
          </w:p>
        </w:tc>
        <w:tc>
          <w:tcPr>
            <w:tcW w:w="709" w:type="dxa"/>
            <w:vAlign w:val="center"/>
          </w:tcPr>
          <w:p w14:paraId="72347C93"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NA</w:t>
            </w:r>
          </w:p>
        </w:tc>
        <w:tc>
          <w:tcPr>
            <w:tcW w:w="567" w:type="dxa"/>
            <w:vAlign w:val="center"/>
          </w:tcPr>
          <w:p w14:paraId="629BFE53"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13.5</w:t>
            </w:r>
          </w:p>
        </w:tc>
        <w:tc>
          <w:tcPr>
            <w:tcW w:w="850" w:type="dxa"/>
            <w:vAlign w:val="center"/>
          </w:tcPr>
          <w:p w14:paraId="157897C9"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0.1 M NaCl</w:t>
            </w:r>
          </w:p>
        </w:tc>
        <w:tc>
          <w:tcPr>
            <w:tcW w:w="992" w:type="dxa"/>
            <w:gridSpan w:val="2"/>
            <w:vAlign w:val="center"/>
          </w:tcPr>
          <w:p w14:paraId="4E63C77F"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28"/>
                <w:szCs w:val="28"/>
              </w:rPr>
            </w:pPr>
            <w:r w:rsidRPr="001300B4">
              <w:rPr>
                <w:sz w:val="28"/>
                <w:szCs w:val="28"/>
              </w:rPr>
              <w:fldChar w:fldCharType="begin"/>
            </w:r>
            <w:r>
              <w:rPr>
                <w:sz w:val="28"/>
                <w:szCs w:val="28"/>
              </w:rPr>
              <w:instrText xml:space="preserve"> ADDIN ZOTERO_ITEM CSL_CITATION {"citationID":"pujNAweK","properties":{"formattedCitation":"\\super [81]\\nosupersub{}","plainCitation":"[81]","noteIndex":0},"citationItems":[{"id":711,"uris":["http://zotero.org/users/8877605/items/FTSZHTMW"],"itemData":{"id":711,"type":"article-journal","abstract":"ABSTRACT: n-Type (electron transporting) polymers can make suitable interfaces to transduce biological events that involve the generation of electrons. However, n-type polymers that are stable when electrochemically doped in aqueous media are relatively scarce, and the performance of the existing ones lags behind their p-type (hole conducting) counterparts. Here, we report a new family of donor−acceptor-type polymers based on a naphthalene-1,4,5,8-tetracarboxylicdiimide-bi-thiophene (NDI-T2) backbone where the NDI unit always bears an ethylene glycol (EG) side chain. We study how small variations in the side chains tethered to the acceptor as well as the donor unit aﬀect the performance of the polymer ﬁlms in the state-of-the-art bioelectronic device, the organic electrochemical transistor (OECT). First, we ﬁnd that substitution of the T2 core with an electron-withdrawing group (i.e., methoxy) or an EG side chain leads to ambipolar charge transport properties and causes signiﬁcant changes in ﬁlm microstructure, which overall impairs the n-type OECT performance. We thus show that the best n-type OECT performer is the polymer that has no substitution on the T2 unit. Next, we evaluate the distance of the oxygen from the NDI unit as a design parameter by varying the length of the carbon spacer placed between the EG unit and the backbone. We ﬁnd that the distance of the EG from the backbone aﬀects the ﬁlm order and crystallinity, and thus, the electron mobility. Consequently, our work reports the best-performing NDI-T2-based n-type OECT material to date, i.e., the polymer without the T2 substitution and bearing a six-carbon spacer between the EG and the NDI units. Our work provides new guidelines for the side-chain engineering of n-type polymers for OECTs and insights on the structure−performance relationships for mixed ionic−electronic conductors, crucial for devices where the ﬁlm operates at the aqueous electrolyte interface.","container-title":"ACS Applied Materials &amp; Interfaces","DOI":"10.1021/acsami.0c18599","ISSN":"1944-8244, 1944-8252","issue":"3","journalAbbreviation":"ACS Appl. Mater. Interfaces","language":"en","page":"4253-4266","source":"DOI.org (Crossref)","title":"Influence of Side Chains on the n-Type Organic Electrochemical Transistor Performance","title-short":"</w:instrText>
            </w:r>
            <w:r>
              <w:rPr>
                <w:rFonts w:ascii="Segoe UI Emoji" w:hAnsi="Segoe UI Emoji" w:cs="Segoe UI Emoji"/>
                <w:sz w:val="28"/>
                <w:szCs w:val="28"/>
              </w:rPr>
              <w:instrText>🔤</w:instrText>
            </w:r>
            <w:r>
              <w:rPr>
                <w:rFonts w:hint="eastAsia"/>
                <w:sz w:val="28"/>
                <w:szCs w:val="28"/>
              </w:rPr>
              <w:instrText>影响</w:instrText>
            </w:r>
            <w:r>
              <w:rPr>
                <w:rFonts w:ascii="微软雅黑" w:eastAsia="微软雅黑" w:hAnsi="微软雅黑" w:cs="微软雅黑" w:hint="eastAsia"/>
                <w:sz w:val="28"/>
                <w:szCs w:val="28"/>
              </w:rPr>
              <w:instrText>侧链</w:instrText>
            </w:r>
            <w:r>
              <w:rPr>
                <w:rFonts w:ascii="MS Mincho" w:hAnsi="MS Mincho" w:cs="MS Mincho" w:hint="eastAsia"/>
                <w:sz w:val="28"/>
                <w:szCs w:val="28"/>
              </w:rPr>
              <w:instrText>的</w:instrText>
            </w:r>
            <w:r>
              <w:rPr>
                <w:sz w:val="28"/>
                <w:szCs w:val="28"/>
              </w:rPr>
              <w:instrText>n</w:instrText>
            </w:r>
            <w:r>
              <w:rPr>
                <w:rFonts w:hint="eastAsia"/>
                <w:sz w:val="28"/>
                <w:szCs w:val="28"/>
              </w:rPr>
              <w:instrText>型有机</w:instrText>
            </w:r>
            <w:r>
              <w:rPr>
                <w:rFonts w:ascii="微软雅黑" w:eastAsia="微软雅黑" w:hAnsi="微软雅黑" w:cs="微软雅黑" w:hint="eastAsia"/>
                <w:sz w:val="28"/>
                <w:szCs w:val="28"/>
              </w:rPr>
              <w:instrText>电</w:instrText>
            </w:r>
            <w:r>
              <w:rPr>
                <w:rFonts w:ascii="MS Mincho" w:hAnsi="MS Mincho" w:cs="MS Mincho" w:hint="eastAsia"/>
                <w:sz w:val="28"/>
                <w:szCs w:val="28"/>
              </w:rPr>
              <w:instrText>化学晶体管性能</w:instrText>
            </w:r>
            <w:r>
              <w:rPr>
                <w:sz w:val="28"/>
                <w:szCs w:val="28"/>
              </w:rPr>
              <w:instrText xml:space="preserve">","URL":"https://pubs.acs.org/doi/10.1021/acsami.0c18599","volume":"13","author":[{"family":"Ohayon","given":"David"},{"family":"Savva","given":"Achilleas"},{"family":"Du","given":"Weiyuan"},{"family":"Paulsen","given":"Bryan D."},{"family":"Uguz","given":"Ilke"},{"family":"Ashraf","given":"Raja S."},{"family":"Rivnay","given":"Jonathan"},{"family":"McCulloch","given":"Iain"},{"family":"Inal","given":"Sahika"}],"accessed":{"date-parts":[["2022",11,18]]},"issued":{"date-parts":[["2021",1,27]]}}}],"schema":"https://github.com/citation-style-language/schema/raw/master/csl-citation.json"} </w:instrText>
            </w:r>
            <w:r w:rsidRPr="001300B4">
              <w:rPr>
                <w:sz w:val="28"/>
                <w:szCs w:val="28"/>
              </w:rPr>
              <w:fldChar w:fldCharType="separate"/>
            </w:r>
            <w:r w:rsidRPr="00F85E1E">
              <w:rPr>
                <w:sz w:val="28"/>
                <w:vertAlign w:val="superscript"/>
              </w:rPr>
              <w:t>[81]</w:t>
            </w:r>
            <w:r w:rsidRPr="001300B4">
              <w:rPr>
                <w:sz w:val="28"/>
                <w:szCs w:val="28"/>
              </w:rPr>
              <w:fldChar w:fldCharType="end"/>
            </w:r>
          </w:p>
        </w:tc>
      </w:tr>
      <w:tr w:rsidR="000617B9" w:rsidRPr="001300B4" w14:paraId="1ED9AD01" w14:textId="77777777" w:rsidTr="00482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shd w:val="clear" w:color="auto" w:fill="auto"/>
            <w:vAlign w:val="center"/>
          </w:tcPr>
          <w:p w14:paraId="5F6110A6" w14:textId="77777777" w:rsidR="000617B9" w:rsidRPr="001300B4" w:rsidRDefault="000617B9" w:rsidP="004823EB">
            <w:pPr>
              <w:jc w:val="center"/>
              <w:rPr>
                <w:b w:val="0"/>
                <w:bCs w:val="0"/>
                <w:sz w:val="18"/>
                <w:szCs w:val="18"/>
              </w:rPr>
            </w:pPr>
            <w:r w:rsidRPr="001300B4">
              <w:rPr>
                <w:b w:val="0"/>
                <w:bCs w:val="0"/>
                <w:sz w:val="18"/>
                <w:szCs w:val="18"/>
              </w:rPr>
              <w:t>BBL</w:t>
            </w:r>
          </w:p>
        </w:tc>
        <w:tc>
          <w:tcPr>
            <w:tcW w:w="850" w:type="dxa"/>
            <w:shd w:val="clear" w:color="auto" w:fill="auto"/>
            <w:vAlign w:val="center"/>
          </w:tcPr>
          <w:p w14:paraId="29C88D71"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0.815</w:t>
            </w:r>
          </w:p>
        </w:tc>
        <w:tc>
          <w:tcPr>
            <w:tcW w:w="1418" w:type="dxa"/>
            <w:shd w:val="clear" w:color="auto" w:fill="auto"/>
            <w:vAlign w:val="center"/>
          </w:tcPr>
          <w:p w14:paraId="0DE6F96D"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1.99</w:t>
            </w:r>
          </w:p>
        </w:tc>
        <w:tc>
          <w:tcPr>
            <w:tcW w:w="1275" w:type="dxa"/>
            <w:shd w:val="clear" w:color="auto" w:fill="auto"/>
            <w:vAlign w:val="center"/>
          </w:tcPr>
          <w:p w14:paraId="70FB881C"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rFonts w:eastAsia="等线"/>
                <w:sz w:val="18"/>
                <w:szCs w:val="18"/>
              </w:rPr>
            </w:pPr>
            <w:r w:rsidRPr="001300B4">
              <w:rPr>
                <w:sz w:val="18"/>
                <w:szCs w:val="18"/>
              </w:rPr>
              <w:t>2.1</w:t>
            </w:r>
            <w:r w:rsidRPr="001300B4">
              <w:rPr>
                <w:rFonts w:ascii="等线" w:eastAsia="等线" w:hAnsi="等线" w:hint="eastAsia"/>
                <w:sz w:val="18"/>
                <w:szCs w:val="18"/>
              </w:rPr>
              <w:t>×</w:t>
            </w:r>
            <w:r w:rsidRPr="001300B4">
              <w:rPr>
                <w:sz w:val="18"/>
                <w:szCs w:val="18"/>
              </w:rPr>
              <w:t>10</w:t>
            </w:r>
            <w:r w:rsidRPr="001300B4">
              <w:rPr>
                <w:iCs/>
                <w:sz w:val="18"/>
                <w:szCs w:val="18"/>
                <w:vertAlign w:val="superscript"/>
              </w:rPr>
              <w:t>−</w:t>
            </w:r>
            <w:r w:rsidRPr="001300B4">
              <w:rPr>
                <w:sz w:val="18"/>
                <w:szCs w:val="18"/>
                <w:vertAlign w:val="superscript"/>
              </w:rPr>
              <w:t>3</w:t>
            </w:r>
          </w:p>
        </w:tc>
        <w:tc>
          <w:tcPr>
            <w:tcW w:w="851" w:type="dxa"/>
            <w:shd w:val="clear" w:color="auto" w:fill="auto"/>
            <w:vAlign w:val="center"/>
          </w:tcPr>
          <w:p w14:paraId="7CA19F3E"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731</w:t>
            </w:r>
          </w:p>
        </w:tc>
        <w:tc>
          <w:tcPr>
            <w:tcW w:w="709" w:type="dxa"/>
            <w:shd w:val="clear" w:color="auto" w:fill="auto"/>
            <w:vAlign w:val="center"/>
          </w:tcPr>
          <w:p w14:paraId="5F66FE24"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10</w:t>
            </w:r>
            <w:r w:rsidRPr="001300B4">
              <w:rPr>
                <w:sz w:val="18"/>
                <w:szCs w:val="18"/>
                <w:vertAlign w:val="superscript"/>
              </w:rPr>
              <w:t>3</w:t>
            </w:r>
          </w:p>
        </w:tc>
        <w:tc>
          <w:tcPr>
            <w:tcW w:w="567" w:type="dxa"/>
            <w:shd w:val="clear" w:color="auto" w:fill="auto"/>
            <w:vAlign w:val="center"/>
          </w:tcPr>
          <w:p w14:paraId="0D308538"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5.2</w:t>
            </w:r>
          </w:p>
        </w:tc>
        <w:tc>
          <w:tcPr>
            <w:tcW w:w="850" w:type="dxa"/>
            <w:shd w:val="clear" w:color="auto" w:fill="auto"/>
            <w:vAlign w:val="center"/>
          </w:tcPr>
          <w:p w14:paraId="19737C87"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0.1 M NaCl</w:t>
            </w:r>
          </w:p>
        </w:tc>
        <w:tc>
          <w:tcPr>
            <w:tcW w:w="992" w:type="dxa"/>
            <w:gridSpan w:val="2"/>
            <w:shd w:val="clear" w:color="auto" w:fill="auto"/>
            <w:vAlign w:val="center"/>
          </w:tcPr>
          <w:p w14:paraId="7E7D0FF2"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28"/>
                <w:szCs w:val="28"/>
              </w:rPr>
            </w:pPr>
            <w:r w:rsidRPr="001300B4">
              <w:rPr>
                <w:sz w:val="28"/>
                <w:szCs w:val="28"/>
              </w:rPr>
              <w:fldChar w:fldCharType="begin"/>
            </w:r>
            <w:r>
              <w:rPr>
                <w:sz w:val="28"/>
                <w:szCs w:val="28"/>
              </w:rPr>
              <w:instrText xml:space="preserve"> ADDIN ZOTERO_ITEM CSL_CITATION {"citationID":"HKXlVX84","properties":{"formattedCitation":"\\super [36]\\nosupersub{}","plainCitation":"[36]","noteIndex":0},"citationItems":[{"id":705,"uris":["http://zotero.org/users/8877605/items/7XQFPWPQ"],"itemData":{"id":705,"type":"article-journal","container-title":"Advanced Functional Materials","DOI":"10.1002/adfm.202010165","ISSN":"1616-301X, 1616-3028","issue":"21","journalAbbreviation":"Adv. Funct. Mater.","language":"en","page":"2010165","source":"DOI.org (Cr</w:instrText>
            </w:r>
            <w:r>
              <w:rPr>
                <w:rFonts w:hint="eastAsia"/>
                <w:sz w:val="28"/>
                <w:szCs w:val="28"/>
              </w:rPr>
              <w:instrText>ossref)","title":"Mixed Conduction in an N</w:instrText>
            </w:r>
            <w:r>
              <w:rPr>
                <w:rFonts w:hint="eastAsia"/>
                <w:sz w:val="28"/>
                <w:szCs w:val="28"/>
              </w:rPr>
              <w:instrText>‐</w:instrText>
            </w:r>
            <w:r>
              <w:rPr>
                <w:rFonts w:hint="eastAsia"/>
                <w:sz w:val="28"/>
                <w:szCs w:val="28"/>
              </w:rPr>
              <w:instrText>Type Organic Semiconductor in the Absence of Hydrophilic Side</w:instrText>
            </w:r>
            <w:r>
              <w:rPr>
                <w:rFonts w:hint="eastAsia"/>
                <w:sz w:val="28"/>
                <w:szCs w:val="28"/>
              </w:rPr>
              <w:instrText>‐</w:instrText>
            </w:r>
            <w:r>
              <w:rPr>
                <w:rFonts w:hint="eastAsia"/>
                <w:sz w:val="28"/>
                <w:szCs w:val="28"/>
              </w:rPr>
              <w:instrText>Chains","URL":"https://onlinelibrary.wiley.com/doi/10.1002/adfm.202010165","volume":"31","author":[{"family":"Surgailis","given":"Jokubas"},{"family":"Savva","given":"Achilleas"},{"family":"Druet","given":"Victor"},{"family":"Paulsen","given":"Bryan D."},{"family":"Wu","given":"Ruiheng"},{"family":"Hamidi</w:instrText>
            </w:r>
            <w:r>
              <w:rPr>
                <w:rFonts w:hint="eastAsia"/>
                <w:sz w:val="28"/>
                <w:szCs w:val="28"/>
              </w:rPr>
              <w:instrText>‐</w:instrText>
            </w:r>
            <w:r>
              <w:rPr>
                <w:rFonts w:hint="eastAsia"/>
                <w:sz w:val="28"/>
                <w:szCs w:val="28"/>
              </w:rPr>
              <w:instrText>Sakr","given":"Amer"},{"family":"Ohayon","given":"David"},{"family":"Nikiforidis","given":"Georgio</w:instrText>
            </w:r>
            <w:r>
              <w:rPr>
                <w:sz w:val="28"/>
                <w:szCs w:val="28"/>
              </w:rPr>
              <w:instrText xml:space="preserve">s"},{"family":"Chen","given":"Xingxing"},{"family":"McCulloch","given":"Iain"},{"family":"Rivnay","given":"Jonathan"},{"family":"Inal","given":"Sahika"}],"accessed":{"date-parts":[["2022",11,18]]},"issued":{"date-parts":[["2021",5]]}}}],"schema":"https://github.com/citation-style-language/schema/raw/master/csl-citation.json"} </w:instrText>
            </w:r>
            <w:r w:rsidRPr="001300B4">
              <w:rPr>
                <w:sz w:val="28"/>
                <w:szCs w:val="28"/>
              </w:rPr>
              <w:fldChar w:fldCharType="separate"/>
            </w:r>
            <w:r w:rsidRPr="00F85E1E">
              <w:rPr>
                <w:sz w:val="28"/>
                <w:vertAlign w:val="superscript"/>
              </w:rPr>
              <w:t>[36]</w:t>
            </w:r>
            <w:r w:rsidRPr="001300B4">
              <w:rPr>
                <w:sz w:val="28"/>
                <w:szCs w:val="28"/>
              </w:rPr>
              <w:fldChar w:fldCharType="end"/>
            </w:r>
          </w:p>
        </w:tc>
      </w:tr>
      <w:tr w:rsidR="000617B9" w:rsidRPr="001300B4" w14:paraId="2C7CF063" w14:textId="77777777" w:rsidTr="004823EB">
        <w:tc>
          <w:tcPr>
            <w:cnfStyle w:val="001000000000" w:firstRow="0" w:lastRow="0" w:firstColumn="1" w:lastColumn="0" w:oddVBand="0" w:evenVBand="0" w:oddHBand="0" w:evenHBand="0" w:firstRowFirstColumn="0" w:firstRowLastColumn="0" w:lastRowFirstColumn="0" w:lastRowLastColumn="0"/>
            <w:tcW w:w="1101" w:type="dxa"/>
            <w:vAlign w:val="center"/>
          </w:tcPr>
          <w:p w14:paraId="1FCEBD08" w14:textId="77777777" w:rsidR="000617B9" w:rsidRPr="001300B4" w:rsidRDefault="000617B9" w:rsidP="004823EB">
            <w:pPr>
              <w:jc w:val="center"/>
              <w:rPr>
                <w:b w:val="0"/>
                <w:bCs w:val="0"/>
                <w:sz w:val="18"/>
                <w:szCs w:val="18"/>
              </w:rPr>
            </w:pPr>
            <w:r w:rsidRPr="001300B4">
              <w:rPr>
                <w:b w:val="0"/>
                <w:bCs w:val="0"/>
                <w:sz w:val="18"/>
                <w:szCs w:val="18"/>
              </w:rPr>
              <w:t>P90</w:t>
            </w:r>
          </w:p>
        </w:tc>
        <w:tc>
          <w:tcPr>
            <w:tcW w:w="850" w:type="dxa"/>
            <w:vAlign w:val="center"/>
          </w:tcPr>
          <w:p w14:paraId="5936A230"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0.009</w:t>
            </w:r>
          </w:p>
        </w:tc>
        <w:tc>
          <w:tcPr>
            <w:tcW w:w="1418" w:type="dxa"/>
            <w:vAlign w:val="center"/>
          </w:tcPr>
          <w:p w14:paraId="1FF8F3D1"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0.034</w:t>
            </w:r>
          </w:p>
        </w:tc>
        <w:tc>
          <w:tcPr>
            <w:tcW w:w="1275" w:type="dxa"/>
            <w:vAlign w:val="center"/>
          </w:tcPr>
          <w:p w14:paraId="2CAE4D61"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rFonts w:eastAsia="等线"/>
                <w:sz w:val="18"/>
                <w:szCs w:val="18"/>
              </w:rPr>
            </w:pPr>
            <w:r w:rsidRPr="001300B4">
              <w:rPr>
                <w:sz w:val="18"/>
                <w:szCs w:val="18"/>
              </w:rPr>
              <w:t>7.5</w:t>
            </w:r>
            <w:r w:rsidRPr="001300B4">
              <w:rPr>
                <w:rFonts w:ascii="等线" w:eastAsia="等线" w:hAnsi="等线" w:hint="eastAsia"/>
                <w:sz w:val="18"/>
                <w:szCs w:val="18"/>
              </w:rPr>
              <w:t>×</w:t>
            </w:r>
            <w:r w:rsidRPr="001300B4">
              <w:rPr>
                <w:sz w:val="18"/>
                <w:szCs w:val="18"/>
              </w:rPr>
              <w:t>10</w:t>
            </w:r>
            <w:r w:rsidRPr="001300B4">
              <w:rPr>
                <w:iCs/>
                <w:sz w:val="18"/>
                <w:szCs w:val="18"/>
                <w:vertAlign w:val="superscript"/>
              </w:rPr>
              <w:t>−</w:t>
            </w:r>
            <w:r w:rsidRPr="001300B4">
              <w:rPr>
                <w:sz w:val="18"/>
                <w:szCs w:val="18"/>
                <w:vertAlign w:val="superscript"/>
              </w:rPr>
              <w:t>5</w:t>
            </w:r>
          </w:p>
        </w:tc>
        <w:tc>
          <w:tcPr>
            <w:tcW w:w="851" w:type="dxa"/>
            <w:vAlign w:val="center"/>
          </w:tcPr>
          <w:p w14:paraId="35DB3B69"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261.5</w:t>
            </w:r>
          </w:p>
        </w:tc>
        <w:tc>
          <w:tcPr>
            <w:tcW w:w="709" w:type="dxa"/>
            <w:vAlign w:val="center"/>
          </w:tcPr>
          <w:p w14:paraId="3682F553"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10</w:t>
            </w:r>
            <w:r w:rsidRPr="001300B4">
              <w:rPr>
                <w:sz w:val="18"/>
                <w:szCs w:val="18"/>
                <w:vertAlign w:val="superscript"/>
              </w:rPr>
              <w:t>1</w:t>
            </w:r>
          </w:p>
        </w:tc>
        <w:tc>
          <w:tcPr>
            <w:tcW w:w="567" w:type="dxa"/>
            <w:vAlign w:val="center"/>
          </w:tcPr>
          <w:p w14:paraId="590A443F"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41</w:t>
            </w:r>
          </w:p>
        </w:tc>
        <w:tc>
          <w:tcPr>
            <w:tcW w:w="850" w:type="dxa"/>
            <w:vAlign w:val="center"/>
          </w:tcPr>
          <w:p w14:paraId="79E90F95"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0.1 M NaCl</w:t>
            </w:r>
          </w:p>
        </w:tc>
        <w:tc>
          <w:tcPr>
            <w:tcW w:w="992" w:type="dxa"/>
            <w:gridSpan w:val="2"/>
            <w:vAlign w:val="center"/>
          </w:tcPr>
          <w:p w14:paraId="7D07BA24"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28"/>
                <w:szCs w:val="28"/>
              </w:rPr>
            </w:pPr>
            <w:r w:rsidRPr="001300B4">
              <w:rPr>
                <w:sz w:val="28"/>
                <w:szCs w:val="28"/>
              </w:rPr>
              <w:fldChar w:fldCharType="begin"/>
            </w:r>
            <w:r>
              <w:rPr>
                <w:sz w:val="28"/>
                <w:szCs w:val="28"/>
              </w:rPr>
              <w:instrText xml:space="preserve"> ADDIN ZOTERO_ITEM CSL_CITATION {"citationID":"VDTaCJOP","properties":{"formattedCitation":"\\super [36]\\nosupersub{}","plainCitation":"[36]","noteIndex":0},"citationItems":[{"id":705,"uris":["http://zotero.org/users/8877605/items/7XQFPWPQ"],"itemData":{"id":705,"type":"article-journal","container-title":"Advanced Functional Materials","DOI":"10.1002/adfm.202010165","ISSN":"1616-301X, 1616-3028","issue":"21","journalAbbreviation":"Adv. Funct. Mater.","language":"en","page":"2010165","source":"DOI.org (Cr</w:instrText>
            </w:r>
            <w:r>
              <w:rPr>
                <w:rFonts w:hint="eastAsia"/>
                <w:sz w:val="28"/>
                <w:szCs w:val="28"/>
              </w:rPr>
              <w:instrText>ossref)","title":"Mixed Conduction in an N</w:instrText>
            </w:r>
            <w:r>
              <w:rPr>
                <w:rFonts w:hint="eastAsia"/>
                <w:sz w:val="28"/>
                <w:szCs w:val="28"/>
              </w:rPr>
              <w:instrText>‐</w:instrText>
            </w:r>
            <w:r>
              <w:rPr>
                <w:rFonts w:hint="eastAsia"/>
                <w:sz w:val="28"/>
                <w:szCs w:val="28"/>
              </w:rPr>
              <w:instrText>Type Organic Semiconductor in the Absence of Hydrophilic Side</w:instrText>
            </w:r>
            <w:r>
              <w:rPr>
                <w:rFonts w:hint="eastAsia"/>
                <w:sz w:val="28"/>
                <w:szCs w:val="28"/>
              </w:rPr>
              <w:instrText>‐</w:instrText>
            </w:r>
            <w:r>
              <w:rPr>
                <w:rFonts w:hint="eastAsia"/>
                <w:sz w:val="28"/>
                <w:szCs w:val="28"/>
              </w:rPr>
              <w:instrText>Chains","URL":"https://onlinelibrary.wiley.com/doi/10.1002/adfm.202010165","volume":"31","author":[{"family":"Surgailis","given":"Jokubas"},{"family":"Savva","given":"Achilleas"},{"family":"Druet","given":"Victor"},{"family":"Paulsen","given":"Bryan D."},{"family":"Wu","given":"Ruiheng"},{"family":"Hamidi</w:instrText>
            </w:r>
            <w:r>
              <w:rPr>
                <w:rFonts w:hint="eastAsia"/>
                <w:sz w:val="28"/>
                <w:szCs w:val="28"/>
              </w:rPr>
              <w:instrText>‐</w:instrText>
            </w:r>
            <w:r>
              <w:rPr>
                <w:rFonts w:hint="eastAsia"/>
                <w:sz w:val="28"/>
                <w:szCs w:val="28"/>
              </w:rPr>
              <w:instrText>Sakr","given":"Amer"},{"family":"Ohayon","given":"David"},{"family":"Nikiforidis","given":"Georgio</w:instrText>
            </w:r>
            <w:r>
              <w:rPr>
                <w:sz w:val="28"/>
                <w:szCs w:val="28"/>
              </w:rPr>
              <w:instrText xml:space="preserve">s"},{"family":"Chen","given":"Xingxing"},{"family":"McCulloch","given":"Iain"},{"family":"Rivnay","given":"Jonathan"},{"family":"Inal","given":"Sahika"}],"accessed":{"date-parts":[["2022",11,18]]},"issued":{"date-parts":[["2021",5]]}}}],"schema":"https://github.com/citation-style-language/schema/raw/master/csl-citation.json"} </w:instrText>
            </w:r>
            <w:r w:rsidRPr="001300B4">
              <w:rPr>
                <w:sz w:val="28"/>
                <w:szCs w:val="28"/>
              </w:rPr>
              <w:fldChar w:fldCharType="separate"/>
            </w:r>
            <w:r w:rsidRPr="00F85E1E">
              <w:rPr>
                <w:sz w:val="28"/>
                <w:vertAlign w:val="superscript"/>
              </w:rPr>
              <w:t>[36]</w:t>
            </w:r>
            <w:r w:rsidRPr="001300B4">
              <w:rPr>
                <w:sz w:val="28"/>
                <w:szCs w:val="28"/>
              </w:rPr>
              <w:fldChar w:fldCharType="end"/>
            </w:r>
          </w:p>
        </w:tc>
      </w:tr>
      <w:tr w:rsidR="000617B9" w:rsidRPr="001300B4" w14:paraId="010C492C" w14:textId="77777777" w:rsidTr="00482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shd w:val="clear" w:color="auto" w:fill="auto"/>
            <w:vAlign w:val="center"/>
          </w:tcPr>
          <w:p w14:paraId="501EE2CD" w14:textId="77777777" w:rsidR="000617B9" w:rsidRPr="001300B4" w:rsidRDefault="000617B9" w:rsidP="004823EB">
            <w:pPr>
              <w:jc w:val="center"/>
              <w:rPr>
                <w:b w:val="0"/>
                <w:bCs w:val="0"/>
                <w:sz w:val="18"/>
                <w:szCs w:val="18"/>
              </w:rPr>
            </w:pPr>
            <w:r w:rsidRPr="001300B4">
              <w:rPr>
                <w:b w:val="0"/>
                <w:bCs w:val="0"/>
                <w:sz w:val="18"/>
                <w:szCs w:val="18"/>
              </w:rPr>
              <w:t>PgNaN</w:t>
            </w:r>
          </w:p>
        </w:tc>
        <w:tc>
          <w:tcPr>
            <w:tcW w:w="850" w:type="dxa"/>
            <w:shd w:val="clear" w:color="auto" w:fill="auto"/>
            <w:vAlign w:val="center"/>
          </w:tcPr>
          <w:p w14:paraId="4BEFAE56"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0.212</w:t>
            </w:r>
          </w:p>
        </w:tc>
        <w:tc>
          <w:tcPr>
            <w:tcW w:w="1418" w:type="dxa"/>
            <w:shd w:val="clear" w:color="auto" w:fill="auto"/>
            <w:vAlign w:val="center"/>
          </w:tcPr>
          <w:p w14:paraId="44FFE73E"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0.662</w:t>
            </w:r>
          </w:p>
        </w:tc>
        <w:tc>
          <w:tcPr>
            <w:tcW w:w="1275" w:type="dxa"/>
            <w:shd w:val="clear" w:color="auto" w:fill="auto"/>
            <w:vAlign w:val="center"/>
          </w:tcPr>
          <w:p w14:paraId="285712BC"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rFonts w:eastAsia="等线"/>
                <w:sz w:val="18"/>
                <w:szCs w:val="18"/>
              </w:rPr>
            </w:pPr>
            <w:r w:rsidRPr="001300B4">
              <w:rPr>
                <w:sz w:val="18"/>
                <w:szCs w:val="18"/>
              </w:rPr>
              <w:t>6.5</w:t>
            </w:r>
            <w:r w:rsidRPr="001300B4">
              <w:rPr>
                <w:rFonts w:ascii="等线" w:eastAsia="等线" w:hAnsi="等线" w:hint="eastAsia"/>
                <w:sz w:val="18"/>
                <w:szCs w:val="18"/>
              </w:rPr>
              <w:t>×</w:t>
            </w:r>
            <w:r w:rsidRPr="001300B4">
              <w:rPr>
                <w:sz w:val="18"/>
                <w:szCs w:val="18"/>
              </w:rPr>
              <w:t>10</w:t>
            </w:r>
            <w:r w:rsidRPr="001300B4">
              <w:rPr>
                <w:iCs/>
                <w:sz w:val="18"/>
                <w:szCs w:val="18"/>
                <w:vertAlign w:val="superscript"/>
              </w:rPr>
              <w:t>−</w:t>
            </w:r>
            <w:r w:rsidRPr="001300B4">
              <w:rPr>
                <w:sz w:val="18"/>
                <w:szCs w:val="18"/>
                <w:vertAlign w:val="superscript"/>
              </w:rPr>
              <w:t>3</w:t>
            </w:r>
          </w:p>
        </w:tc>
        <w:tc>
          <w:tcPr>
            <w:tcW w:w="851" w:type="dxa"/>
            <w:shd w:val="clear" w:color="auto" w:fill="auto"/>
            <w:vAlign w:val="center"/>
          </w:tcPr>
          <w:p w14:paraId="2F768EA3"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106</w:t>
            </w:r>
          </w:p>
        </w:tc>
        <w:tc>
          <w:tcPr>
            <w:tcW w:w="709" w:type="dxa"/>
            <w:shd w:val="clear" w:color="auto" w:fill="auto"/>
            <w:vAlign w:val="center"/>
          </w:tcPr>
          <w:p w14:paraId="724AE2F8"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10</w:t>
            </w:r>
            <w:r w:rsidRPr="001300B4">
              <w:rPr>
                <w:sz w:val="18"/>
                <w:szCs w:val="18"/>
                <w:vertAlign w:val="superscript"/>
              </w:rPr>
              <w:t>4</w:t>
            </w:r>
          </w:p>
        </w:tc>
        <w:tc>
          <w:tcPr>
            <w:tcW w:w="567" w:type="dxa"/>
            <w:shd w:val="clear" w:color="auto" w:fill="auto"/>
            <w:vAlign w:val="center"/>
          </w:tcPr>
          <w:p w14:paraId="3DF2498B"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127</w:t>
            </w:r>
          </w:p>
        </w:tc>
        <w:tc>
          <w:tcPr>
            <w:tcW w:w="850" w:type="dxa"/>
            <w:shd w:val="clear" w:color="auto" w:fill="auto"/>
            <w:vAlign w:val="center"/>
          </w:tcPr>
          <w:p w14:paraId="12FC204E"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0.1 M NaCl</w:t>
            </w:r>
          </w:p>
        </w:tc>
        <w:tc>
          <w:tcPr>
            <w:tcW w:w="992" w:type="dxa"/>
            <w:gridSpan w:val="2"/>
            <w:shd w:val="clear" w:color="auto" w:fill="auto"/>
            <w:vAlign w:val="center"/>
          </w:tcPr>
          <w:p w14:paraId="6D701CC3"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28"/>
                <w:szCs w:val="28"/>
              </w:rPr>
            </w:pPr>
            <w:r w:rsidRPr="001300B4">
              <w:rPr>
                <w:sz w:val="28"/>
                <w:szCs w:val="28"/>
              </w:rPr>
              <w:fldChar w:fldCharType="begin"/>
            </w:r>
            <w:r>
              <w:rPr>
                <w:sz w:val="28"/>
                <w:szCs w:val="28"/>
              </w:rPr>
              <w:instrText xml:space="preserve"> ADDIN ZOTERO_ITEM CSL_CITATION {"citationID":"I5PHoPE8","properties":{"formattedCitation":"\\super [37]\\nosupersub{}","plainCitation":"[37]","noteIndex":0},"citationItems":[{"id":701,"uris":["http://zotero.org/users/8877605/items/254MSJNY"],"itemData":{"id":701,"type":"article-journal","abstract":"N-type conjugated polymers as the semiconducting component of organic electrochemical transistors (OECTs) are still undeveloped with respect to their p-type counterparts. Herein, we report two rigid n-type conjugated polymers bearing oligo(ethylene glycol) (OEG) side chains, PgNaN and PgNgN, which demonstrated an essentially torsion-free pconjugated backbone. The planarity and electron-deficient rigid structures enable the resulting polymers to achieve high electron mobility in an OECT device of up to the 10À3 cm2 VÀ1 sÀ1 range, with a deep-lying LUMO energy level lower than À4.0 eV. Prominently, the polymers exhibited a high device performance with a maximum dimensionally normalized transconductance of 0.212 S cmÀ1 and the product of charge-carrier mobility m and volumetric capacitance C* of 0.662 Æ 0.113 F cmÀ1 VÀ1 sÀ1, which are among the highest in ntype conjugated polymers reported to date. Moreover, the polymers are synthesized via a metal-free aldol-condensation polymerization, which is beneficial to their application in bioelectronics.","container-title":"Angewandte Chemie International Edition","DOI":"10.1002/anie.202013998","ISSN":"1433-7851, 1521-3773","issue":"17","journalAbbreviation":"Angew. Chem</w:instrText>
            </w:r>
            <w:r>
              <w:rPr>
                <w:rFonts w:hint="eastAsia"/>
                <w:sz w:val="28"/>
                <w:szCs w:val="28"/>
              </w:rPr>
              <w:instrText xml:space="preserve">. Int. Ed.","language":"en","page":"9368-9373","source":"DOI.org (Crossref)","title":"&lt;i&gt;n&lt;/i&gt; </w:instrText>
            </w:r>
            <w:r>
              <w:rPr>
                <w:rFonts w:hint="eastAsia"/>
                <w:sz w:val="28"/>
                <w:szCs w:val="28"/>
              </w:rPr>
              <w:instrText>‐</w:instrText>
            </w:r>
            <w:r>
              <w:rPr>
                <w:rFonts w:hint="eastAsia"/>
                <w:sz w:val="28"/>
                <w:szCs w:val="28"/>
              </w:rPr>
              <w:instrText>Type Rigid Semiconducting Polymers Bearing Oligo(Ethylene Glycol) Side Chains for High</w:instrText>
            </w:r>
            <w:r>
              <w:rPr>
                <w:rFonts w:hint="eastAsia"/>
                <w:sz w:val="28"/>
                <w:szCs w:val="28"/>
              </w:rPr>
              <w:instrText>‐</w:instrText>
            </w:r>
            <w:r>
              <w:rPr>
                <w:rFonts w:hint="eastAsia"/>
                <w:sz w:val="28"/>
                <w:szCs w:val="28"/>
              </w:rPr>
              <w:instrText>Performance Organic Electrochemical Transistors","URL":"https://onlineli</w:instrText>
            </w:r>
            <w:r>
              <w:rPr>
                <w:sz w:val="28"/>
                <w:szCs w:val="28"/>
              </w:rPr>
              <w:instrText xml:space="preserve">brary.wiley.com/doi/10.1002/anie.202013998","volume":"60","author":[{"family":"Chen","given":"Xingxing"},{"family":"Marks","given":"Adam"},{"family":"Paulsen","given":"Bryan D."},{"family":"Wu","given":"Ruiheng"},{"family":"Rashid","given":"Reem B."},{"family":"Chen","given":"Hu"},{"family":"Alsufyani","given":"Maryam"},{"family":"Rivnay","given":"Jonathan"},{"family":"McCulloch","given":"Iain"}],"accessed":{"date-parts":[["2022",11,18]]},"issued":{"date-parts":[["2021",4,19]]}}}],"schema":"https://github.com/citation-style-language/schema/raw/master/csl-citation.json"} </w:instrText>
            </w:r>
            <w:r w:rsidRPr="001300B4">
              <w:rPr>
                <w:sz w:val="28"/>
                <w:szCs w:val="28"/>
              </w:rPr>
              <w:fldChar w:fldCharType="separate"/>
            </w:r>
            <w:r w:rsidRPr="00F85E1E">
              <w:rPr>
                <w:sz w:val="28"/>
                <w:vertAlign w:val="superscript"/>
              </w:rPr>
              <w:t>[37]</w:t>
            </w:r>
            <w:r w:rsidRPr="001300B4">
              <w:rPr>
                <w:sz w:val="28"/>
                <w:szCs w:val="28"/>
              </w:rPr>
              <w:fldChar w:fldCharType="end"/>
            </w:r>
          </w:p>
        </w:tc>
      </w:tr>
      <w:tr w:rsidR="000617B9" w:rsidRPr="001300B4" w14:paraId="3F9FB7FA" w14:textId="77777777" w:rsidTr="004823EB">
        <w:tc>
          <w:tcPr>
            <w:cnfStyle w:val="001000000000" w:firstRow="0" w:lastRow="0" w:firstColumn="1" w:lastColumn="0" w:oddVBand="0" w:evenVBand="0" w:oddHBand="0" w:evenHBand="0" w:firstRowFirstColumn="0" w:firstRowLastColumn="0" w:lastRowFirstColumn="0" w:lastRowLastColumn="0"/>
            <w:tcW w:w="1101" w:type="dxa"/>
            <w:vAlign w:val="center"/>
          </w:tcPr>
          <w:p w14:paraId="4F5FD8DA" w14:textId="77777777" w:rsidR="000617B9" w:rsidRPr="001300B4" w:rsidRDefault="000617B9" w:rsidP="004823EB">
            <w:pPr>
              <w:jc w:val="center"/>
              <w:rPr>
                <w:b w:val="0"/>
                <w:bCs w:val="0"/>
                <w:sz w:val="18"/>
                <w:szCs w:val="18"/>
              </w:rPr>
            </w:pPr>
            <w:r w:rsidRPr="001300B4">
              <w:rPr>
                <w:b w:val="0"/>
                <w:bCs w:val="0"/>
                <w:sz w:val="18"/>
                <w:szCs w:val="18"/>
              </w:rPr>
              <w:t>PgNgN</w:t>
            </w:r>
          </w:p>
        </w:tc>
        <w:tc>
          <w:tcPr>
            <w:tcW w:w="850" w:type="dxa"/>
            <w:vAlign w:val="center"/>
          </w:tcPr>
          <w:p w14:paraId="2B0F020F"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0.007</w:t>
            </w:r>
          </w:p>
        </w:tc>
        <w:tc>
          <w:tcPr>
            <w:tcW w:w="1418" w:type="dxa"/>
            <w:vAlign w:val="center"/>
          </w:tcPr>
          <w:p w14:paraId="79CEB6BD"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0.037</w:t>
            </w:r>
          </w:p>
        </w:tc>
        <w:tc>
          <w:tcPr>
            <w:tcW w:w="1275" w:type="dxa"/>
            <w:vAlign w:val="center"/>
          </w:tcPr>
          <w:p w14:paraId="0A4560D5"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rFonts w:eastAsia="等线"/>
                <w:sz w:val="18"/>
                <w:szCs w:val="18"/>
              </w:rPr>
            </w:pPr>
            <w:r w:rsidRPr="001300B4">
              <w:rPr>
                <w:sz w:val="18"/>
                <w:szCs w:val="18"/>
              </w:rPr>
              <w:t>1.9</w:t>
            </w:r>
            <w:r w:rsidRPr="001300B4">
              <w:rPr>
                <w:rFonts w:ascii="等线" w:eastAsia="等线" w:hAnsi="等线" w:hint="eastAsia"/>
                <w:sz w:val="18"/>
                <w:szCs w:val="18"/>
              </w:rPr>
              <w:t>×</w:t>
            </w:r>
            <w:r w:rsidRPr="001300B4">
              <w:rPr>
                <w:sz w:val="18"/>
                <w:szCs w:val="18"/>
              </w:rPr>
              <w:t>10</w:t>
            </w:r>
            <w:r w:rsidRPr="001300B4">
              <w:rPr>
                <w:iCs/>
                <w:sz w:val="18"/>
                <w:szCs w:val="18"/>
                <w:vertAlign w:val="superscript"/>
              </w:rPr>
              <w:t>−</w:t>
            </w:r>
            <w:r w:rsidRPr="001300B4">
              <w:rPr>
                <w:sz w:val="18"/>
                <w:szCs w:val="18"/>
                <w:vertAlign w:val="superscript"/>
              </w:rPr>
              <w:t>4</w:t>
            </w:r>
          </w:p>
        </w:tc>
        <w:tc>
          <w:tcPr>
            <w:tcW w:w="851" w:type="dxa"/>
            <w:vAlign w:val="center"/>
          </w:tcPr>
          <w:p w14:paraId="22A07BB6"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336</w:t>
            </w:r>
          </w:p>
        </w:tc>
        <w:tc>
          <w:tcPr>
            <w:tcW w:w="709" w:type="dxa"/>
            <w:vAlign w:val="center"/>
          </w:tcPr>
          <w:p w14:paraId="01B6AEAB"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10</w:t>
            </w:r>
            <w:r w:rsidRPr="001300B4">
              <w:rPr>
                <w:sz w:val="18"/>
                <w:szCs w:val="18"/>
                <w:vertAlign w:val="superscript"/>
              </w:rPr>
              <w:t>3</w:t>
            </w:r>
          </w:p>
        </w:tc>
        <w:tc>
          <w:tcPr>
            <w:tcW w:w="567" w:type="dxa"/>
            <w:vAlign w:val="center"/>
          </w:tcPr>
          <w:p w14:paraId="5857766A"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NA</w:t>
            </w:r>
          </w:p>
        </w:tc>
        <w:tc>
          <w:tcPr>
            <w:tcW w:w="850" w:type="dxa"/>
            <w:vAlign w:val="center"/>
          </w:tcPr>
          <w:p w14:paraId="2E66A55D"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0.1 M NaCl</w:t>
            </w:r>
          </w:p>
        </w:tc>
        <w:tc>
          <w:tcPr>
            <w:tcW w:w="992" w:type="dxa"/>
            <w:gridSpan w:val="2"/>
            <w:vAlign w:val="center"/>
          </w:tcPr>
          <w:p w14:paraId="32E2BDFF"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28"/>
                <w:szCs w:val="28"/>
              </w:rPr>
            </w:pPr>
            <w:r w:rsidRPr="001300B4">
              <w:rPr>
                <w:sz w:val="28"/>
                <w:szCs w:val="28"/>
              </w:rPr>
              <w:fldChar w:fldCharType="begin"/>
            </w:r>
            <w:r>
              <w:rPr>
                <w:sz w:val="28"/>
                <w:szCs w:val="28"/>
              </w:rPr>
              <w:instrText xml:space="preserve"> ADDIN ZOTERO_ITEM CSL_CITATION {"citationID":"Ckrn05mJ","properties":{"formattedCitation":"\\super [37]\\nosupersub{}","plainCitation":"[37]","noteIndex":0},"citationItems":[{"id":701,"uris":["http://zotero.org/users/8877605/items/254MSJNY"],"itemData":{"id":701,"type":"article-journal","abstract":"N-type conjugated polymers as the semiconducting component of organic electrochemical transistors (OECTs) are still undeveloped with respect to their p-type counterparts. Herein, we report two rigid n-type conjugated polymers bearing oligo(ethylene glycol) (OEG) side chains, PgNaN and PgNgN, which demonstrated an essentially torsion-free pconjugated backbone. The planarity and electron-deficient rigid structures enable the resulting polymers to achieve high electron mobility in an OECT device of up to the 10À3 cm2 VÀ1 sÀ1 range, with a deep-lying LUMO energy level lower than À4.0 eV. Prominently, the polymers exhibited a high device performance with a maximum dimensionally normalized transconductance of 0.212 S cmÀ1 and the product of charge-carrier mobility m and volumetric capacitance C* of 0.662 Æ 0.113 F cmÀ1 VÀ1 sÀ1, which are among the highest in ntype conjugated polymers reported to date. Moreover, the polymers are synthesized via a metal-free aldol-condensation polymerization, which is beneficial to their application in bioelectronics.","container-title":"Angewandte Chemie International Edition","DOI":"10.1002/anie.202013998","ISSN":"1433-7851, 1521-3773","issue":"17","journalAbbreviation":"Angew. Chem</w:instrText>
            </w:r>
            <w:r>
              <w:rPr>
                <w:rFonts w:hint="eastAsia"/>
                <w:sz w:val="28"/>
                <w:szCs w:val="28"/>
              </w:rPr>
              <w:instrText xml:space="preserve">. Int. Ed.","language":"en","page":"9368-9373","source":"DOI.org (Crossref)","title":"&lt;i&gt;n&lt;/i&gt; </w:instrText>
            </w:r>
            <w:r>
              <w:rPr>
                <w:rFonts w:hint="eastAsia"/>
                <w:sz w:val="28"/>
                <w:szCs w:val="28"/>
              </w:rPr>
              <w:instrText>‐</w:instrText>
            </w:r>
            <w:r>
              <w:rPr>
                <w:rFonts w:hint="eastAsia"/>
                <w:sz w:val="28"/>
                <w:szCs w:val="28"/>
              </w:rPr>
              <w:instrText>Type Rigid Semiconducting Polymers Bearing Oligo(Ethylene Glycol) Side Chains for High</w:instrText>
            </w:r>
            <w:r>
              <w:rPr>
                <w:rFonts w:hint="eastAsia"/>
                <w:sz w:val="28"/>
                <w:szCs w:val="28"/>
              </w:rPr>
              <w:instrText>‐</w:instrText>
            </w:r>
            <w:r>
              <w:rPr>
                <w:rFonts w:hint="eastAsia"/>
                <w:sz w:val="28"/>
                <w:szCs w:val="28"/>
              </w:rPr>
              <w:instrText>Performance Organic Electrochemical Transistors","URL":"https://onlineli</w:instrText>
            </w:r>
            <w:r>
              <w:rPr>
                <w:sz w:val="28"/>
                <w:szCs w:val="28"/>
              </w:rPr>
              <w:instrText xml:space="preserve">brary.wiley.com/doi/10.1002/anie.202013998","volume":"60","author":[{"family":"Chen","given":"Xingxing"},{"family":"Marks","given":"Adam"},{"family":"Paulsen","given":"Bryan D."},{"family":"Wu","given":"Ruiheng"},{"family":"Rashid","given":"Reem B."},{"family":"Chen","given":"Hu"},{"family":"Alsufyani","given":"Maryam"},{"family":"Rivnay","given":"Jonathan"},{"family":"McCulloch","given":"Iain"}],"accessed":{"date-parts":[["2022",11,18]]},"issued":{"date-parts":[["2021",4,19]]}}}],"schema":"https://github.com/citation-style-language/schema/raw/master/csl-citation.json"} </w:instrText>
            </w:r>
            <w:r w:rsidRPr="001300B4">
              <w:rPr>
                <w:sz w:val="28"/>
                <w:szCs w:val="28"/>
              </w:rPr>
              <w:fldChar w:fldCharType="separate"/>
            </w:r>
            <w:r w:rsidRPr="00F85E1E">
              <w:rPr>
                <w:sz w:val="28"/>
                <w:vertAlign w:val="superscript"/>
              </w:rPr>
              <w:t>[37]</w:t>
            </w:r>
            <w:r w:rsidRPr="001300B4">
              <w:rPr>
                <w:sz w:val="28"/>
                <w:szCs w:val="28"/>
              </w:rPr>
              <w:fldChar w:fldCharType="end"/>
            </w:r>
          </w:p>
        </w:tc>
      </w:tr>
      <w:tr w:rsidR="000617B9" w:rsidRPr="001300B4" w14:paraId="23B1E4AE" w14:textId="77777777" w:rsidTr="00482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shd w:val="clear" w:color="auto" w:fill="auto"/>
            <w:vAlign w:val="center"/>
          </w:tcPr>
          <w:p w14:paraId="6D61D194" w14:textId="77777777" w:rsidR="000617B9" w:rsidRPr="001300B4" w:rsidRDefault="000617B9" w:rsidP="004823EB">
            <w:pPr>
              <w:jc w:val="center"/>
              <w:rPr>
                <w:b w:val="0"/>
                <w:bCs w:val="0"/>
                <w:sz w:val="18"/>
                <w:szCs w:val="18"/>
              </w:rPr>
            </w:pPr>
            <w:r w:rsidRPr="001300B4">
              <w:rPr>
                <w:b w:val="0"/>
                <w:bCs w:val="0"/>
                <w:sz w:val="18"/>
                <w:szCs w:val="18"/>
              </w:rPr>
              <w:t>f-BTI2TEG-T</w:t>
            </w:r>
          </w:p>
        </w:tc>
        <w:tc>
          <w:tcPr>
            <w:tcW w:w="850" w:type="dxa"/>
            <w:shd w:val="clear" w:color="auto" w:fill="auto"/>
            <w:vAlign w:val="center"/>
          </w:tcPr>
          <w:p w14:paraId="5CB1F9D9"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0.27</w:t>
            </w:r>
          </w:p>
        </w:tc>
        <w:tc>
          <w:tcPr>
            <w:tcW w:w="1418" w:type="dxa"/>
            <w:shd w:val="clear" w:color="auto" w:fill="auto"/>
            <w:vAlign w:val="center"/>
          </w:tcPr>
          <w:p w14:paraId="32CAE701"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2.30</w:t>
            </w:r>
          </w:p>
        </w:tc>
        <w:tc>
          <w:tcPr>
            <w:tcW w:w="1275" w:type="dxa"/>
            <w:shd w:val="clear" w:color="auto" w:fill="auto"/>
            <w:vAlign w:val="center"/>
          </w:tcPr>
          <w:p w14:paraId="2D0CDDCB"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4.4</w:t>
            </w:r>
            <w:r w:rsidRPr="001300B4">
              <w:rPr>
                <w:rFonts w:ascii="等线" w:eastAsia="等线" w:hAnsi="等线" w:hint="eastAsia"/>
                <w:sz w:val="18"/>
                <w:szCs w:val="18"/>
              </w:rPr>
              <w:t>×</w:t>
            </w:r>
            <w:r w:rsidRPr="001300B4">
              <w:rPr>
                <w:sz w:val="18"/>
                <w:szCs w:val="18"/>
              </w:rPr>
              <w:t>10</w:t>
            </w:r>
            <w:r w:rsidRPr="001300B4">
              <w:rPr>
                <w:iCs/>
                <w:sz w:val="18"/>
                <w:szCs w:val="18"/>
                <w:vertAlign w:val="superscript"/>
              </w:rPr>
              <w:t>−</w:t>
            </w:r>
            <w:r w:rsidRPr="001300B4">
              <w:rPr>
                <w:sz w:val="18"/>
                <w:szCs w:val="18"/>
                <w:vertAlign w:val="superscript"/>
              </w:rPr>
              <w:t>3</w:t>
            </w:r>
          </w:p>
        </w:tc>
        <w:tc>
          <w:tcPr>
            <w:tcW w:w="851" w:type="dxa"/>
            <w:shd w:val="clear" w:color="auto" w:fill="auto"/>
            <w:vAlign w:val="center"/>
          </w:tcPr>
          <w:p w14:paraId="61A572B6"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52</w:t>
            </w:r>
          </w:p>
        </w:tc>
        <w:tc>
          <w:tcPr>
            <w:tcW w:w="709" w:type="dxa"/>
            <w:shd w:val="clear" w:color="auto" w:fill="auto"/>
            <w:vAlign w:val="center"/>
          </w:tcPr>
          <w:p w14:paraId="232E9246"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10</w:t>
            </w:r>
            <w:r w:rsidRPr="001300B4">
              <w:rPr>
                <w:sz w:val="18"/>
                <w:szCs w:val="18"/>
                <w:vertAlign w:val="superscript"/>
              </w:rPr>
              <w:t>1</w:t>
            </w:r>
          </w:p>
        </w:tc>
        <w:tc>
          <w:tcPr>
            <w:tcW w:w="567" w:type="dxa"/>
            <w:shd w:val="clear" w:color="auto" w:fill="auto"/>
            <w:vAlign w:val="center"/>
          </w:tcPr>
          <w:p w14:paraId="4CAE5F52"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322</w:t>
            </w:r>
          </w:p>
        </w:tc>
        <w:tc>
          <w:tcPr>
            <w:tcW w:w="850" w:type="dxa"/>
            <w:shd w:val="clear" w:color="auto" w:fill="auto"/>
            <w:vAlign w:val="center"/>
          </w:tcPr>
          <w:p w14:paraId="588BA919"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0.1 M NaCl</w:t>
            </w:r>
          </w:p>
        </w:tc>
        <w:tc>
          <w:tcPr>
            <w:tcW w:w="992" w:type="dxa"/>
            <w:gridSpan w:val="2"/>
            <w:shd w:val="clear" w:color="auto" w:fill="auto"/>
            <w:vAlign w:val="center"/>
          </w:tcPr>
          <w:p w14:paraId="00E31BE6"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28"/>
                <w:szCs w:val="28"/>
              </w:rPr>
            </w:pPr>
            <w:r w:rsidRPr="001300B4">
              <w:rPr>
                <w:sz w:val="28"/>
                <w:szCs w:val="28"/>
              </w:rPr>
              <w:fldChar w:fldCharType="begin"/>
            </w:r>
            <w:r>
              <w:rPr>
                <w:sz w:val="28"/>
                <w:szCs w:val="28"/>
              </w:rPr>
              <w:instrText xml:space="preserve"> ADDIN ZOTERO_ITEM CSL_CITATION {"citationID":"OvhtcUM8","properties":{"formattedCitation":"\\super [31]\\nosupersub{}","plainCitation":"[31]","noteIndex":0},"citationItems":[{"id":569,"uris":["http://zotero.org/users/8877605/items/FJWNLBGG"],"itemData":{"id":569,"type":"article-journal","abstract":"The development of n-type organic electrochemical transistors (OECTs) lags far behind their p-type counterparts. In order to address this dilemma, we report here two new fused bithiophene imide dimer (f-BTI2)-based n-type polymers with a branched methyl end-capped glycol side chain, which exhibit good solubility, low-lying LUMO energy levels, favorable polymer chain orientation, and efficient ion transport property, thus yielding a remarkable OECT electron mobility (me) of up to % 10À2 cm2 VÀ1 sÀ1 and volumetric capacitance (C*) as high as 443 F cmÀ3, simultaneously. As a result, the f-BTI2TEG-FTbased OECTs deliver a record-high maximum geometrynormalized transconductance of 4.60 S cmÀ1 and a maximum mC* product of 15.2 F cmÀ1 VÀ1 sÀ1. The mC* figure of merit is more than one order of magnitude higher than that of the stateof-the-art n-type OECTs. The emergence of f-BTI2TEG-FT brings a new paradigm for developing high-performance ntype polymers for low-power O</w:instrText>
            </w:r>
            <w:r>
              <w:rPr>
                <w:rFonts w:hint="eastAsia"/>
                <w:sz w:val="28"/>
                <w:szCs w:val="28"/>
              </w:rPr>
              <w:instrText>ECT applications.","container-title":"Angew. Chem. Int. Ed.","language":"en","page":"8","source":"Zotero","title":"Fused Bithiophene Imide Dimer</w:instrText>
            </w:r>
            <w:r>
              <w:rPr>
                <w:rFonts w:hint="eastAsia"/>
                <w:sz w:val="28"/>
                <w:szCs w:val="28"/>
              </w:rPr>
              <w:instrText>‐</w:instrText>
            </w:r>
            <w:r>
              <w:rPr>
                <w:rFonts w:hint="eastAsia"/>
                <w:sz w:val="28"/>
                <w:szCs w:val="28"/>
              </w:rPr>
              <w:instrText>Based n</w:instrText>
            </w:r>
            <w:r>
              <w:rPr>
                <w:rFonts w:hint="eastAsia"/>
                <w:sz w:val="28"/>
                <w:szCs w:val="28"/>
              </w:rPr>
              <w:instrText>‐</w:instrText>
            </w:r>
            <w:r>
              <w:rPr>
                <w:rFonts w:hint="eastAsia"/>
                <w:sz w:val="28"/>
                <w:szCs w:val="28"/>
              </w:rPr>
              <w:instrText>Type Polymers for High</w:instrText>
            </w:r>
            <w:r>
              <w:rPr>
                <w:rFonts w:hint="eastAsia"/>
                <w:sz w:val="28"/>
                <w:szCs w:val="28"/>
              </w:rPr>
              <w:instrText>‐</w:instrText>
            </w:r>
            <w:r>
              <w:rPr>
                <w:rFonts w:hint="eastAsia"/>
                <w:sz w:val="28"/>
                <w:szCs w:val="28"/>
              </w:rPr>
              <w:instrText>Performance Organic Electrochemical Transistors","author":[{"family":"Feng","gi</w:instrText>
            </w:r>
            <w:r>
              <w:rPr>
                <w:sz w:val="28"/>
                <w:szCs w:val="28"/>
              </w:rPr>
              <w:instrText xml:space="preserve">ven":"Kui"},{"family":"Shan","given":"Wentao"},{"family":"Ma","given":"Suxiang"},{"family":"Wu","given":"Ziang"},{"family":"Chen","given":"Jianhua"},{"family":"Guo","given":"Han"},{"family":"Liu","given":"Bin"},{"family":"Wang","given":"Junwei"},{"family":"Li","given":"Bangbang"},{"family":"Woo","given":"Han Young"},{"family":"Fabiano","given":"Simone"},{"family":"Huang","given":"Wei"},{"family":"Guo","given":"Xugang"}],"issued":{"date-parts":[["2021"]]}}}],"schema":"https://github.com/citation-style-language/schema/raw/master/csl-citation.json"} </w:instrText>
            </w:r>
            <w:r w:rsidRPr="001300B4">
              <w:rPr>
                <w:sz w:val="28"/>
                <w:szCs w:val="28"/>
              </w:rPr>
              <w:fldChar w:fldCharType="separate"/>
            </w:r>
            <w:r w:rsidRPr="00F85E1E">
              <w:rPr>
                <w:sz w:val="28"/>
                <w:vertAlign w:val="superscript"/>
              </w:rPr>
              <w:t>[31]</w:t>
            </w:r>
            <w:r w:rsidRPr="001300B4">
              <w:rPr>
                <w:sz w:val="28"/>
                <w:szCs w:val="28"/>
              </w:rPr>
              <w:fldChar w:fldCharType="end"/>
            </w:r>
          </w:p>
        </w:tc>
      </w:tr>
      <w:tr w:rsidR="000617B9" w:rsidRPr="001300B4" w14:paraId="7AC9F9CB" w14:textId="77777777" w:rsidTr="004823EB">
        <w:tc>
          <w:tcPr>
            <w:cnfStyle w:val="001000000000" w:firstRow="0" w:lastRow="0" w:firstColumn="1" w:lastColumn="0" w:oddVBand="0" w:evenVBand="0" w:oddHBand="0" w:evenHBand="0" w:firstRowFirstColumn="0" w:firstRowLastColumn="0" w:lastRowFirstColumn="0" w:lastRowLastColumn="0"/>
            <w:tcW w:w="1101" w:type="dxa"/>
            <w:vAlign w:val="center"/>
          </w:tcPr>
          <w:p w14:paraId="7A9E9B6F" w14:textId="77777777" w:rsidR="000617B9" w:rsidRPr="001300B4" w:rsidRDefault="000617B9" w:rsidP="004823EB">
            <w:pPr>
              <w:jc w:val="center"/>
              <w:rPr>
                <w:b w:val="0"/>
                <w:bCs w:val="0"/>
                <w:sz w:val="18"/>
                <w:szCs w:val="18"/>
              </w:rPr>
            </w:pPr>
            <w:r w:rsidRPr="001300B4">
              <w:rPr>
                <w:b w:val="0"/>
                <w:bCs w:val="0"/>
                <w:sz w:val="18"/>
                <w:szCs w:val="18"/>
                <w:shd w:val="clear" w:color="auto" w:fill="FFFFFF"/>
              </w:rPr>
              <w:t>f-BTI2TEG-FT</w:t>
            </w:r>
          </w:p>
        </w:tc>
        <w:tc>
          <w:tcPr>
            <w:tcW w:w="850" w:type="dxa"/>
            <w:vAlign w:val="center"/>
          </w:tcPr>
          <w:p w14:paraId="31BDEDD2"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4.60</w:t>
            </w:r>
          </w:p>
        </w:tc>
        <w:tc>
          <w:tcPr>
            <w:tcW w:w="1418" w:type="dxa"/>
            <w:vAlign w:val="center"/>
          </w:tcPr>
          <w:p w14:paraId="5E595027"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15.2</w:t>
            </w:r>
          </w:p>
        </w:tc>
        <w:tc>
          <w:tcPr>
            <w:tcW w:w="1275" w:type="dxa"/>
            <w:vAlign w:val="center"/>
          </w:tcPr>
          <w:p w14:paraId="2364D138"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3.4</w:t>
            </w:r>
            <w:r w:rsidRPr="001300B4">
              <w:rPr>
                <w:rFonts w:ascii="等线" w:eastAsia="等线" w:hAnsi="等线" w:hint="eastAsia"/>
                <w:sz w:val="18"/>
                <w:szCs w:val="18"/>
              </w:rPr>
              <w:t>×</w:t>
            </w:r>
            <w:r w:rsidRPr="001300B4">
              <w:rPr>
                <w:sz w:val="18"/>
                <w:szCs w:val="18"/>
              </w:rPr>
              <w:t>10</w:t>
            </w:r>
            <w:r w:rsidRPr="001300B4">
              <w:rPr>
                <w:iCs/>
                <w:sz w:val="18"/>
                <w:szCs w:val="18"/>
                <w:vertAlign w:val="superscript"/>
              </w:rPr>
              <w:t>−</w:t>
            </w:r>
            <w:r w:rsidRPr="001300B4">
              <w:rPr>
                <w:sz w:val="18"/>
                <w:szCs w:val="18"/>
                <w:vertAlign w:val="superscript"/>
              </w:rPr>
              <w:t>2</w:t>
            </w:r>
          </w:p>
        </w:tc>
        <w:tc>
          <w:tcPr>
            <w:tcW w:w="851" w:type="dxa"/>
            <w:vAlign w:val="center"/>
          </w:tcPr>
          <w:p w14:paraId="6DBB1E25"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443</w:t>
            </w:r>
          </w:p>
        </w:tc>
        <w:tc>
          <w:tcPr>
            <w:tcW w:w="709" w:type="dxa"/>
            <w:vAlign w:val="center"/>
          </w:tcPr>
          <w:p w14:paraId="3E805240"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10</w:t>
            </w:r>
            <w:r w:rsidRPr="001300B4">
              <w:rPr>
                <w:sz w:val="18"/>
                <w:szCs w:val="18"/>
                <w:vertAlign w:val="superscript"/>
              </w:rPr>
              <w:t>3</w:t>
            </w:r>
          </w:p>
        </w:tc>
        <w:tc>
          <w:tcPr>
            <w:tcW w:w="567" w:type="dxa"/>
            <w:vAlign w:val="center"/>
          </w:tcPr>
          <w:p w14:paraId="5BE02ECD"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272</w:t>
            </w:r>
          </w:p>
        </w:tc>
        <w:tc>
          <w:tcPr>
            <w:tcW w:w="850" w:type="dxa"/>
            <w:vAlign w:val="center"/>
          </w:tcPr>
          <w:p w14:paraId="4270483D"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0.1 M NaCl</w:t>
            </w:r>
          </w:p>
        </w:tc>
        <w:tc>
          <w:tcPr>
            <w:tcW w:w="992" w:type="dxa"/>
            <w:gridSpan w:val="2"/>
            <w:vAlign w:val="center"/>
          </w:tcPr>
          <w:p w14:paraId="689016DD"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28"/>
                <w:szCs w:val="28"/>
              </w:rPr>
            </w:pPr>
            <w:r w:rsidRPr="001300B4">
              <w:rPr>
                <w:sz w:val="28"/>
                <w:szCs w:val="28"/>
              </w:rPr>
              <w:fldChar w:fldCharType="begin"/>
            </w:r>
            <w:r>
              <w:rPr>
                <w:sz w:val="28"/>
                <w:szCs w:val="28"/>
              </w:rPr>
              <w:instrText xml:space="preserve"> ADDIN ZOTERO_ITEM CSL_CITATION {"citationID":"850C9F0l","properties":{"formattedCitation":"\\super [31]\\nosupersub{}","plainCitation":"[31]","noteIndex":0},"citationItems":[{"id":569,"uris":["http://zotero.org/users/8877605/items/FJWNLBGG"],"itemData":{"id":569,"type":"article-journal","abstract":"The development of n-type organic electrochemical transistors (OECTs) lags far behind their p-type counterparts. In order to address this dilemma, we report here two new fused bithiophene imide dimer (f-BTI2)-based n-type polymers with a branched methyl end-capped glycol side chain, which exhibit good solubility, low-lying LUMO energy levels, favorable polymer chain orientation, and efficient ion transport property, thus yielding a remarkable OECT electron mobility (me) of up to % 10À2 cm2 VÀ1 sÀ1 and volumetric capacitance (C*) as high as 443 F cmÀ3, simultaneously. As a result, the f-BTI2TEG-FTbased OECTs deliver a record-high maximum geometrynormalized transconductance of 4.60 S cmÀ1 and a maximum mC* product of 15.2 F cmÀ1 VÀ1 sÀ1. The mC* figure of merit is more than one order of magnitude higher than that of the stateof-the-art n-type OECTs. The emergence of f-BTI2TEG-FT brings a new paradigm for developing high-performance ntype polymers for low-power O</w:instrText>
            </w:r>
            <w:r>
              <w:rPr>
                <w:rFonts w:hint="eastAsia"/>
                <w:sz w:val="28"/>
                <w:szCs w:val="28"/>
              </w:rPr>
              <w:instrText>ECT applications.","container-title":"Angew. Chem. Int. Ed.","language":"en","page":"8","source":"Zotero","title":"Fused Bithiophene Imide Dimer</w:instrText>
            </w:r>
            <w:r>
              <w:rPr>
                <w:rFonts w:hint="eastAsia"/>
                <w:sz w:val="28"/>
                <w:szCs w:val="28"/>
              </w:rPr>
              <w:instrText>‐</w:instrText>
            </w:r>
            <w:r>
              <w:rPr>
                <w:rFonts w:hint="eastAsia"/>
                <w:sz w:val="28"/>
                <w:szCs w:val="28"/>
              </w:rPr>
              <w:instrText>Based n</w:instrText>
            </w:r>
            <w:r>
              <w:rPr>
                <w:rFonts w:hint="eastAsia"/>
                <w:sz w:val="28"/>
                <w:szCs w:val="28"/>
              </w:rPr>
              <w:instrText>‐</w:instrText>
            </w:r>
            <w:r>
              <w:rPr>
                <w:rFonts w:hint="eastAsia"/>
                <w:sz w:val="28"/>
                <w:szCs w:val="28"/>
              </w:rPr>
              <w:instrText>Type Polymers for High</w:instrText>
            </w:r>
            <w:r>
              <w:rPr>
                <w:rFonts w:hint="eastAsia"/>
                <w:sz w:val="28"/>
                <w:szCs w:val="28"/>
              </w:rPr>
              <w:instrText>‐</w:instrText>
            </w:r>
            <w:r>
              <w:rPr>
                <w:rFonts w:hint="eastAsia"/>
                <w:sz w:val="28"/>
                <w:szCs w:val="28"/>
              </w:rPr>
              <w:instrText>Performance Organic Electrochemical Transistors","author":[{"family":"Feng","gi</w:instrText>
            </w:r>
            <w:r>
              <w:rPr>
                <w:sz w:val="28"/>
                <w:szCs w:val="28"/>
              </w:rPr>
              <w:instrText xml:space="preserve">ven":"Kui"},{"family":"Shan","given":"Wentao"},{"family":"Ma","given":"Suxiang"},{"family":"Wu","given":"Ziang"},{"family":"Chen","given":"Jianhua"},{"family":"Guo","given":"Han"},{"family":"Liu","given":"Bin"},{"family":"Wang","given":"Junwei"},{"family":"Li","given":"Bangbang"},{"family":"Woo","given":"Han Young"},{"family":"Fabiano","given":"Simone"},{"family":"Huang","given":"Wei"},{"family":"Guo","given":"Xugang"}],"issued":{"date-parts":[["2021"]]}}}],"schema":"https://github.com/citation-style-language/schema/raw/master/csl-citation.json"} </w:instrText>
            </w:r>
            <w:r w:rsidRPr="001300B4">
              <w:rPr>
                <w:sz w:val="28"/>
                <w:szCs w:val="28"/>
              </w:rPr>
              <w:fldChar w:fldCharType="separate"/>
            </w:r>
            <w:r w:rsidRPr="00F85E1E">
              <w:rPr>
                <w:sz w:val="28"/>
                <w:vertAlign w:val="superscript"/>
              </w:rPr>
              <w:t>[31]</w:t>
            </w:r>
            <w:r w:rsidRPr="001300B4">
              <w:rPr>
                <w:sz w:val="28"/>
                <w:szCs w:val="28"/>
              </w:rPr>
              <w:fldChar w:fldCharType="end"/>
            </w:r>
          </w:p>
        </w:tc>
      </w:tr>
      <w:tr w:rsidR="000617B9" w:rsidRPr="001300B4" w14:paraId="7D2CD357" w14:textId="77777777" w:rsidTr="00482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shd w:val="clear" w:color="auto" w:fill="auto"/>
            <w:vAlign w:val="center"/>
          </w:tcPr>
          <w:p w14:paraId="3180D4F6" w14:textId="77777777" w:rsidR="000617B9" w:rsidRPr="001300B4" w:rsidRDefault="000617B9" w:rsidP="004823EB">
            <w:pPr>
              <w:jc w:val="center"/>
              <w:rPr>
                <w:b w:val="0"/>
                <w:bCs w:val="0"/>
                <w:sz w:val="18"/>
                <w:szCs w:val="18"/>
                <w:shd w:val="clear" w:color="auto" w:fill="FFFFFF"/>
              </w:rPr>
            </w:pPr>
            <w:r w:rsidRPr="001300B4">
              <w:rPr>
                <w:b w:val="0"/>
                <w:bCs w:val="0"/>
                <w:sz w:val="18"/>
                <w:szCs w:val="18"/>
                <w:shd w:val="clear" w:color="auto" w:fill="FFFFFF"/>
              </w:rPr>
              <w:t>2DPP-OD-TEG</w:t>
            </w:r>
          </w:p>
        </w:tc>
        <w:tc>
          <w:tcPr>
            <w:tcW w:w="850" w:type="dxa"/>
            <w:shd w:val="clear" w:color="auto" w:fill="auto"/>
            <w:vAlign w:val="center"/>
          </w:tcPr>
          <w:p w14:paraId="3676B0B8"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0.73</w:t>
            </w:r>
          </w:p>
        </w:tc>
        <w:tc>
          <w:tcPr>
            <w:tcW w:w="1418" w:type="dxa"/>
            <w:shd w:val="clear" w:color="auto" w:fill="auto"/>
            <w:vAlign w:val="center"/>
          </w:tcPr>
          <w:p w14:paraId="02664409"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7</w:t>
            </w:r>
          </w:p>
        </w:tc>
        <w:tc>
          <w:tcPr>
            <w:tcW w:w="1275" w:type="dxa"/>
            <w:shd w:val="clear" w:color="auto" w:fill="auto"/>
            <w:vAlign w:val="center"/>
          </w:tcPr>
          <w:p w14:paraId="284CC1CC"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rFonts w:eastAsia="等线"/>
                <w:sz w:val="18"/>
                <w:szCs w:val="18"/>
              </w:rPr>
            </w:pPr>
            <w:r w:rsidRPr="001300B4">
              <w:rPr>
                <w:sz w:val="18"/>
                <w:szCs w:val="18"/>
              </w:rPr>
              <w:t>4.8</w:t>
            </w:r>
            <w:r w:rsidRPr="001300B4">
              <w:rPr>
                <w:rFonts w:ascii="等线" w:eastAsia="等线" w:hAnsi="等线" w:hint="eastAsia"/>
                <w:sz w:val="18"/>
                <w:szCs w:val="18"/>
              </w:rPr>
              <w:t>×</w:t>
            </w:r>
            <w:r w:rsidRPr="001300B4">
              <w:rPr>
                <w:sz w:val="18"/>
                <w:szCs w:val="18"/>
              </w:rPr>
              <w:t>10</w:t>
            </w:r>
            <w:r w:rsidRPr="001300B4">
              <w:rPr>
                <w:iCs/>
                <w:sz w:val="18"/>
                <w:szCs w:val="18"/>
                <w:vertAlign w:val="superscript"/>
              </w:rPr>
              <w:t>−</w:t>
            </w:r>
            <w:r w:rsidRPr="001300B4">
              <w:rPr>
                <w:sz w:val="18"/>
                <w:szCs w:val="18"/>
                <w:vertAlign w:val="superscript"/>
              </w:rPr>
              <w:t>2</w:t>
            </w:r>
          </w:p>
        </w:tc>
        <w:tc>
          <w:tcPr>
            <w:tcW w:w="851" w:type="dxa"/>
            <w:shd w:val="clear" w:color="auto" w:fill="auto"/>
            <w:vAlign w:val="center"/>
          </w:tcPr>
          <w:p w14:paraId="23B36F41"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146</w:t>
            </w:r>
          </w:p>
        </w:tc>
        <w:tc>
          <w:tcPr>
            <w:tcW w:w="709" w:type="dxa"/>
            <w:shd w:val="clear" w:color="auto" w:fill="auto"/>
            <w:vAlign w:val="center"/>
          </w:tcPr>
          <w:p w14:paraId="35BFC750"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10</w:t>
            </w:r>
            <w:r w:rsidRPr="001300B4">
              <w:rPr>
                <w:sz w:val="18"/>
                <w:szCs w:val="18"/>
                <w:vertAlign w:val="superscript"/>
              </w:rPr>
              <w:t>5</w:t>
            </w:r>
          </w:p>
        </w:tc>
        <w:tc>
          <w:tcPr>
            <w:tcW w:w="567" w:type="dxa"/>
            <w:shd w:val="clear" w:color="auto" w:fill="auto"/>
            <w:vAlign w:val="center"/>
          </w:tcPr>
          <w:p w14:paraId="194E1278"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500</w:t>
            </w:r>
          </w:p>
        </w:tc>
        <w:tc>
          <w:tcPr>
            <w:tcW w:w="850" w:type="dxa"/>
            <w:shd w:val="clear" w:color="auto" w:fill="auto"/>
            <w:vAlign w:val="center"/>
          </w:tcPr>
          <w:p w14:paraId="6327473B"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vertAlign w:val="subscript"/>
              </w:rPr>
            </w:pPr>
            <w:r w:rsidRPr="001300B4">
              <w:rPr>
                <w:sz w:val="18"/>
                <w:szCs w:val="18"/>
              </w:rPr>
              <w:t>0.1 M NaClO</w:t>
            </w:r>
            <w:r w:rsidRPr="001300B4">
              <w:rPr>
                <w:sz w:val="18"/>
                <w:szCs w:val="18"/>
                <w:vertAlign w:val="subscript"/>
              </w:rPr>
              <w:t>4</w:t>
            </w:r>
          </w:p>
        </w:tc>
        <w:tc>
          <w:tcPr>
            <w:tcW w:w="992" w:type="dxa"/>
            <w:gridSpan w:val="2"/>
            <w:shd w:val="clear" w:color="auto" w:fill="auto"/>
            <w:vAlign w:val="center"/>
          </w:tcPr>
          <w:p w14:paraId="74E480C4"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28"/>
                <w:szCs w:val="28"/>
              </w:rPr>
            </w:pPr>
            <w:r w:rsidRPr="001300B4">
              <w:rPr>
                <w:sz w:val="28"/>
                <w:szCs w:val="28"/>
              </w:rPr>
              <w:fldChar w:fldCharType="begin"/>
            </w:r>
            <w:r>
              <w:rPr>
                <w:sz w:val="28"/>
                <w:szCs w:val="28"/>
              </w:rPr>
              <w:instrText xml:space="preserve"> ADDIN ZOTERO_ITEM CSL_CITATION {"citationID":"essY86Xn","properties":{"formattedCitation":"\\super [42]\\nosupersub{}","plainCitation":"[42]","noteIndex":0},"citationItems":[{"id":725,"uris":["http://zotero.org/users/8877605/items/TRF626TW"],"itemData":{"id":725,"type":"article-journal","container-title":"Advanced Functional Materials","DOI":"10.1002/adfm.202102903","ISSN":"1616-301X, 1616-3028","issue":"45","journalAbbreviation":"Adv Funct Materials","language":"en","page":"2102903","source":"DOI.org (C</w:instrText>
            </w:r>
            <w:r>
              <w:rPr>
                <w:rFonts w:hint="eastAsia"/>
                <w:sz w:val="28"/>
                <w:szCs w:val="28"/>
              </w:rPr>
              <w:instrText>rossref)","title":"Single</w:instrText>
            </w:r>
            <w:r>
              <w:rPr>
                <w:rFonts w:hint="eastAsia"/>
                <w:sz w:val="28"/>
                <w:szCs w:val="28"/>
              </w:rPr>
              <w:instrText>‐</w:instrText>
            </w:r>
            <w:r>
              <w:rPr>
                <w:rFonts w:hint="eastAsia"/>
                <w:sz w:val="28"/>
                <w:szCs w:val="28"/>
              </w:rPr>
              <w:instrText>Component CMOS</w:instrText>
            </w:r>
            <w:r>
              <w:rPr>
                <w:rFonts w:hint="eastAsia"/>
                <w:sz w:val="28"/>
                <w:szCs w:val="28"/>
              </w:rPr>
              <w:instrText>‐</w:instrText>
            </w:r>
            <w:r>
              <w:rPr>
                <w:rFonts w:hint="eastAsia"/>
                <w:sz w:val="28"/>
                <w:szCs w:val="28"/>
              </w:rPr>
              <w:instrText>Like Logic using Diketopyrrolopyrrole</w:instrText>
            </w:r>
            <w:r>
              <w:rPr>
                <w:rFonts w:hint="eastAsia"/>
                <w:sz w:val="28"/>
                <w:szCs w:val="28"/>
              </w:rPr>
              <w:instrText>‐</w:instrText>
            </w:r>
            <w:r>
              <w:rPr>
                <w:rFonts w:hint="eastAsia"/>
                <w:sz w:val="28"/>
                <w:szCs w:val="28"/>
              </w:rPr>
              <w:instrText>Based Ambipolar Organic Electrochemical Transistors","URL":"https://onlinelibrary.wiley.com/doi/10.1002/adfm.202102903","volume":"31","author":[{"family":"Samuel","given":"Jibi</w:instrText>
            </w:r>
            <w:r>
              <w:rPr>
                <w:sz w:val="28"/>
                <w:szCs w:val="28"/>
              </w:rPr>
              <w:instrText xml:space="preserve">n J."},{"family":"Garudapalli","given":"Ashutosh"},{"family":"Mohapatra","given":"Aiswarya Abhisek"},{"family":"Gangadharappa","given":"Chandrasekhar"},{"family":"Patil","given":"Satish"},{"family":"Aetukuri","given":"Naga Phani B."}],"accessed":{"date-parts":[["2022",11,18]]},"issued":{"date-parts":[["2021",11]]}}}],"schema":"https://github.com/citation-style-language/schema/raw/master/csl-citation.json"} </w:instrText>
            </w:r>
            <w:r w:rsidRPr="001300B4">
              <w:rPr>
                <w:sz w:val="28"/>
                <w:szCs w:val="28"/>
              </w:rPr>
              <w:fldChar w:fldCharType="separate"/>
            </w:r>
            <w:r w:rsidRPr="00F85E1E">
              <w:rPr>
                <w:sz w:val="28"/>
                <w:vertAlign w:val="superscript"/>
              </w:rPr>
              <w:t>[42]</w:t>
            </w:r>
            <w:r w:rsidRPr="001300B4">
              <w:rPr>
                <w:sz w:val="28"/>
                <w:szCs w:val="28"/>
              </w:rPr>
              <w:fldChar w:fldCharType="end"/>
            </w:r>
          </w:p>
        </w:tc>
      </w:tr>
      <w:tr w:rsidR="000617B9" w:rsidRPr="001300B4" w14:paraId="7436E358" w14:textId="77777777" w:rsidTr="004823EB">
        <w:tc>
          <w:tcPr>
            <w:cnfStyle w:val="001000000000" w:firstRow="0" w:lastRow="0" w:firstColumn="1" w:lastColumn="0" w:oddVBand="0" w:evenVBand="0" w:oddHBand="0" w:evenHBand="0" w:firstRowFirstColumn="0" w:firstRowLastColumn="0" w:lastRowFirstColumn="0" w:lastRowLastColumn="0"/>
            <w:tcW w:w="1101" w:type="dxa"/>
            <w:vAlign w:val="center"/>
          </w:tcPr>
          <w:p w14:paraId="3BB49F6D" w14:textId="77777777" w:rsidR="000617B9" w:rsidRPr="001300B4" w:rsidRDefault="000617B9" w:rsidP="004823EB">
            <w:pPr>
              <w:jc w:val="center"/>
              <w:rPr>
                <w:b w:val="0"/>
                <w:bCs w:val="0"/>
                <w:sz w:val="18"/>
                <w:szCs w:val="18"/>
                <w:shd w:val="clear" w:color="auto" w:fill="FFFFFF"/>
              </w:rPr>
            </w:pPr>
            <w:r w:rsidRPr="001300B4">
              <w:rPr>
                <w:b w:val="0"/>
                <w:bCs w:val="0"/>
                <w:sz w:val="18"/>
                <w:szCs w:val="18"/>
                <w:shd w:val="clear" w:color="auto" w:fill="FFFFFF"/>
              </w:rPr>
              <w:t>p(gNDI-gT2)</w:t>
            </w:r>
          </w:p>
        </w:tc>
        <w:tc>
          <w:tcPr>
            <w:tcW w:w="850" w:type="dxa"/>
            <w:vAlign w:val="center"/>
          </w:tcPr>
          <w:p w14:paraId="1B54E4F4"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0.13</w:t>
            </w:r>
          </w:p>
        </w:tc>
        <w:tc>
          <w:tcPr>
            <w:tcW w:w="1418" w:type="dxa"/>
            <w:vAlign w:val="center"/>
          </w:tcPr>
          <w:p w14:paraId="22E01BA4"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0.06</w:t>
            </w:r>
          </w:p>
        </w:tc>
        <w:tc>
          <w:tcPr>
            <w:tcW w:w="1275" w:type="dxa"/>
            <w:vAlign w:val="center"/>
          </w:tcPr>
          <w:p w14:paraId="0A91227F"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rFonts w:eastAsia="等线"/>
                <w:sz w:val="18"/>
                <w:szCs w:val="18"/>
              </w:rPr>
            </w:pPr>
            <w:r w:rsidRPr="001300B4">
              <w:rPr>
                <w:sz w:val="18"/>
                <w:szCs w:val="18"/>
              </w:rPr>
              <w:t>2.2</w:t>
            </w:r>
            <w:r w:rsidRPr="001300B4">
              <w:rPr>
                <w:rFonts w:ascii="等线" w:eastAsia="等线" w:hAnsi="等线" w:hint="eastAsia"/>
                <w:sz w:val="18"/>
                <w:szCs w:val="18"/>
              </w:rPr>
              <w:t>×</w:t>
            </w:r>
            <w:r w:rsidRPr="001300B4">
              <w:rPr>
                <w:sz w:val="18"/>
                <w:szCs w:val="18"/>
              </w:rPr>
              <w:t>10</w:t>
            </w:r>
            <w:r w:rsidRPr="001300B4">
              <w:rPr>
                <w:iCs/>
                <w:sz w:val="18"/>
                <w:szCs w:val="18"/>
                <w:vertAlign w:val="superscript"/>
              </w:rPr>
              <w:t>−</w:t>
            </w:r>
            <w:r w:rsidRPr="001300B4">
              <w:rPr>
                <w:sz w:val="18"/>
                <w:szCs w:val="18"/>
                <w:vertAlign w:val="superscript"/>
              </w:rPr>
              <w:t>4</w:t>
            </w:r>
          </w:p>
        </w:tc>
        <w:tc>
          <w:tcPr>
            <w:tcW w:w="851" w:type="dxa"/>
            <w:vAlign w:val="center"/>
          </w:tcPr>
          <w:p w14:paraId="7CE51349"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221</w:t>
            </w:r>
          </w:p>
        </w:tc>
        <w:tc>
          <w:tcPr>
            <w:tcW w:w="709" w:type="dxa"/>
            <w:vAlign w:val="center"/>
          </w:tcPr>
          <w:p w14:paraId="7B21DDB6"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10</w:t>
            </w:r>
            <w:r w:rsidRPr="001300B4">
              <w:rPr>
                <w:sz w:val="18"/>
                <w:szCs w:val="18"/>
                <w:vertAlign w:val="superscript"/>
              </w:rPr>
              <w:t>1</w:t>
            </w:r>
          </w:p>
        </w:tc>
        <w:tc>
          <w:tcPr>
            <w:tcW w:w="567" w:type="dxa"/>
            <w:vAlign w:val="center"/>
          </w:tcPr>
          <w:p w14:paraId="5D439B9B"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NA</w:t>
            </w:r>
          </w:p>
        </w:tc>
        <w:tc>
          <w:tcPr>
            <w:tcW w:w="850" w:type="dxa"/>
            <w:vAlign w:val="center"/>
          </w:tcPr>
          <w:p w14:paraId="05B57955"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0.1 M NaCl</w:t>
            </w:r>
          </w:p>
        </w:tc>
        <w:tc>
          <w:tcPr>
            <w:tcW w:w="992" w:type="dxa"/>
            <w:gridSpan w:val="2"/>
            <w:vAlign w:val="center"/>
          </w:tcPr>
          <w:p w14:paraId="1DFC5433"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28"/>
                <w:szCs w:val="28"/>
              </w:rPr>
            </w:pPr>
            <w:r w:rsidRPr="001300B4">
              <w:rPr>
                <w:sz w:val="28"/>
                <w:szCs w:val="28"/>
              </w:rPr>
              <w:fldChar w:fldCharType="begin"/>
            </w:r>
            <w:r>
              <w:rPr>
                <w:sz w:val="28"/>
                <w:szCs w:val="28"/>
              </w:rPr>
              <w:instrText xml:space="preserve"> ADDIN ZOTERO_ITEM CSL_CITATION {"citationID":"nR2mpN4G","properties":{"formattedCitation":"\\super [82]\\nosupersub{}","plainCitation":"[82]","noteIndex":0},"citationItems":[{"id":707,"uris":["http://zotero.org/users/8877605/items/GV2TZ9HS"],"itemData":{"id":707,"type":"article-journal","container-title":"Advanced Functional Materials","DOI":"10.1002/adfm.202008718","ISSN":"1616-301X, 1616-3028","issue":"14","journalAbbreviation":"Adv. Funct. Mater.","language":"en","page":"2008718","source":"DOI.org (Cr</w:instrText>
            </w:r>
            <w:r>
              <w:rPr>
                <w:rFonts w:hint="eastAsia"/>
                <w:sz w:val="28"/>
                <w:szCs w:val="28"/>
              </w:rPr>
              <w:instrText>ossref)","title":"The Effect of Alkyl Spacers on the Mixed Ionic</w:instrText>
            </w:r>
            <w:r>
              <w:rPr>
                <w:rFonts w:hint="eastAsia"/>
                <w:sz w:val="28"/>
                <w:szCs w:val="28"/>
              </w:rPr>
              <w:instrText>‐</w:instrText>
            </w:r>
            <w:r>
              <w:rPr>
                <w:rFonts w:hint="eastAsia"/>
                <w:sz w:val="28"/>
                <w:szCs w:val="28"/>
              </w:rPr>
              <w:instrText>Electronic Conduction Properties of N</w:instrText>
            </w:r>
            <w:r>
              <w:rPr>
                <w:rFonts w:hint="eastAsia"/>
                <w:sz w:val="28"/>
                <w:szCs w:val="28"/>
              </w:rPr>
              <w:instrText>‐</w:instrText>
            </w:r>
            <w:r>
              <w:rPr>
                <w:rFonts w:hint="eastAsia"/>
                <w:sz w:val="28"/>
                <w:szCs w:val="28"/>
              </w:rPr>
              <w:instrText>Type Polymers","URL":"https://onlinelibrary.wiley.com/doi/10.1002/adfm.202008718","volume":"31","author":[{"family":"Maria","given":"Iuliana P."},{"fami</w:instrText>
            </w:r>
            <w:r>
              <w:rPr>
                <w:sz w:val="28"/>
                <w:szCs w:val="28"/>
              </w:rPr>
              <w:instrText xml:space="preserve">ly":"Paulsen","given":"Bryan D."},{"family":"Savva","given":"Achilleas"},{"family":"Ohayon","given":"David"},{"family":"Wu","given":"Ruiheng"},{"family":"Hallani","given":"Rawad"},{"family":"Basu","given":"Aniruddha"},{"family":"Du","given":"Weiyuan"},{"family":"Anthopoulos","given":"Thomas D."},{"family":"Inal","given":"Sahika"},{"family":"Rivnay","given":"Jonathan"},{"family":"McCulloch","given":"Iain"},{"family":"Giovannitti","given":"Alexander"}],"accessed":{"date-parts":[["2022",11,18]]},"issued":{"date-parts":[["2021",4]]}}}],"schema":"https://github.com/citation-style-language/schema/raw/master/csl-citation.json"} </w:instrText>
            </w:r>
            <w:r w:rsidRPr="001300B4">
              <w:rPr>
                <w:sz w:val="28"/>
                <w:szCs w:val="28"/>
              </w:rPr>
              <w:fldChar w:fldCharType="separate"/>
            </w:r>
            <w:r w:rsidRPr="00F85E1E">
              <w:rPr>
                <w:sz w:val="28"/>
                <w:vertAlign w:val="superscript"/>
              </w:rPr>
              <w:t>[82]</w:t>
            </w:r>
            <w:r w:rsidRPr="001300B4">
              <w:rPr>
                <w:sz w:val="28"/>
                <w:szCs w:val="28"/>
              </w:rPr>
              <w:fldChar w:fldCharType="end"/>
            </w:r>
          </w:p>
        </w:tc>
      </w:tr>
      <w:tr w:rsidR="000617B9" w:rsidRPr="001300B4" w14:paraId="395CF9ED" w14:textId="77777777" w:rsidTr="00482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shd w:val="clear" w:color="auto" w:fill="auto"/>
            <w:vAlign w:val="center"/>
          </w:tcPr>
          <w:p w14:paraId="78BC975C" w14:textId="77777777" w:rsidR="000617B9" w:rsidRPr="001300B4" w:rsidRDefault="000617B9" w:rsidP="004823EB">
            <w:pPr>
              <w:jc w:val="center"/>
              <w:rPr>
                <w:b w:val="0"/>
                <w:bCs w:val="0"/>
                <w:sz w:val="18"/>
                <w:szCs w:val="18"/>
                <w:shd w:val="clear" w:color="auto" w:fill="FFFFFF"/>
              </w:rPr>
            </w:pPr>
            <w:r w:rsidRPr="001300B4">
              <w:rPr>
                <w:b w:val="0"/>
                <w:bCs w:val="0"/>
                <w:sz w:val="18"/>
                <w:szCs w:val="18"/>
                <w:shd w:val="clear" w:color="auto" w:fill="FFFFFF"/>
              </w:rPr>
              <w:t>p(C3-gNDI-gT2)</w:t>
            </w:r>
          </w:p>
        </w:tc>
        <w:tc>
          <w:tcPr>
            <w:tcW w:w="850" w:type="dxa"/>
            <w:shd w:val="clear" w:color="auto" w:fill="auto"/>
            <w:vAlign w:val="center"/>
          </w:tcPr>
          <w:p w14:paraId="76078FF1"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0.34</w:t>
            </w:r>
          </w:p>
        </w:tc>
        <w:tc>
          <w:tcPr>
            <w:tcW w:w="1418" w:type="dxa"/>
            <w:shd w:val="clear" w:color="auto" w:fill="auto"/>
            <w:vAlign w:val="center"/>
          </w:tcPr>
          <w:p w14:paraId="1B2A0391"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0.13</w:t>
            </w:r>
          </w:p>
        </w:tc>
        <w:tc>
          <w:tcPr>
            <w:tcW w:w="1275" w:type="dxa"/>
            <w:shd w:val="clear" w:color="auto" w:fill="auto"/>
            <w:vAlign w:val="center"/>
          </w:tcPr>
          <w:p w14:paraId="35D7A49F"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rFonts w:eastAsia="等线"/>
                <w:sz w:val="18"/>
                <w:szCs w:val="18"/>
              </w:rPr>
            </w:pPr>
            <w:r w:rsidRPr="001300B4">
              <w:rPr>
                <w:sz w:val="18"/>
                <w:szCs w:val="18"/>
              </w:rPr>
              <w:t>9.2</w:t>
            </w:r>
            <w:r w:rsidRPr="001300B4">
              <w:rPr>
                <w:rFonts w:ascii="等线" w:eastAsia="等线" w:hAnsi="等线" w:hint="eastAsia"/>
                <w:sz w:val="18"/>
                <w:szCs w:val="18"/>
              </w:rPr>
              <w:t>×</w:t>
            </w:r>
            <w:r w:rsidRPr="001300B4">
              <w:rPr>
                <w:sz w:val="18"/>
                <w:szCs w:val="18"/>
              </w:rPr>
              <w:t>10</w:t>
            </w:r>
            <w:r w:rsidRPr="001300B4">
              <w:rPr>
                <w:iCs/>
                <w:sz w:val="18"/>
                <w:szCs w:val="18"/>
                <w:vertAlign w:val="superscript"/>
              </w:rPr>
              <w:t>−</w:t>
            </w:r>
            <w:r w:rsidRPr="001300B4">
              <w:rPr>
                <w:sz w:val="18"/>
                <w:szCs w:val="18"/>
                <w:vertAlign w:val="superscript"/>
              </w:rPr>
              <w:t>4</w:t>
            </w:r>
          </w:p>
        </w:tc>
        <w:tc>
          <w:tcPr>
            <w:tcW w:w="851" w:type="dxa"/>
            <w:shd w:val="clear" w:color="auto" w:fill="auto"/>
            <w:vAlign w:val="center"/>
          </w:tcPr>
          <w:p w14:paraId="2CD34486"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72</w:t>
            </w:r>
          </w:p>
        </w:tc>
        <w:tc>
          <w:tcPr>
            <w:tcW w:w="709" w:type="dxa"/>
            <w:shd w:val="clear" w:color="auto" w:fill="auto"/>
            <w:vAlign w:val="center"/>
          </w:tcPr>
          <w:p w14:paraId="3FF89D93"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10</w:t>
            </w:r>
            <w:r w:rsidRPr="001300B4">
              <w:rPr>
                <w:sz w:val="18"/>
                <w:szCs w:val="18"/>
                <w:vertAlign w:val="superscript"/>
              </w:rPr>
              <w:t>1</w:t>
            </w:r>
          </w:p>
        </w:tc>
        <w:tc>
          <w:tcPr>
            <w:tcW w:w="567" w:type="dxa"/>
            <w:shd w:val="clear" w:color="auto" w:fill="auto"/>
            <w:vAlign w:val="center"/>
          </w:tcPr>
          <w:p w14:paraId="3FC1E286"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NA</w:t>
            </w:r>
          </w:p>
        </w:tc>
        <w:tc>
          <w:tcPr>
            <w:tcW w:w="850" w:type="dxa"/>
            <w:shd w:val="clear" w:color="auto" w:fill="auto"/>
            <w:vAlign w:val="center"/>
          </w:tcPr>
          <w:p w14:paraId="0C1C0B85"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0.1 M NaCl</w:t>
            </w:r>
          </w:p>
        </w:tc>
        <w:tc>
          <w:tcPr>
            <w:tcW w:w="992" w:type="dxa"/>
            <w:gridSpan w:val="2"/>
            <w:shd w:val="clear" w:color="auto" w:fill="auto"/>
            <w:vAlign w:val="center"/>
          </w:tcPr>
          <w:p w14:paraId="2AF2A2D1"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28"/>
                <w:szCs w:val="28"/>
              </w:rPr>
            </w:pPr>
            <w:r w:rsidRPr="001300B4">
              <w:rPr>
                <w:sz w:val="28"/>
                <w:szCs w:val="28"/>
              </w:rPr>
              <w:fldChar w:fldCharType="begin"/>
            </w:r>
            <w:r>
              <w:rPr>
                <w:sz w:val="28"/>
                <w:szCs w:val="28"/>
              </w:rPr>
              <w:instrText xml:space="preserve"> ADDIN ZOTERO_ITEM CSL_CITATION {"citationID":"LEHYArYC","properties":{"formattedCitation":"\\super [82]\\nosupersub{}","plainCitation":"[82]","noteIndex":0},"citationItems":[{"id":707,"uris":["http://zotero.org/users/8877605/items/GV2TZ9HS"],"itemData":{"id":707,"type":"article-journal","container-title":"Advanced Functional Materials","DOI":"10.1002/adfm.202008718","ISSN":"1616-301X, 1616-3028","issue":"14","journalAbbreviation":"Adv. Funct. Mater.","language":"en","page":"2008718","source":"DOI.org (Cr</w:instrText>
            </w:r>
            <w:r>
              <w:rPr>
                <w:rFonts w:hint="eastAsia"/>
                <w:sz w:val="28"/>
                <w:szCs w:val="28"/>
              </w:rPr>
              <w:instrText>ossref)","title":"The Effect of Alkyl Spacers on the Mixed Ionic</w:instrText>
            </w:r>
            <w:r>
              <w:rPr>
                <w:rFonts w:hint="eastAsia"/>
                <w:sz w:val="28"/>
                <w:szCs w:val="28"/>
              </w:rPr>
              <w:instrText>‐</w:instrText>
            </w:r>
            <w:r>
              <w:rPr>
                <w:rFonts w:hint="eastAsia"/>
                <w:sz w:val="28"/>
                <w:szCs w:val="28"/>
              </w:rPr>
              <w:instrText>Electronic Conduction Properties of N</w:instrText>
            </w:r>
            <w:r>
              <w:rPr>
                <w:rFonts w:hint="eastAsia"/>
                <w:sz w:val="28"/>
                <w:szCs w:val="28"/>
              </w:rPr>
              <w:instrText>‐</w:instrText>
            </w:r>
            <w:r>
              <w:rPr>
                <w:rFonts w:hint="eastAsia"/>
                <w:sz w:val="28"/>
                <w:szCs w:val="28"/>
              </w:rPr>
              <w:instrText>Type Polymers","URL":"https://onlinelibrary.wiley.com/doi/10.1002/adfm.202008718","volume":"31","author":[{"family":"Maria","given":"Iuliana P."},{"fami</w:instrText>
            </w:r>
            <w:r>
              <w:rPr>
                <w:sz w:val="28"/>
                <w:szCs w:val="28"/>
              </w:rPr>
              <w:instrText xml:space="preserve">ly":"Paulsen","given":"Bryan D."},{"family":"Savva","given":"Achilleas"},{"family":"Ohayon","given":"David"},{"family":"Wu","given":"Ruiheng"},{"family":"Hallani","given":"Rawad"},{"family":"Basu","given":"Aniruddha"},{"family":"Du","given":"Weiyuan"},{"family":"Anthopoulos","given":"Thomas D."},{"family":"Inal","given":"Sahika"},{"family":"Rivnay","given":"Jonathan"},{"family":"McCulloch","given":"Iain"},{"family":"Giovannitti","given":"Alexander"}],"accessed":{"date-parts":[["2022",11,18]]},"issued":{"date-parts":[["2021",4]]}}}],"schema":"https://github.com/citation-style-language/schema/raw/master/csl-citation.json"} </w:instrText>
            </w:r>
            <w:r w:rsidRPr="001300B4">
              <w:rPr>
                <w:sz w:val="28"/>
                <w:szCs w:val="28"/>
              </w:rPr>
              <w:fldChar w:fldCharType="separate"/>
            </w:r>
            <w:r w:rsidRPr="00F85E1E">
              <w:rPr>
                <w:sz w:val="28"/>
                <w:vertAlign w:val="superscript"/>
              </w:rPr>
              <w:t>[82]</w:t>
            </w:r>
            <w:r w:rsidRPr="001300B4">
              <w:rPr>
                <w:sz w:val="28"/>
                <w:szCs w:val="28"/>
              </w:rPr>
              <w:fldChar w:fldCharType="end"/>
            </w:r>
          </w:p>
        </w:tc>
      </w:tr>
      <w:tr w:rsidR="000617B9" w:rsidRPr="001300B4" w14:paraId="06F2C543" w14:textId="77777777" w:rsidTr="004823EB">
        <w:tc>
          <w:tcPr>
            <w:cnfStyle w:val="001000000000" w:firstRow="0" w:lastRow="0" w:firstColumn="1" w:lastColumn="0" w:oddVBand="0" w:evenVBand="0" w:oddHBand="0" w:evenHBand="0" w:firstRowFirstColumn="0" w:firstRowLastColumn="0" w:lastRowFirstColumn="0" w:lastRowLastColumn="0"/>
            <w:tcW w:w="1101" w:type="dxa"/>
            <w:vAlign w:val="center"/>
          </w:tcPr>
          <w:p w14:paraId="3EECD64F" w14:textId="77777777" w:rsidR="000617B9" w:rsidRPr="001300B4" w:rsidRDefault="000617B9" w:rsidP="004823EB">
            <w:pPr>
              <w:jc w:val="center"/>
              <w:rPr>
                <w:b w:val="0"/>
                <w:bCs w:val="0"/>
                <w:sz w:val="18"/>
                <w:szCs w:val="18"/>
                <w:shd w:val="clear" w:color="auto" w:fill="FFFFFF"/>
              </w:rPr>
            </w:pPr>
            <w:r w:rsidRPr="001300B4">
              <w:rPr>
                <w:b w:val="0"/>
                <w:bCs w:val="0"/>
                <w:sz w:val="18"/>
                <w:szCs w:val="18"/>
                <w:shd w:val="clear" w:color="auto" w:fill="FFFFFF"/>
              </w:rPr>
              <w:t>p(C6-gNDI-gT2)</w:t>
            </w:r>
          </w:p>
        </w:tc>
        <w:tc>
          <w:tcPr>
            <w:tcW w:w="850" w:type="dxa"/>
            <w:vAlign w:val="center"/>
          </w:tcPr>
          <w:p w14:paraId="1EE66D0B"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0.37</w:t>
            </w:r>
          </w:p>
        </w:tc>
        <w:tc>
          <w:tcPr>
            <w:tcW w:w="1418" w:type="dxa"/>
            <w:vAlign w:val="center"/>
          </w:tcPr>
          <w:p w14:paraId="08F1F865"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0.16</w:t>
            </w:r>
          </w:p>
        </w:tc>
        <w:tc>
          <w:tcPr>
            <w:tcW w:w="1275" w:type="dxa"/>
            <w:vAlign w:val="center"/>
          </w:tcPr>
          <w:p w14:paraId="45D2F369"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rFonts w:eastAsia="等线"/>
                <w:sz w:val="18"/>
                <w:szCs w:val="18"/>
              </w:rPr>
            </w:pPr>
            <w:r w:rsidRPr="001300B4">
              <w:rPr>
                <w:sz w:val="18"/>
                <w:szCs w:val="18"/>
              </w:rPr>
              <w:t>6.3</w:t>
            </w:r>
            <w:r w:rsidRPr="001300B4">
              <w:rPr>
                <w:rFonts w:ascii="等线" w:eastAsia="等线" w:hAnsi="等线" w:hint="eastAsia"/>
                <w:sz w:val="18"/>
                <w:szCs w:val="18"/>
              </w:rPr>
              <w:t>×</w:t>
            </w:r>
            <w:r w:rsidRPr="001300B4">
              <w:rPr>
                <w:sz w:val="18"/>
                <w:szCs w:val="18"/>
              </w:rPr>
              <w:t>10</w:t>
            </w:r>
            <w:r w:rsidRPr="001300B4">
              <w:rPr>
                <w:iCs/>
                <w:sz w:val="18"/>
                <w:szCs w:val="18"/>
                <w:vertAlign w:val="superscript"/>
              </w:rPr>
              <w:t>−</w:t>
            </w:r>
            <w:r w:rsidRPr="001300B4">
              <w:rPr>
                <w:sz w:val="18"/>
                <w:szCs w:val="18"/>
                <w:vertAlign w:val="superscript"/>
              </w:rPr>
              <w:t>4</w:t>
            </w:r>
          </w:p>
        </w:tc>
        <w:tc>
          <w:tcPr>
            <w:tcW w:w="851" w:type="dxa"/>
            <w:vAlign w:val="center"/>
          </w:tcPr>
          <w:p w14:paraId="48D0F03D"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59</w:t>
            </w:r>
          </w:p>
        </w:tc>
        <w:tc>
          <w:tcPr>
            <w:tcW w:w="709" w:type="dxa"/>
            <w:vAlign w:val="center"/>
          </w:tcPr>
          <w:p w14:paraId="129D3FFC"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10</w:t>
            </w:r>
            <w:r w:rsidRPr="001300B4">
              <w:rPr>
                <w:sz w:val="18"/>
                <w:szCs w:val="18"/>
                <w:vertAlign w:val="superscript"/>
              </w:rPr>
              <w:t>1</w:t>
            </w:r>
          </w:p>
        </w:tc>
        <w:tc>
          <w:tcPr>
            <w:tcW w:w="567" w:type="dxa"/>
            <w:vAlign w:val="center"/>
          </w:tcPr>
          <w:p w14:paraId="35AC68A2"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NA</w:t>
            </w:r>
          </w:p>
        </w:tc>
        <w:tc>
          <w:tcPr>
            <w:tcW w:w="850" w:type="dxa"/>
            <w:vAlign w:val="center"/>
          </w:tcPr>
          <w:p w14:paraId="3236F0A2"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0.1 M NaCl</w:t>
            </w:r>
          </w:p>
        </w:tc>
        <w:tc>
          <w:tcPr>
            <w:tcW w:w="992" w:type="dxa"/>
            <w:gridSpan w:val="2"/>
            <w:vAlign w:val="center"/>
          </w:tcPr>
          <w:p w14:paraId="00BA5245"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28"/>
                <w:szCs w:val="28"/>
              </w:rPr>
            </w:pPr>
            <w:r w:rsidRPr="001300B4">
              <w:rPr>
                <w:sz w:val="28"/>
                <w:szCs w:val="28"/>
              </w:rPr>
              <w:fldChar w:fldCharType="begin"/>
            </w:r>
            <w:r>
              <w:rPr>
                <w:sz w:val="28"/>
                <w:szCs w:val="28"/>
              </w:rPr>
              <w:instrText xml:space="preserve"> ADDIN ZOTERO_ITEM CSL_CITATION {"citationID":"86rLKzmB","properties":{"formattedCitation":"\\super [82]\\nosupersub{}","plainCitation":"[82]","noteIndex":0},"citationItems":[{"id":707,"uris":["http://zotero.org/users/8877605/items/GV2TZ9HS"],"itemData":{"id":707,"type":"article-journal","container-title":"Advanced Functional Materials","DOI":"10.1002/adfm.202008718","ISSN":"1616-301X, 1616-3028","issue":"14","journalAbbreviation":"Adv. Funct. Mater.","language":"en","page":"2008718","source":"DOI.org (Cr</w:instrText>
            </w:r>
            <w:r>
              <w:rPr>
                <w:rFonts w:hint="eastAsia"/>
                <w:sz w:val="28"/>
                <w:szCs w:val="28"/>
              </w:rPr>
              <w:instrText>ossref)","title":"The Effect of Alkyl Spacers on the Mixed Ionic</w:instrText>
            </w:r>
            <w:r>
              <w:rPr>
                <w:rFonts w:hint="eastAsia"/>
                <w:sz w:val="28"/>
                <w:szCs w:val="28"/>
              </w:rPr>
              <w:instrText>‐</w:instrText>
            </w:r>
            <w:r>
              <w:rPr>
                <w:rFonts w:hint="eastAsia"/>
                <w:sz w:val="28"/>
                <w:szCs w:val="28"/>
              </w:rPr>
              <w:instrText>Electronic Conduction Properties of N</w:instrText>
            </w:r>
            <w:r>
              <w:rPr>
                <w:rFonts w:hint="eastAsia"/>
                <w:sz w:val="28"/>
                <w:szCs w:val="28"/>
              </w:rPr>
              <w:instrText>‐</w:instrText>
            </w:r>
            <w:r>
              <w:rPr>
                <w:rFonts w:hint="eastAsia"/>
                <w:sz w:val="28"/>
                <w:szCs w:val="28"/>
              </w:rPr>
              <w:instrText>Type Polymers","URL":"https://onlinelibrary.wiley.com/doi/10.1002/adfm.202008718","volume":"31","author":[{"family":"Maria","given":"Iuliana P."},{"fami</w:instrText>
            </w:r>
            <w:r>
              <w:rPr>
                <w:sz w:val="28"/>
                <w:szCs w:val="28"/>
              </w:rPr>
              <w:instrText xml:space="preserve">ly":"Paulsen","given":"Bryan D."},{"family":"Savva","given":"Achilleas"},{"family":"Ohayon","given":"David"},{"family":"Wu","given":"Ruiheng"},{"family":"Hallani","given":"Rawad"},{"family":"Basu","given":"Aniruddha"},{"family":"Du","given":"Weiyuan"},{"family":"Anthopoulos","given":"Thomas D."},{"family":"Inal","given":"Sahika"},{"family":"Rivnay","given":"Jonathan"},{"family":"McCulloch","given":"Iain"},{"family":"Giovannitti","given":"Alexander"}],"accessed":{"date-parts":[["2022",11,18]]},"issued":{"date-parts":[["2021",4]]}}}],"schema":"https://github.com/citation-style-language/schema/raw/master/csl-citation.json"} </w:instrText>
            </w:r>
            <w:r w:rsidRPr="001300B4">
              <w:rPr>
                <w:sz w:val="28"/>
                <w:szCs w:val="28"/>
              </w:rPr>
              <w:fldChar w:fldCharType="separate"/>
            </w:r>
            <w:r w:rsidRPr="00F85E1E">
              <w:rPr>
                <w:sz w:val="28"/>
                <w:vertAlign w:val="superscript"/>
              </w:rPr>
              <w:t>[82]</w:t>
            </w:r>
            <w:r w:rsidRPr="001300B4">
              <w:rPr>
                <w:sz w:val="28"/>
                <w:szCs w:val="28"/>
              </w:rPr>
              <w:fldChar w:fldCharType="end"/>
            </w:r>
          </w:p>
        </w:tc>
      </w:tr>
      <w:tr w:rsidR="000617B9" w:rsidRPr="001300B4" w14:paraId="3E64796C" w14:textId="77777777" w:rsidTr="00482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shd w:val="clear" w:color="auto" w:fill="auto"/>
            <w:vAlign w:val="center"/>
          </w:tcPr>
          <w:p w14:paraId="2A86448E" w14:textId="77777777" w:rsidR="000617B9" w:rsidRPr="001300B4" w:rsidRDefault="000617B9" w:rsidP="004823EB">
            <w:pPr>
              <w:jc w:val="center"/>
              <w:rPr>
                <w:b w:val="0"/>
                <w:bCs w:val="0"/>
                <w:sz w:val="18"/>
                <w:szCs w:val="18"/>
              </w:rPr>
            </w:pPr>
            <w:r w:rsidRPr="001300B4">
              <w:rPr>
                <w:b w:val="0"/>
                <w:bCs w:val="0"/>
                <w:sz w:val="18"/>
                <w:szCs w:val="18"/>
              </w:rPr>
              <w:t>gNDI-EDBT</w:t>
            </w:r>
          </w:p>
        </w:tc>
        <w:tc>
          <w:tcPr>
            <w:tcW w:w="850" w:type="dxa"/>
            <w:shd w:val="clear" w:color="auto" w:fill="auto"/>
            <w:vAlign w:val="center"/>
          </w:tcPr>
          <w:p w14:paraId="7C00B6D0"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0.003</w:t>
            </w:r>
          </w:p>
        </w:tc>
        <w:tc>
          <w:tcPr>
            <w:tcW w:w="1418" w:type="dxa"/>
            <w:shd w:val="clear" w:color="auto" w:fill="auto"/>
            <w:vAlign w:val="center"/>
          </w:tcPr>
          <w:p w14:paraId="42724D19"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0.02</w:t>
            </w:r>
          </w:p>
        </w:tc>
        <w:tc>
          <w:tcPr>
            <w:tcW w:w="1275" w:type="dxa"/>
            <w:shd w:val="clear" w:color="auto" w:fill="auto"/>
            <w:vAlign w:val="center"/>
          </w:tcPr>
          <w:p w14:paraId="3604A029"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4.0</w:t>
            </w:r>
            <w:r w:rsidRPr="001300B4">
              <w:rPr>
                <w:rFonts w:ascii="等线" w:eastAsia="等线" w:hAnsi="等线" w:hint="eastAsia"/>
                <w:sz w:val="18"/>
                <w:szCs w:val="18"/>
              </w:rPr>
              <w:t>×</w:t>
            </w:r>
            <w:r w:rsidRPr="001300B4">
              <w:rPr>
                <w:sz w:val="18"/>
                <w:szCs w:val="18"/>
              </w:rPr>
              <w:t>10</w:t>
            </w:r>
            <w:r w:rsidRPr="001300B4">
              <w:rPr>
                <w:iCs/>
                <w:sz w:val="18"/>
                <w:szCs w:val="18"/>
                <w:vertAlign w:val="superscript"/>
              </w:rPr>
              <w:t>−</w:t>
            </w:r>
            <w:r w:rsidRPr="001300B4">
              <w:rPr>
                <w:sz w:val="18"/>
                <w:szCs w:val="18"/>
                <w:vertAlign w:val="superscript"/>
              </w:rPr>
              <w:t>4</w:t>
            </w:r>
          </w:p>
        </w:tc>
        <w:tc>
          <w:tcPr>
            <w:tcW w:w="851" w:type="dxa"/>
            <w:shd w:val="clear" w:color="auto" w:fill="auto"/>
            <w:vAlign w:val="center"/>
          </w:tcPr>
          <w:p w14:paraId="6A8103D5"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50.5</w:t>
            </w:r>
          </w:p>
        </w:tc>
        <w:tc>
          <w:tcPr>
            <w:tcW w:w="709" w:type="dxa"/>
            <w:shd w:val="clear" w:color="auto" w:fill="auto"/>
            <w:vAlign w:val="center"/>
          </w:tcPr>
          <w:p w14:paraId="727CF265"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10</w:t>
            </w:r>
            <w:r w:rsidRPr="001300B4">
              <w:rPr>
                <w:sz w:val="18"/>
                <w:szCs w:val="18"/>
                <w:vertAlign w:val="superscript"/>
              </w:rPr>
              <w:t>3</w:t>
            </w:r>
          </w:p>
        </w:tc>
        <w:tc>
          <w:tcPr>
            <w:tcW w:w="567" w:type="dxa"/>
            <w:shd w:val="clear" w:color="auto" w:fill="auto"/>
            <w:vAlign w:val="center"/>
          </w:tcPr>
          <w:p w14:paraId="3E6BFBBC"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377.6</w:t>
            </w:r>
          </w:p>
        </w:tc>
        <w:tc>
          <w:tcPr>
            <w:tcW w:w="850" w:type="dxa"/>
            <w:shd w:val="clear" w:color="auto" w:fill="auto"/>
            <w:vAlign w:val="center"/>
          </w:tcPr>
          <w:p w14:paraId="4FA53CA1"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0.1 M NaCl</w:t>
            </w:r>
          </w:p>
        </w:tc>
        <w:tc>
          <w:tcPr>
            <w:tcW w:w="992" w:type="dxa"/>
            <w:gridSpan w:val="2"/>
            <w:shd w:val="clear" w:color="auto" w:fill="auto"/>
            <w:vAlign w:val="center"/>
          </w:tcPr>
          <w:p w14:paraId="1113C475"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28"/>
                <w:szCs w:val="28"/>
              </w:rPr>
            </w:pPr>
            <w:r w:rsidRPr="001300B4">
              <w:rPr>
                <w:sz w:val="28"/>
                <w:szCs w:val="28"/>
              </w:rPr>
              <w:fldChar w:fldCharType="begin"/>
            </w:r>
            <w:r>
              <w:rPr>
                <w:sz w:val="28"/>
                <w:szCs w:val="28"/>
              </w:rPr>
              <w:instrText xml:space="preserve"> ADDIN ZOTERO_ITEM CSL_CITATION {"citationID":"lLDm4AAz","properties":{"formattedCitation":"\\super [75]\\nosupersub{}","plainCitation":"[75]","noteIndex":0},"citationItems":[{"id":679,"uris":["http://zotero.org/users/8877605/items/GZ6JUQCL"],"itemData":{"id":679,"type":"article-journal","container-title":"Advanced Functional Materials","DOI":"10.1002/adfm.202201821","ISSN":"1616-301X, 1616-3028","issue":"29","journalAbbreviation":"Adv Funct Materials","language":"en","page":"2201821","source":"DOI.org (C</w:instrText>
            </w:r>
            <w:r>
              <w:rPr>
                <w:rFonts w:hint="eastAsia"/>
                <w:sz w:val="28"/>
                <w:szCs w:val="28"/>
              </w:rPr>
              <w:instrText>rossref)","title":"Donor Functionalization Tuning the N</w:instrText>
            </w:r>
            <w:r>
              <w:rPr>
                <w:rFonts w:hint="eastAsia"/>
                <w:sz w:val="28"/>
                <w:szCs w:val="28"/>
              </w:rPr>
              <w:instrText>‐</w:instrText>
            </w:r>
            <w:r>
              <w:rPr>
                <w:rFonts w:hint="eastAsia"/>
                <w:sz w:val="28"/>
                <w:szCs w:val="28"/>
              </w:rPr>
              <w:instrText>Type Performance of Donor</w:instrText>
            </w:r>
            <w:r>
              <w:rPr>
                <w:rFonts w:hint="eastAsia"/>
                <w:sz w:val="28"/>
                <w:szCs w:val="28"/>
              </w:rPr>
              <w:instrText>–</w:instrText>
            </w:r>
            <w:r>
              <w:rPr>
                <w:rFonts w:hint="eastAsia"/>
                <w:sz w:val="28"/>
                <w:szCs w:val="28"/>
              </w:rPr>
              <w:instrText>Acceptor Copolymers for Aqueous</w:instrText>
            </w:r>
            <w:r>
              <w:rPr>
                <w:rFonts w:hint="eastAsia"/>
                <w:sz w:val="28"/>
                <w:szCs w:val="28"/>
              </w:rPr>
              <w:instrText>‐</w:instrText>
            </w:r>
            <w:r>
              <w:rPr>
                <w:rFonts w:hint="eastAsia"/>
                <w:sz w:val="28"/>
                <w:szCs w:val="28"/>
              </w:rPr>
              <w:instrText>Based Electrochemical Devices","URL":"https://onlinelibrary.wiley.com/doi/10.1002/adfm.202201821","volume":"32","author":[{"family":"Cong","g</w:instrText>
            </w:r>
            <w:r>
              <w:rPr>
                <w:sz w:val="28"/>
                <w:szCs w:val="28"/>
              </w:rPr>
              <w:instrText xml:space="preserve">iven":"Shengyu"},{"family":"Chen","given":"Junxin"},{"family":"Wang","given":"Lewen"},{"family":"Lan","given":"Liuyuan"},{"family":"Wang","given":"Yazhou"},{"family":"Dai","given":"Haojie"},{"family":"Liao","given":"Hailiang"},{"family":"Zhou","given":"Yecheng"},{"family":"Yu","given":"Yaping"},{"family":"Duan","given":"Jiayao"},{"family":"Li","given":"Zhengke"},{"family":"McCulloch","given":"Iain"},{"family":"Yue","given":"Wan"}],"accessed":{"date-parts":[["2022",11,18]]},"issued":{"date-parts":[["2022",7]]}}}],"schema":"https://github.com/citation-style-language/schema/raw/master/csl-citation.json"} </w:instrText>
            </w:r>
            <w:r w:rsidRPr="001300B4">
              <w:rPr>
                <w:sz w:val="28"/>
                <w:szCs w:val="28"/>
              </w:rPr>
              <w:fldChar w:fldCharType="separate"/>
            </w:r>
            <w:r w:rsidRPr="00F85E1E">
              <w:rPr>
                <w:sz w:val="28"/>
                <w:vertAlign w:val="superscript"/>
              </w:rPr>
              <w:t>[75]</w:t>
            </w:r>
            <w:r w:rsidRPr="001300B4">
              <w:rPr>
                <w:sz w:val="28"/>
                <w:szCs w:val="28"/>
              </w:rPr>
              <w:fldChar w:fldCharType="end"/>
            </w:r>
          </w:p>
        </w:tc>
      </w:tr>
      <w:tr w:rsidR="000617B9" w:rsidRPr="001300B4" w14:paraId="7F6E488E" w14:textId="77777777" w:rsidTr="004823EB">
        <w:tc>
          <w:tcPr>
            <w:cnfStyle w:val="001000000000" w:firstRow="0" w:lastRow="0" w:firstColumn="1" w:lastColumn="0" w:oddVBand="0" w:evenVBand="0" w:oddHBand="0" w:evenHBand="0" w:firstRowFirstColumn="0" w:firstRowLastColumn="0" w:lastRowFirstColumn="0" w:lastRowLastColumn="0"/>
            <w:tcW w:w="1101" w:type="dxa"/>
            <w:vAlign w:val="center"/>
          </w:tcPr>
          <w:p w14:paraId="2F92F190" w14:textId="77777777" w:rsidR="000617B9" w:rsidRPr="001300B4" w:rsidRDefault="000617B9" w:rsidP="004823EB">
            <w:pPr>
              <w:jc w:val="center"/>
              <w:rPr>
                <w:b w:val="0"/>
                <w:bCs w:val="0"/>
                <w:sz w:val="18"/>
                <w:szCs w:val="18"/>
              </w:rPr>
            </w:pPr>
            <w:r w:rsidRPr="001300B4">
              <w:rPr>
                <w:b w:val="0"/>
                <w:bCs w:val="0"/>
                <w:sz w:val="18"/>
                <w:szCs w:val="18"/>
              </w:rPr>
              <w:t>gNDI-BT</w:t>
            </w:r>
          </w:p>
        </w:tc>
        <w:tc>
          <w:tcPr>
            <w:tcW w:w="850" w:type="dxa"/>
            <w:vAlign w:val="center"/>
          </w:tcPr>
          <w:p w14:paraId="3349E62C"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0.019</w:t>
            </w:r>
          </w:p>
        </w:tc>
        <w:tc>
          <w:tcPr>
            <w:tcW w:w="1418" w:type="dxa"/>
            <w:vAlign w:val="center"/>
          </w:tcPr>
          <w:p w14:paraId="350FFD0D"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0.09</w:t>
            </w:r>
          </w:p>
        </w:tc>
        <w:tc>
          <w:tcPr>
            <w:tcW w:w="1275" w:type="dxa"/>
            <w:vAlign w:val="center"/>
          </w:tcPr>
          <w:p w14:paraId="416BB81C"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5.7</w:t>
            </w:r>
            <w:r w:rsidRPr="001300B4">
              <w:rPr>
                <w:rFonts w:ascii="等线" w:eastAsia="等线" w:hAnsi="等线" w:hint="eastAsia"/>
                <w:sz w:val="18"/>
                <w:szCs w:val="18"/>
              </w:rPr>
              <w:t>×</w:t>
            </w:r>
            <w:r w:rsidRPr="001300B4">
              <w:rPr>
                <w:sz w:val="18"/>
                <w:szCs w:val="18"/>
              </w:rPr>
              <w:t>10</w:t>
            </w:r>
            <w:r w:rsidRPr="001300B4">
              <w:rPr>
                <w:iCs/>
                <w:sz w:val="18"/>
                <w:szCs w:val="18"/>
                <w:vertAlign w:val="superscript"/>
              </w:rPr>
              <w:t>−</w:t>
            </w:r>
            <w:r w:rsidRPr="001300B4">
              <w:rPr>
                <w:sz w:val="18"/>
                <w:szCs w:val="18"/>
                <w:vertAlign w:val="superscript"/>
              </w:rPr>
              <w:t>4</w:t>
            </w:r>
          </w:p>
        </w:tc>
        <w:tc>
          <w:tcPr>
            <w:tcW w:w="851" w:type="dxa"/>
            <w:vAlign w:val="center"/>
          </w:tcPr>
          <w:p w14:paraId="5C82E296"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158.3</w:t>
            </w:r>
          </w:p>
        </w:tc>
        <w:tc>
          <w:tcPr>
            <w:tcW w:w="709" w:type="dxa"/>
            <w:vAlign w:val="center"/>
          </w:tcPr>
          <w:p w14:paraId="243B7B39"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10</w:t>
            </w:r>
            <w:r w:rsidRPr="001300B4">
              <w:rPr>
                <w:sz w:val="18"/>
                <w:szCs w:val="18"/>
                <w:vertAlign w:val="superscript"/>
              </w:rPr>
              <w:t>4</w:t>
            </w:r>
          </w:p>
        </w:tc>
        <w:tc>
          <w:tcPr>
            <w:tcW w:w="567" w:type="dxa"/>
            <w:vAlign w:val="center"/>
          </w:tcPr>
          <w:p w14:paraId="18F2EE4F"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102.3</w:t>
            </w:r>
          </w:p>
        </w:tc>
        <w:tc>
          <w:tcPr>
            <w:tcW w:w="850" w:type="dxa"/>
            <w:vAlign w:val="center"/>
          </w:tcPr>
          <w:p w14:paraId="3AAD13CF"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0.1 M NaCl</w:t>
            </w:r>
          </w:p>
        </w:tc>
        <w:tc>
          <w:tcPr>
            <w:tcW w:w="992" w:type="dxa"/>
            <w:gridSpan w:val="2"/>
            <w:vAlign w:val="center"/>
          </w:tcPr>
          <w:p w14:paraId="1CDDAE23"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28"/>
                <w:szCs w:val="28"/>
              </w:rPr>
            </w:pPr>
            <w:r w:rsidRPr="001300B4">
              <w:rPr>
                <w:sz w:val="28"/>
                <w:szCs w:val="28"/>
              </w:rPr>
              <w:fldChar w:fldCharType="begin"/>
            </w:r>
            <w:r>
              <w:rPr>
                <w:sz w:val="28"/>
                <w:szCs w:val="28"/>
              </w:rPr>
              <w:instrText xml:space="preserve"> ADDIN ZOTERO_ITEM CSL_CITATION {"citationID":"79fbYrGE","properties":{"formattedCitation":"\\super [75]\\nosupersub{}","plainCitation":"[75]","noteIndex":0},"citationItems":[{"id":679,"uris":["http://zotero.org/users/8877605/items/GZ6JUQCL"],"itemData":{"id":679,"type":"article-journal","container-title":"Advanced Functional Materials","DOI":"10.1002/adfm.202201821","ISSN":"1616-301X, 1616-3028","issue":"29","journalAbbreviation":"Adv Funct Materials","language":"en","page":"2201821","source":"DOI.org (C</w:instrText>
            </w:r>
            <w:r>
              <w:rPr>
                <w:rFonts w:hint="eastAsia"/>
                <w:sz w:val="28"/>
                <w:szCs w:val="28"/>
              </w:rPr>
              <w:instrText>rossref)","title":"Donor Functionalization Tuning the N</w:instrText>
            </w:r>
            <w:r>
              <w:rPr>
                <w:rFonts w:hint="eastAsia"/>
                <w:sz w:val="28"/>
                <w:szCs w:val="28"/>
              </w:rPr>
              <w:instrText>‐</w:instrText>
            </w:r>
            <w:r>
              <w:rPr>
                <w:rFonts w:hint="eastAsia"/>
                <w:sz w:val="28"/>
                <w:szCs w:val="28"/>
              </w:rPr>
              <w:instrText>Type Performance of Donor</w:instrText>
            </w:r>
            <w:r>
              <w:rPr>
                <w:rFonts w:hint="eastAsia"/>
                <w:sz w:val="28"/>
                <w:szCs w:val="28"/>
              </w:rPr>
              <w:instrText>–</w:instrText>
            </w:r>
            <w:r>
              <w:rPr>
                <w:rFonts w:hint="eastAsia"/>
                <w:sz w:val="28"/>
                <w:szCs w:val="28"/>
              </w:rPr>
              <w:instrText>Acceptor Copolymers for Aqueous</w:instrText>
            </w:r>
            <w:r>
              <w:rPr>
                <w:rFonts w:hint="eastAsia"/>
                <w:sz w:val="28"/>
                <w:szCs w:val="28"/>
              </w:rPr>
              <w:instrText>‐</w:instrText>
            </w:r>
            <w:r>
              <w:rPr>
                <w:rFonts w:hint="eastAsia"/>
                <w:sz w:val="28"/>
                <w:szCs w:val="28"/>
              </w:rPr>
              <w:instrText>Based Electrochemical Devices","URL":"https://onlinelibrary.wiley.com/doi/10.1002/adfm.202201821","volume":"32","author":[{"family":"Cong","g</w:instrText>
            </w:r>
            <w:r>
              <w:rPr>
                <w:sz w:val="28"/>
                <w:szCs w:val="28"/>
              </w:rPr>
              <w:instrText xml:space="preserve">iven":"Shengyu"},{"family":"Chen","given":"Junxin"},{"family":"Wang","given":"Lewen"},{"family":"Lan","given":"Liuyuan"},{"family":"Wang","given":"Yazhou"},{"family":"Dai","given":"Haojie"},{"family":"Liao","given":"Hailiang"},{"family":"Zhou","given":"Yecheng"},{"family":"Yu","given":"Yaping"},{"family":"Duan","given":"Jiayao"},{"family":"Li","given":"Zhengke"},{"family":"McCulloch","given":"Iain"},{"family":"Yue","given":"Wan"}],"accessed":{"date-parts":[["2022",11,18]]},"issued":{"date-parts":[["2022",7]]}}}],"schema":"https://github.com/citation-style-language/schema/raw/master/csl-citation.json"} </w:instrText>
            </w:r>
            <w:r w:rsidRPr="001300B4">
              <w:rPr>
                <w:sz w:val="28"/>
                <w:szCs w:val="28"/>
              </w:rPr>
              <w:fldChar w:fldCharType="separate"/>
            </w:r>
            <w:r w:rsidRPr="00F85E1E">
              <w:rPr>
                <w:sz w:val="28"/>
                <w:vertAlign w:val="superscript"/>
              </w:rPr>
              <w:t>[75]</w:t>
            </w:r>
            <w:r w:rsidRPr="001300B4">
              <w:rPr>
                <w:sz w:val="28"/>
                <w:szCs w:val="28"/>
              </w:rPr>
              <w:fldChar w:fldCharType="end"/>
            </w:r>
          </w:p>
        </w:tc>
      </w:tr>
      <w:tr w:rsidR="000617B9" w:rsidRPr="001300B4" w14:paraId="6C732820" w14:textId="77777777" w:rsidTr="00482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shd w:val="clear" w:color="auto" w:fill="auto"/>
            <w:vAlign w:val="center"/>
          </w:tcPr>
          <w:p w14:paraId="44E2799B" w14:textId="77777777" w:rsidR="000617B9" w:rsidRPr="001300B4" w:rsidRDefault="000617B9" w:rsidP="004823EB">
            <w:pPr>
              <w:jc w:val="center"/>
              <w:rPr>
                <w:b w:val="0"/>
                <w:bCs w:val="0"/>
                <w:sz w:val="18"/>
                <w:szCs w:val="18"/>
              </w:rPr>
            </w:pPr>
            <w:r w:rsidRPr="001300B4">
              <w:rPr>
                <w:b w:val="0"/>
                <w:bCs w:val="0"/>
                <w:sz w:val="18"/>
                <w:szCs w:val="18"/>
              </w:rPr>
              <w:t>gNDI-FBT</w:t>
            </w:r>
          </w:p>
        </w:tc>
        <w:tc>
          <w:tcPr>
            <w:tcW w:w="850" w:type="dxa"/>
            <w:shd w:val="clear" w:color="auto" w:fill="auto"/>
            <w:vAlign w:val="center"/>
          </w:tcPr>
          <w:p w14:paraId="3F5FF943"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0.036</w:t>
            </w:r>
          </w:p>
        </w:tc>
        <w:tc>
          <w:tcPr>
            <w:tcW w:w="1418" w:type="dxa"/>
            <w:shd w:val="clear" w:color="auto" w:fill="auto"/>
            <w:vAlign w:val="center"/>
          </w:tcPr>
          <w:p w14:paraId="5FEA63E4"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0.12</w:t>
            </w:r>
          </w:p>
        </w:tc>
        <w:tc>
          <w:tcPr>
            <w:tcW w:w="1275" w:type="dxa"/>
            <w:shd w:val="clear" w:color="auto" w:fill="auto"/>
            <w:vAlign w:val="center"/>
          </w:tcPr>
          <w:p w14:paraId="3E0718E4"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6.1</w:t>
            </w:r>
            <w:r w:rsidRPr="001300B4">
              <w:rPr>
                <w:rFonts w:ascii="等线" w:eastAsia="等线" w:hAnsi="等线" w:hint="eastAsia"/>
                <w:sz w:val="18"/>
                <w:szCs w:val="18"/>
              </w:rPr>
              <w:t>×</w:t>
            </w:r>
            <w:r w:rsidRPr="001300B4">
              <w:rPr>
                <w:sz w:val="18"/>
                <w:szCs w:val="18"/>
              </w:rPr>
              <w:t>10</w:t>
            </w:r>
            <w:r w:rsidRPr="001300B4">
              <w:rPr>
                <w:iCs/>
                <w:sz w:val="18"/>
                <w:szCs w:val="18"/>
                <w:vertAlign w:val="superscript"/>
              </w:rPr>
              <w:t>−</w:t>
            </w:r>
            <w:r w:rsidRPr="001300B4">
              <w:rPr>
                <w:sz w:val="18"/>
                <w:szCs w:val="18"/>
                <w:vertAlign w:val="superscript"/>
              </w:rPr>
              <w:t>4</w:t>
            </w:r>
          </w:p>
        </w:tc>
        <w:tc>
          <w:tcPr>
            <w:tcW w:w="851" w:type="dxa"/>
            <w:shd w:val="clear" w:color="auto" w:fill="auto"/>
            <w:vAlign w:val="center"/>
          </w:tcPr>
          <w:p w14:paraId="3152AE5B"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196.6</w:t>
            </w:r>
          </w:p>
        </w:tc>
        <w:tc>
          <w:tcPr>
            <w:tcW w:w="709" w:type="dxa"/>
            <w:shd w:val="clear" w:color="auto" w:fill="auto"/>
            <w:vAlign w:val="center"/>
          </w:tcPr>
          <w:p w14:paraId="4BF7B67E"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10</w:t>
            </w:r>
            <w:r w:rsidRPr="001300B4">
              <w:rPr>
                <w:sz w:val="18"/>
                <w:szCs w:val="18"/>
                <w:vertAlign w:val="superscript"/>
              </w:rPr>
              <w:t>4</w:t>
            </w:r>
          </w:p>
        </w:tc>
        <w:tc>
          <w:tcPr>
            <w:tcW w:w="567" w:type="dxa"/>
            <w:shd w:val="clear" w:color="auto" w:fill="auto"/>
            <w:vAlign w:val="center"/>
          </w:tcPr>
          <w:p w14:paraId="7920ED04"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45.5</w:t>
            </w:r>
          </w:p>
        </w:tc>
        <w:tc>
          <w:tcPr>
            <w:tcW w:w="850" w:type="dxa"/>
            <w:shd w:val="clear" w:color="auto" w:fill="auto"/>
            <w:vAlign w:val="center"/>
          </w:tcPr>
          <w:p w14:paraId="7F31AC35"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0.1 M NaCl</w:t>
            </w:r>
          </w:p>
        </w:tc>
        <w:tc>
          <w:tcPr>
            <w:tcW w:w="992" w:type="dxa"/>
            <w:gridSpan w:val="2"/>
            <w:shd w:val="clear" w:color="auto" w:fill="auto"/>
            <w:vAlign w:val="center"/>
          </w:tcPr>
          <w:p w14:paraId="2FA873E7"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28"/>
                <w:szCs w:val="28"/>
              </w:rPr>
            </w:pPr>
            <w:r w:rsidRPr="001300B4">
              <w:rPr>
                <w:sz w:val="28"/>
                <w:szCs w:val="28"/>
              </w:rPr>
              <w:fldChar w:fldCharType="begin"/>
            </w:r>
            <w:r>
              <w:rPr>
                <w:sz w:val="28"/>
                <w:szCs w:val="28"/>
              </w:rPr>
              <w:instrText xml:space="preserve"> ADDIN ZOTERO_ITEM CSL_CITATION {"citationID":"HF8pGlYW","properties":{"formattedCitation":"\\super [75]\\nosupersub{}","plainCitation":"[75]","noteIndex":0},"citationItems":[{"id":679,"uris":["http://zotero.org/users/8877605/items/GZ6JUQCL"],"itemData":{"id":679,"type":"article-journal","container-title":"Advanced Functional Materials","DOI":"10.1002/adfm.202201821","ISSN":"1616-301X, 1616-3028","issue":"29","journalAbbreviation":"Adv Funct Materials","language":"en","page":"2201821","source":"DOI.org (C</w:instrText>
            </w:r>
            <w:r>
              <w:rPr>
                <w:rFonts w:hint="eastAsia"/>
                <w:sz w:val="28"/>
                <w:szCs w:val="28"/>
              </w:rPr>
              <w:instrText>rossref)","title":"Donor Functionalization Tuning the N</w:instrText>
            </w:r>
            <w:r>
              <w:rPr>
                <w:rFonts w:hint="eastAsia"/>
                <w:sz w:val="28"/>
                <w:szCs w:val="28"/>
              </w:rPr>
              <w:instrText>‐</w:instrText>
            </w:r>
            <w:r>
              <w:rPr>
                <w:rFonts w:hint="eastAsia"/>
                <w:sz w:val="28"/>
                <w:szCs w:val="28"/>
              </w:rPr>
              <w:instrText>Type Performance of Donor</w:instrText>
            </w:r>
            <w:r>
              <w:rPr>
                <w:rFonts w:hint="eastAsia"/>
                <w:sz w:val="28"/>
                <w:szCs w:val="28"/>
              </w:rPr>
              <w:instrText>–</w:instrText>
            </w:r>
            <w:r>
              <w:rPr>
                <w:rFonts w:hint="eastAsia"/>
                <w:sz w:val="28"/>
                <w:szCs w:val="28"/>
              </w:rPr>
              <w:instrText>Acceptor Copolymers for Aqueous</w:instrText>
            </w:r>
            <w:r>
              <w:rPr>
                <w:rFonts w:hint="eastAsia"/>
                <w:sz w:val="28"/>
                <w:szCs w:val="28"/>
              </w:rPr>
              <w:instrText>‐</w:instrText>
            </w:r>
            <w:r>
              <w:rPr>
                <w:rFonts w:hint="eastAsia"/>
                <w:sz w:val="28"/>
                <w:szCs w:val="28"/>
              </w:rPr>
              <w:instrText>Based Electrochemical Devices","URL":"https://onlinelibrary.wiley.com/doi/10.1002/adfm.202201821","volume":"32","author":[{"family":"Cong","g</w:instrText>
            </w:r>
            <w:r>
              <w:rPr>
                <w:sz w:val="28"/>
                <w:szCs w:val="28"/>
              </w:rPr>
              <w:instrText xml:space="preserve">iven":"Shengyu"},{"family":"Chen","given":"Junxin"},{"family":"Wang","given":"Lewen"},{"family":"Lan","given":"Liuyuan"},{"family":"Wang","given":"Yazhou"},{"family":"Dai","given":"Haojie"},{"family":"Liao","given":"Hailiang"},{"family":"Zhou","given":"Yecheng"},{"family":"Yu","given":"Yaping"},{"family":"Duan","given":"Jiayao"},{"family":"Li","given":"Zhengke"},{"family":"McCulloch","given":"Iain"},{"family":"Yue","given":"Wan"}],"accessed":{"date-parts":[["2022",11,18]]},"issued":{"date-parts":[["2022",7]]}}}],"schema":"https://github.com/citation-style-language/schema/raw/master/csl-citation.json"} </w:instrText>
            </w:r>
            <w:r w:rsidRPr="001300B4">
              <w:rPr>
                <w:sz w:val="28"/>
                <w:szCs w:val="28"/>
              </w:rPr>
              <w:fldChar w:fldCharType="separate"/>
            </w:r>
            <w:r w:rsidRPr="00F85E1E">
              <w:rPr>
                <w:sz w:val="28"/>
                <w:vertAlign w:val="superscript"/>
              </w:rPr>
              <w:t>[75]</w:t>
            </w:r>
            <w:r w:rsidRPr="001300B4">
              <w:rPr>
                <w:sz w:val="28"/>
                <w:szCs w:val="28"/>
              </w:rPr>
              <w:fldChar w:fldCharType="end"/>
            </w:r>
          </w:p>
        </w:tc>
      </w:tr>
      <w:tr w:rsidR="000617B9" w:rsidRPr="001300B4" w14:paraId="377D7189" w14:textId="77777777" w:rsidTr="004823EB">
        <w:tc>
          <w:tcPr>
            <w:cnfStyle w:val="001000000000" w:firstRow="0" w:lastRow="0" w:firstColumn="1" w:lastColumn="0" w:oddVBand="0" w:evenVBand="0" w:oddHBand="0" w:evenHBand="0" w:firstRowFirstColumn="0" w:firstRowLastColumn="0" w:lastRowFirstColumn="0" w:lastRowLastColumn="0"/>
            <w:tcW w:w="1101" w:type="dxa"/>
            <w:vAlign w:val="center"/>
          </w:tcPr>
          <w:p w14:paraId="18D75135" w14:textId="77777777" w:rsidR="000617B9" w:rsidRPr="001300B4" w:rsidRDefault="000617B9" w:rsidP="004823EB">
            <w:pPr>
              <w:jc w:val="center"/>
              <w:rPr>
                <w:b w:val="0"/>
                <w:bCs w:val="0"/>
                <w:sz w:val="18"/>
                <w:szCs w:val="18"/>
              </w:rPr>
            </w:pPr>
            <w:r w:rsidRPr="001300B4">
              <w:rPr>
                <w:b w:val="0"/>
                <w:bCs w:val="0"/>
                <w:sz w:val="18"/>
                <w:szCs w:val="18"/>
              </w:rPr>
              <w:t>AIG-BT</w:t>
            </w:r>
          </w:p>
        </w:tc>
        <w:tc>
          <w:tcPr>
            <w:tcW w:w="850" w:type="dxa"/>
            <w:vAlign w:val="center"/>
          </w:tcPr>
          <w:p w14:paraId="17532237"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0.029</w:t>
            </w:r>
          </w:p>
        </w:tc>
        <w:tc>
          <w:tcPr>
            <w:tcW w:w="1418" w:type="dxa"/>
            <w:vAlign w:val="center"/>
          </w:tcPr>
          <w:p w14:paraId="6B546827"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0.12</w:t>
            </w:r>
          </w:p>
        </w:tc>
        <w:tc>
          <w:tcPr>
            <w:tcW w:w="1275" w:type="dxa"/>
            <w:vAlign w:val="center"/>
          </w:tcPr>
          <w:p w14:paraId="202C87A5"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1.4</w:t>
            </w:r>
            <w:r w:rsidRPr="001300B4">
              <w:rPr>
                <w:rFonts w:ascii="等线" w:eastAsia="等线" w:hAnsi="等线" w:hint="eastAsia"/>
                <w:sz w:val="18"/>
                <w:szCs w:val="18"/>
              </w:rPr>
              <w:t>×</w:t>
            </w:r>
            <w:r w:rsidRPr="001300B4">
              <w:rPr>
                <w:sz w:val="18"/>
                <w:szCs w:val="18"/>
              </w:rPr>
              <w:t>10</w:t>
            </w:r>
            <w:r w:rsidRPr="001300B4">
              <w:rPr>
                <w:iCs/>
                <w:sz w:val="18"/>
                <w:szCs w:val="18"/>
                <w:vertAlign w:val="superscript"/>
              </w:rPr>
              <w:t>−</w:t>
            </w:r>
            <w:r w:rsidRPr="001300B4">
              <w:rPr>
                <w:sz w:val="18"/>
                <w:szCs w:val="18"/>
                <w:vertAlign w:val="superscript"/>
              </w:rPr>
              <w:t>3</w:t>
            </w:r>
          </w:p>
        </w:tc>
        <w:tc>
          <w:tcPr>
            <w:tcW w:w="851" w:type="dxa"/>
            <w:vAlign w:val="center"/>
          </w:tcPr>
          <w:p w14:paraId="675C98EF"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83.5</w:t>
            </w:r>
          </w:p>
        </w:tc>
        <w:tc>
          <w:tcPr>
            <w:tcW w:w="709" w:type="dxa"/>
            <w:vAlign w:val="center"/>
          </w:tcPr>
          <w:p w14:paraId="6663FA6A"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NA</w:t>
            </w:r>
          </w:p>
        </w:tc>
        <w:tc>
          <w:tcPr>
            <w:tcW w:w="567" w:type="dxa"/>
            <w:vAlign w:val="center"/>
          </w:tcPr>
          <w:p w14:paraId="248A9C6F"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NA</w:t>
            </w:r>
          </w:p>
        </w:tc>
        <w:tc>
          <w:tcPr>
            <w:tcW w:w="850" w:type="dxa"/>
            <w:vAlign w:val="center"/>
          </w:tcPr>
          <w:p w14:paraId="74A025B0"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0.1 M NaCl</w:t>
            </w:r>
          </w:p>
        </w:tc>
        <w:tc>
          <w:tcPr>
            <w:tcW w:w="992" w:type="dxa"/>
            <w:gridSpan w:val="2"/>
            <w:vAlign w:val="center"/>
          </w:tcPr>
          <w:p w14:paraId="3ED2C933"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28"/>
                <w:szCs w:val="28"/>
              </w:rPr>
            </w:pPr>
            <w:r w:rsidRPr="001300B4">
              <w:rPr>
                <w:sz w:val="28"/>
                <w:szCs w:val="28"/>
              </w:rPr>
              <w:fldChar w:fldCharType="begin"/>
            </w:r>
            <w:r>
              <w:rPr>
                <w:sz w:val="28"/>
                <w:szCs w:val="28"/>
              </w:rPr>
              <w:instrText xml:space="preserve"> ADDIN ZOTERO_ITEM CSL_CITATION {"citationID":"gyEDsEoR","properties":{"formattedCitation":"\\super [85]\\nosupersub{}","plainCitation":"[85]","noteIndex":0},"citationItems":[{"id":713,"uris":["http://zotero.org/users/8877605/items/BJFTEFVH"],"itemData":{"id":713,"type":"article-journal","container-title":"Advanced Materials","DOI":"10.1002/adma.202107829","ISSN":"0935-9648, 1521-4095","issue":"14","journalAbbreviation":"Advanced Materials","language":"en","page":"2107829","source":"DOI.org (Crossref)","t</w:instrText>
            </w:r>
            <w:r>
              <w:rPr>
                <w:rFonts w:hint="eastAsia"/>
                <w:sz w:val="28"/>
                <w:szCs w:val="28"/>
              </w:rPr>
              <w:instrText>itle":"From p</w:instrText>
            </w:r>
            <w:r>
              <w:rPr>
                <w:rFonts w:hint="eastAsia"/>
                <w:sz w:val="28"/>
                <w:szCs w:val="28"/>
              </w:rPr>
              <w:instrText>‐</w:instrText>
            </w:r>
            <w:r>
              <w:rPr>
                <w:rFonts w:hint="eastAsia"/>
                <w:sz w:val="28"/>
                <w:szCs w:val="28"/>
              </w:rPr>
              <w:instrText xml:space="preserve"> to n</w:instrText>
            </w:r>
            <w:r>
              <w:rPr>
                <w:rFonts w:hint="eastAsia"/>
                <w:sz w:val="28"/>
                <w:szCs w:val="28"/>
              </w:rPr>
              <w:instrText>‐</w:instrText>
            </w:r>
            <w:r>
              <w:rPr>
                <w:rFonts w:hint="eastAsia"/>
                <w:sz w:val="28"/>
                <w:szCs w:val="28"/>
              </w:rPr>
              <w:instrText>Type Mixed Conduction in Isoindigo</w:instrText>
            </w:r>
            <w:r>
              <w:rPr>
                <w:rFonts w:hint="eastAsia"/>
                <w:sz w:val="28"/>
                <w:szCs w:val="28"/>
              </w:rPr>
              <w:instrText>‐</w:instrText>
            </w:r>
            <w:r>
              <w:rPr>
                <w:rFonts w:hint="eastAsia"/>
                <w:sz w:val="28"/>
                <w:szCs w:val="28"/>
              </w:rPr>
              <w:instrText>Based Polymers through Molecular Design","URL":"https://onlinelibrary.wiley.com/doi/10.1002/adma.202107829","volume":"34","author":[{"family":"Parr","given":"Zachary S."},{"family":"Borges</w:instrText>
            </w:r>
            <w:r>
              <w:rPr>
                <w:rFonts w:hint="eastAsia"/>
                <w:sz w:val="28"/>
                <w:szCs w:val="28"/>
              </w:rPr>
              <w:instrText>‐</w:instrText>
            </w:r>
            <w:r>
              <w:rPr>
                <w:rFonts w:hint="eastAsia"/>
                <w:sz w:val="28"/>
                <w:szCs w:val="28"/>
              </w:rPr>
              <w:instrText>González","</w:instrText>
            </w:r>
            <w:r>
              <w:rPr>
                <w:sz w:val="28"/>
                <w:szCs w:val="28"/>
              </w:rPr>
              <w:instrText xml:space="preserve">given":"Jorge"},{"family":"Rashid","given":"Reem B."},{"family":"Thorley","given":"Karl J."},{"family":"Meli","given":"Dilara"},{"family":"Paulsen","given":"Bryan D."},{"family":"Strzalka","given":"Joseph"},{"family":"Rivnay","given":"Jonathan"},{"family":"Nielsen","given":"Christian B."}],"accessed":{"date-parts":[["2022",11,18]]},"issued":{"date-parts":[["2022",4]]}}}],"schema":"https://github.com/citation-style-language/schema/raw/master/csl-citation.json"} </w:instrText>
            </w:r>
            <w:r w:rsidRPr="001300B4">
              <w:rPr>
                <w:sz w:val="28"/>
                <w:szCs w:val="28"/>
              </w:rPr>
              <w:fldChar w:fldCharType="separate"/>
            </w:r>
            <w:r w:rsidRPr="00F85E1E">
              <w:rPr>
                <w:sz w:val="28"/>
                <w:vertAlign w:val="superscript"/>
              </w:rPr>
              <w:t>[85]</w:t>
            </w:r>
            <w:r w:rsidRPr="001300B4">
              <w:rPr>
                <w:sz w:val="28"/>
                <w:szCs w:val="28"/>
              </w:rPr>
              <w:fldChar w:fldCharType="end"/>
            </w:r>
          </w:p>
        </w:tc>
      </w:tr>
      <w:tr w:rsidR="000617B9" w:rsidRPr="001300B4" w14:paraId="02E3A6EF" w14:textId="77777777" w:rsidTr="00482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shd w:val="clear" w:color="auto" w:fill="auto"/>
            <w:vAlign w:val="center"/>
          </w:tcPr>
          <w:p w14:paraId="62795D99" w14:textId="77777777" w:rsidR="000617B9" w:rsidRPr="001300B4" w:rsidRDefault="000617B9" w:rsidP="004823EB">
            <w:pPr>
              <w:jc w:val="center"/>
              <w:rPr>
                <w:b w:val="0"/>
                <w:bCs w:val="0"/>
                <w:sz w:val="18"/>
                <w:szCs w:val="18"/>
              </w:rPr>
            </w:pPr>
            <w:r w:rsidRPr="001300B4">
              <w:rPr>
                <w:b w:val="0"/>
                <w:bCs w:val="0"/>
                <w:sz w:val="18"/>
                <w:szCs w:val="18"/>
              </w:rPr>
              <w:t>P(NDITEG-T)</w:t>
            </w:r>
          </w:p>
        </w:tc>
        <w:tc>
          <w:tcPr>
            <w:tcW w:w="850" w:type="dxa"/>
            <w:shd w:val="clear" w:color="auto" w:fill="auto"/>
            <w:vAlign w:val="center"/>
          </w:tcPr>
          <w:p w14:paraId="6508A5B3"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0.031</w:t>
            </w:r>
          </w:p>
        </w:tc>
        <w:tc>
          <w:tcPr>
            <w:tcW w:w="1418" w:type="dxa"/>
            <w:shd w:val="clear" w:color="auto" w:fill="auto"/>
            <w:vAlign w:val="center"/>
          </w:tcPr>
          <w:p w14:paraId="17C9AC2E"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0.04</w:t>
            </w:r>
          </w:p>
        </w:tc>
        <w:tc>
          <w:tcPr>
            <w:tcW w:w="1275" w:type="dxa"/>
            <w:shd w:val="clear" w:color="auto" w:fill="auto"/>
            <w:vAlign w:val="center"/>
          </w:tcPr>
          <w:p w14:paraId="2EDF269F"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2.4</w:t>
            </w:r>
            <w:r w:rsidRPr="001300B4">
              <w:rPr>
                <w:rFonts w:ascii="等线" w:eastAsia="等线" w:hAnsi="等线" w:hint="eastAsia"/>
                <w:sz w:val="18"/>
                <w:szCs w:val="18"/>
              </w:rPr>
              <w:t>×</w:t>
            </w:r>
            <w:r w:rsidRPr="001300B4">
              <w:rPr>
                <w:sz w:val="18"/>
                <w:szCs w:val="18"/>
              </w:rPr>
              <w:t>10</w:t>
            </w:r>
            <w:r w:rsidRPr="001300B4">
              <w:rPr>
                <w:iCs/>
                <w:sz w:val="18"/>
                <w:szCs w:val="18"/>
                <w:vertAlign w:val="superscript"/>
              </w:rPr>
              <w:t>−</w:t>
            </w:r>
            <w:r w:rsidRPr="001300B4">
              <w:rPr>
                <w:sz w:val="18"/>
                <w:szCs w:val="18"/>
                <w:vertAlign w:val="superscript"/>
              </w:rPr>
              <w:t>4</w:t>
            </w:r>
          </w:p>
        </w:tc>
        <w:tc>
          <w:tcPr>
            <w:tcW w:w="851" w:type="dxa"/>
            <w:shd w:val="clear" w:color="auto" w:fill="auto"/>
            <w:vAlign w:val="center"/>
          </w:tcPr>
          <w:p w14:paraId="41D9674C"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165.5</w:t>
            </w:r>
          </w:p>
        </w:tc>
        <w:tc>
          <w:tcPr>
            <w:tcW w:w="709" w:type="dxa"/>
            <w:shd w:val="clear" w:color="auto" w:fill="auto"/>
            <w:vAlign w:val="center"/>
          </w:tcPr>
          <w:p w14:paraId="4C5C97AA"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NA</w:t>
            </w:r>
          </w:p>
        </w:tc>
        <w:tc>
          <w:tcPr>
            <w:tcW w:w="567" w:type="dxa"/>
            <w:shd w:val="clear" w:color="auto" w:fill="auto"/>
            <w:vAlign w:val="center"/>
          </w:tcPr>
          <w:p w14:paraId="1733326C"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NA</w:t>
            </w:r>
          </w:p>
        </w:tc>
        <w:tc>
          <w:tcPr>
            <w:tcW w:w="850" w:type="dxa"/>
            <w:shd w:val="clear" w:color="auto" w:fill="auto"/>
            <w:vAlign w:val="center"/>
          </w:tcPr>
          <w:p w14:paraId="22220EA9"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0.1 M NaCl</w:t>
            </w:r>
          </w:p>
        </w:tc>
        <w:tc>
          <w:tcPr>
            <w:tcW w:w="992" w:type="dxa"/>
            <w:gridSpan w:val="2"/>
            <w:shd w:val="clear" w:color="auto" w:fill="auto"/>
            <w:vAlign w:val="center"/>
          </w:tcPr>
          <w:p w14:paraId="0F99306E"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28"/>
                <w:szCs w:val="28"/>
              </w:rPr>
            </w:pPr>
            <w:r w:rsidRPr="001300B4">
              <w:rPr>
                <w:sz w:val="28"/>
                <w:szCs w:val="28"/>
              </w:rPr>
              <w:fldChar w:fldCharType="begin"/>
            </w:r>
            <w:r>
              <w:rPr>
                <w:sz w:val="28"/>
                <w:szCs w:val="28"/>
              </w:rPr>
              <w:instrText xml:space="preserve"> ADDIN ZOTERO_ITEM CSL_CITATION {"citationID":"KI0toC3K","properties":{"formattedCitation":"\\super [72]\\nosupersub{}","plainCitation":"[72]","noteIndex":0},"citationItems":[{"id":709,"uris":["http://zotero.org/users/8877605/items/URYEY3PM"],"itemData":{"id":709,"type":"article-journal","container-title":"Advanced Functional Materials","DOI":"10.1002/adfm.202111950","ISSN":"1616-301X, 1616-3028","issue":"16","journalAbbreviation":"Adv Funct Materials","language":"en","page":"2111950","source":"DOI.org (C</w:instrText>
            </w:r>
            <w:r>
              <w:rPr>
                <w:rFonts w:hint="eastAsia"/>
                <w:sz w:val="28"/>
                <w:szCs w:val="28"/>
              </w:rPr>
              <w:instrText>rossref)","title":"High</w:instrText>
            </w:r>
            <w:r>
              <w:rPr>
                <w:rFonts w:hint="eastAsia"/>
                <w:sz w:val="28"/>
                <w:szCs w:val="28"/>
              </w:rPr>
              <w:instrText>‐</w:instrText>
            </w:r>
            <w:r>
              <w:rPr>
                <w:rFonts w:hint="eastAsia"/>
                <w:sz w:val="28"/>
                <w:szCs w:val="28"/>
              </w:rPr>
              <w:instrText xml:space="preserve">Performance &lt;i&gt;n&lt;/i&gt; </w:instrText>
            </w:r>
            <w:r>
              <w:rPr>
                <w:rFonts w:hint="eastAsia"/>
                <w:sz w:val="28"/>
                <w:szCs w:val="28"/>
              </w:rPr>
              <w:instrText>‐</w:instrText>
            </w:r>
            <w:r>
              <w:rPr>
                <w:rFonts w:hint="eastAsia"/>
                <w:sz w:val="28"/>
                <w:szCs w:val="28"/>
              </w:rPr>
              <w:instrText>Type Organic Electrochemical Transistors Enabled by Aqueous Solution Processing of Amphiphilicity</w:instrText>
            </w:r>
            <w:r>
              <w:rPr>
                <w:rFonts w:hint="eastAsia"/>
                <w:sz w:val="28"/>
                <w:szCs w:val="28"/>
              </w:rPr>
              <w:instrText>‐</w:instrText>
            </w:r>
            <w:r>
              <w:rPr>
                <w:rFonts w:hint="eastAsia"/>
                <w:sz w:val="28"/>
                <w:szCs w:val="28"/>
              </w:rPr>
              <w:instrText>Driven Polymer Assembly","URL":"https://onlinelibrary.wiley.com/doi/10.1002/adfm.202111950","volume":"32","author":[{"family":"Jeong","given":"Dahyun"},{"family":"Jo","given":"Il</w:instrText>
            </w:r>
            <w:r>
              <w:rPr>
                <w:rFonts w:hint="eastAsia"/>
                <w:sz w:val="28"/>
                <w:szCs w:val="28"/>
              </w:rPr>
              <w:instrText>‐</w:instrText>
            </w:r>
            <w:r>
              <w:rPr>
                <w:rFonts w:hint="eastAsia"/>
                <w:sz w:val="28"/>
                <w:szCs w:val="28"/>
              </w:rPr>
              <w:instrText>Young"},{"family":"Lee","given":"Seungjin"},{"family":"Kim","given":"Ji Hwan"},{"family":"Kim","given":"Youngseok"},{"family":"Kim","given":"Donguk"},{"family":"Reynolds","given":"John R."},{"family":"Yoon","given":"Myung</w:instrText>
            </w:r>
            <w:r>
              <w:rPr>
                <w:rFonts w:hint="eastAsia"/>
                <w:sz w:val="28"/>
                <w:szCs w:val="28"/>
              </w:rPr>
              <w:instrText>‐</w:instrText>
            </w:r>
            <w:r>
              <w:rPr>
                <w:rFonts w:hint="eastAsia"/>
                <w:sz w:val="28"/>
                <w:szCs w:val="28"/>
              </w:rPr>
              <w:instrText xml:space="preserve">Han"},{"family":"Kim","given":"Bumjoon J."}],"accessed":{"date-parts":[["2022",11,18]]},"issued":{"date-parts":[["2022",4]]}}}],"schema":"https://github.com/citation-style-language/schema/raw/master/csl-citation.json"} </w:instrText>
            </w:r>
            <w:r w:rsidRPr="001300B4">
              <w:rPr>
                <w:sz w:val="28"/>
                <w:szCs w:val="28"/>
              </w:rPr>
              <w:fldChar w:fldCharType="separate"/>
            </w:r>
            <w:r w:rsidRPr="00F85E1E">
              <w:rPr>
                <w:sz w:val="28"/>
                <w:vertAlign w:val="superscript"/>
              </w:rPr>
              <w:t>[72]</w:t>
            </w:r>
            <w:r w:rsidRPr="001300B4">
              <w:rPr>
                <w:sz w:val="28"/>
                <w:szCs w:val="28"/>
              </w:rPr>
              <w:fldChar w:fldCharType="end"/>
            </w:r>
          </w:p>
        </w:tc>
      </w:tr>
      <w:tr w:rsidR="000617B9" w:rsidRPr="001300B4" w14:paraId="2AB223C8" w14:textId="77777777" w:rsidTr="004823EB">
        <w:tc>
          <w:tcPr>
            <w:cnfStyle w:val="001000000000" w:firstRow="0" w:lastRow="0" w:firstColumn="1" w:lastColumn="0" w:oddVBand="0" w:evenVBand="0" w:oddHBand="0" w:evenHBand="0" w:firstRowFirstColumn="0" w:firstRowLastColumn="0" w:lastRowFirstColumn="0" w:lastRowLastColumn="0"/>
            <w:tcW w:w="1101" w:type="dxa"/>
            <w:vAlign w:val="center"/>
          </w:tcPr>
          <w:p w14:paraId="7287D06D" w14:textId="77777777" w:rsidR="000617B9" w:rsidRPr="001300B4" w:rsidRDefault="000617B9" w:rsidP="004823EB">
            <w:pPr>
              <w:jc w:val="center"/>
              <w:rPr>
                <w:b w:val="0"/>
                <w:bCs w:val="0"/>
                <w:sz w:val="18"/>
                <w:szCs w:val="18"/>
              </w:rPr>
            </w:pPr>
            <w:r w:rsidRPr="001300B4">
              <w:rPr>
                <w:b w:val="0"/>
                <w:bCs w:val="0"/>
                <w:sz w:val="18"/>
                <w:szCs w:val="18"/>
              </w:rPr>
              <w:t>P(NDIDTEG-T)</w:t>
            </w:r>
          </w:p>
        </w:tc>
        <w:tc>
          <w:tcPr>
            <w:tcW w:w="850" w:type="dxa"/>
            <w:vAlign w:val="center"/>
          </w:tcPr>
          <w:p w14:paraId="5F53C8E1"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0.135</w:t>
            </w:r>
          </w:p>
        </w:tc>
        <w:tc>
          <w:tcPr>
            <w:tcW w:w="1418" w:type="dxa"/>
            <w:vAlign w:val="center"/>
          </w:tcPr>
          <w:p w14:paraId="2C4E4412"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0.21</w:t>
            </w:r>
          </w:p>
        </w:tc>
        <w:tc>
          <w:tcPr>
            <w:tcW w:w="1275" w:type="dxa"/>
            <w:vAlign w:val="center"/>
          </w:tcPr>
          <w:p w14:paraId="51962255"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9.4</w:t>
            </w:r>
            <w:r w:rsidRPr="001300B4">
              <w:rPr>
                <w:rFonts w:ascii="等线" w:eastAsia="等线" w:hAnsi="等线" w:hint="eastAsia"/>
                <w:sz w:val="18"/>
                <w:szCs w:val="18"/>
              </w:rPr>
              <w:t>×</w:t>
            </w:r>
            <w:r w:rsidRPr="001300B4">
              <w:rPr>
                <w:sz w:val="18"/>
                <w:szCs w:val="18"/>
              </w:rPr>
              <w:t>10</w:t>
            </w:r>
            <w:r w:rsidRPr="001300B4">
              <w:rPr>
                <w:iCs/>
                <w:sz w:val="18"/>
                <w:szCs w:val="18"/>
                <w:vertAlign w:val="superscript"/>
              </w:rPr>
              <w:t>−</w:t>
            </w:r>
            <w:r w:rsidRPr="001300B4">
              <w:rPr>
                <w:sz w:val="18"/>
                <w:szCs w:val="18"/>
                <w:vertAlign w:val="superscript"/>
              </w:rPr>
              <w:t>4</w:t>
            </w:r>
          </w:p>
        </w:tc>
        <w:tc>
          <w:tcPr>
            <w:tcW w:w="851" w:type="dxa"/>
            <w:vAlign w:val="center"/>
          </w:tcPr>
          <w:p w14:paraId="07AFEEC6"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221.5</w:t>
            </w:r>
          </w:p>
        </w:tc>
        <w:tc>
          <w:tcPr>
            <w:tcW w:w="709" w:type="dxa"/>
            <w:vAlign w:val="center"/>
          </w:tcPr>
          <w:p w14:paraId="0367D7E2"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NA</w:t>
            </w:r>
          </w:p>
        </w:tc>
        <w:tc>
          <w:tcPr>
            <w:tcW w:w="567" w:type="dxa"/>
            <w:vAlign w:val="center"/>
          </w:tcPr>
          <w:p w14:paraId="41D1A430"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NA</w:t>
            </w:r>
          </w:p>
        </w:tc>
        <w:tc>
          <w:tcPr>
            <w:tcW w:w="850" w:type="dxa"/>
            <w:vAlign w:val="center"/>
          </w:tcPr>
          <w:p w14:paraId="229489ED"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0.1 M NaCl</w:t>
            </w:r>
          </w:p>
        </w:tc>
        <w:tc>
          <w:tcPr>
            <w:tcW w:w="992" w:type="dxa"/>
            <w:gridSpan w:val="2"/>
            <w:vAlign w:val="center"/>
          </w:tcPr>
          <w:p w14:paraId="377BFD53"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28"/>
                <w:szCs w:val="28"/>
              </w:rPr>
            </w:pPr>
            <w:r w:rsidRPr="001300B4">
              <w:rPr>
                <w:sz w:val="28"/>
                <w:szCs w:val="28"/>
              </w:rPr>
              <w:fldChar w:fldCharType="begin"/>
            </w:r>
            <w:r>
              <w:rPr>
                <w:sz w:val="28"/>
                <w:szCs w:val="28"/>
              </w:rPr>
              <w:instrText xml:space="preserve"> ADDIN ZOTERO_ITEM CSL_CITATION {"citationID":"uWVsJtha","properties":{"formattedCitation":"\\super [72]\\nosupersub{}","plainCitation":"[72]","noteIndex":0},"citationItems":[{"id":709,"uris":["http://zotero.org/users/8877605/items/URYEY3PM"],"itemData":{"id":709,"type":"article-journal","container-title":"Advanced Functional Materials","DOI":"10.1002/adfm.202111950","ISSN":"1616-301X, 1616-3028","issue":"16","journalAbbreviation":"Adv Funct Materials","language":"en","page":"2111950","source":"DOI.org (C</w:instrText>
            </w:r>
            <w:r>
              <w:rPr>
                <w:rFonts w:hint="eastAsia"/>
                <w:sz w:val="28"/>
                <w:szCs w:val="28"/>
              </w:rPr>
              <w:instrText>rossref)","title":"High</w:instrText>
            </w:r>
            <w:r>
              <w:rPr>
                <w:rFonts w:hint="eastAsia"/>
                <w:sz w:val="28"/>
                <w:szCs w:val="28"/>
              </w:rPr>
              <w:instrText>‐</w:instrText>
            </w:r>
            <w:r>
              <w:rPr>
                <w:rFonts w:hint="eastAsia"/>
                <w:sz w:val="28"/>
                <w:szCs w:val="28"/>
              </w:rPr>
              <w:instrText xml:space="preserve">Performance &lt;i&gt;n&lt;/i&gt; </w:instrText>
            </w:r>
            <w:r>
              <w:rPr>
                <w:rFonts w:hint="eastAsia"/>
                <w:sz w:val="28"/>
                <w:szCs w:val="28"/>
              </w:rPr>
              <w:instrText>‐</w:instrText>
            </w:r>
            <w:r>
              <w:rPr>
                <w:rFonts w:hint="eastAsia"/>
                <w:sz w:val="28"/>
                <w:szCs w:val="28"/>
              </w:rPr>
              <w:instrText>Type Organic Electrochemical Transistors Enabled by Aqueous Solution Processing of Amphiphilicity</w:instrText>
            </w:r>
            <w:r>
              <w:rPr>
                <w:rFonts w:hint="eastAsia"/>
                <w:sz w:val="28"/>
                <w:szCs w:val="28"/>
              </w:rPr>
              <w:instrText>‐</w:instrText>
            </w:r>
            <w:r>
              <w:rPr>
                <w:rFonts w:hint="eastAsia"/>
                <w:sz w:val="28"/>
                <w:szCs w:val="28"/>
              </w:rPr>
              <w:instrText>Driven Polymer Assembly","URL":"https://onlinelibrary.wiley.com/doi/10.1002/adfm.202111950","volume":"32","author":[{"family":"Jeong","given":"Dahyun"},{"family":"Jo","given":"Il</w:instrText>
            </w:r>
            <w:r>
              <w:rPr>
                <w:rFonts w:hint="eastAsia"/>
                <w:sz w:val="28"/>
                <w:szCs w:val="28"/>
              </w:rPr>
              <w:instrText>‐</w:instrText>
            </w:r>
            <w:r>
              <w:rPr>
                <w:rFonts w:hint="eastAsia"/>
                <w:sz w:val="28"/>
                <w:szCs w:val="28"/>
              </w:rPr>
              <w:instrText>Young"},{"family":"Lee","given":"Seungjin"},{"family":"Kim","given":"Ji Hwan"},{"family":"Kim","given":"Youngseok"},{"family":"Kim","given":"Donguk"},{"family":"Reynolds","given":"John R."},{"family":"Yoon","given":"Myung</w:instrText>
            </w:r>
            <w:r>
              <w:rPr>
                <w:rFonts w:hint="eastAsia"/>
                <w:sz w:val="28"/>
                <w:szCs w:val="28"/>
              </w:rPr>
              <w:instrText>‐</w:instrText>
            </w:r>
            <w:r>
              <w:rPr>
                <w:rFonts w:hint="eastAsia"/>
                <w:sz w:val="28"/>
                <w:szCs w:val="28"/>
              </w:rPr>
              <w:instrText xml:space="preserve">Han"},{"family":"Kim","given":"Bumjoon J."}],"accessed":{"date-parts":[["2022",11,18]]},"issued":{"date-parts":[["2022",4]]}}}],"schema":"https://github.com/citation-style-language/schema/raw/master/csl-citation.json"} </w:instrText>
            </w:r>
            <w:r w:rsidRPr="001300B4">
              <w:rPr>
                <w:sz w:val="28"/>
                <w:szCs w:val="28"/>
              </w:rPr>
              <w:fldChar w:fldCharType="separate"/>
            </w:r>
            <w:r w:rsidRPr="00F85E1E">
              <w:rPr>
                <w:sz w:val="28"/>
                <w:vertAlign w:val="superscript"/>
              </w:rPr>
              <w:t>[72]</w:t>
            </w:r>
            <w:r w:rsidRPr="001300B4">
              <w:rPr>
                <w:sz w:val="28"/>
                <w:szCs w:val="28"/>
              </w:rPr>
              <w:fldChar w:fldCharType="end"/>
            </w:r>
          </w:p>
        </w:tc>
      </w:tr>
      <w:tr w:rsidR="000617B9" w:rsidRPr="001300B4" w14:paraId="479AE221" w14:textId="77777777" w:rsidTr="00482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shd w:val="clear" w:color="auto" w:fill="auto"/>
            <w:vAlign w:val="center"/>
          </w:tcPr>
          <w:p w14:paraId="0F138634" w14:textId="77777777" w:rsidR="000617B9" w:rsidRPr="001300B4" w:rsidRDefault="000617B9" w:rsidP="004823EB">
            <w:pPr>
              <w:jc w:val="center"/>
              <w:rPr>
                <w:b w:val="0"/>
                <w:bCs w:val="0"/>
                <w:sz w:val="18"/>
                <w:szCs w:val="18"/>
              </w:rPr>
            </w:pPr>
            <w:r w:rsidRPr="001300B4">
              <w:rPr>
                <w:b w:val="0"/>
                <w:bCs w:val="0"/>
                <w:sz w:val="18"/>
                <w:szCs w:val="18"/>
              </w:rPr>
              <w:t>P(NDIDEG-T)</w:t>
            </w:r>
          </w:p>
        </w:tc>
        <w:tc>
          <w:tcPr>
            <w:tcW w:w="850" w:type="dxa"/>
            <w:shd w:val="clear" w:color="auto" w:fill="auto"/>
            <w:vAlign w:val="center"/>
          </w:tcPr>
          <w:p w14:paraId="7B10247F"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0.359</w:t>
            </w:r>
          </w:p>
        </w:tc>
        <w:tc>
          <w:tcPr>
            <w:tcW w:w="1418" w:type="dxa"/>
            <w:shd w:val="clear" w:color="auto" w:fill="auto"/>
            <w:vAlign w:val="center"/>
          </w:tcPr>
          <w:p w14:paraId="35551167"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0.51</w:t>
            </w:r>
          </w:p>
        </w:tc>
        <w:tc>
          <w:tcPr>
            <w:tcW w:w="1275" w:type="dxa"/>
            <w:shd w:val="clear" w:color="auto" w:fill="auto"/>
            <w:vAlign w:val="center"/>
          </w:tcPr>
          <w:p w14:paraId="1B895A3D"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rFonts w:eastAsia="等线"/>
                <w:sz w:val="18"/>
                <w:szCs w:val="18"/>
              </w:rPr>
            </w:pPr>
            <w:r w:rsidRPr="001300B4">
              <w:rPr>
                <w:sz w:val="18"/>
                <w:szCs w:val="18"/>
              </w:rPr>
              <w:t>2.1</w:t>
            </w:r>
            <w:r w:rsidRPr="001300B4">
              <w:rPr>
                <w:rFonts w:ascii="等线" w:eastAsia="等线" w:hAnsi="等线" w:hint="eastAsia"/>
                <w:sz w:val="18"/>
                <w:szCs w:val="18"/>
              </w:rPr>
              <w:t>×</w:t>
            </w:r>
            <w:r w:rsidRPr="001300B4">
              <w:rPr>
                <w:sz w:val="18"/>
                <w:szCs w:val="18"/>
              </w:rPr>
              <w:t>10</w:t>
            </w:r>
            <w:r w:rsidRPr="001300B4">
              <w:rPr>
                <w:iCs/>
                <w:sz w:val="18"/>
                <w:szCs w:val="18"/>
                <w:vertAlign w:val="superscript"/>
              </w:rPr>
              <w:t>−</w:t>
            </w:r>
            <w:r w:rsidRPr="001300B4">
              <w:rPr>
                <w:sz w:val="18"/>
                <w:szCs w:val="18"/>
                <w:vertAlign w:val="superscript"/>
              </w:rPr>
              <w:t>3</w:t>
            </w:r>
          </w:p>
        </w:tc>
        <w:tc>
          <w:tcPr>
            <w:tcW w:w="851" w:type="dxa"/>
            <w:shd w:val="clear" w:color="auto" w:fill="auto"/>
            <w:vAlign w:val="center"/>
          </w:tcPr>
          <w:p w14:paraId="7F578403"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239.9</w:t>
            </w:r>
          </w:p>
        </w:tc>
        <w:tc>
          <w:tcPr>
            <w:tcW w:w="709" w:type="dxa"/>
            <w:shd w:val="clear" w:color="auto" w:fill="auto"/>
            <w:vAlign w:val="center"/>
          </w:tcPr>
          <w:p w14:paraId="5B706D96"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NA</w:t>
            </w:r>
          </w:p>
        </w:tc>
        <w:tc>
          <w:tcPr>
            <w:tcW w:w="567" w:type="dxa"/>
            <w:shd w:val="clear" w:color="auto" w:fill="auto"/>
            <w:vAlign w:val="center"/>
          </w:tcPr>
          <w:p w14:paraId="0328EF22"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NA</w:t>
            </w:r>
          </w:p>
        </w:tc>
        <w:tc>
          <w:tcPr>
            <w:tcW w:w="850" w:type="dxa"/>
            <w:shd w:val="clear" w:color="auto" w:fill="auto"/>
            <w:vAlign w:val="center"/>
          </w:tcPr>
          <w:p w14:paraId="546AA472"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0.1 M NaCl</w:t>
            </w:r>
          </w:p>
        </w:tc>
        <w:tc>
          <w:tcPr>
            <w:tcW w:w="992" w:type="dxa"/>
            <w:gridSpan w:val="2"/>
            <w:shd w:val="clear" w:color="auto" w:fill="auto"/>
            <w:vAlign w:val="center"/>
          </w:tcPr>
          <w:p w14:paraId="1A3392FE"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28"/>
                <w:szCs w:val="28"/>
              </w:rPr>
            </w:pPr>
            <w:r w:rsidRPr="001300B4">
              <w:rPr>
                <w:sz w:val="28"/>
                <w:szCs w:val="28"/>
              </w:rPr>
              <w:fldChar w:fldCharType="begin"/>
            </w:r>
            <w:r>
              <w:rPr>
                <w:sz w:val="28"/>
                <w:szCs w:val="28"/>
              </w:rPr>
              <w:instrText xml:space="preserve"> ADDIN ZOTERO_ITEM CSL_CITATION {"citationID":"6khNqPEC","properties":{"formattedCitation":"\\super [72]\\nosupersub{}","plainCitation":"[72]","noteIndex":0},"citationItems":[{"id":709,"uris":["http://zotero.org/users/8877605/items/URYEY3PM"],"itemData":{"id":709,"type":"article-journal","container-title":"Advanced Functional Materials","DOI":"10.1002/adfm.202111950","ISSN":"1616-301X, 1616-3028","issue":"16","journalAbbreviation":"Adv Funct Materials","language":"en","page":"2111950","source":"DOI.org (C</w:instrText>
            </w:r>
            <w:r>
              <w:rPr>
                <w:rFonts w:hint="eastAsia"/>
                <w:sz w:val="28"/>
                <w:szCs w:val="28"/>
              </w:rPr>
              <w:instrText>rossref)","title":"High</w:instrText>
            </w:r>
            <w:r>
              <w:rPr>
                <w:rFonts w:hint="eastAsia"/>
                <w:sz w:val="28"/>
                <w:szCs w:val="28"/>
              </w:rPr>
              <w:instrText>‐</w:instrText>
            </w:r>
            <w:r>
              <w:rPr>
                <w:rFonts w:hint="eastAsia"/>
                <w:sz w:val="28"/>
                <w:szCs w:val="28"/>
              </w:rPr>
              <w:instrText xml:space="preserve">Performance &lt;i&gt;n&lt;/i&gt; </w:instrText>
            </w:r>
            <w:r>
              <w:rPr>
                <w:rFonts w:hint="eastAsia"/>
                <w:sz w:val="28"/>
                <w:szCs w:val="28"/>
              </w:rPr>
              <w:instrText>‐</w:instrText>
            </w:r>
            <w:r>
              <w:rPr>
                <w:rFonts w:hint="eastAsia"/>
                <w:sz w:val="28"/>
                <w:szCs w:val="28"/>
              </w:rPr>
              <w:instrText>Type Organic Electrochemical Transistors Enabled by Aqueous Solution Processing of Amphiphilicity</w:instrText>
            </w:r>
            <w:r>
              <w:rPr>
                <w:rFonts w:hint="eastAsia"/>
                <w:sz w:val="28"/>
                <w:szCs w:val="28"/>
              </w:rPr>
              <w:instrText>‐</w:instrText>
            </w:r>
            <w:r>
              <w:rPr>
                <w:rFonts w:hint="eastAsia"/>
                <w:sz w:val="28"/>
                <w:szCs w:val="28"/>
              </w:rPr>
              <w:instrText>Driven Polymer Assembly","URL":"https://onlinelibrary.wiley.com/doi/10.1002/adfm.202111950","volume":"32","author":[{"family":"Jeong","given":"Dahyun"},{"family":"Jo","given":"Il</w:instrText>
            </w:r>
            <w:r>
              <w:rPr>
                <w:rFonts w:hint="eastAsia"/>
                <w:sz w:val="28"/>
                <w:szCs w:val="28"/>
              </w:rPr>
              <w:instrText>‐</w:instrText>
            </w:r>
            <w:r>
              <w:rPr>
                <w:rFonts w:hint="eastAsia"/>
                <w:sz w:val="28"/>
                <w:szCs w:val="28"/>
              </w:rPr>
              <w:instrText>Young"},{"family":"Lee","given":"Seungjin"},{"family":"Kim","given":"Ji Hwan"},{"family":"Kim","given":"Youngseok"},{"family":"Kim","given":"Donguk"},{"family":"Reynolds","given":"John R."},{"family":"Yoon","given":"Myung</w:instrText>
            </w:r>
            <w:r>
              <w:rPr>
                <w:rFonts w:hint="eastAsia"/>
                <w:sz w:val="28"/>
                <w:szCs w:val="28"/>
              </w:rPr>
              <w:instrText>‐</w:instrText>
            </w:r>
            <w:r>
              <w:rPr>
                <w:rFonts w:hint="eastAsia"/>
                <w:sz w:val="28"/>
                <w:szCs w:val="28"/>
              </w:rPr>
              <w:instrText xml:space="preserve">Han"},{"family":"Kim","given":"Bumjoon J."}],"accessed":{"date-parts":[["2022",11,18]]},"issued":{"date-parts":[["2022",4]]}}}],"schema":"https://github.com/citation-style-language/schema/raw/master/csl-citation.json"} </w:instrText>
            </w:r>
            <w:r w:rsidRPr="001300B4">
              <w:rPr>
                <w:sz w:val="28"/>
                <w:szCs w:val="28"/>
              </w:rPr>
              <w:fldChar w:fldCharType="separate"/>
            </w:r>
            <w:r w:rsidRPr="00F85E1E">
              <w:rPr>
                <w:sz w:val="28"/>
                <w:vertAlign w:val="superscript"/>
              </w:rPr>
              <w:t>[72]</w:t>
            </w:r>
            <w:r w:rsidRPr="001300B4">
              <w:rPr>
                <w:sz w:val="28"/>
                <w:szCs w:val="28"/>
              </w:rPr>
              <w:fldChar w:fldCharType="end"/>
            </w:r>
          </w:p>
        </w:tc>
      </w:tr>
      <w:tr w:rsidR="000617B9" w:rsidRPr="001300B4" w14:paraId="35996F48" w14:textId="77777777" w:rsidTr="004823EB">
        <w:tc>
          <w:tcPr>
            <w:cnfStyle w:val="001000000000" w:firstRow="0" w:lastRow="0" w:firstColumn="1" w:lastColumn="0" w:oddVBand="0" w:evenVBand="0" w:oddHBand="0" w:evenHBand="0" w:firstRowFirstColumn="0" w:firstRowLastColumn="0" w:lastRowFirstColumn="0" w:lastRowLastColumn="0"/>
            <w:tcW w:w="1101" w:type="dxa"/>
            <w:vAlign w:val="center"/>
          </w:tcPr>
          <w:p w14:paraId="1BE1ED3F" w14:textId="77777777" w:rsidR="000617B9" w:rsidRPr="001300B4" w:rsidRDefault="000617B9" w:rsidP="004823EB">
            <w:pPr>
              <w:jc w:val="center"/>
              <w:rPr>
                <w:b w:val="0"/>
                <w:bCs w:val="0"/>
                <w:sz w:val="18"/>
                <w:szCs w:val="18"/>
              </w:rPr>
            </w:pPr>
            <w:r w:rsidRPr="001300B4">
              <w:rPr>
                <w:b w:val="0"/>
                <w:bCs w:val="0"/>
                <w:sz w:val="18"/>
                <w:szCs w:val="18"/>
              </w:rPr>
              <w:t>P(NDIMTEG-T)</w:t>
            </w:r>
          </w:p>
        </w:tc>
        <w:tc>
          <w:tcPr>
            <w:tcW w:w="850" w:type="dxa"/>
            <w:vAlign w:val="center"/>
          </w:tcPr>
          <w:p w14:paraId="45575AE2"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0.378</w:t>
            </w:r>
          </w:p>
        </w:tc>
        <w:tc>
          <w:tcPr>
            <w:tcW w:w="1418" w:type="dxa"/>
            <w:vAlign w:val="center"/>
          </w:tcPr>
          <w:p w14:paraId="43467781"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0.56</w:t>
            </w:r>
          </w:p>
        </w:tc>
        <w:tc>
          <w:tcPr>
            <w:tcW w:w="1275" w:type="dxa"/>
            <w:vAlign w:val="center"/>
          </w:tcPr>
          <w:p w14:paraId="01635CD2"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rFonts w:eastAsia="等线"/>
                <w:sz w:val="18"/>
                <w:szCs w:val="18"/>
              </w:rPr>
            </w:pPr>
            <w:r w:rsidRPr="001300B4">
              <w:rPr>
                <w:sz w:val="18"/>
                <w:szCs w:val="18"/>
              </w:rPr>
              <w:t>2.2</w:t>
            </w:r>
            <w:r w:rsidRPr="001300B4">
              <w:rPr>
                <w:rFonts w:ascii="等线" w:eastAsia="等线" w:hAnsi="等线" w:hint="eastAsia"/>
                <w:sz w:val="18"/>
                <w:szCs w:val="18"/>
              </w:rPr>
              <w:t>×</w:t>
            </w:r>
            <w:r w:rsidRPr="001300B4">
              <w:rPr>
                <w:sz w:val="18"/>
                <w:szCs w:val="18"/>
              </w:rPr>
              <w:t>10</w:t>
            </w:r>
            <w:r w:rsidRPr="001300B4">
              <w:rPr>
                <w:iCs/>
                <w:sz w:val="18"/>
                <w:szCs w:val="18"/>
                <w:vertAlign w:val="superscript"/>
              </w:rPr>
              <w:t>−</w:t>
            </w:r>
            <w:r w:rsidRPr="001300B4">
              <w:rPr>
                <w:sz w:val="18"/>
                <w:szCs w:val="18"/>
                <w:vertAlign w:val="superscript"/>
              </w:rPr>
              <w:t>3</w:t>
            </w:r>
          </w:p>
        </w:tc>
        <w:tc>
          <w:tcPr>
            <w:tcW w:w="851" w:type="dxa"/>
            <w:vAlign w:val="center"/>
          </w:tcPr>
          <w:p w14:paraId="5BEC864E"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250.9</w:t>
            </w:r>
          </w:p>
        </w:tc>
        <w:tc>
          <w:tcPr>
            <w:tcW w:w="709" w:type="dxa"/>
            <w:vAlign w:val="center"/>
          </w:tcPr>
          <w:p w14:paraId="1BE94A03"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NA</w:t>
            </w:r>
          </w:p>
        </w:tc>
        <w:tc>
          <w:tcPr>
            <w:tcW w:w="567" w:type="dxa"/>
            <w:vAlign w:val="center"/>
          </w:tcPr>
          <w:p w14:paraId="5FC914B4"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NA</w:t>
            </w:r>
          </w:p>
        </w:tc>
        <w:tc>
          <w:tcPr>
            <w:tcW w:w="850" w:type="dxa"/>
            <w:vAlign w:val="center"/>
          </w:tcPr>
          <w:p w14:paraId="402C1F66"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0.1 M NaCl</w:t>
            </w:r>
          </w:p>
        </w:tc>
        <w:tc>
          <w:tcPr>
            <w:tcW w:w="992" w:type="dxa"/>
            <w:gridSpan w:val="2"/>
            <w:vAlign w:val="center"/>
          </w:tcPr>
          <w:p w14:paraId="77BD5601"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28"/>
                <w:szCs w:val="28"/>
              </w:rPr>
            </w:pPr>
            <w:r w:rsidRPr="001300B4">
              <w:rPr>
                <w:sz w:val="28"/>
                <w:szCs w:val="28"/>
              </w:rPr>
              <w:fldChar w:fldCharType="begin"/>
            </w:r>
            <w:r>
              <w:rPr>
                <w:sz w:val="28"/>
                <w:szCs w:val="28"/>
              </w:rPr>
              <w:instrText xml:space="preserve"> ADDIN ZOTERO_ITEM CSL_CITATION {"citationID":"c3mqYhG5","properties":{"formattedCitation":"\\super [72]\\nosupersub{}","plainCitation":"[72]","noteIndex":0},"citationItems":[{"id":709,"uris":["http://zotero.org/users/8877605/items/URYEY3PM"],"itemData":{"id":709,"type":"article-journal","container-title":"Advanced Functional Materials","DOI":"10.1002/adfm.202111950","ISSN":"1616-301X, 1616-3028","issue":"16","journalAbbreviation":"Adv Funct Materials","language":"en","page":"2111950","source":"DOI.org (C</w:instrText>
            </w:r>
            <w:r>
              <w:rPr>
                <w:rFonts w:hint="eastAsia"/>
                <w:sz w:val="28"/>
                <w:szCs w:val="28"/>
              </w:rPr>
              <w:instrText>rossref)","title":"High</w:instrText>
            </w:r>
            <w:r>
              <w:rPr>
                <w:rFonts w:hint="eastAsia"/>
                <w:sz w:val="28"/>
                <w:szCs w:val="28"/>
              </w:rPr>
              <w:instrText>‐</w:instrText>
            </w:r>
            <w:r>
              <w:rPr>
                <w:rFonts w:hint="eastAsia"/>
                <w:sz w:val="28"/>
                <w:szCs w:val="28"/>
              </w:rPr>
              <w:instrText xml:space="preserve">Performance &lt;i&gt;n&lt;/i&gt; </w:instrText>
            </w:r>
            <w:r>
              <w:rPr>
                <w:rFonts w:hint="eastAsia"/>
                <w:sz w:val="28"/>
                <w:szCs w:val="28"/>
              </w:rPr>
              <w:instrText>‐</w:instrText>
            </w:r>
            <w:r>
              <w:rPr>
                <w:rFonts w:hint="eastAsia"/>
                <w:sz w:val="28"/>
                <w:szCs w:val="28"/>
              </w:rPr>
              <w:instrText>Type Organic Electrochemical Transistors Enabled by Aqueous Solution Processing of Amphiphilicity</w:instrText>
            </w:r>
            <w:r>
              <w:rPr>
                <w:rFonts w:hint="eastAsia"/>
                <w:sz w:val="28"/>
                <w:szCs w:val="28"/>
              </w:rPr>
              <w:instrText>‐</w:instrText>
            </w:r>
            <w:r>
              <w:rPr>
                <w:rFonts w:hint="eastAsia"/>
                <w:sz w:val="28"/>
                <w:szCs w:val="28"/>
              </w:rPr>
              <w:instrText>Driven Polymer Assembly","URL":"https://onlinelibrary.wiley.com/doi/10.1002/adfm.202111950","volume":"32","author":[{"family":"Jeong","given":"Dahyun"},{"family":"Jo","given":"Il</w:instrText>
            </w:r>
            <w:r>
              <w:rPr>
                <w:rFonts w:hint="eastAsia"/>
                <w:sz w:val="28"/>
                <w:szCs w:val="28"/>
              </w:rPr>
              <w:instrText>‐</w:instrText>
            </w:r>
            <w:r>
              <w:rPr>
                <w:rFonts w:hint="eastAsia"/>
                <w:sz w:val="28"/>
                <w:szCs w:val="28"/>
              </w:rPr>
              <w:instrText>Young"},{"family":"Lee","given":"Seungjin"},{"family":"Kim","given":"Ji Hwan"},{"family":"Kim","given":"Youngseok"},{"family":"Kim","given":"Donguk"},{"family":"Reynolds","given":"John R."},{"family":"Yoon","given":"Myung</w:instrText>
            </w:r>
            <w:r>
              <w:rPr>
                <w:rFonts w:hint="eastAsia"/>
                <w:sz w:val="28"/>
                <w:szCs w:val="28"/>
              </w:rPr>
              <w:instrText>‐</w:instrText>
            </w:r>
            <w:r>
              <w:rPr>
                <w:rFonts w:hint="eastAsia"/>
                <w:sz w:val="28"/>
                <w:szCs w:val="28"/>
              </w:rPr>
              <w:instrText xml:space="preserve">Han"},{"family":"Kim","given":"Bumjoon J."}],"accessed":{"date-parts":[["2022",11,18]]},"issued":{"date-parts":[["2022",4]]}}}],"schema":"https://github.com/citation-style-language/schema/raw/master/csl-citation.json"} </w:instrText>
            </w:r>
            <w:r w:rsidRPr="001300B4">
              <w:rPr>
                <w:sz w:val="28"/>
                <w:szCs w:val="28"/>
              </w:rPr>
              <w:fldChar w:fldCharType="separate"/>
            </w:r>
            <w:r w:rsidRPr="00F85E1E">
              <w:rPr>
                <w:sz w:val="28"/>
                <w:vertAlign w:val="superscript"/>
              </w:rPr>
              <w:t>[72]</w:t>
            </w:r>
            <w:r w:rsidRPr="001300B4">
              <w:rPr>
                <w:sz w:val="28"/>
                <w:szCs w:val="28"/>
              </w:rPr>
              <w:fldChar w:fldCharType="end"/>
            </w:r>
          </w:p>
        </w:tc>
      </w:tr>
      <w:tr w:rsidR="000617B9" w:rsidRPr="001300B4" w14:paraId="7D817E23" w14:textId="77777777" w:rsidTr="00482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shd w:val="clear" w:color="auto" w:fill="auto"/>
            <w:vAlign w:val="center"/>
          </w:tcPr>
          <w:p w14:paraId="5A4EEE01" w14:textId="77777777" w:rsidR="000617B9" w:rsidRPr="001300B4" w:rsidRDefault="000617B9" w:rsidP="004823EB">
            <w:pPr>
              <w:jc w:val="center"/>
              <w:rPr>
                <w:b w:val="0"/>
                <w:bCs w:val="0"/>
                <w:sz w:val="18"/>
                <w:szCs w:val="18"/>
              </w:rPr>
            </w:pPr>
            <w:r w:rsidRPr="001300B4">
              <w:rPr>
                <w:b w:val="0"/>
                <w:bCs w:val="0"/>
                <w:sz w:val="18"/>
                <w:szCs w:val="18"/>
              </w:rPr>
              <w:t>p(C-T)</w:t>
            </w:r>
          </w:p>
        </w:tc>
        <w:tc>
          <w:tcPr>
            <w:tcW w:w="850" w:type="dxa"/>
            <w:shd w:val="clear" w:color="auto" w:fill="auto"/>
            <w:vAlign w:val="center"/>
          </w:tcPr>
          <w:p w14:paraId="210D75D4"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0.8</w:t>
            </w:r>
          </w:p>
        </w:tc>
        <w:tc>
          <w:tcPr>
            <w:tcW w:w="1418" w:type="dxa"/>
            <w:shd w:val="clear" w:color="auto" w:fill="auto"/>
            <w:vAlign w:val="center"/>
          </w:tcPr>
          <w:p w14:paraId="1C6E1B36"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6.7</w:t>
            </w:r>
          </w:p>
        </w:tc>
        <w:tc>
          <w:tcPr>
            <w:tcW w:w="1275" w:type="dxa"/>
            <w:shd w:val="clear" w:color="auto" w:fill="auto"/>
            <w:vAlign w:val="center"/>
          </w:tcPr>
          <w:p w14:paraId="4716AE40"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6.9</w:t>
            </w:r>
            <w:r w:rsidRPr="001300B4">
              <w:rPr>
                <w:rFonts w:ascii="等线" w:eastAsia="等线" w:hAnsi="等线" w:hint="eastAsia"/>
                <w:sz w:val="18"/>
                <w:szCs w:val="18"/>
              </w:rPr>
              <w:t>×</w:t>
            </w:r>
            <w:r w:rsidRPr="001300B4">
              <w:rPr>
                <w:sz w:val="18"/>
                <w:szCs w:val="18"/>
              </w:rPr>
              <w:t>10</w:t>
            </w:r>
            <w:r w:rsidRPr="001300B4">
              <w:rPr>
                <w:iCs/>
                <w:sz w:val="18"/>
                <w:szCs w:val="18"/>
                <w:vertAlign w:val="superscript"/>
              </w:rPr>
              <w:t>−</w:t>
            </w:r>
            <w:r w:rsidRPr="001300B4">
              <w:rPr>
                <w:sz w:val="18"/>
                <w:szCs w:val="18"/>
                <w:vertAlign w:val="superscript"/>
              </w:rPr>
              <w:t>2</w:t>
            </w:r>
          </w:p>
        </w:tc>
        <w:tc>
          <w:tcPr>
            <w:tcW w:w="851" w:type="dxa"/>
            <w:shd w:val="clear" w:color="auto" w:fill="auto"/>
            <w:vAlign w:val="center"/>
          </w:tcPr>
          <w:p w14:paraId="4C27999A"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97</w:t>
            </w:r>
          </w:p>
        </w:tc>
        <w:tc>
          <w:tcPr>
            <w:tcW w:w="709" w:type="dxa"/>
            <w:shd w:val="clear" w:color="auto" w:fill="auto"/>
            <w:vAlign w:val="center"/>
          </w:tcPr>
          <w:p w14:paraId="263C864F"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NA</w:t>
            </w:r>
          </w:p>
        </w:tc>
        <w:tc>
          <w:tcPr>
            <w:tcW w:w="567" w:type="dxa"/>
            <w:shd w:val="clear" w:color="auto" w:fill="auto"/>
            <w:vAlign w:val="center"/>
          </w:tcPr>
          <w:p w14:paraId="7AF9449C"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NA</w:t>
            </w:r>
          </w:p>
        </w:tc>
        <w:tc>
          <w:tcPr>
            <w:tcW w:w="850" w:type="dxa"/>
            <w:shd w:val="clear" w:color="auto" w:fill="auto"/>
            <w:vAlign w:val="center"/>
          </w:tcPr>
          <w:p w14:paraId="47CA128D"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0.1 M NaCl</w:t>
            </w:r>
          </w:p>
        </w:tc>
        <w:tc>
          <w:tcPr>
            <w:tcW w:w="992" w:type="dxa"/>
            <w:gridSpan w:val="2"/>
            <w:shd w:val="clear" w:color="auto" w:fill="auto"/>
            <w:vAlign w:val="center"/>
          </w:tcPr>
          <w:p w14:paraId="2E368B0F"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28"/>
                <w:szCs w:val="28"/>
              </w:rPr>
            </w:pPr>
            <w:r w:rsidRPr="001300B4">
              <w:rPr>
                <w:sz w:val="28"/>
                <w:szCs w:val="28"/>
              </w:rPr>
              <w:fldChar w:fldCharType="begin"/>
            </w:r>
            <w:r>
              <w:rPr>
                <w:sz w:val="28"/>
                <w:szCs w:val="28"/>
              </w:rPr>
              <w:instrText xml:space="preserve"> ADDIN ZOTERO_ITEM CSL_CITATION {"citationID":"JlilT9v4","properties":{"formattedCitation":"\\super [34]\\nosupersub{}","plainCitation":"[34]","noteIndex":0},"citationItems":[{"id":703,"uris":["http://zotero.org/users/8877605/items/ASELKP4F"],"itemData":{"id":703,"type":"article-journal","container-title":"Advanced Functional Materials","DOI":"10.1002/adfm.202111439","ISSN":"1616-301X, 1616-3028","issue":"16","journalAbbreviation":"Adv Funct Materials","language":"en","page":"2111439","source":"DOI.org (C</w:instrText>
            </w:r>
            <w:r>
              <w:rPr>
                <w:rFonts w:hint="eastAsia"/>
                <w:sz w:val="28"/>
                <w:szCs w:val="28"/>
              </w:rPr>
              <w:instrText>rossref)","title":"Green Synthesis of Lactone</w:instrText>
            </w:r>
            <w:r>
              <w:rPr>
                <w:rFonts w:hint="eastAsia"/>
                <w:sz w:val="28"/>
                <w:szCs w:val="28"/>
              </w:rPr>
              <w:instrText>‐</w:instrText>
            </w:r>
            <w:r>
              <w:rPr>
                <w:rFonts w:hint="eastAsia"/>
                <w:sz w:val="28"/>
                <w:szCs w:val="28"/>
              </w:rPr>
              <w:instrText>Based Conjugated Polymers for n</w:instrText>
            </w:r>
            <w:r>
              <w:rPr>
                <w:rFonts w:hint="eastAsia"/>
                <w:sz w:val="28"/>
                <w:szCs w:val="28"/>
              </w:rPr>
              <w:instrText>‐</w:instrText>
            </w:r>
            <w:r>
              <w:rPr>
                <w:rFonts w:hint="eastAsia"/>
                <w:sz w:val="28"/>
                <w:szCs w:val="28"/>
              </w:rPr>
              <w:instrText>Type Organic Electrochemical Transistors","URL":"https://onlinelibrary.wiley.com/doi/10.1002/adfm.202111439","volume":"32","author":[{"family":"Wang","given":"Yazhou"},{"family"</w:instrText>
            </w:r>
            <w:r>
              <w:rPr>
                <w:sz w:val="28"/>
                <w:szCs w:val="28"/>
              </w:rPr>
              <w:instrText xml:space="preserve">:"Zeglio","given":"Erica"},{"family":"Wang","given":"Lewen"},{"family":"Cong","given":"Shengyu"},{"family":"Zhu","given":"Genming"},{"family":"Liao","given":"Hailiang"},{"family":"Duan","given":"Jiayao"},{"family":"Zhou","given":"Yecheng"},{"family":"Li","given":"Zhengke"},{"family":"Mawad","given":"Damia"},{"family":"Herland","given":"Anna"},{"family":"Yue","given":"Wan"},{"family":"McCulloch","given":"Iain"}],"accessed":{"date-parts":[["2022",11,18]]},"issued":{"date-parts":[["2022",4]]}}}],"schema":"https://github.com/citation-style-language/schema/raw/master/csl-citation.json"} </w:instrText>
            </w:r>
            <w:r w:rsidRPr="001300B4">
              <w:rPr>
                <w:sz w:val="28"/>
                <w:szCs w:val="28"/>
              </w:rPr>
              <w:fldChar w:fldCharType="separate"/>
            </w:r>
            <w:r w:rsidRPr="00F85E1E">
              <w:rPr>
                <w:sz w:val="28"/>
                <w:vertAlign w:val="superscript"/>
              </w:rPr>
              <w:t>[34]</w:t>
            </w:r>
            <w:r w:rsidRPr="001300B4">
              <w:rPr>
                <w:sz w:val="28"/>
                <w:szCs w:val="28"/>
              </w:rPr>
              <w:fldChar w:fldCharType="end"/>
            </w:r>
          </w:p>
        </w:tc>
      </w:tr>
      <w:tr w:rsidR="000617B9" w:rsidRPr="001300B4" w14:paraId="1EB53AC5" w14:textId="77777777" w:rsidTr="004823EB">
        <w:tc>
          <w:tcPr>
            <w:cnfStyle w:val="001000000000" w:firstRow="0" w:lastRow="0" w:firstColumn="1" w:lastColumn="0" w:oddVBand="0" w:evenVBand="0" w:oddHBand="0" w:evenHBand="0" w:firstRowFirstColumn="0" w:firstRowLastColumn="0" w:lastRowFirstColumn="0" w:lastRowLastColumn="0"/>
            <w:tcW w:w="1101" w:type="dxa"/>
            <w:vAlign w:val="center"/>
          </w:tcPr>
          <w:p w14:paraId="6BD0EDB0" w14:textId="77777777" w:rsidR="000617B9" w:rsidRPr="001300B4" w:rsidRDefault="000617B9" w:rsidP="004823EB">
            <w:pPr>
              <w:jc w:val="center"/>
              <w:rPr>
                <w:b w:val="0"/>
                <w:bCs w:val="0"/>
                <w:sz w:val="18"/>
                <w:szCs w:val="18"/>
              </w:rPr>
            </w:pPr>
            <w:r w:rsidRPr="001300B4">
              <w:rPr>
                <w:b w:val="0"/>
                <w:bCs w:val="0"/>
                <w:sz w:val="18"/>
                <w:szCs w:val="18"/>
              </w:rPr>
              <w:lastRenderedPageBreak/>
              <w:t>p(N-T)</w:t>
            </w:r>
          </w:p>
        </w:tc>
        <w:tc>
          <w:tcPr>
            <w:tcW w:w="850" w:type="dxa"/>
            <w:vAlign w:val="center"/>
          </w:tcPr>
          <w:p w14:paraId="493B6535"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0.72</w:t>
            </w:r>
          </w:p>
        </w:tc>
        <w:tc>
          <w:tcPr>
            <w:tcW w:w="1418" w:type="dxa"/>
            <w:vAlign w:val="center"/>
          </w:tcPr>
          <w:p w14:paraId="06A68E3B"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4.3</w:t>
            </w:r>
          </w:p>
        </w:tc>
        <w:tc>
          <w:tcPr>
            <w:tcW w:w="1275" w:type="dxa"/>
            <w:vAlign w:val="center"/>
          </w:tcPr>
          <w:p w14:paraId="3EAB1718"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5.9</w:t>
            </w:r>
            <w:r w:rsidRPr="001300B4">
              <w:rPr>
                <w:rFonts w:ascii="等线" w:eastAsia="等线" w:hAnsi="等线" w:hint="eastAsia"/>
                <w:sz w:val="18"/>
                <w:szCs w:val="18"/>
              </w:rPr>
              <w:t>×</w:t>
            </w:r>
            <w:r w:rsidRPr="001300B4">
              <w:rPr>
                <w:sz w:val="18"/>
                <w:szCs w:val="18"/>
              </w:rPr>
              <w:t>10</w:t>
            </w:r>
            <w:r w:rsidRPr="001300B4">
              <w:rPr>
                <w:iCs/>
                <w:sz w:val="18"/>
                <w:szCs w:val="18"/>
                <w:vertAlign w:val="superscript"/>
              </w:rPr>
              <w:t>−</w:t>
            </w:r>
            <w:r w:rsidRPr="001300B4">
              <w:rPr>
                <w:sz w:val="18"/>
                <w:szCs w:val="18"/>
                <w:vertAlign w:val="superscript"/>
              </w:rPr>
              <w:t>2</w:t>
            </w:r>
          </w:p>
        </w:tc>
        <w:tc>
          <w:tcPr>
            <w:tcW w:w="851" w:type="dxa"/>
            <w:vAlign w:val="center"/>
          </w:tcPr>
          <w:p w14:paraId="44A1CD42"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73</w:t>
            </w:r>
          </w:p>
        </w:tc>
        <w:tc>
          <w:tcPr>
            <w:tcW w:w="709" w:type="dxa"/>
            <w:vAlign w:val="center"/>
          </w:tcPr>
          <w:p w14:paraId="0E4C3924"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NA</w:t>
            </w:r>
          </w:p>
        </w:tc>
        <w:tc>
          <w:tcPr>
            <w:tcW w:w="567" w:type="dxa"/>
            <w:vAlign w:val="center"/>
          </w:tcPr>
          <w:p w14:paraId="1D38DD97"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NA</w:t>
            </w:r>
          </w:p>
        </w:tc>
        <w:tc>
          <w:tcPr>
            <w:tcW w:w="850" w:type="dxa"/>
            <w:vAlign w:val="center"/>
          </w:tcPr>
          <w:p w14:paraId="2999B695"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0.1 M NaCl</w:t>
            </w:r>
          </w:p>
        </w:tc>
        <w:tc>
          <w:tcPr>
            <w:tcW w:w="992" w:type="dxa"/>
            <w:gridSpan w:val="2"/>
            <w:vAlign w:val="center"/>
          </w:tcPr>
          <w:p w14:paraId="08FE4BF9"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28"/>
                <w:szCs w:val="28"/>
              </w:rPr>
            </w:pPr>
            <w:r w:rsidRPr="001300B4">
              <w:rPr>
                <w:sz w:val="28"/>
                <w:szCs w:val="28"/>
              </w:rPr>
              <w:fldChar w:fldCharType="begin"/>
            </w:r>
            <w:r>
              <w:rPr>
                <w:sz w:val="28"/>
                <w:szCs w:val="28"/>
              </w:rPr>
              <w:instrText xml:space="preserve"> ADDIN ZOTERO_ITEM CSL_CITATION {"citationID":"sovlO4yG","properties":{"formattedCitation":"\\super [34]\\nosupersub{}","plainCitation":"[34]","noteIndex":0},"citationItems":[{"id":703,"uris":["http://zotero.org/users/8877605/items/ASELKP4F"],"itemData":{"id":703,"type":"article-journal","container-title":"Advanced Functional Materials","DOI":"10.1002/adfm.202111439","ISSN":"1616-301X, 1616-3028","issue":"16","journalAbbreviation":"Adv Funct Materials","language":"en","page":"2111439","source":"DOI.org (C</w:instrText>
            </w:r>
            <w:r>
              <w:rPr>
                <w:rFonts w:hint="eastAsia"/>
                <w:sz w:val="28"/>
                <w:szCs w:val="28"/>
              </w:rPr>
              <w:instrText>rossref)","title":"Green Synthesis of Lactone</w:instrText>
            </w:r>
            <w:r>
              <w:rPr>
                <w:rFonts w:hint="eastAsia"/>
                <w:sz w:val="28"/>
                <w:szCs w:val="28"/>
              </w:rPr>
              <w:instrText>‐</w:instrText>
            </w:r>
            <w:r>
              <w:rPr>
                <w:rFonts w:hint="eastAsia"/>
                <w:sz w:val="28"/>
                <w:szCs w:val="28"/>
              </w:rPr>
              <w:instrText>Based Conjugated Polymers for n</w:instrText>
            </w:r>
            <w:r>
              <w:rPr>
                <w:rFonts w:hint="eastAsia"/>
                <w:sz w:val="28"/>
                <w:szCs w:val="28"/>
              </w:rPr>
              <w:instrText>‐</w:instrText>
            </w:r>
            <w:r>
              <w:rPr>
                <w:rFonts w:hint="eastAsia"/>
                <w:sz w:val="28"/>
                <w:szCs w:val="28"/>
              </w:rPr>
              <w:instrText>Type Organic Electrochemical Transistors","URL":"https://onlinelibrary.wiley.com/doi/10.1002/adfm.202111439","volume":"32","author":[{"family":"Wang","given":"Yazhou"},{"family"</w:instrText>
            </w:r>
            <w:r>
              <w:rPr>
                <w:sz w:val="28"/>
                <w:szCs w:val="28"/>
              </w:rPr>
              <w:instrText xml:space="preserve">:"Zeglio","given":"Erica"},{"family":"Wang","given":"Lewen"},{"family":"Cong","given":"Shengyu"},{"family":"Zhu","given":"Genming"},{"family":"Liao","given":"Hailiang"},{"family":"Duan","given":"Jiayao"},{"family":"Zhou","given":"Yecheng"},{"family":"Li","given":"Zhengke"},{"family":"Mawad","given":"Damia"},{"family":"Herland","given":"Anna"},{"family":"Yue","given":"Wan"},{"family":"McCulloch","given":"Iain"}],"accessed":{"date-parts":[["2022",11,18]]},"issued":{"date-parts":[["2022",4]]}}}],"schema":"https://github.com/citation-style-language/schema/raw/master/csl-citation.json"} </w:instrText>
            </w:r>
            <w:r w:rsidRPr="001300B4">
              <w:rPr>
                <w:sz w:val="28"/>
                <w:szCs w:val="28"/>
              </w:rPr>
              <w:fldChar w:fldCharType="separate"/>
            </w:r>
            <w:r w:rsidRPr="00F85E1E">
              <w:rPr>
                <w:sz w:val="28"/>
                <w:vertAlign w:val="superscript"/>
              </w:rPr>
              <w:t>[34]</w:t>
            </w:r>
            <w:r w:rsidRPr="001300B4">
              <w:rPr>
                <w:sz w:val="28"/>
                <w:szCs w:val="28"/>
              </w:rPr>
              <w:fldChar w:fldCharType="end"/>
            </w:r>
          </w:p>
        </w:tc>
      </w:tr>
      <w:tr w:rsidR="000617B9" w:rsidRPr="001300B4" w14:paraId="64A47659" w14:textId="77777777" w:rsidTr="00482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shd w:val="clear" w:color="auto" w:fill="auto"/>
            <w:vAlign w:val="center"/>
          </w:tcPr>
          <w:p w14:paraId="299C4A98" w14:textId="77777777" w:rsidR="000617B9" w:rsidRPr="001300B4" w:rsidRDefault="000617B9" w:rsidP="004823EB">
            <w:pPr>
              <w:jc w:val="center"/>
              <w:rPr>
                <w:b w:val="0"/>
                <w:bCs w:val="0"/>
                <w:sz w:val="18"/>
                <w:szCs w:val="18"/>
              </w:rPr>
            </w:pPr>
            <w:r w:rsidRPr="001300B4">
              <w:rPr>
                <w:b w:val="0"/>
                <w:bCs w:val="0"/>
                <w:sz w:val="18"/>
                <w:szCs w:val="18"/>
              </w:rPr>
              <w:t>p(C-2T)</w:t>
            </w:r>
          </w:p>
        </w:tc>
        <w:tc>
          <w:tcPr>
            <w:tcW w:w="850" w:type="dxa"/>
            <w:shd w:val="clear" w:color="auto" w:fill="auto"/>
            <w:vAlign w:val="center"/>
          </w:tcPr>
          <w:p w14:paraId="6BE67771"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0.14</w:t>
            </w:r>
          </w:p>
        </w:tc>
        <w:tc>
          <w:tcPr>
            <w:tcW w:w="1418" w:type="dxa"/>
            <w:shd w:val="clear" w:color="auto" w:fill="auto"/>
            <w:vAlign w:val="center"/>
          </w:tcPr>
          <w:p w14:paraId="03811C2C"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1.0</w:t>
            </w:r>
          </w:p>
        </w:tc>
        <w:tc>
          <w:tcPr>
            <w:tcW w:w="1275" w:type="dxa"/>
            <w:shd w:val="clear" w:color="auto" w:fill="auto"/>
            <w:vAlign w:val="center"/>
          </w:tcPr>
          <w:p w14:paraId="0B2269AD"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rFonts w:eastAsia="等线"/>
                <w:sz w:val="18"/>
                <w:szCs w:val="18"/>
              </w:rPr>
            </w:pPr>
            <w:r w:rsidRPr="001300B4">
              <w:rPr>
                <w:sz w:val="18"/>
                <w:szCs w:val="18"/>
              </w:rPr>
              <w:t>1.9</w:t>
            </w:r>
            <w:r w:rsidRPr="001300B4">
              <w:rPr>
                <w:rFonts w:ascii="等线" w:eastAsia="等线" w:hAnsi="等线" w:hint="eastAsia"/>
                <w:sz w:val="18"/>
                <w:szCs w:val="18"/>
              </w:rPr>
              <w:t>×</w:t>
            </w:r>
            <w:r w:rsidRPr="001300B4">
              <w:rPr>
                <w:sz w:val="18"/>
                <w:szCs w:val="18"/>
              </w:rPr>
              <w:t>10</w:t>
            </w:r>
            <w:r w:rsidRPr="001300B4">
              <w:rPr>
                <w:iCs/>
                <w:sz w:val="18"/>
                <w:szCs w:val="18"/>
                <w:vertAlign w:val="superscript"/>
              </w:rPr>
              <w:t>−</w:t>
            </w:r>
            <w:r w:rsidRPr="001300B4">
              <w:rPr>
                <w:sz w:val="18"/>
                <w:szCs w:val="18"/>
                <w:vertAlign w:val="superscript"/>
              </w:rPr>
              <w:t>2</w:t>
            </w:r>
          </w:p>
        </w:tc>
        <w:tc>
          <w:tcPr>
            <w:tcW w:w="851" w:type="dxa"/>
            <w:shd w:val="clear" w:color="auto" w:fill="auto"/>
            <w:vAlign w:val="center"/>
          </w:tcPr>
          <w:p w14:paraId="423CD356"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53</w:t>
            </w:r>
          </w:p>
        </w:tc>
        <w:tc>
          <w:tcPr>
            <w:tcW w:w="709" w:type="dxa"/>
            <w:shd w:val="clear" w:color="auto" w:fill="auto"/>
            <w:vAlign w:val="center"/>
          </w:tcPr>
          <w:p w14:paraId="32845AA4"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NA</w:t>
            </w:r>
          </w:p>
        </w:tc>
        <w:tc>
          <w:tcPr>
            <w:tcW w:w="567" w:type="dxa"/>
            <w:shd w:val="clear" w:color="auto" w:fill="auto"/>
            <w:vAlign w:val="center"/>
          </w:tcPr>
          <w:p w14:paraId="1A961B99"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NA</w:t>
            </w:r>
          </w:p>
        </w:tc>
        <w:tc>
          <w:tcPr>
            <w:tcW w:w="850" w:type="dxa"/>
            <w:shd w:val="clear" w:color="auto" w:fill="auto"/>
            <w:vAlign w:val="center"/>
          </w:tcPr>
          <w:p w14:paraId="0BAD8424"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0.1 M NaCl</w:t>
            </w:r>
          </w:p>
        </w:tc>
        <w:tc>
          <w:tcPr>
            <w:tcW w:w="992" w:type="dxa"/>
            <w:gridSpan w:val="2"/>
            <w:shd w:val="clear" w:color="auto" w:fill="auto"/>
            <w:vAlign w:val="center"/>
          </w:tcPr>
          <w:p w14:paraId="1AB31E77"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28"/>
                <w:szCs w:val="28"/>
              </w:rPr>
            </w:pPr>
            <w:r w:rsidRPr="001300B4">
              <w:rPr>
                <w:sz w:val="28"/>
                <w:szCs w:val="28"/>
              </w:rPr>
              <w:fldChar w:fldCharType="begin"/>
            </w:r>
            <w:r>
              <w:rPr>
                <w:sz w:val="28"/>
                <w:szCs w:val="28"/>
              </w:rPr>
              <w:instrText xml:space="preserve"> ADDIN ZOTERO_ITEM CSL_CITATION {"citationID":"O3jlmXj1","properties":{"formattedCitation":"\\super [34]\\nosupersub{}","plainCitation":"[34]","noteIndex":0},"citationItems":[{"id":703,"uris":["http://zotero.org/users/8877605/items/ASELKP4F"],"itemData":{"id":703,"type":"article-journal","container-title":"Advanced Functional Materials","DOI":"10.1002/adfm.202111439","ISSN":"1616-301X, 1616-3028","issue":"16","journalAbbreviation":"Adv Funct Materials","language":"en","page":"2111439","source":"DOI.org (C</w:instrText>
            </w:r>
            <w:r>
              <w:rPr>
                <w:rFonts w:hint="eastAsia"/>
                <w:sz w:val="28"/>
                <w:szCs w:val="28"/>
              </w:rPr>
              <w:instrText>rossref)","title":"Green Synthesis of Lactone</w:instrText>
            </w:r>
            <w:r>
              <w:rPr>
                <w:rFonts w:hint="eastAsia"/>
                <w:sz w:val="28"/>
                <w:szCs w:val="28"/>
              </w:rPr>
              <w:instrText>‐</w:instrText>
            </w:r>
            <w:r>
              <w:rPr>
                <w:rFonts w:hint="eastAsia"/>
                <w:sz w:val="28"/>
                <w:szCs w:val="28"/>
              </w:rPr>
              <w:instrText>Based Conjugated Polymers for n</w:instrText>
            </w:r>
            <w:r>
              <w:rPr>
                <w:rFonts w:hint="eastAsia"/>
                <w:sz w:val="28"/>
                <w:szCs w:val="28"/>
              </w:rPr>
              <w:instrText>‐</w:instrText>
            </w:r>
            <w:r>
              <w:rPr>
                <w:rFonts w:hint="eastAsia"/>
                <w:sz w:val="28"/>
                <w:szCs w:val="28"/>
              </w:rPr>
              <w:instrText>Type Organic Electrochemical Transistors","URL":"https://onlinelibrary.wiley.com/doi/10.1002/adfm.202111439","volume":"32","author":[{"family":"Wang","given":"Yazhou"},{"family"</w:instrText>
            </w:r>
            <w:r>
              <w:rPr>
                <w:sz w:val="28"/>
                <w:szCs w:val="28"/>
              </w:rPr>
              <w:instrText xml:space="preserve">:"Zeglio","given":"Erica"},{"family":"Wang","given":"Lewen"},{"family":"Cong","given":"Shengyu"},{"family":"Zhu","given":"Genming"},{"family":"Liao","given":"Hailiang"},{"family":"Duan","given":"Jiayao"},{"family":"Zhou","given":"Yecheng"},{"family":"Li","given":"Zhengke"},{"family":"Mawad","given":"Damia"},{"family":"Herland","given":"Anna"},{"family":"Yue","given":"Wan"},{"family":"McCulloch","given":"Iain"}],"accessed":{"date-parts":[["2022",11,18]]},"issued":{"date-parts":[["2022",4]]}}}],"schema":"https://github.com/citation-style-language/schema/raw/master/csl-citation.json"} </w:instrText>
            </w:r>
            <w:r w:rsidRPr="001300B4">
              <w:rPr>
                <w:sz w:val="28"/>
                <w:szCs w:val="28"/>
              </w:rPr>
              <w:fldChar w:fldCharType="separate"/>
            </w:r>
            <w:r w:rsidRPr="00F85E1E">
              <w:rPr>
                <w:sz w:val="28"/>
                <w:vertAlign w:val="superscript"/>
              </w:rPr>
              <w:t>[34]</w:t>
            </w:r>
            <w:r w:rsidRPr="001300B4">
              <w:rPr>
                <w:sz w:val="28"/>
                <w:szCs w:val="28"/>
              </w:rPr>
              <w:fldChar w:fldCharType="end"/>
            </w:r>
          </w:p>
        </w:tc>
      </w:tr>
      <w:tr w:rsidR="000617B9" w:rsidRPr="001300B4" w14:paraId="7617F8B3" w14:textId="77777777" w:rsidTr="004823EB">
        <w:tc>
          <w:tcPr>
            <w:cnfStyle w:val="001000000000" w:firstRow="0" w:lastRow="0" w:firstColumn="1" w:lastColumn="0" w:oddVBand="0" w:evenVBand="0" w:oddHBand="0" w:evenHBand="0" w:firstRowFirstColumn="0" w:firstRowLastColumn="0" w:lastRowFirstColumn="0" w:lastRowLastColumn="0"/>
            <w:tcW w:w="1101" w:type="dxa"/>
            <w:vAlign w:val="center"/>
          </w:tcPr>
          <w:p w14:paraId="145D1A3D" w14:textId="77777777" w:rsidR="000617B9" w:rsidRPr="001300B4" w:rsidRDefault="000617B9" w:rsidP="004823EB">
            <w:pPr>
              <w:jc w:val="center"/>
              <w:rPr>
                <w:b w:val="0"/>
                <w:bCs w:val="0"/>
                <w:sz w:val="18"/>
                <w:szCs w:val="18"/>
                <w:vertAlign w:val="subscript"/>
              </w:rPr>
            </w:pPr>
            <w:r w:rsidRPr="001300B4">
              <w:rPr>
                <w:b w:val="0"/>
                <w:bCs w:val="0"/>
                <w:sz w:val="18"/>
                <w:szCs w:val="18"/>
              </w:rPr>
              <w:t>BBL</w:t>
            </w:r>
            <w:r w:rsidRPr="001300B4">
              <w:rPr>
                <w:b w:val="0"/>
                <w:bCs w:val="0"/>
                <w:sz w:val="18"/>
                <w:szCs w:val="18"/>
                <w:vertAlign w:val="subscript"/>
              </w:rPr>
              <w:t>15</w:t>
            </w:r>
          </w:p>
        </w:tc>
        <w:tc>
          <w:tcPr>
            <w:tcW w:w="850" w:type="dxa"/>
            <w:vAlign w:val="center"/>
          </w:tcPr>
          <w:p w14:paraId="52C44AD5"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0.617</w:t>
            </w:r>
          </w:p>
        </w:tc>
        <w:tc>
          <w:tcPr>
            <w:tcW w:w="1418" w:type="dxa"/>
            <w:vAlign w:val="center"/>
          </w:tcPr>
          <w:p w14:paraId="4F77C1D1"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1.94</w:t>
            </w:r>
          </w:p>
        </w:tc>
        <w:tc>
          <w:tcPr>
            <w:tcW w:w="1275" w:type="dxa"/>
            <w:vAlign w:val="center"/>
          </w:tcPr>
          <w:p w14:paraId="4053531B"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rFonts w:eastAsia="等线"/>
                <w:sz w:val="18"/>
                <w:szCs w:val="18"/>
              </w:rPr>
            </w:pPr>
            <w:r w:rsidRPr="001300B4">
              <w:rPr>
                <w:sz w:val="18"/>
                <w:szCs w:val="18"/>
              </w:rPr>
              <w:t>3.6</w:t>
            </w:r>
            <w:r w:rsidRPr="001300B4">
              <w:rPr>
                <w:rFonts w:ascii="等线" w:eastAsia="等线" w:hAnsi="等线" w:hint="eastAsia"/>
                <w:sz w:val="18"/>
                <w:szCs w:val="18"/>
              </w:rPr>
              <w:t>×</w:t>
            </w:r>
            <w:r w:rsidRPr="001300B4">
              <w:rPr>
                <w:sz w:val="18"/>
                <w:szCs w:val="18"/>
              </w:rPr>
              <w:t>10</w:t>
            </w:r>
            <w:r w:rsidRPr="001300B4">
              <w:rPr>
                <w:iCs/>
                <w:sz w:val="18"/>
                <w:szCs w:val="18"/>
                <w:vertAlign w:val="superscript"/>
              </w:rPr>
              <w:t>−</w:t>
            </w:r>
            <w:r w:rsidRPr="001300B4">
              <w:rPr>
                <w:sz w:val="18"/>
                <w:szCs w:val="18"/>
                <w:vertAlign w:val="superscript"/>
              </w:rPr>
              <w:t>3</w:t>
            </w:r>
          </w:p>
        </w:tc>
        <w:tc>
          <w:tcPr>
            <w:tcW w:w="851" w:type="dxa"/>
            <w:vAlign w:val="center"/>
          </w:tcPr>
          <w:p w14:paraId="57A80707"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540</w:t>
            </w:r>
          </w:p>
        </w:tc>
        <w:tc>
          <w:tcPr>
            <w:tcW w:w="709" w:type="dxa"/>
            <w:vAlign w:val="center"/>
          </w:tcPr>
          <w:p w14:paraId="642277AD"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10</w:t>
            </w:r>
            <w:r w:rsidRPr="001300B4">
              <w:rPr>
                <w:sz w:val="18"/>
                <w:szCs w:val="18"/>
                <w:vertAlign w:val="superscript"/>
              </w:rPr>
              <w:t>3</w:t>
            </w:r>
          </w:p>
        </w:tc>
        <w:tc>
          <w:tcPr>
            <w:tcW w:w="567" w:type="dxa"/>
            <w:vAlign w:val="center"/>
          </w:tcPr>
          <w:p w14:paraId="1956036A"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0.89</w:t>
            </w:r>
          </w:p>
        </w:tc>
        <w:tc>
          <w:tcPr>
            <w:tcW w:w="850" w:type="dxa"/>
            <w:vAlign w:val="center"/>
          </w:tcPr>
          <w:p w14:paraId="13CDABA3"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0.1 M NaCl</w:t>
            </w:r>
          </w:p>
        </w:tc>
        <w:tc>
          <w:tcPr>
            <w:tcW w:w="992" w:type="dxa"/>
            <w:gridSpan w:val="2"/>
            <w:vAlign w:val="center"/>
          </w:tcPr>
          <w:p w14:paraId="543E538C"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28"/>
                <w:szCs w:val="28"/>
              </w:rPr>
            </w:pPr>
            <w:r w:rsidRPr="001300B4">
              <w:rPr>
                <w:sz w:val="28"/>
                <w:szCs w:val="28"/>
              </w:rPr>
              <w:fldChar w:fldCharType="begin"/>
            </w:r>
            <w:r>
              <w:rPr>
                <w:sz w:val="28"/>
                <w:szCs w:val="28"/>
              </w:rPr>
              <w:instrText xml:space="preserve"> ADDIN ZOTERO_ITEM CSL_CITATION {"citationID":"7DuaW76n","properties":{"formattedCitation":"\\super [49]\\nosupersub{}","plainCitation":"[49]","noteIndex":0},"citationItems":[{"id":721,"uris":["http://zotero.org/users/8877605/items/NMMRP9CL"],"itemData":{"id":721,"type":"article-journal","container-title":"Advanced Materials","DOI":"10.1002/adma.202106235","ISSN":"0935-9648, 1521-4095","issue":"4","journalAbbreviation":"Advanced Materials","language":"en","page":"2106235","source":"DOI.org (Crossref)","ti</w:instrText>
            </w:r>
            <w:r>
              <w:rPr>
                <w:rFonts w:hint="eastAsia"/>
                <w:sz w:val="28"/>
                <w:szCs w:val="28"/>
              </w:rPr>
              <w:instrText>tle":"Influence of Molecular Weight on the Organic Electrochemical Transistor Performance of Ladder</w:instrText>
            </w:r>
            <w:r>
              <w:rPr>
                <w:rFonts w:hint="eastAsia"/>
                <w:sz w:val="28"/>
                <w:szCs w:val="28"/>
              </w:rPr>
              <w:instrText>‐</w:instrText>
            </w:r>
            <w:r>
              <w:rPr>
                <w:rFonts w:hint="eastAsia"/>
                <w:sz w:val="28"/>
                <w:szCs w:val="28"/>
              </w:rPr>
              <w:instrText>Type Conjugated Polymers","URL":"https://onlinelibrary.wiley.com/doi/10.1002/adma.202106235","volume":"34","author":[{"family":"Wu","given":"Han</w:instrText>
            </w:r>
            <w:r>
              <w:rPr>
                <w:rFonts w:hint="eastAsia"/>
                <w:sz w:val="28"/>
                <w:szCs w:val="28"/>
              </w:rPr>
              <w:instrText>‐</w:instrText>
            </w:r>
            <w:r>
              <w:rPr>
                <w:rFonts w:hint="eastAsia"/>
                <w:sz w:val="28"/>
                <w:szCs w:val="28"/>
              </w:rPr>
              <w:instrText>Yan"},{"family":"Yang","given":"Chi</w:instrText>
            </w:r>
            <w:r>
              <w:rPr>
                <w:rFonts w:hint="eastAsia"/>
                <w:sz w:val="28"/>
                <w:szCs w:val="28"/>
              </w:rPr>
              <w:instrText>‐</w:instrText>
            </w:r>
            <w:r>
              <w:rPr>
                <w:rFonts w:hint="eastAsia"/>
                <w:sz w:val="28"/>
                <w:szCs w:val="28"/>
              </w:rPr>
              <w:instrText>Yuan"},{"family":"Li","given":"Qifan"},{"family":"Kolhe","given":"Nagesh B."},{"family":"Strakosas","given":"Xenofon"},{"family":"Stoeckel","given":"Marc</w:instrText>
            </w:r>
            <w:r>
              <w:rPr>
                <w:rFonts w:hint="eastAsia"/>
                <w:sz w:val="28"/>
                <w:szCs w:val="28"/>
              </w:rPr>
              <w:instrText>‐</w:instrText>
            </w:r>
            <w:r>
              <w:rPr>
                <w:rFonts w:hint="eastAsia"/>
                <w:sz w:val="28"/>
                <w:szCs w:val="28"/>
              </w:rPr>
              <w:instrText>Antoine"},{"family":"Wu","given":"Ziang"},{"family":"Jin","given":"Wenlong"</w:instrText>
            </w:r>
            <w:r>
              <w:rPr>
                <w:sz w:val="28"/>
                <w:szCs w:val="28"/>
              </w:rPr>
              <w:instrText xml:space="preserve">},{"family":"Savvakis","given":"Marios"},{"family":"Kroon","given":"Renee"},{"family":"Tu","given":"Deyu"},{"family":"Woo","given":"Han Young"},{"family":"Berggren","given":"Magnus"},{"family":"Jenekhe","given":"Samson A."},{"family":"Fabiano","given":"Simone"}],"accessed":{"date-parts":[["2022",11,18]]},"issued":{"date-parts":[["2022",1]]}}}],"schema":"https://github.com/citation-style-language/schema/raw/master/csl-citation.json"} </w:instrText>
            </w:r>
            <w:r w:rsidRPr="001300B4">
              <w:rPr>
                <w:sz w:val="28"/>
                <w:szCs w:val="28"/>
              </w:rPr>
              <w:fldChar w:fldCharType="separate"/>
            </w:r>
            <w:r w:rsidRPr="00F85E1E">
              <w:rPr>
                <w:sz w:val="28"/>
                <w:vertAlign w:val="superscript"/>
              </w:rPr>
              <w:t>[49]</w:t>
            </w:r>
            <w:r w:rsidRPr="001300B4">
              <w:rPr>
                <w:sz w:val="28"/>
                <w:szCs w:val="28"/>
              </w:rPr>
              <w:fldChar w:fldCharType="end"/>
            </w:r>
          </w:p>
        </w:tc>
      </w:tr>
      <w:tr w:rsidR="000617B9" w:rsidRPr="001300B4" w14:paraId="0860539C" w14:textId="77777777" w:rsidTr="00482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shd w:val="clear" w:color="auto" w:fill="auto"/>
            <w:vAlign w:val="center"/>
          </w:tcPr>
          <w:p w14:paraId="10ACD8E0" w14:textId="77777777" w:rsidR="000617B9" w:rsidRPr="001300B4" w:rsidRDefault="000617B9" w:rsidP="004823EB">
            <w:pPr>
              <w:jc w:val="center"/>
              <w:rPr>
                <w:b w:val="0"/>
                <w:bCs w:val="0"/>
                <w:sz w:val="18"/>
                <w:szCs w:val="18"/>
              </w:rPr>
            </w:pPr>
            <w:r w:rsidRPr="001300B4">
              <w:rPr>
                <w:b w:val="0"/>
                <w:bCs w:val="0"/>
                <w:sz w:val="18"/>
                <w:szCs w:val="18"/>
              </w:rPr>
              <w:t>BBL</w:t>
            </w:r>
            <w:r w:rsidRPr="001300B4">
              <w:rPr>
                <w:b w:val="0"/>
                <w:bCs w:val="0"/>
                <w:sz w:val="18"/>
                <w:szCs w:val="18"/>
                <w:vertAlign w:val="subscript"/>
              </w:rPr>
              <w:t>60</w:t>
            </w:r>
          </w:p>
        </w:tc>
        <w:tc>
          <w:tcPr>
            <w:tcW w:w="850" w:type="dxa"/>
            <w:shd w:val="clear" w:color="auto" w:fill="auto"/>
            <w:vAlign w:val="center"/>
          </w:tcPr>
          <w:p w14:paraId="5208C7F0"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1.92</w:t>
            </w:r>
          </w:p>
        </w:tc>
        <w:tc>
          <w:tcPr>
            <w:tcW w:w="1418" w:type="dxa"/>
            <w:shd w:val="clear" w:color="auto" w:fill="auto"/>
            <w:vAlign w:val="center"/>
          </w:tcPr>
          <w:p w14:paraId="35EB35BA"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4.90</w:t>
            </w:r>
          </w:p>
        </w:tc>
        <w:tc>
          <w:tcPr>
            <w:tcW w:w="1275" w:type="dxa"/>
            <w:shd w:val="clear" w:color="auto" w:fill="auto"/>
            <w:vAlign w:val="center"/>
          </w:tcPr>
          <w:p w14:paraId="1B78FDDC"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rFonts w:eastAsia="等线"/>
                <w:sz w:val="18"/>
                <w:szCs w:val="18"/>
              </w:rPr>
            </w:pPr>
            <w:r w:rsidRPr="001300B4">
              <w:rPr>
                <w:sz w:val="18"/>
                <w:szCs w:val="18"/>
              </w:rPr>
              <w:t>9.4</w:t>
            </w:r>
            <w:r w:rsidRPr="001300B4">
              <w:rPr>
                <w:rFonts w:ascii="等线" w:eastAsia="等线" w:hAnsi="等线" w:hint="eastAsia"/>
                <w:sz w:val="18"/>
                <w:szCs w:val="18"/>
              </w:rPr>
              <w:t>×</w:t>
            </w:r>
            <w:r w:rsidRPr="001300B4">
              <w:rPr>
                <w:sz w:val="18"/>
                <w:szCs w:val="18"/>
              </w:rPr>
              <w:t>10</w:t>
            </w:r>
            <w:r w:rsidRPr="001300B4">
              <w:rPr>
                <w:iCs/>
                <w:sz w:val="18"/>
                <w:szCs w:val="18"/>
                <w:vertAlign w:val="superscript"/>
              </w:rPr>
              <w:t>−</w:t>
            </w:r>
            <w:r w:rsidRPr="001300B4">
              <w:rPr>
                <w:sz w:val="18"/>
                <w:szCs w:val="18"/>
                <w:vertAlign w:val="superscript"/>
              </w:rPr>
              <w:t>2</w:t>
            </w:r>
          </w:p>
        </w:tc>
        <w:tc>
          <w:tcPr>
            <w:tcW w:w="851" w:type="dxa"/>
            <w:shd w:val="clear" w:color="auto" w:fill="auto"/>
            <w:vAlign w:val="center"/>
          </w:tcPr>
          <w:p w14:paraId="0BAF99DF"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520</w:t>
            </w:r>
          </w:p>
        </w:tc>
        <w:tc>
          <w:tcPr>
            <w:tcW w:w="709" w:type="dxa"/>
            <w:shd w:val="clear" w:color="auto" w:fill="auto"/>
            <w:vAlign w:val="center"/>
          </w:tcPr>
          <w:p w14:paraId="6AAEB549"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10</w:t>
            </w:r>
            <w:r w:rsidRPr="001300B4">
              <w:rPr>
                <w:sz w:val="18"/>
                <w:szCs w:val="18"/>
                <w:vertAlign w:val="superscript"/>
              </w:rPr>
              <w:t>4</w:t>
            </w:r>
          </w:p>
        </w:tc>
        <w:tc>
          <w:tcPr>
            <w:tcW w:w="567" w:type="dxa"/>
            <w:shd w:val="clear" w:color="auto" w:fill="auto"/>
            <w:vAlign w:val="center"/>
          </w:tcPr>
          <w:p w14:paraId="4B6D90FA"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0.52</w:t>
            </w:r>
          </w:p>
        </w:tc>
        <w:tc>
          <w:tcPr>
            <w:tcW w:w="850" w:type="dxa"/>
            <w:shd w:val="clear" w:color="auto" w:fill="auto"/>
            <w:vAlign w:val="center"/>
          </w:tcPr>
          <w:p w14:paraId="455FB065"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0.1 M NaCl</w:t>
            </w:r>
          </w:p>
        </w:tc>
        <w:tc>
          <w:tcPr>
            <w:tcW w:w="992" w:type="dxa"/>
            <w:gridSpan w:val="2"/>
            <w:shd w:val="clear" w:color="auto" w:fill="auto"/>
            <w:vAlign w:val="center"/>
          </w:tcPr>
          <w:p w14:paraId="02FEE9E9"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28"/>
                <w:szCs w:val="28"/>
              </w:rPr>
            </w:pPr>
            <w:r w:rsidRPr="001300B4">
              <w:rPr>
                <w:sz w:val="28"/>
                <w:szCs w:val="28"/>
              </w:rPr>
              <w:fldChar w:fldCharType="begin"/>
            </w:r>
            <w:r>
              <w:rPr>
                <w:sz w:val="28"/>
                <w:szCs w:val="28"/>
              </w:rPr>
              <w:instrText xml:space="preserve"> ADDIN ZOTERO_ITEM CSL_CITATION {"citationID":"PBlu0Owa","properties":{"formattedCitation":"\\super [49]\\nosupersub{}","plainCitation":"[49]","noteIndex":0},"citationItems":[{"id":721,"uris":["http://zotero.org/users/8877605/items/NMMRP9CL"],"itemData":{"id":721,"type":"article-journal","container-title":"Advanced Materials","DOI":"10.1002/adma.202106235","ISSN":"0935-9648, 1521-4095","issue":"4","journalAbbreviation":"Advanced Materials","language":"en","page":"2106235","source":"DOI.org (Crossref)","ti</w:instrText>
            </w:r>
            <w:r>
              <w:rPr>
                <w:rFonts w:hint="eastAsia"/>
                <w:sz w:val="28"/>
                <w:szCs w:val="28"/>
              </w:rPr>
              <w:instrText>tle":"Influence of Molecular Weight on the Organic Electrochemical Transistor Performance of Ladder</w:instrText>
            </w:r>
            <w:r>
              <w:rPr>
                <w:rFonts w:hint="eastAsia"/>
                <w:sz w:val="28"/>
                <w:szCs w:val="28"/>
              </w:rPr>
              <w:instrText>‐</w:instrText>
            </w:r>
            <w:r>
              <w:rPr>
                <w:rFonts w:hint="eastAsia"/>
                <w:sz w:val="28"/>
                <w:szCs w:val="28"/>
              </w:rPr>
              <w:instrText>Type Conjugated Polymers","URL":"https://onlinelibrary.wiley.com/doi/10.1002/adma.202106235","volume":"34","author":[{"family":"Wu","given":"Han</w:instrText>
            </w:r>
            <w:r>
              <w:rPr>
                <w:rFonts w:hint="eastAsia"/>
                <w:sz w:val="28"/>
                <w:szCs w:val="28"/>
              </w:rPr>
              <w:instrText>‐</w:instrText>
            </w:r>
            <w:r>
              <w:rPr>
                <w:rFonts w:hint="eastAsia"/>
                <w:sz w:val="28"/>
                <w:szCs w:val="28"/>
              </w:rPr>
              <w:instrText>Yan"},{"family":"Yang","given":"Chi</w:instrText>
            </w:r>
            <w:r>
              <w:rPr>
                <w:rFonts w:hint="eastAsia"/>
                <w:sz w:val="28"/>
                <w:szCs w:val="28"/>
              </w:rPr>
              <w:instrText>‐</w:instrText>
            </w:r>
            <w:r>
              <w:rPr>
                <w:rFonts w:hint="eastAsia"/>
                <w:sz w:val="28"/>
                <w:szCs w:val="28"/>
              </w:rPr>
              <w:instrText>Yuan"},{"family":"Li","given":"Qifan"},{"family":"Kolhe","given":"Nagesh B."},{"family":"Strakosas","given":"Xenofon"},{"family":"Stoeckel","given":"Marc</w:instrText>
            </w:r>
            <w:r>
              <w:rPr>
                <w:rFonts w:hint="eastAsia"/>
                <w:sz w:val="28"/>
                <w:szCs w:val="28"/>
              </w:rPr>
              <w:instrText>‐</w:instrText>
            </w:r>
            <w:r>
              <w:rPr>
                <w:rFonts w:hint="eastAsia"/>
                <w:sz w:val="28"/>
                <w:szCs w:val="28"/>
              </w:rPr>
              <w:instrText>Antoine"},{"family":"Wu","given":"Ziang"},{"family":"Jin","given":"Wenlong"</w:instrText>
            </w:r>
            <w:r>
              <w:rPr>
                <w:sz w:val="28"/>
                <w:szCs w:val="28"/>
              </w:rPr>
              <w:instrText xml:space="preserve">},{"family":"Savvakis","given":"Marios"},{"family":"Kroon","given":"Renee"},{"family":"Tu","given":"Deyu"},{"family":"Woo","given":"Han Young"},{"family":"Berggren","given":"Magnus"},{"family":"Jenekhe","given":"Samson A."},{"family":"Fabiano","given":"Simone"}],"accessed":{"date-parts":[["2022",11,18]]},"issued":{"date-parts":[["2022",1]]}}}],"schema":"https://github.com/citation-style-language/schema/raw/master/csl-citation.json"} </w:instrText>
            </w:r>
            <w:r w:rsidRPr="001300B4">
              <w:rPr>
                <w:sz w:val="28"/>
                <w:szCs w:val="28"/>
              </w:rPr>
              <w:fldChar w:fldCharType="separate"/>
            </w:r>
            <w:r w:rsidRPr="00F85E1E">
              <w:rPr>
                <w:sz w:val="28"/>
                <w:vertAlign w:val="superscript"/>
              </w:rPr>
              <w:t>[49]</w:t>
            </w:r>
            <w:r w:rsidRPr="001300B4">
              <w:rPr>
                <w:sz w:val="28"/>
                <w:szCs w:val="28"/>
              </w:rPr>
              <w:fldChar w:fldCharType="end"/>
            </w:r>
          </w:p>
        </w:tc>
      </w:tr>
      <w:tr w:rsidR="000617B9" w:rsidRPr="001300B4" w14:paraId="18C7ED45" w14:textId="77777777" w:rsidTr="004823EB">
        <w:tc>
          <w:tcPr>
            <w:cnfStyle w:val="001000000000" w:firstRow="0" w:lastRow="0" w:firstColumn="1" w:lastColumn="0" w:oddVBand="0" w:evenVBand="0" w:oddHBand="0" w:evenHBand="0" w:firstRowFirstColumn="0" w:firstRowLastColumn="0" w:lastRowFirstColumn="0" w:lastRowLastColumn="0"/>
            <w:tcW w:w="1101" w:type="dxa"/>
            <w:vAlign w:val="center"/>
          </w:tcPr>
          <w:p w14:paraId="7274317B" w14:textId="77777777" w:rsidR="000617B9" w:rsidRPr="001300B4" w:rsidRDefault="000617B9" w:rsidP="004823EB">
            <w:pPr>
              <w:jc w:val="center"/>
              <w:rPr>
                <w:b w:val="0"/>
                <w:bCs w:val="0"/>
                <w:sz w:val="18"/>
                <w:szCs w:val="18"/>
              </w:rPr>
            </w:pPr>
            <w:r w:rsidRPr="001300B4">
              <w:rPr>
                <w:b w:val="0"/>
                <w:bCs w:val="0"/>
                <w:sz w:val="18"/>
                <w:szCs w:val="18"/>
              </w:rPr>
              <w:t>BBL</w:t>
            </w:r>
            <w:r w:rsidRPr="001300B4">
              <w:rPr>
                <w:b w:val="0"/>
                <w:bCs w:val="0"/>
                <w:sz w:val="18"/>
                <w:szCs w:val="18"/>
                <w:vertAlign w:val="subscript"/>
              </w:rPr>
              <w:t>98</w:t>
            </w:r>
          </w:p>
        </w:tc>
        <w:tc>
          <w:tcPr>
            <w:tcW w:w="850" w:type="dxa"/>
            <w:vAlign w:val="center"/>
          </w:tcPr>
          <w:p w14:paraId="6E9B3A27"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4.04</w:t>
            </w:r>
          </w:p>
        </w:tc>
        <w:tc>
          <w:tcPr>
            <w:tcW w:w="1418" w:type="dxa"/>
            <w:vAlign w:val="center"/>
          </w:tcPr>
          <w:p w14:paraId="5412CC40"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10.2</w:t>
            </w:r>
          </w:p>
        </w:tc>
        <w:tc>
          <w:tcPr>
            <w:tcW w:w="1275" w:type="dxa"/>
            <w:vAlign w:val="center"/>
          </w:tcPr>
          <w:p w14:paraId="7032843F"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rFonts w:eastAsia="等线"/>
                <w:sz w:val="18"/>
                <w:szCs w:val="18"/>
              </w:rPr>
            </w:pPr>
            <w:r w:rsidRPr="001300B4">
              <w:rPr>
                <w:sz w:val="18"/>
                <w:szCs w:val="18"/>
              </w:rPr>
              <w:t>2.1</w:t>
            </w:r>
            <w:r w:rsidRPr="001300B4">
              <w:rPr>
                <w:rFonts w:ascii="等线" w:eastAsia="等线" w:hAnsi="等线" w:hint="eastAsia"/>
                <w:sz w:val="18"/>
                <w:szCs w:val="18"/>
              </w:rPr>
              <w:t>×</w:t>
            </w:r>
            <w:r w:rsidRPr="001300B4">
              <w:rPr>
                <w:sz w:val="18"/>
                <w:szCs w:val="18"/>
              </w:rPr>
              <w:t>10</w:t>
            </w:r>
            <w:r w:rsidRPr="001300B4">
              <w:rPr>
                <w:iCs/>
                <w:sz w:val="18"/>
                <w:szCs w:val="18"/>
                <w:vertAlign w:val="superscript"/>
              </w:rPr>
              <w:t>−</w:t>
            </w:r>
            <w:r w:rsidRPr="001300B4">
              <w:rPr>
                <w:sz w:val="18"/>
                <w:szCs w:val="18"/>
                <w:vertAlign w:val="superscript"/>
              </w:rPr>
              <w:t>2</w:t>
            </w:r>
          </w:p>
        </w:tc>
        <w:tc>
          <w:tcPr>
            <w:tcW w:w="851" w:type="dxa"/>
            <w:vAlign w:val="center"/>
          </w:tcPr>
          <w:p w14:paraId="5D084C49"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499</w:t>
            </w:r>
          </w:p>
        </w:tc>
        <w:tc>
          <w:tcPr>
            <w:tcW w:w="709" w:type="dxa"/>
            <w:vAlign w:val="center"/>
          </w:tcPr>
          <w:p w14:paraId="22637FD6"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10</w:t>
            </w:r>
            <w:r w:rsidRPr="001300B4">
              <w:rPr>
                <w:sz w:val="18"/>
                <w:szCs w:val="18"/>
                <w:vertAlign w:val="superscript"/>
              </w:rPr>
              <w:t>5</w:t>
            </w:r>
          </w:p>
        </w:tc>
        <w:tc>
          <w:tcPr>
            <w:tcW w:w="567" w:type="dxa"/>
            <w:vAlign w:val="center"/>
          </w:tcPr>
          <w:p w14:paraId="5E2BFD1F"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0.43</w:t>
            </w:r>
          </w:p>
        </w:tc>
        <w:tc>
          <w:tcPr>
            <w:tcW w:w="850" w:type="dxa"/>
            <w:vAlign w:val="center"/>
          </w:tcPr>
          <w:p w14:paraId="589A79EF"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0.1 M NaCl</w:t>
            </w:r>
          </w:p>
        </w:tc>
        <w:tc>
          <w:tcPr>
            <w:tcW w:w="992" w:type="dxa"/>
            <w:gridSpan w:val="2"/>
            <w:vAlign w:val="center"/>
          </w:tcPr>
          <w:p w14:paraId="3944A057"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28"/>
                <w:szCs w:val="28"/>
              </w:rPr>
            </w:pPr>
            <w:r w:rsidRPr="001300B4">
              <w:rPr>
                <w:sz w:val="28"/>
                <w:szCs w:val="28"/>
              </w:rPr>
              <w:fldChar w:fldCharType="begin"/>
            </w:r>
            <w:r>
              <w:rPr>
                <w:sz w:val="28"/>
                <w:szCs w:val="28"/>
              </w:rPr>
              <w:instrText xml:space="preserve"> ADDIN ZOTERO_ITEM CSL_CITATION {"citationID":"uoWq4Won","properties":{"formattedCitation":"\\super [49]\\nosupersub{}","plainCitation":"[49]","noteIndex":0},"citationItems":[{"id":721,"uris":["http://zotero.org/users/8877605/items/NMMRP9CL"],"itemData":{"id":721,"type":"article-journal","container-title":"Advanced Materials","DOI":"10.1002/adma.202106235","ISSN":"0935-9648, 1521-4095","issue":"4","journalAbbreviation":"Advanced Materials","language":"en","page":"2106235","source":"DOI.org (Crossref)","ti</w:instrText>
            </w:r>
            <w:r>
              <w:rPr>
                <w:rFonts w:hint="eastAsia"/>
                <w:sz w:val="28"/>
                <w:szCs w:val="28"/>
              </w:rPr>
              <w:instrText>tle":"Influence of Molecular Weight on the Organic Electrochemical Transistor Performance of Ladder</w:instrText>
            </w:r>
            <w:r>
              <w:rPr>
                <w:rFonts w:hint="eastAsia"/>
                <w:sz w:val="28"/>
                <w:szCs w:val="28"/>
              </w:rPr>
              <w:instrText>‐</w:instrText>
            </w:r>
            <w:r>
              <w:rPr>
                <w:rFonts w:hint="eastAsia"/>
                <w:sz w:val="28"/>
                <w:szCs w:val="28"/>
              </w:rPr>
              <w:instrText>Type Conjugated Polymers","URL":"https://onlinelibrary.wiley.com/doi/10.1002/adma.202106235","volume":"34","author":[{"family":"Wu","given":"Han</w:instrText>
            </w:r>
            <w:r>
              <w:rPr>
                <w:rFonts w:hint="eastAsia"/>
                <w:sz w:val="28"/>
                <w:szCs w:val="28"/>
              </w:rPr>
              <w:instrText>‐</w:instrText>
            </w:r>
            <w:r>
              <w:rPr>
                <w:rFonts w:hint="eastAsia"/>
                <w:sz w:val="28"/>
                <w:szCs w:val="28"/>
              </w:rPr>
              <w:instrText>Yan"},{"family":"Yang","given":"Chi</w:instrText>
            </w:r>
            <w:r>
              <w:rPr>
                <w:rFonts w:hint="eastAsia"/>
                <w:sz w:val="28"/>
                <w:szCs w:val="28"/>
              </w:rPr>
              <w:instrText>‐</w:instrText>
            </w:r>
            <w:r>
              <w:rPr>
                <w:rFonts w:hint="eastAsia"/>
                <w:sz w:val="28"/>
                <w:szCs w:val="28"/>
              </w:rPr>
              <w:instrText>Yuan"},{"family":"Li","given":"Qifan"},{"family":"Kolhe","given":"Nagesh B."},{"family":"Strakosas","given":"Xenofon"},{"family":"Stoeckel","given":"Marc</w:instrText>
            </w:r>
            <w:r>
              <w:rPr>
                <w:rFonts w:hint="eastAsia"/>
                <w:sz w:val="28"/>
                <w:szCs w:val="28"/>
              </w:rPr>
              <w:instrText>‐</w:instrText>
            </w:r>
            <w:r>
              <w:rPr>
                <w:rFonts w:hint="eastAsia"/>
                <w:sz w:val="28"/>
                <w:szCs w:val="28"/>
              </w:rPr>
              <w:instrText>Antoine"},{"family":"Wu","given":"Ziang"},{"family":"Jin","given":"Wenlong"</w:instrText>
            </w:r>
            <w:r>
              <w:rPr>
                <w:sz w:val="28"/>
                <w:szCs w:val="28"/>
              </w:rPr>
              <w:instrText xml:space="preserve">},{"family":"Savvakis","given":"Marios"},{"family":"Kroon","given":"Renee"},{"family":"Tu","given":"Deyu"},{"family":"Woo","given":"Han Young"},{"family":"Berggren","given":"Magnus"},{"family":"Jenekhe","given":"Samson A."},{"family":"Fabiano","given":"Simone"}],"accessed":{"date-parts":[["2022",11,18]]},"issued":{"date-parts":[["2022",1]]}}}],"schema":"https://github.com/citation-style-language/schema/raw/master/csl-citation.json"} </w:instrText>
            </w:r>
            <w:r w:rsidRPr="001300B4">
              <w:rPr>
                <w:sz w:val="28"/>
                <w:szCs w:val="28"/>
              </w:rPr>
              <w:fldChar w:fldCharType="separate"/>
            </w:r>
            <w:r w:rsidRPr="00F85E1E">
              <w:rPr>
                <w:sz w:val="28"/>
                <w:vertAlign w:val="superscript"/>
              </w:rPr>
              <w:t>[49]</w:t>
            </w:r>
            <w:r w:rsidRPr="001300B4">
              <w:rPr>
                <w:sz w:val="28"/>
                <w:szCs w:val="28"/>
              </w:rPr>
              <w:fldChar w:fldCharType="end"/>
            </w:r>
          </w:p>
        </w:tc>
      </w:tr>
      <w:tr w:rsidR="000617B9" w:rsidRPr="001300B4" w14:paraId="552D71EE" w14:textId="77777777" w:rsidTr="00482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shd w:val="clear" w:color="auto" w:fill="auto"/>
            <w:vAlign w:val="center"/>
          </w:tcPr>
          <w:p w14:paraId="48E6245E" w14:textId="77777777" w:rsidR="000617B9" w:rsidRPr="001300B4" w:rsidRDefault="000617B9" w:rsidP="004823EB">
            <w:pPr>
              <w:jc w:val="center"/>
              <w:rPr>
                <w:b w:val="0"/>
                <w:bCs w:val="0"/>
                <w:sz w:val="18"/>
                <w:szCs w:val="18"/>
              </w:rPr>
            </w:pPr>
            <w:r w:rsidRPr="001300B4">
              <w:rPr>
                <w:b w:val="0"/>
                <w:bCs w:val="0"/>
                <w:sz w:val="18"/>
                <w:szCs w:val="18"/>
              </w:rPr>
              <w:t>BBL</w:t>
            </w:r>
            <w:r w:rsidRPr="001300B4">
              <w:rPr>
                <w:b w:val="0"/>
                <w:bCs w:val="0"/>
                <w:sz w:val="18"/>
                <w:szCs w:val="18"/>
                <w:vertAlign w:val="subscript"/>
              </w:rPr>
              <w:t>152</w:t>
            </w:r>
          </w:p>
        </w:tc>
        <w:tc>
          <w:tcPr>
            <w:tcW w:w="850" w:type="dxa"/>
            <w:shd w:val="clear" w:color="auto" w:fill="auto"/>
            <w:vAlign w:val="center"/>
          </w:tcPr>
          <w:p w14:paraId="400DFBBF"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11.1</w:t>
            </w:r>
          </w:p>
        </w:tc>
        <w:tc>
          <w:tcPr>
            <w:tcW w:w="1418" w:type="dxa"/>
            <w:shd w:val="clear" w:color="auto" w:fill="auto"/>
            <w:vAlign w:val="center"/>
          </w:tcPr>
          <w:p w14:paraId="737FA0CE"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25.9</w:t>
            </w:r>
          </w:p>
        </w:tc>
        <w:tc>
          <w:tcPr>
            <w:tcW w:w="1275" w:type="dxa"/>
            <w:shd w:val="clear" w:color="auto" w:fill="auto"/>
            <w:vAlign w:val="center"/>
          </w:tcPr>
          <w:p w14:paraId="0248F78D"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rFonts w:eastAsia="等线"/>
                <w:sz w:val="18"/>
                <w:szCs w:val="18"/>
              </w:rPr>
            </w:pPr>
            <w:r w:rsidRPr="001300B4">
              <w:rPr>
                <w:sz w:val="18"/>
                <w:szCs w:val="18"/>
              </w:rPr>
              <w:t>4.0</w:t>
            </w:r>
            <w:r w:rsidRPr="001300B4">
              <w:rPr>
                <w:rFonts w:ascii="等线" w:eastAsia="等线" w:hAnsi="等线" w:hint="eastAsia"/>
                <w:sz w:val="18"/>
                <w:szCs w:val="18"/>
              </w:rPr>
              <w:t>×</w:t>
            </w:r>
            <w:r w:rsidRPr="001300B4">
              <w:rPr>
                <w:sz w:val="18"/>
                <w:szCs w:val="18"/>
              </w:rPr>
              <w:t>10</w:t>
            </w:r>
            <w:r w:rsidRPr="001300B4">
              <w:rPr>
                <w:iCs/>
                <w:sz w:val="18"/>
                <w:szCs w:val="18"/>
                <w:vertAlign w:val="superscript"/>
              </w:rPr>
              <w:t>−</w:t>
            </w:r>
            <w:r w:rsidRPr="001300B4">
              <w:rPr>
                <w:sz w:val="18"/>
                <w:szCs w:val="18"/>
                <w:vertAlign w:val="superscript"/>
              </w:rPr>
              <w:t>2</w:t>
            </w:r>
          </w:p>
        </w:tc>
        <w:tc>
          <w:tcPr>
            <w:tcW w:w="851" w:type="dxa"/>
            <w:shd w:val="clear" w:color="auto" w:fill="auto"/>
            <w:vAlign w:val="center"/>
          </w:tcPr>
          <w:p w14:paraId="444D8150"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589</w:t>
            </w:r>
          </w:p>
        </w:tc>
        <w:tc>
          <w:tcPr>
            <w:tcW w:w="709" w:type="dxa"/>
            <w:shd w:val="clear" w:color="auto" w:fill="auto"/>
            <w:vAlign w:val="center"/>
          </w:tcPr>
          <w:p w14:paraId="6C66B088"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10</w:t>
            </w:r>
            <w:r w:rsidRPr="001300B4">
              <w:rPr>
                <w:sz w:val="18"/>
                <w:szCs w:val="18"/>
                <w:vertAlign w:val="superscript"/>
              </w:rPr>
              <w:t>5</w:t>
            </w:r>
          </w:p>
        </w:tc>
        <w:tc>
          <w:tcPr>
            <w:tcW w:w="567" w:type="dxa"/>
            <w:shd w:val="clear" w:color="auto" w:fill="auto"/>
            <w:vAlign w:val="center"/>
          </w:tcPr>
          <w:p w14:paraId="3A8F336A"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0.38</w:t>
            </w:r>
          </w:p>
        </w:tc>
        <w:tc>
          <w:tcPr>
            <w:tcW w:w="850" w:type="dxa"/>
            <w:shd w:val="clear" w:color="auto" w:fill="auto"/>
            <w:vAlign w:val="center"/>
          </w:tcPr>
          <w:p w14:paraId="22B43377"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0.1 M NaCl</w:t>
            </w:r>
          </w:p>
        </w:tc>
        <w:tc>
          <w:tcPr>
            <w:tcW w:w="992" w:type="dxa"/>
            <w:gridSpan w:val="2"/>
            <w:shd w:val="clear" w:color="auto" w:fill="auto"/>
            <w:vAlign w:val="center"/>
          </w:tcPr>
          <w:p w14:paraId="76271A6B"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28"/>
                <w:szCs w:val="28"/>
              </w:rPr>
            </w:pPr>
            <w:r w:rsidRPr="001300B4">
              <w:rPr>
                <w:sz w:val="28"/>
                <w:szCs w:val="28"/>
              </w:rPr>
              <w:fldChar w:fldCharType="begin"/>
            </w:r>
            <w:r>
              <w:rPr>
                <w:sz w:val="28"/>
                <w:szCs w:val="28"/>
              </w:rPr>
              <w:instrText xml:space="preserve"> ADDIN ZOTERO_ITEM CSL_CITATION {"citationID":"QSSAIeim","properties":{"formattedCitation":"\\super [49]\\nosupersub{}","plainCitation":"[49]","noteIndex":0},"citationItems":[{"id":721,"uris":["http://zotero.org/users/8877605/items/NMMRP9CL"],"itemData":{"id":721,"type":"article-journal","container-title":"Advanced Materials","DOI":"10.1002/adma.202106235","ISSN":"0935-9648, 1521-4095","issue":"4","journalAbbreviation":"Advanced Materials","language":"en","page":"2106235","source":"DOI.org (Crossref)","ti</w:instrText>
            </w:r>
            <w:r>
              <w:rPr>
                <w:rFonts w:hint="eastAsia"/>
                <w:sz w:val="28"/>
                <w:szCs w:val="28"/>
              </w:rPr>
              <w:instrText>tle":"Influence of Molecular Weight on the Organic Electrochemical Transistor Performance of Ladder</w:instrText>
            </w:r>
            <w:r>
              <w:rPr>
                <w:rFonts w:hint="eastAsia"/>
                <w:sz w:val="28"/>
                <w:szCs w:val="28"/>
              </w:rPr>
              <w:instrText>‐</w:instrText>
            </w:r>
            <w:r>
              <w:rPr>
                <w:rFonts w:hint="eastAsia"/>
                <w:sz w:val="28"/>
                <w:szCs w:val="28"/>
              </w:rPr>
              <w:instrText>Type Conjugated Polymers","URL":"https://onlinelibrary.wiley.com/doi/10.1002/adma.202106235","volume":"34","author":[{"family":"Wu","given":"Han</w:instrText>
            </w:r>
            <w:r>
              <w:rPr>
                <w:rFonts w:hint="eastAsia"/>
                <w:sz w:val="28"/>
                <w:szCs w:val="28"/>
              </w:rPr>
              <w:instrText>‐</w:instrText>
            </w:r>
            <w:r>
              <w:rPr>
                <w:rFonts w:hint="eastAsia"/>
                <w:sz w:val="28"/>
                <w:szCs w:val="28"/>
              </w:rPr>
              <w:instrText>Yan"},{"family":"Yang","given":"Chi</w:instrText>
            </w:r>
            <w:r>
              <w:rPr>
                <w:rFonts w:hint="eastAsia"/>
                <w:sz w:val="28"/>
                <w:szCs w:val="28"/>
              </w:rPr>
              <w:instrText>‐</w:instrText>
            </w:r>
            <w:r>
              <w:rPr>
                <w:rFonts w:hint="eastAsia"/>
                <w:sz w:val="28"/>
                <w:szCs w:val="28"/>
              </w:rPr>
              <w:instrText>Yuan"},{"family":"Li","given":"Qifan"},{"family":"Kolhe","given":"Nagesh B."},{"family":"Strakosas","given":"Xenofon"},{"family":"Stoeckel","given":"Marc</w:instrText>
            </w:r>
            <w:r>
              <w:rPr>
                <w:rFonts w:hint="eastAsia"/>
                <w:sz w:val="28"/>
                <w:szCs w:val="28"/>
              </w:rPr>
              <w:instrText>‐</w:instrText>
            </w:r>
            <w:r>
              <w:rPr>
                <w:rFonts w:hint="eastAsia"/>
                <w:sz w:val="28"/>
                <w:szCs w:val="28"/>
              </w:rPr>
              <w:instrText>Antoine"},{"family":"Wu","given":"Ziang"},{"family":"Jin","given":"Wenlong"</w:instrText>
            </w:r>
            <w:r>
              <w:rPr>
                <w:sz w:val="28"/>
                <w:szCs w:val="28"/>
              </w:rPr>
              <w:instrText xml:space="preserve">},{"family":"Savvakis","given":"Marios"},{"family":"Kroon","given":"Renee"},{"family":"Tu","given":"Deyu"},{"family":"Woo","given":"Han Young"},{"family":"Berggren","given":"Magnus"},{"family":"Jenekhe","given":"Samson A."},{"family":"Fabiano","given":"Simone"}],"accessed":{"date-parts":[["2022",11,18]]},"issued":{"date-parts":[["2022",1]]}}}],"schema":"https://github.com/citation-style-language/schema/raw/master/csl-citation.json"} </w:instrText>
            </w:r>
            <w:r w:rsidRPr="001300B4">
              <w:rPr>
                <w:sz w:val="28"/>
                <w:szCs w:val="28"/>
              </w:rPr>
              <w:fldChar w:fldCharType="separate"/>
            </w:r>
            <w:r w:rsidRPr="00F85E1E">
              <w:rPr>
                <w:sz w:val="28"/>
                <w:vertAlign w:val="superscript"/>
              </w:rPr>
              <w:t>[49]</w:t>
            </w:r>
            <w:r w:rsidRPr="001300B4">
              <w:rPr>
                <w:sz w:val="28"/>
                <w:szCs w:val="28"/>
              </w:rPr>
              <w:fldChar w:fldCharType="end"/>
            </w:r>
          </w:p>
        </w:tc>
      </w:tr>
      <w:tr w:rsidR="000617B9" w:rsidRPr="001300B4" w14:paraId="10DDF083" w14:textId="77777777" w:rsidTr="004823EB">
        <w:tc>
          <w:tcPr>
            <w:cnfStyle w:val="001000000000" w:firstRow="0" w:lastRow="0" w:firstColumn="1" w:lastColumn="0" w:oddVBand="0" w:evenVBand="0" w:oddHBand="0" w:evenHBand="0" w:firstRowFirstColumn="0" w:firstRowLastColumn="0" w:lastRowFirstColumn="0" w:lastRowLastColumn="0"/>
            <w:tcW w:w="1101" w:type="dxa"/>
            <w:vAlign w:val="center"/>
          </w:tcPr>
          <w:p w14:paraId="4B78A96D" w14:textId="77777777" w:rsidR="000617B9" w:rsidRPr="001300B4" w:rsidRDefault="000617B9" w:rsidP="004823EB">
            <w:pPr>
              <w:jc w:val="center"/>
              <w:rPr>
                <w:b w:val="0"/>
                <w:bCs w:val="0"/>
                <w:sz w:val="18"/>
                <w:szCs w:val="18"/>
              </w:rPr>
            </w:pPr>
            <w:r w:rsidRPr="001300B4">
              <w:rPr>
                <w:b w:val="0"/>
                <w:bCs w:val="0"/>
                <w:sz w:val="18"/>
                <w:szCs w:val="18"/>
              </w:rPr>
              <w:t>P(gPzDPP-2T)</w:t>
            </w:r>
          </w:p>
        </w:tc>
        <w:tc>
          <w:tcPr>
            <w:tcW w:w="850" w:type="dxa"/>
            <w:vAlign w:val="center"/>
          </w:tcPr>
          <w:p w14:paraId="6F089F00"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w:t>
            </w:r>
          </w:p>
        </w:tc>
        <w:tc>
          <w:tcPr>
            <w:tcW w:w="1418" w:type="dxa"/>
            <w:vAlign w:val="center"/>
          </w:tcPr>
          <w:p w14:paraId="38C8AC20"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0.22</w:t>
            </w:r>
          </w:p>
        </w:tc>
        <w:tc>
          <w:tcPr>
            <w:tcW w:w="1275" w:type="dxa"/>
            <w:vAlign w:val="center"/>
          </w:tcPr>
          <w:p w14:paraId="05801B79"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rFonts w:eastAsia="等线"/>
                <w:sz w:val="18"/>
                <w:szCs w:val="18"/>
              </w:rPr>
            </w:pPr>
            <w:r w:rsidRPr="001300B4">
              <w:rPr>
                <w:sz w:val="18"/>
                <w:szCs w:val="18"/>
              </w:rPr>
              <w:t>1.6</w:t>
            </w:r>
            <w:r w:rsidRPr="001300B4">
              <w:rPr>
                <w:rFonts w:ascii="等线" w:eastAsia="等线" w:hAnsi="等线" w:hint="eastAsia"/>
                <w:sz w:val="18"/>
                <w:szCs w:val="18"/>
              </w:rPr>
              <w:t>×</w:t>
            </w:r>
            <w:r w:rsidRPr="001300B4">
              <w:rPr>
                <w:sz w:val="18"/>
                <w:szCs w:val="18"/>
              </w:rPr>
              <w:t>10</w:t>
            </w:r>
            <w:r w:rsidRPr="001300B4">
              <w:rPr>
                <w:iCs/>
                <w:sz w:val="18"/>
                <w:szCs w:val="18"/>
                <w:vertAlign w:val="superscript"/>
              </w:rPr>
              <w:t>−</w:t>
            </w:r>
            <w:r w:rsidRPr="001300B4">
              <w:rPr>
                <w:sz w:val="18"/>
                <w:szCs w:val="18"/>
                <w:vertAlign w:val="superscript"/>
              </w:rPr>
              <w:t>3</w:t>
            </w:r>
          </w:p>
        </w:tc>
        <w:tc>
          <w:tcPr>
            <w:tcW w:w="851" w:type="dxa"/>
            <w:vAlign w:val="center"/>
          </w:tcPr>
          <w:p w14:paraId="1EAAAE40"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134</w:t>
            </w:r>
          </w:p>
        </w:tc>
        <w:tc>
          <w:tcPr>
            <w:tcW w:w="709" w:type="dxa"/>
            <w:vAlign w:val="center"/>
          </w:tcPr>
          <w:p w14:paraId="14EB970F"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NA</w:t>
            </w:r>
          </w:p>
        </w:tc>
        <w:tc>
          <w:tcPr>
            <w:tcW w:w="567" w:type="dxa"/>
            <w:vAlign w:val="center"/>
          </w:tcPr>
          <w:p w14:paraId="2D0ECAB4"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22.7</w:t>
            </w:r>
          </w:p>
        </w:tc>
        <w:tc>
          <w:tcPr>
            <w:tcW w:w="850" w:type="dxa"/>
            <w:vAlign w:val="center"/>
          </w:tcPr>
          <w:p w14:paraId="2B833455"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0.1 M NaCl</w:t>
            </w:r>
          </w:p>
        </w:tc>
        <w:tc>
          <w:tcPr>
            <w:tcW w:w="992" w:type="dxa"/>
            <w:gridSpan w:val="2"/>
            <w:vAlign w:val="center"/>
          </w:tcPr>
          <w:p w14:paraId="637B6BA8"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28"/>
                <w:szCs w:val="28"/>
              </w:rPr>
            </w:pPr>
            <w:r w:rsidRPr="001300B4">
              <w:rPr>
                <w:sz w:val="28"/>
                <w:szCs w:val="28"/>
              </w:rPr>
              <w:fldChar w:fldCharType="begin"/>
            </w:r>
            <w:r>
              <w:rPr>
                <w:sz w:val="28"/>
                <w:szCs w:val="28"/>
              </w:rPr>
              <w:instrText xml:space="preserve"> ADDIN ZOTERO_ITEM CSL_CITATION {"citationID":"L0Hy9Xr4","properties":{"formattedCitation":"\\super [41]\\nosupersub{}","plainCitation":"[41]","noteIndex":0},"citationItems":[{"id":715,"uris":["http://zotero.org/users/8877605/items/YCHALTB8"],"itemData":{"id":715,"type":"article-journal","abstract":"Organic electrochemical transistors (OECTs) have shown great potential in bioelectronics and neuromorphic computing. However, the low performance of n-type OECTs impedes the construction of complementary-type circuits for low-power-consumption logic circuits and high-performance sensing. Compared with their p-type counterparts, the low electron mobility of n-type OECT materials is the primary challenge, leading to low μC* and slow response speed. Nevertheless, no successful method has been reported to address the issue. Here, we ﬁnd that the charge carrier mobility of n-type OECTs can be signiﬁcantly enhanced by redistributing the polarons on the polymer backbone. As a result, 1 order of magnitude higher electron mobility is achieved in a new polymer, P(gPzDPP-CT2), with a simultaneously enhanced μC* value and faster response speed. This work reveals the important role of polaron distribution in enhancing the performance of n-type OECTs.","container-title":"Chemistry of Materials","DOI":"10.1021/acs.chemmater.1c04037","ISSN":"0897-4756, 1520-5002","issue":"2","journalAbbreviation":"Chem. Mater.","language":"en","page":"864-872","source":"DOI.org (Crossref)","title":"Revealing the Role of Polaron Distribution on the Performance of n-Type Organic Electrochemical Transistors","URL":"https://pubs.acs.org/doi/10.1021/acs.chemmater.1c04037","volume":"34","author":[{"family":"Shi","given":"Junwei"},{"family":"Li","given":"Peiyun"},{"family":"Deng","given":"Xin-Yu"},{"family":"Xu","given":"Jingcao"},{"family":"Huang","given":"Zhen"},{"family":"Lei","given":"Yuqiu"},{"family":"Wang","given":"Yunfei"},{"family":"Wang","given":"Jie-Yu"},{"family":"Gu","given":"Xiaodan"},{"family":"Lei","given":"Ting"}],"accessed":{"date-parts":[["2022",11,18]]},"issued":{"date-parts":[["2022",1,25]]}}}],"schema":"https://github.com/citation-style-language/schema/raw/master/csl-citation.json"} </w:instrText>
            </w:r>
            <w:r w:rsidRPr="001300B4">
              <w:rPr>
                <w:sz w:val="28"/>
                <w:szCs w:val="28"/>
              </w:rPr>
              <w:fldChar w:fldCharType="separate"/>
            </w:r>
            <w:r w:rsidRPr="00F85E1E">
              <w:rPr>
                <w:sz w:val="28"/>
                <w:vertAlign w:val="superscript"/>
              </w:rPr>
              <w:t>[41]</w:t>
            </w:r>
            <w:r w:rsidRPr="001300B4">
              <w:rPr>
                <w:sz w:val="28"/>
                <w:szCs w:val="28"/>
              </w:rPr>
              <w:fldChar w:fldCharType="end"/>
            </w:r>
          </w:p>
        </w:tc>
      </w:tr>
      <w:tr w:rsidR="000617B9" w:rsidRPr="001300B4" w14:paraId="13741E6D" w14:textId="77777777" w:rsidTr="00482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shd w:val="clear" w:color="auto" w:fill="auto"/>
            <w:vAlign w:val="center"/>
          </w:tcPr>
          <w:p w14:paraId="2D609B52" w14:textId="77777777" w:rsidR="000617B9" w:rsidRPr="001300B4" w:rsidRDefault="000617B9" w:rsidP="004823EB">
            <w:pPr>
              <w:jc w:val="center"/>
              <w:rPr>
                <w:b w:val="0"/>
                <w:bCs w:val="0"/>
                <w:sz w:val="18"/>
                <w:szCs w:val="18"/>
              </w:rPr>
            </w:pPr>
            <w:r w:rsidRPr="001300B4">
              <w:rPr>
                <w:b w:val="0"/>
                <w:bCs w:val="0"/>
                <w:sz w:val="18"/>
                <w:szCs w:val="18"/>
              </w:rPr>
              <w:t>P(gPzDPP-CT2)</w:t>
            </w:r>
          </w:p>
        </w:tc>
        <w:tc>
          <w:tcPr>
            <w:tcW w:w="850" w:type="dxa"/>
            <w:shd w:val="clear" w:color="auto" w:fill="auto"/>
            <w:vAlign w:val="center"/>
          </w:tcPr>
          <w:p w14:paraId="6E33686F"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w:t>
            </w:r>
          </w:p>
        </w:tc>
        <w:tc>
          <w:tcPr>
            <w:tcW w:w="1418" w:type="dxa"/>
            <w:shd w:val="clear" w:color="auto" w:fill="auto"/>
            <w:vAlign w:val="center"/>
          </w:tcPr>
          <w:p w14:paraId="453A6DC0"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1.72</w:t>
            </w:r>
          </w:p>
        </w:tc>
        <w:tc>
          <w:tcPr>
            <w:tcW w:w="1275" w:type="dxa"/>
            <w:shd w:val="clear" w:color="auto" w:fill="auto"/>
            <w:vAlign w:val="center"/>
          </w:tcPr>
          <w:p w14:paraId="6D91294D"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rFonts w:eastAsia="等线"/>
                <w:sz w:val="18"/>
                <w:szCs w:val="18"/>
              </w:rPr>
            </w:pPr>
            <w:r w:rsidRPr="001300B4">
              <w:rPr>
                <w:sz w:val="18"/>
                <w:szCs w:val="18"/>
              </w:rPr>
              <w:t>1.9</w:t>
            </w:r>
            <w:r w:rsidRPr="001300B4">
              <w:rPr>
                <w:rFonts w:ascii="等线" w:eastAsia="等线" w:hAnsi="等线" w:hint="eastAsia"/>
                <w:sz w:val="18"/>
                <w:szCs w:val="18"/>
              </w:rPr>
              <w:t>×</w:t>
            </w:r>
            <w:r w:rsidRPr="001300B4">
              <w:rPr>
                <w:sz w:val="18"/>
                <w:szCs w:val="18"/>
              </w:rPr>
              <w:t>10</w:t>
            </w:r>
            <w:r w:rsidRPr="001300B4">
              <w:rPr>
                <w:iCs/>
                <w:sz w:val="18"/>
                <w:szCs w:val="18"/>
                <w:vertAlign w:val="superscript"/>
              </w:rPr>
              <w:t>−</w:t>
            </w:r>
            <w:r w:rsidRPr="001300B4">
              <w:rPr>
                <w:sz w:val="18"/>
                <w:szCs w:val="18"/>
                <w:vertAlign w:val="superscript"/>
              </w:rPr>
              <w:t>2</w:t>
            </w:r>
          </w:p>
        </w:tc>
        <w:tc>
          <w:tcPr>
            <w:tcW w:w="851" w:type="dxa"/>
            <w:shd w:val="clear" w:color="auto" w:fill="auto"/>
            <w:vAlign w:val="center"/>
          </w:tcPr>
          <w:p w14:paraId="74EA64E8"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91</w:t>
            </w:r>
          </w:p>
        </w:tc>
        <w:tc>
          <w:tcPr>
            <w:tcW w:w="709" w:type="dxa"/>
            <w:shd w:val="clear" w:color="auto" w:fill="auto"/>
            <w:vAlign w:val="center"/>
          </w:tcPr>
          <w:p w14:paraId="5F2E14E3"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NA</w:t>
            </w:r>
          </w:p>
        </w:tc>
        <w:tc>
          <w:tcPr>
            <w:tcW w:w="567" w:type="dxa"/>
            <w:shd w:val="clear" w:color="auto" w:fill="auto"/>
            <w:vAlign w:val="center"/>
          </w:tcPr>
          <w:p w14:paraId="05E42501"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3.0</w:t>
            </w:r>
          </w:p>
        </w:tc>
        <w:tc>
          <w:tcPr>
            <w:tcW w:w="850" w:type="dxa"/>
            <w:shd w:val="clear" w:color="auto" w:fill="auto"/>
            <w:vAlign w:val="center"/>
          </w:tcPr>
          <w:p w14:paraId="1C6C575B"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0.1 M NaCl</w:t>
            </w:r>
          </w:p>
        </w:tc>
        <w:tc>
          <w:tcPr>
            <w:tcW w:w="992" w:type="dxa"/>
            <w:gridSpan w:val="2"/>
            <w:shd w:val="clear" w:color="auto" w:fill="auto"/>
            <w:vAlign w:val="center"/>
          </w:tcPr>
          <w:p w14:paraId="035FF62F"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28"/>
                <w:szCs w:val="28"/>
              </w:rPr>
            </w:pPr>
            <w:r w:rsidRPr="001300B4">
              <w:rPr>
                <w:sz w:val="28"/>
                <w:szCs w:val="28"/>
              </w:rPr>
              <w:fldChar w:fldCharType="begin"/>
            </w:r>
            <w:r>
              <w:rPr>
                <w:sz w:val="28"/>
                <w:szCs w:val="28"/>
              </w:rPr>
              <w:instrText xml:space="preserve"> ADDIN ZOTERO_ITEM CSL_CITATION {"citationID":"gpJpdEie","properties":{"formattedCitation":"\\super [41]\\nosupersub{}","plainCitation":"[41]","noteIndex":0},"citationItems":[{"id":715,"uris":["http://zotero.org/users/8877605/items/YCHALTB8"],"itemData":{"id":715,"type":"article-journal","abstract":"Organic electrochemical transistors (OECTs) have shown great potential in bioelectronics and neuromorphic computing. However, the low performance of n-type OECTs impedes the construction of complementary-type circuits for low-power-consumption logic circuits and high-performance sensing. Compared with their p-type counterparts, the low electron mobility of n-type OECT materials is the primary challenge, leading to low μC* and slow response speed. Nevertheless, no successful method has been reported to address the issue. Here, we ﬁnd that the charge carrier mobility of n-type OECTs can be signiﬁcantly enhanced by redistributing the polarons on the polymer backbone. As a result, 1 order of magnitude higher electron mobility is achieved in a new polymer, P(gPzDPP-CT2), with a simultaneously enhanced μC* value and faster response speed. This work reveals the important role of polaron distribution in enhancing the performance of n-type OECTs.","container-title":"Chemistry of Materials","DOI":"10.1021/acs.chemmater.1c04037","ISSN":"0897-4756, 1520-5002","issue":"2","journalAbbreviation":"Chem. Mater.","language":"en","page":"864-872","source":"DOI.org (Crossref)","title":"Revealing the Role of Polaron Distribution on the Performance of n-Type Organic Electrochemical Transistors","URL":"https://pubs.acs.org/doi/10.1021/acs.chemmater.1c04037","volume":"34","author":[{"family":"Shi","given":"Junwei"},{"family":"Li","given":"Peiyun"},{"family":"Deng","given":"Xin-Yu"},{"family":"Xu","given":"Jingcao"},{"family":"Huang","given":"Zhen"},{"family":"Lei","given":"Yuqiu"},{"family":"Wang","given":"Yunfei"},{"family":"Wang","given":"Jie-Yu"},{"family":"Gu","given":"Xiaodan"},{"family":"Lei","given":"Ting"}],"accessed":{"date-parts":[["2022",11,18]]},"issued":{"date-parts":[["2022",1,25]]}}}],"schema":"https://github.com/citation-style-language/schema/raw/master/csl-citation.json"} </w:instrText>
            </w:r>
            <w:r w:rsidRPr="001300B4">
              <w:rPr>
                <w:sz w:val="28"/>
                <w:szCs w:val="28"/>
              </w:rPr>
              <w:fldChar w:fldCharType="separate"/>
            </w:r>
            <w:r w:rsidRPr="00F85E1E">
              <w:rPr>
                <w:sz w:val="28"/>
                <w:vertAlign w:val="superscript"/>
              </w:rPr>
              <w:t>[41]</w:t>
            </w:r>
            <w:r w:rsidRPr="001300B4">
              <w:rPr>
                <w:sz w:val="28"/>
                <w:szCs w:val="28"/>
              </w:rPr>
              <w:fldChar w:fldCharType="end"/>
            </w:r>
          </w:p>
        </w:tc>
      </w:tr>
      <w:tr w:rsidR="000617B9" w:rsidRPr="001300B4" w14:paraId="2B0B7036" w14:textId="77777777" w:rsidTr="004823EB">
        <w:tc>
          <w:tcPr>
            <w:cnfStyle w:val="001000000000" w:firstRow="0" w:lastRow="0" w:firstColumn="1" w:lastColumn="0" w:oddVBand="0" w:evenVBand="0" w:oddHBand="0" w:evenHBand="0" w:firstRowFirstColumn="0" w:firstRowLastColumn="0" w:lastRowFirstColumn="0" w:lastRowLastColumn="0"/>
            <w:tcW w:w="1101" w:type="dxa"/>
            <w:vAlign w:val="center"/>
          </w:tcPr>
          <w:p w14:paraId="68BFFBA9" w14:textId="77777777" w:rsidR="000617B9" w:rsidRPr="001300B4" w:rsidRDefault="000617B9" w:rsidP="004823EB">
            <w:pPr>
              <w:jc w:val="center"/>
              <w:rPr>
                <w:b w:val="0"/>
                <w:bCs w:val="0"/>
                <w:sz w:val="18"/>
                <w:szCs w:val="18"/>
              </w:rPr>
            </w:pPr>
            <w:r w:rsidRPr="001300B4">
              <w:rPr>
                <w:b w:val="0"/>
                <w:bCs w:val="0"/>
                <w:sz w:val="18"/>
                <w:szCs w:val="18"/>
              </w:rPr>
              <w:t>P(gTDPP2FT)</w:t>
            </w:r>
          </w:p>
        </w:tc>
        <w:tc>
          <w:tcPr>
            <w:tcW w:w="850" w:type="dxa"/>
            <w:vAlign w:val="center"/>
          </w:tcPr>
          <w:p w14:paraId="282667D9"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15.3</w:t>
            </w:r>
          </w:p>
        </w:tc>
        <w:tc>
          <w:tcPr>
            <w:tcW w:w="1418" w:type="dxa"/>
            <w:vAlign w:val="center"/>
          </w:tcPr>
          <w:p w14:paraId="646AC76C"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54.8</w:t>
            </w:r>
          </w:p>
        </w:tc>
        <w:tc>
          <w:tcPr>
            <w:tcW w:w="1275" w:type="dxa"/>
            <w:vAlign w:val="center"/>
          </w:tcPr>
          <w:p w14:paraId="6F716109"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rFonts w:eastAsia="等线"/>
                <w:sz w:val="18"/>
                <w:szCs w:val="18"/>
              </w:rPr>
            </w:pPr>
            <w:r w:rsidRPr="001300B4">
              <w:rPr>
                <w:sz w:val="18"/>
                <w:szCs w:val="18"/>
              </w:rPr>
              <w:t>3.5</w:t>
            </w:r>
            <w:r w:rsidRPr="001300B4">
              <w:rPr>
                <w:rFonts w:ascii="等线" w:eastAsia="等线" w:hAnsi="等线" w:hint="eastAsia"/>
                <w:sz w:val="18"/>
                <w:szCs w:val="18"/>
              </w:rPr>
              <w:t>×</w:t>
            </w:r>
            <w:r w:rsidRPr="001300B4">
              <w:rPr>
                <w:sz w:val="18"/>
                <w:szCs w:val="18"/>
              </w:rPr>
              <w:t>10</w:t>
            </w:r>
            <w:r w:rsidRPr="001300B4">
              <w:rPr>
                <w:iCs/>
                <w:sz w:val="18"/>
                <w:szCs w:val="18"/>
                <w:vertAlign w:val="superscript"/>
              </w:rPr>
              <w:t>−</w:t>
            </w:r>
            <w:r w:rsidRPr="001300B4">
              <w:rPr>
                <w:sz w:val="18"/>
                <w:szCs w:val="18"/>
                <w:vertAlign w:val="superscript"/>
              </w:rPr>
              <w:t>1</w:t>
            </w:r>
          </w:p>
        </w:tc>
        <w:tc>
          <w:tcPr>
            <w:tcW w:w="851" w:type="dxa"/>
            <w:vAlign w:val="center"/>
          </w:tcPr>
          <w:p w14:paraId="6BA47833"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156</w:t>
            </w:r>
          </w:p>
        </w:tc>
        <w:tc>
          <w:tcPr>
            <w:tcW w:w="709" w:type="dxa"/>
            <w:vAlign w:val="center"/>
          </w:tcPr>
          <w:p w14:paraId="1FA425F4"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10</w:t>
            </w:r>
            <w:r w:rsidRPr="001300B4">
              <w:rPr>
                <w:sz w:val="18"/>
                <w:szCs w:val="18"/>
                <w:vertAlign w:val="superscript"/>
              </w:rPr>
              <w:t>6</w:t>
            </w:r>
          </w:p>
        </w:tc>
        <w:tc>
          <w:tcPr>
            <w:tcW w:w="567" w:type="dxa"/>
            <w:vAlign w:val="center"/>
          </w:tcPr>
          <w:p w14:paraId="7750CAFE"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1.75</w:t>
            </w:r>
          </w:p>
        </w:tc>
        <w:tc>
          <w:tcPr>
            <w:tcW w:w="850" w:type="dxa"/>
            <w:vAlign w:val="center"/>
          </w:tcPr>
          <w:p w14:paraId="71886BCE"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0.1 M NaCl</w:t>
            </w:r>
          </w:p>
        </w:tc>
        <w:tc>
          <w:tcPr>
            <w:tcW w:w="992" w:type="dxa"/>
            <w:gridSpan w:val="2"/>
            <w:vAlign w:val="center"/>
          </w:tcPr>
          <w:p w14:paraId="199CAFA8"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28"/>
                <w:szCs w:val="28"/>
              </w:rPr>
            </w:pPr>
            <w:r w:rsidRPr="001300B4">
              <w:rPr>
                <w:sz w:val="28"/>
                <w:szCs w:val="28"/>
              </w:rPr>
              <w:fldChar w:fldCharType="begin"/>
            </w:r>
            <w:r>
              <w:rPr>
                <w:sz w:val="28"/>
                <w:szCs w:val="28"/>
              </w:rPr>
              <w:instrText xml:space="preserve"> ADDIN ZOTERO_ITEM CSL_CITATION {"citationID":"C45Xme3O","properties":{"formattedCitation":"\\super [28]\\nosupersub{}","plainCitation":"[28]","noteIndex":0},"citationItems":[{"id":477,"uris":["http://zotero.org/users/8877605/items/PNIEWJQH"],"itemData":{"id":477,"type":"article-journal","abstract":"Abstract\n            \n              High-performance n-type organic electrochemical transistors (OECTs) are essential for logic circuits and sensors. However, the performances of n-type OECTs lag far behind that of p-type ones. Conventional wisdom posits that the LUMO energy level dictates the n-type performance. Herein, we show that engineering the doped state is more critical for n-type OECT polymers. By balancing more charges to the donor moiety, we could effectively switch a p-type polymer to high-performance n-type material. Based on this concept, the polymer, P(gTDPP2FT), exhibits a record high n-type OECT performance with\n              μC\n              * of 54.8 F cm\n              −1\n              V\n              −1\n              s\n              −1\n              , mobility of 0.35 cm\n              2\n              V\n              −1\n              s\n              −1\n              , and response speed of\n              τ\n              on\n              /\n              τ\n              off\n               = 1.75/0.15 ms. Calculations and comparison studies show that the conversion is primarily due to the more uniform charges, stabilized negative polaron, enhanced conformation, and backbone planarity at negatively charged states. Our work highlights the critical role of understanding and engineering polymers’ doped states.","container-title":"Nature Communications","DOI":"10.1038/s41467-022-33553-w","ISSN":"2041-1723","issue":"1","journalAbbreviation":"Nat Commun","language":"en","page":"5970","source":"DOI.org (Crossref)","title":"Switching p-type to high-performance n-type organic electrochemical transistors via doped state engineering","URL":"https://www.nature.com/articles/s41467-022-33553-w","volume":"13","author":[{"family":"Li","given":"Peiyun"},{"family":"Shi","given":"Junwei"},{"family":"Lei","given":"Yuqiu"},{"family":"Huang","given":"Zhen"},{"family":"Lei","given":"Ting"}],"accessed":{"date-parts":[["2022",10,22]]},"issued":{"date-parts":[["2022",10,10]]}}}],"schema":"https://github.com/citation-style-language/schema/raw/master/csl-citation.json"} </w:instrText>
            </w:r>
            <w:r w:rsidRPr="001300B4">
              <w:rPr>
                <w:sz w:val="28"/>
                <w:szCs w:val="28"/>
              </w:rPr>
              <w:fldChar w:fldCharType="separate"/>
            </w:r>
            <w:r w:rsidRPr="00F85E1E">
              <w:rPr>
                <w:sz w:val="28"/>
                <w:vertAlign w:val="superscript"/>
              </w:rPr>
              <w:t>[28]</w:t>
            </w:r>
            <w:r w:rsidRPr="001300B4">
              <w:rPr>
                <w:sz w:val="28"/>
                <w:szCs w:val="28"/>
              </w:rPr>
              <w:fldChar w:fldCharType="end"/>
            </w:r>
          </w:p>
        </w:tc>
      </w:tr>
      <w:tr w:rsidR="000617B9" w:rsidRPr="001300B4" w14:paraId="746671CF" w14:textId="77777777" w:rsidTr="00482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shd w:val="clear" w:color="auto" w:fill="auto"/>
            <w:vAlign w:val="center"/>
          </w:tcPr>
          <w:p w14:paraId="70DC9996" w14:textId="77777777" w:rsidR="000617B9" w:rsidRPr="001300B4" w:rsidRDefault="000617B9" w:rsidP="004823EB">
            <w:pPr>
              <w:jc w:val="center"/>
              <w:rPr>
                <w:b w:val="0"/>
                <w:bCs w:val="0"/>
                <w:sz w:val="18"/>
                <w:szCs w:val="18"/>
              </w:rPr>
            </w:pPr>
            <w:r w:rsidRPr="001300B4">
              <w:rPr>
                <w:b w:val="0"/>
                <w:bCs w:val="0"/>
                <w:sz w:val="18"/>
                <w:szCs w:val="18"/>
              </w:rPr>
              <w:t>p(g7NC2N)</w:t>
            </w:r>
          </w:p>
        </w:tc>
        <w:tc>
          <w:tcPr>
            <w:tcW w:w="850" w:type="dxa"/>
            <w:shd w:val="clear" w:color="auto" w:fill="auto"/>
            <w:vAlign w:val="center"/>
          </w:tcPr>
          <w:p w14:paraId="59FD04C1"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0.069</w:t>
            </w:r>
          </w:p>
        </w:tc>
        <w:tc>
          <w:tcPr>
            <w:tcW w:w="1418" w:type="dxa"/>
            <w:shd w:val="clear" w:color="auto" w:fill="auto"/>
            <w:vAlign w:val="center"/>
          </w:tcPr>
          <w:p w14:paraId="5AAC444B"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0.36</w:t>
            </w:r>
          </w:p>
        </w:tc>
        <w:tc>
          <w:tcPr>
            <w:tcW w:w="1275" w:type="dxa"/>
            <w:shd w:val="clear" w:color="auto" w:fill="auto"/>
            <w:vAlign w:val="center"/>
          </w:tcPr>
          <w:p w14:paraId="1DC4C578"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rFonts w:eastAsia="等线"/>
                <w:sz w:val="18"/>
                <w:szCs w:val="18"/>
              </w:rPr>
            </w:pPr>
            <w:r w:rsidRPr="001300B4">
              <w:rPr>
                <w:sz w:val="18"/>
                <w:szCs w:val="18"/>
              </w:rPr>
              <w:t>2.0</w:t>
            </w:r>
            <w:r w:rsidRPr="001300B4">
              <w:rPr>
                <w:rFonts w:ascii="等线" w:eastAsia="等线" w:hAnsi="等线" w:hint="eastAsia"/>
                <w:sz w:val="18"/>
                <w:szCs w:val="18"/>
              </w:rPr>
              <w:t>×</w:t>
            </w:r>
            <w:r w:rsidRPr="001300B4">
              <w:rPr>
                <w:sz w:val="18"/>
                <w:szCs w:val="18"/>
              </w:rPr>
              <w:t>10</w:t>
            </w:r>
            <w:r w:rsidRPr="001300B4">
              <w:rPr>
                <w:iCs/>
                <w:sz w:val="18"/>
                <w:szCs w:val="18"/>
                <w:vertAlign w:val="superscript"/>
              </w:rPr>
              <w:t>−</w:t>
            </w:r>
            <w:r w:rsidRPr="001300B4">
              <w:rPr>
                <w:sz w:val="18"/>
                <w:szCs w:val="18"/>
                <w:vertAlign w:val="superscript"/>
              </w:rPr>
              <w:t>3</w:t>
            </w:r>
          </w:p>
        </w:tc>
        <w:tc>
          <w:tcPr>
            <w:tcW w:w="851" w:type="dxa"/>
            <w:shd w:val="clear" w:color="auto" w:fill="auto"/>
            <w:vAlign w:val="center"/>
          </w:tcPr>
          <w:p w14:paraId="20D8465E"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180</w:t>
            </w:r>
          </w:p>
        </w:tc>
        <w:tc>
          <w:tcPr>
            <w:tcW w:w="709" w:type="dxa"/>
            <w:shd w:val="clear" w:color="auto" w:fill="auto"/>
            <w:vAlign w:val="center"/>
          </w:tcPr>
          <w:p w14:paraId="24103959"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NA</w:t>
            </w:r>
          </w:p>
        </w:tc>
        <w:tc>
          <w:tcPr>
            <w:tcW w:w="567" w:type="dxa"/>
            <w:shd w:val="clear" w:color="auto" w:fill="auto"/>
            <w:vAlign w:val="center"/>
          </w:tcPr>
          <w:p w14:paraId="1D74E3D3"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NA</w:t>
            </w:r>
          </w:p>
        </w:tc>
        <w:tc>
          <w:tcPr>
            <w:tcW w:w="850" w:type="dxa"/>
            <w:shd w:val="clear" w:color="auto" w:fill="auto"/>
            <w:vAlign w:val="center"/>
          </w:tcPr>
          <w:p w14:paraId="2854DCFC"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0.1 M NaCl</w:t>
            </w:r>
          </w:p>
        </w:tc>
        <w:tc>
          <w:tcPr>
            <w:tcW w:w="992" w:type="dxa"/>
            <w:gridSpan w:val="2"/>
            <w:shd w:val="clear" w:color="auto" w:fill="auto"/>
            <w:vAlign w:val="center"/>
          </w:tcPr>
          <w:p w14:paraId="5AAE8663"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28"/>
                <w:szCs w:val="28"/>
              </w:rPr>
            </w:pPr>
            <w:r w:rsidRPr="001300B4">
              <w:rPr>
                <w:sz w:val="28"/>
                <w:szCs w:val="28"/>
              </w:rPr>
              <w:fldChar w:fldCharType="begin"/>
            </w:r>
            <w:r>
              <w:rPr>
                <w:sz w:val="28"/>
                <w:szCs w:val="28"/>
              </w:rPr>
              <w:instrText xml:space="preserve"> ADDIN ZOTERO_ITEM CSL_CITATION {"citationID":"UpAzuMHN","properties":{"formattedCitation":"\\super [29]\\nosupersub{}","plainCitation":"[29]","noteIndex":0},"citationItems":[{"id":474,"uris":["http://zotero.org/users/8877605/items/7YKQF2XT"],"itemData":{"id":474,"type":"article-journal","container-title":"Journal of the American Chemical Society","DOI":"10.1021/jacs.2c00735","ISSN":"0002-7863, 1520-5126","issue":"10","journalAbbreviation":"J. Am. Chem. Soc.","language":"en","page":"4642-4656","source":"DOI.org (Crossref)","title":"Synthetic Nuances to Maximize n-Type Organic Electrochemical Transistor and Thermoelectric Performance in Fused Lactam Polymers","URL":"https://pubs.acs.org/doi/10.1021/jacs.2c00735","volume":"144","author":[{"family":"Marks","given":"Adam"},{"family":"Chen","given":"Xingxing"},{"family":"Wu","given":"Ruiheng"},{"family":"Rashid","given":"Reem B."},{"family":"Jin","given":"Wenlong"},{"family":"Paulsen","given":"Bryan D."},{"family":"Moser","given":"Maximilian"},{"family":"Ji","given":"Xudong"},{"family":"Griggs","given":"Sophie"},{"family":"Meli","given":"Dilara"},{"family":"Wu","given":"Xiaocui"},{"family":"Bristow","given":"Helen"},{"family":"Strzalka","given":"Joseph"},{"family":"Gasparini","given":"Nicola"},{"family":"Costantini","given":"Giovanni"},{"family":"Fabiano","given":"Simone"},{"family":"Rivnay","given":"Jonathan"},{"family":"McCulloch","given":"Iain"}],"accessed":{"date-parts":[["2022",9,21]]},"issued":{"date-parts":[["2022",3,16]]}}}],"schema":"https://github.com/citation-style-language/schema/raw/master/csl-citation.json"} </w:instrText>
            </w:r>
            <w:r w:rsidRPr="001300B4">
              <w:rPr>
                <w:sz w:val="28"/>
                <w:szCs w:val="28"/>
              </w:rPr>
              <w:fldChar w:fldCharType="separate"/>
            </w:r>
            <w:r w:rsidRPr="00F85E1E">
              <w:rPr>
                <w:sz w:val="28"/>
                <w:vertAlign w:val="superscript"/>
              </w:rPr>
              <w:t>[29]</w:t>
            </w:r>
            <w:r w:rsidRPr="001300B4">
              <w:rPr>
                <w:sz w:val="28"/>
                <w:szCs w:val="28"/>
              </w:rPr>
              <w:fldChar w:fldCharType="end"/>
            </w:r>
          </w:p>
        </w:tc>
      </w:tr>
      <w:tr w:rsidR="000617B9" w:rsidRPr="001300B4" w14:paraId="6B91B590" w14:textId="77777777" w:rsidTr="004823EB">
        <w:tc>
          <w:tcPr>
            <w:cnfStyle w:val="001000000000" w:firstRow="0" w:lastRow="0" w:firstColumn="1" w:lastColumn="0" w:oddVBand="0" w:evenVBand="0" w:oddHBand="0" w:evenHBand="0" w:firstRowFirstColumn="0" w:firstRowLastColumn="0" w:lastRowFirstColumn="0" w:lastRowLastColumn="0"/>
            <w:tcW w:w="1101" w:type="dxa"/>
            <w:vAlign w:val="center"/>
          </w:tcPr>
          <w:p w14:paraId="1928F6FB" w14:textId="77777777" w:rsidR="000617B9" w:rsidRPr="001300B4" w:rsidRDefault="000617B9" w:rsidP="004823EB">
            <w:pPr>
              <w:jc w:val="center"/>
              <w:rPr>
                <w:b w:val="0"/>
                <w:bCs w:val="0"/>
                <w:sz w:val="18"/>
                <w:szCs w:val="18"/>
              </w:rPr>
            </w:pPr>
            <w:r w:rsidRPr="001300B4">
              <w:rPr>
                <w:b w:val="0"/>
                <w:bCs w:val="0"/>
                <w:sz w:val="18"/>
                <w:szCs w:val="18"/>
              </w:rPr>
              <w:t>p(g7NC4N)</w:t>
            </w:r>
          </w:p>
        </w:tc>
        <w:tc>
          <w:tcPr>
            <w:tcW w:w="850" w:type="dxa"/>
            <w:vAlign w:val="center"/>
          </w:tcPr>
          <w:p w14:paraId="5397BA7F"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0.035</w:t>
            </w:r>
          </w:p>
        </w:tc>
        <w:tc>
          <w:tcPr>
            <w:tcW w:w="1418" w:type="dxa"/>
            <w:vAlign w:val="center"/>
          </w:tcPr>
          <w:p w14:paraId="7EDA86A1"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0.18</w:t>
            </w:r>
          </w:p>
        </w:tc>
        <w:tc>
          <w:tcPr>
            <w:tcW w:w="1275" w:type="dxa"/>
            <w:vAlign w:val="center"/>
          </w:tcPr>
          <w:p w14:paraId="206BCF4B"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rFonts w:eastAsia="等线"/>
                <w:sz w:val="18"/>
                <w:szCs w:val="18"/>
              </w:rPr>
            </w:pPr>
            <w:r w:rsidRPr="001300B4">
              <w:rPr>
                <w:sz w:val="18"/>
                <w:szCs w:val="18"/>
              </w:rPr>
              <w:t>1.5</w:t>
            </w:r>
            <w:r w:rsidRPr="001300B4">
              <w:rPr>
                <w:rFonts w:ascii="等线" w:eastAsia="等线" w:hAnsi="等线" w:hint="eastAsia"/>
                <w:sz w:val="18"/>
                <w:szCs w:val="18"/>
              </w:rPr>
              <w:t>×</w:t>
            </w:r>
            <w:r w:rsidRPr="001300B4">
              <w:rPr>
                <w:sz w:val="18"/>
                <w:szCs w:val="18"/>
              </w:rPr>
              <w:t>10</w:t>
            </w:r>
            <w:r w:rsidRPr="001300B4">
              <w:rPr>
                <w:iCs/>
                <w:sz w:val="18"/>
                <w:szCs w:val="18"/>
                <w:vertAlign w:val="superscript"/>
              </w:rPr>
              <w:t>−</w:t>
            </w:r>
            <w:r w:rsidRPr="001300B4">
              <w:rPr>
                <w:sz w:val="18"/>
                <w:szCs w:val="18"/>
                <w:vertAlign w:val="superscript"/>
              </w:rPr>
              <w:t>3</w:t>
            </w:r>
          </w:p>
        </w:tc>
        <w:tc>
          <w:tcPr>
            <w:tcW w:w="851" w:type="dxa"/>
            <w:vAlign w:val="center"/>
          </w:tcPr>
          <w:p w14:paraId="62FC2D03"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126</w:t>
            </w:r>
          </w:p>
        </w:tc>
        <w:tc>
          <w:tcPr>
            <w:tcW w:w="709" w:type="dxa"/>
            <w:vAlign w:val="center"/>
          </w:tcPr>
          <w:p w14:paraId="7F57B1D7"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NA</w:t>
            </w:r>
          </w:p>
        </w:tc>
        <w:tc>
          <w:tcPr>
            <w:tcW w:w="567" w:type="dxa"/>
            <w:vAlign w:val="center"/>
          </w:tcPr>
          <w:p w14:paraId="624E7891"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NA</w:t>
            </w:r>
          </w:p>
        </w:tc>
        <w:tc>
          <w:tcPr>
            <w:tcW w:w="850" w:type="dxa"/>
            <w:vAlign w:val="center"/>
          </w:tcPr>
          <w:p w14:paraId="77744F6E"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0.1 M NaCl</w:t>
            </w:r>
          </w:p>
        </w:tc>
        <w:tc>
          <w:tcPr>
            <w:tcW w:w="992" w:type="dxa"/>
            <w:gridSpan w:val="2"/>
            <w:vAlign w:val="center"/>
          </w:tcPr>
          <w:p w14:paraId="4418195C"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28"/>
                <w:szCs w:val="28"/>
              </w:rPr>
            </w:pPr>
            <w:r w:rsidRPr="001300B4">
              <w:rPr>
                <w:sz w:val="28"/>
                <w:szCs w:val="28"/>
              </w:rPr>
              <w:fldChar w:fldCharType="begin"/>
            </w:r>
            <w:r>
              <w:rPr>
                <w:sz w:val="28"/>
                <w:szCs w:val="28"/>
              </w:rPr>
              <w:instrText xml:space="preserve"> ADDIN ZOTERO_ITEM CSL_CITATION {"citationID":"Mr7JisWR","properties":{"formattedCitation":"\\super [29]\\nosupersub{}","plainCitation":"[29]","noteIndex":0},"citationItems":[{"id":474,"uris":["http://zotero.org/users/8877605/items/7YKQF2XT"],"itemData":{"id":474,"type":"article-journal","container-title":"Journal of the American Chemical Society","DOI":"10.1021/jacs.2c00735","ISSN":"0002-7863, 1520-5126","issue":"10","journalAbbreviation":"J. Am. Chem. Soc.","language":"en","page":"4642-4656","source":"DOI.org (Crossref)","title":"Synthetic Nuances to Maximize n-Type Organic Electrochemical Transistor and Thermoelectric Performance in Fused Lactam Polymers","URL":"https://pubs.acs.org/doi/10.1021/jacs.2c00735","volume":"144","author":[{"family":"Marks","given":"Adam"},{"family":"Chen","given":"Xingxing"},{"family":"Wu","given":"Ruiheng"},{"family":"Rashid","given":"Reem B."},{"family":"Jin","given":"Wenlong"},{"family":"Paulsen","given":"Bryan D."},{"family":"Moser","given":"Maximilian"},{"family":"Ji","given":"Xudong"},{"family":"Griggs","given":"Sophie"},{"family":"Meli","given":"Dilara"},{"family":"Wu","given":"Xiaocui"},{"family":"Bristow","given":"Helen"},{"family":"Strzalka","given":"Joseph"},{"family":"Gasparini","given":"Nicola"},{"family":"Costantini","given":"Giovanni"},{"family":"Fabiano","given":"Simone"},{"family":"Rivnay","given":"Jonathan"},{"family":"McCulloch","given":"Iain"}],"accessed":{"date-parts":[["2022",9,21]]},"issued":{"date-parts":[["2022",3,16]]}}}],"schema":"https://github.com/citation-style-language/schema/raw/master/csl-citation.json"} </w:instrText>
            </w:r>
            <w:r w:rsidRPr="001300B4">
              <w:rPr>
                <w:sz w:val="28"/>
                <w:szCs w:val="28"/>
              </w:rPr>
              <w:fldChar w:fldCharType="separate"/>
            </w:r>
            <w:r w:rsidRPr="00F85E1E">
              <w:rPr>
                <w:sz w:val="28"/>
                <w:vertAlign w:val="superscript"/>
              </w:rPr>
              <w:t>[29]</w:t>
            </w:r>
            <w:r w:rsidRPr="001300B4">
              <w:rPr>
                <w:sz w:val="28"/>
                <w:szCs w:val="28"/>
              </w:rPr>
              <w:fldChar w:fldCharType="end"/>
            </w:r>
          </w:p>
        </w:tc>
      </w:tr>
      <w:tr w:rsidR="000617B9" w:rsidRPr="001300B4" w14:paraId="2425927A" w14:textId="77777777" w:rsidTr="00482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shd w:val="clear" w:color="auto" w:fill="auto"/>
            <w:vAlign w:val="center"/>
          </w:tcPr>
          <w:p w14:paraId="4FEF38AB" w14:textId="77777777" w:rsidR="000617B9" w:rsidRPr="001300B4" w:rsidRDefault="000617B9" w:rsidP="004823EB">
            <w:pPr>
              <w:jc w:val="center"/>
              <w:rPr>
                <w:b w:val="0"/>
                <w:bCs w:val="0"/>
                <w:sz w:val="18"/>
                <w:szCs w:val="18"/>
              </w:rPr>
            </w:pPr>
            <w:r w:rsidRPr="001300B4">
              <w:rPr>
                <w:b w:val="0"/>
                <w:bCs w:val="0"/>
                <w:sz w:val="18"/>
                <w:szCs w:val="18"/>
              </w:rPr>
              <w:t>p(g7NC6N)</w:t>
            </w:r>
          </w:p>
        </w:tc>
        <w:tc>
          <w:tcPr>
            <w:tcW w:w="850" w:type="dxa"/>
            <w:shd w:val="clear" w:color="auto" w:fill="auto"/>
            <w:vAlign w:val="center"/>
          </w:tcPr>
          <w:p w14:paraId="275DCC91"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0.065</w:t>
            </w:r>
          </w:p>
        </w:tc>
        <w:tc>
          <w:tcPr>
            <w:tcW w:w="1418" w:type="dxa"/>
            <w:shd w:val="clear" w:color="auto" w:fill="auto"/>
            <w:vAlign w:val="center"/>
          </w:tcPr>
          <w:p w14:paraId="547DA559"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0.34</w:t>
            </w:r>
          </w:p>
        </w:tc>
        <w:tc>
          <w:tcPr>
            <w:tcW w:w="1275" w:type="dxa"/>
            <w:shd w:val="clear" w:color="auto" w:fill="auto"/>
            <w:vAlign w:val="center"/>
          </w:tcPr>
          <w:p w14:paraId="733D3CE4"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rFonts w:eastAsia="等线"/>
                <w:sz w:val="18"/>
                <w:szCs w:val="18"/>
              </w:rPr>
            </w:pPr>
            <w:r w:rsidRPr="001300B4">
              <w:rPr>
                <w:sz w:val="18"/>
                <w:szCs w:val="18"/>
              </w:rPr>
              <w:t>2.3</w:t>
            </w:r>
            <w:r w:rsidRPr="001300B4">
              <w:rPr>
                <w:rFonts w:ascii="等线" w:eastAsia="等线" w:hAnsi="等线" w:hint="eastAsia"/>
                <w:sz w:val="18"/>
                <w:szCs w:val="18"/>
              </w:rPr>
              <w:t>×</w:t>
            </w:r>
            <w:r w:rsidRPr="001300B4">
              <w:rPr>
                <w:sz w:val="18"/>
                <w:szCs w:val="18"/>
              </w:rPr>
              <w:t>10</w:t>
            </w:r>
            <w:r w:rsidRPr="001300B4">
              <w:rPr>
                <w:iCs/>
                <w:sz w:val="18"/>
                <w:szCs w:val="18"/>
                <w:vertAlign w:val="superscript"/>
              </w:rPr>
              <w:t>−</w:t>
            </w:r>
            <w:r w:rsidRPr="001300B4">
              <w:rPr>
                <w:sz w:val="18"/>
                <w:szCs w:val="18"/>
                <w:vertAlign w:val="superscript"/>
              </w:rPr>
              <w:t>3</w:t>
            </w:r>
          </w:p>
        </w:tc>
        <w:tc>
          <w:tcPr>
            <w:tcW w:w="851" w:type="dxa"/>
            <w:shd w:val="clear" w:color="auto" w:fill="auto"/>
            <w:vAlign w:val="center"/>
          </w:tcPr>
          <w:p w14:paraId="0F55F6CF"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150</w:t>
            </w:r>
          </w:p>
        </w:tc>
        <w:tc>
          <w:tcPr>
            <w:tcW w:w="709" w:type="dxa"/>
            <w:shd w:val="clear" w:color="auto" w:fill="auto"/>
            <w:vAlign w:val="center"/>
          </w:tcPr>
          <w:p w14:paraId="6FEA1FF7"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NA</w:t>
            </w:r>
          </w:p>
        </w:tc>
        <w:tc>
          <w:tcPr>
            <w:tcW w:w="567" w:type="dxa"/>
            <w:shd w:val="clear" w:color="auto" w:fill="auto"/>
            <w:vAlign w:val="center"/>
          </w:tcPr>
          <w:p w14:paraId="03D92C7D"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NA</w:t>
            </w:r>
          </w:p>
        </w:tc>
        <w:tc>
          <w:tcPr>
            <w:tcW w:w="850" w:type="dxa"/>
            <w:shd w:val="clear" w:color="auto" w:fill="auto"/>
            <w:vAlign w:val="center"/>
          </w:tcPr>
          <w:p w14:paraId="3D8C5E4C"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0.1 M NaCl</w:t>
            </w:r>
          </w:p>
        </w:tc>
        <w:tc>
          <w:tcPr>
            <w:tcW w:w="992" w:type="dxa"/>
            <w:gridSpan w:val="2"/>
            <w:shd w:val="clear" w:color="auto" w:fill="auto"/>
            <w:vAlign w:val="center"/>
          </w:tcPr>
          <w:p w14:paraId="4D0A6DDD"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28"/>
                <w:szCs w:val="28"/>
              </w:rPr>
            </w:pPr>
            <w:r w:rsidRPr="001300B4">
              <w:rPr>
                <w:sz w:val="28"/>
                <w:szCs w:val="28"/>
              </w:rPr>
              <w:fldChar w:fldCharType="begin"/>
            </w:r>
            <w:r>
              <w:rPr>
                <w:sz w:val="28"/>
                <w:szCs w:val="28"/>
              </w:rPr>
              <w:instrText xml:space="preserve"> ADDIN ZOTERO_ITEM CSL_CITATION {"citationID":"wD58lHe7","properties":{"formattedCitation":"\\super [29]\\nosupersub{}","plainCitation":"[29]","noteIndex":0},"citationItems":[{"id":474,"uris":["http://zotero.org/users/8877605/items/7YKQF2XT"],"itemData":{"id":474,"type":"article-journal","container-title":"Journal of the American Chemical Society","DOI":"10.1021/jacs.2c00735","ISSN":"0002-7863, 1520-5126","issue":"10","journalAbbreviation":"J. Am. Chem. Soc.","language":"en","page":"4642-4656","source":"DOI.org (Crossref)","title":"Synthetic Nuances to Maximize n-Type Organic Electrochemical Transistor and Thermoelectric Performance in Fused Lactam Polymers","URL":"https://pubs.acs.org/doi/10.1021/jacs.2c00735","volume":"144","author":[{"family":"Marks","given":"Adam"},{"family":"Chen","given":"Xingxing"},{"family":"Wu","given":"Ruiheng"},{"family":"Rashid","given":"Reem B."},{"family":"Jin","given":"Wenlong"},{"family":"Paulsen","given":"Bryan D."},{"family":"Moser","given":"Maximilian"},{"family":"Ji","given":"Xudong"},{"family":"Griggs","given":"Sophie"},{"family":"Meli","given":"Dilara"},{"family":"Wu","given":"Xiaocui"},{"family":"Bristow","given":"Helen"},{"family":"Strzalka","given":"Joseph"},{"family":"Gasparini","given":"Nicola"},{"family":"Costantini","given":"Giovanni"},{"family":"Fabiano","given":"Simone"},{"family":"Rivnay","given":"Jonathan"},{"family":"McCulloch","given":"Iain"}],"accessed":{"date-parts":[["2022",9,21]]},"issued":{"date-parts":[["2022",3,16]]}}}],"schema":"https://github.com/citation-style-language/schema/raw/master/csl-citation.json"} </w:instrText>
            </w:r>
            <w:r w:rsidRPr="001300B4">
              <w:rPr>
                <w:sz w:val="28"/>
                <w:szCs w:val="28"/>
              </w:rPr>
              <w:fldChar w:fldCharType="separate"/>
            </w:r>
            <w:r w:rsidRPr="00F85E1E">
              <w:rPr>
                <w:sz w:val="28"/>
                <w:vertAlign w:val="superscript"/>
              </w:rPr>
              <w:t>[29]</w:t>
            </w:r>
            <w:r w:rsidRPr="001300B4">
              <w:rPr>
                <w:sz w:val="28"/>
                <w:szCs w:val="28"/>
              </w:rPr>
              <w:fldChar w:fldCharType="end"/>
            </w:r>
          </w:p>
        </w:tc>
      </w:tr>
      <w:tr w:rsidR="000617B9" w:rsidRPr="001300B4" w14:paraId="25697313" w14:textId="77777777" w:rsidTr="004823EB">
        <w:tc>
          <w:tcPr>
            <w:cnfStyle w:val="001000000000" w:firstRow="0" w:lastRow="0" w:firstColumn="1" w:lastColumn="0" w:oddVBand="0" w:evenVBand="0" w:oddHBand="0" w:evenHBand="0" w:firstRowFirstColumn="0" w:firstRowLastColumn="0" w:lastRowFirstColumn="0" w:lastRowLastColumn="0"/>
            <w:tcW w:w="1101" w:type="dxa"/>
            <w:vAlign w:val="center"/>
          </w:tcPr>
          <w:p w14:paraId="507107F8" w14:textId="77777777" w:rsidR="000617B9" w:rsidRPr="001300B4" w:rsidRDefault="000617B9" w:rsidP="004823EB">
            <w:pPr>
              <w:jc w:val="center"/>
              <w:rPr>
                <w:b w:val="0"/>
                <w:bCs w:val="0"/>
                <w:sz w:val="18"/>
                <w:szCs w:val="18"/>
              </w:rPr>
            </w:pPr>
            <w:r w:rsidRPr="001300B4">
              <w:rPr>
                <w:b w:val="0"/>
                <w:bCs w:val="0"/>
                <w:sz w:val="18"/>
                <w:szCs w:val="18"/>
              </w:rPr>
              <w:t>p(g7NC8N)</w:t>
            </w:r>
          </w:p>
        </w:tc>
        <w:tc>
          <w:tcPr>
            <w:tcW w:w="850" w:type="dxa"/>
            <w:vAlign w:val="center"/>
          </w:tcPr>
          <w:p w14:paraId="1B4B9109"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0.240</w:t>
            </w:r>
          </w:p>
        </w:tc>
        <w:tc>
          <w:tcPr>
            <w:tcW w:w="1418" w:type="dxa"/>
            <w:vAlign w:val="center"/>
          </w:tcPr>
          <w:p w14:paraId="3D07B4E0"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1.19</w:t>
            </w:r>
          </w:p>
        </w:tc>
        <w:tc>
          <w:tcPr>
            <w:tcW w:w="1275" w:type="dxa"/>
            <w:vAlign w:val="center"/>
          </w:tcPr>
          <w:p w14:paraId="6BB2CE76"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rFonts w:eastAsia="等线"/>
                <w:sz w:val="18"/>
                <w:szCs w:val="18"/>
              </w:rPr>
            </w:pPr>
            <w:r w:rsidRPr="001300B4">
              <w:rPr>
                <w:sz w:val="18"/>
                <w:szCs w:val="18"/>
              </w:rPr>
              <w:t>6.0</w:t>
            </w:r>
            <w:r w:rsidRPr="001300B4">
              <w:rPr>
                <w:rFonts w:ascii="等线" w:eastAsia="等线" w:hAnsi="等线" w:hint="eastAsia"/>
                <w:sz w:val="18"/>
                <w:szCs w:val="18"/>
              </w:rPr>
              <w:t>×</w:t>
            </w:r>
            <w:r w:rsidRPr="001300B4">
              <w:rPr>
                <w:sz w:val="18"/>
                <w:szCs w:val="18"/>
              </w:rPr>
              <w:t>10</w:t>
            </w:r>
            <w:r w:rsidRPr="001300B4">
              <w:rPr>
                <w:iCs/>
                <w:sz w:val="18"/>
                <w:szCs w:val="18"/>
                <w:vertAlign w:val="superscript"/>
              </w:rPr>
              <w:t>−</w:t>
            </w:r>
            <w:r w:rsidRPr="001300B4">
              <w:rPr>
                <w:sz w:val="18"/>
                <w:szCs w:val="18"/>
                <w:vertAlign w:val="superscript"/>
              </w:rPr>
              <w:t>3</w:t>
            </w:r>
          </w:p>
        </w:tc>
        <w:tc>
          <w:tcPr>
            <w:tcW w:w="851" w:type="dxa"/>
            <w:vAlign w:val="center"/>
          </w:tcPr>
          <w:p w14:paraId="45A783F2"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199</w:t>
            </w:r>
          </w:p>
        </w:tc>
        <w:tc>
          <w:tcPr>
            <w:tcW w:w="709" w:type="dxa"/>
            <w:vAlign w:val="center"/>
          </w:tcPr>
          <w:p w14:paraId="467DB727"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NA</w:t>
            </w:r>
          </w:p>
        </w:tc>
        <w:tc>
          <w:tcPr>
            <w:tcW w:w="567" w:type="dxa"/>
            <w:vAlign w:val="center"/>
          </w:tcPr>
          <w:p w14:paraId="5FE81DA5"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NA</w:t>
            </w:r>
          </w:p>
        </w:tc>
        <w:tc>
          <w:tcPr>
            <w:tcW w:w="850" w:type="dxa"/>
            <w:vAlign w:val="center"/>
          </w:tcPr>
          <w:p w14:paraId="66C631E8"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0.1 M NaCl</w:t>
            </w:r>
          </w:p>
        </w:tc>
        <w:tc>
          <w:tcPr>
            <w:tcW w:w="992" w:type="dxa"/>
            <w:gridSpan w:val="2"/>
            <w:vAlign w:val="center"/>
          </w:tcPr>
          <w:p w14:paraId="5C7591DB"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28"/>
                <w:szCs w:val="28"/>
              </w:rPr>
            </w:pPr>
            <w:r w:rsidRPr="001300B4">
              <w:rPr>
                <w:sz w:val="28"/>
                <w:szCs w:val="28"/>
              </w:rPr>
              <w:fldChar w:fldCharType="begin"/>
            </w:r>
            <w:r>
              <w:rPr>
                <w:sz w:val="28"/>
                <w:szCs w:val="28"/>
              </w:rPr>
              <w:instrText xml:space="preserve"> ADDIN ZOTERO_ITEM CSL_CITATION {"citationID":"ciziHPQn","properties":{"formattedCitation":"\\super [29]\\nosupersub{}","plainCitation":"[29]","noteIndex":0},"citationItems":[{"id":474,"uris":["http://zotero.org/users/8877605/items/7YKQF2XT"],"itemData":{"id":474,"type":"article-journal","container-title":"Journal of the American Chemical Society","DOI":"10.1021/jacs.2c00735","ISSN":"0002-7863, 1520-5126","issue":"10","journalAbbreviation":"J. Am. Chem. Soc.","language":"en","page":"4642-4656","source":"DOI.org (Crossref)","title":"Synthetic Nuances to Maximize n-Type Organic Electrochemical Transistor and Thermoelectric Performance in Fused Lactam Polymers","URL":"https://pubs.acs.org/doi/10.1021/jacs.2c00735","volume":"144","author":[{"family":"Marks","given":"Adam"},{"family":"Chen","given":"Xingxing"},{"family":"Wu","given":"Ruiheng"},{"family":"Rashid","given":"Reem B."},{"family":"Jin","given":"Wenlong"},{"family":"Paulsen","given":"Bryan D."},{"family":"Moser","given":"Maximilian"},{"family":"Ji","given":"Xudong"},{"family":"Griggs","given":"Sophie"},{"family":"Meli","given":"Dilara"},{"family":"Wu","given":"Xiaocui"},{"family":"Bristow","given":"Helen"},{"family":"Strzalka","given":"Joseph"},{"family":"Gasparini","given":"Nicola"},{"family":"Costantini","given":"Giovanni"},{"family":"Fabiano","given":"Simone"},{"family":"Rivnay","given":"Jonathan"},{"family":"McCulloch","given":"Iain"}],"accessed":{"date-parts":[["2022",9,21]]},"issued":{"date-parts":[["2022",3,16]]}}}],"schema":"https://github.com/citation-style-language/schema/raw/master/csl-citation.json"} </w:instrText>
            </w:r>
            <w:r w:rsidRPr="001300B4">
              <w:rPr>
                <w:sz w:val="28"/>
                <w:szCs w:val="28"/>
              </w:rPr>
              <w:fldChar w:fldCharType="separate"/>
            </w:r>
            <w:r w:rsidRPr="00F85E1E">
              <w:rPr>
                <w:sz w:val="28"/>
                <w:vertAlign w:val="superscript"/>
              </w:rPr>
              <w:t>[29]</w:t>
            </w:r>
            <w:r w:rsidRPr="001300B4">
              <w:rPr>
                <w:sz w:val="28"/>
                <w:szCs w:val="28"/>
              </w:rPr>
              <w:fldChar w:fldCharType="end"/>
            </w:r>
          </w:p>
        </w:tc>
      </w:tr>
      <w:tr w:rsidR="000617B9" w:rsidRPr="001300B4" w14:paraId="1DB924DC" w14:textId="77777777" w:rsidTr="00482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shd w:val="clear" w:color="auto" w:fill="auto"/>
            <w:vAlign w:val="center"/>
          </w:tcPr>
          <w:p w14:paraId="597064AF" w14:textId="77777777" w:rsidR="000617B9" w:rsidRPr="001300B4" w:rsidRDefault="000617B9" w:rsidP="004823EB">
            <w:pPr>
              <w:jc w:val="center"/>
              <w:rPr>
                <w:b w:val="0"/>
                <w:bCs w:val="0"/>
                <w:sz w:val="18"/>
                <w:szCs w:val="18"/>
              </w:rPr>
            </w:pPr>
            <w:r w:rsidRPr="001300B4">
              <w:rPr>
                <w:b w:val="0"/>
                <w:bCs w:val="0"/>
                <w:sz w:val="18"/>
                <w:szCs w:val="18"/>
              </w:rPr>
              <w:t>p(g7NC10N)</w:t>
            </w:r>
          </w:p>
        </w:tc>
        <w:tc>
          <w:tcPr>
            <w:tcW w:w="850" w:type="dxa"/>
            <w:shd w:val="clear" w:color="auto" w:fill="auto"/>
            <w:vAlign w:val="center"/>
          </w:tcPr>
          <w:p w14:paraId="47D38409"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0.370</w:t>
            </w:r>
          </w:p>
        </w:tc>
        <w:tc>
          <w:tcPr>
            <w:tcW w:w="1418" w:type="dxa"/>
            <w:shd w:val="clear" w:color="auto" w:fill="auto"/>
            <w:vAlign w:val="center"/>
          </w:tcPr>
          <w:p w14:paraId="187D2DC8"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1.83</w:t>
            </w:r>
          </w:p>
        </w:tc>
        <w:tc>
          <w:tcPr>
            <w:tcW w:w="1275" w:type="dxa"/>
            <w:shd w:val="clear" w:color="auto" w:fill="auto"/>
            <w:vAlign w:val="center"/>
          </w:tcPr>
          <w:p w14:paraId="15520356"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rFonts w:eastAsia="等线"/>
                <w:sz w:val="18"/>
                <w:szCs w:val="18"/>
              </w:rPr>
            </w:pPr>
            <w:r w:rsidRPr="001300B4">
              <w:rPr>
                <w:sz w:val="18"/>
                <w:szCs w:val="18"/>
              </w:rPr>
              <w:t>1.2</w:t>
            </w:r>
            <w:r w:rsidRPr="001300B4">
              <w:rPr>
                <w:rFonts w:ascii="等线" w:eastAsia="等线" w:hAnsi="等线" w:hint="eastAsia"/>
                <w:sz w:val="18"/>
                <w:szCs w:val="18"/>
              </w:rPr>
              <w:t>×</w:t>
            </w:r>
            <w:r w:rsidRPr="001300B4">
              <w:rPr>
                <w:sz w:val="18"/>
                <w:szCs w:val="18"/>
              </w:rPr>
              <w:t>10</w:t>
            </w:r>
            <w:r w:rsidRPr="001300B4">
              <w:rPr>
                <w:iCs/>
                <w:sz w:val="18"/>
                <w:szCs w:val="18"/>
                <w:vertAlign w:val="superscript"/>
              </w:rPr>
              <w:t>−</w:t>
            </w:r>
            <w:r w:rsidRPr="001300B4">
              <w:rPr>
                <w:sz w:val="18"/>
                <w:szCs w:val="18"/>
                <w:vertAlign w:val="superscript"/>
              </w:rPr>
              <w:t>2</w:t>
            </w:r>
          </w:p>
        </w:tc>
        <w:tc>
          <w:tcPr>
            <w:tcW w:w="851" w:type="dxa"/>
            <w:shd w:val="clear" w:color="auto" w:fill="auto"/>
            <w:vAlign w:val="center"/>
          </w:tcPr>
          <w:p w14:paraId="0656BE22"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153</w:t>
            </w:r>
          </w:p>
        </w:tc>
        <w:tc>
          <w:tcPr>
            <w:tcW w:w="709" w:type="dxa"/>
            <w:shd w:val="clear" w:color="auto" w:fill="auto"/>
            <w:vAlign w:val="center"/>
          </w:tcPr>
          <w:p w14:paraId="48C8C131"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NA</w:t>
            </w:r>
          </w:p>
        </w:tc>
        <w:tc>
          <w:tcPr>
            <w:tcW w:w="567" w:type="dxa"/>
            <w:shd w:val="clear" w:color="auto" w:fill="auto"/>
            <w:vAlign w:val="center"/>
          </w:tcPr>
          <w:p w14:paraId="58A86066"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NA</w:t>
            </w:r>
          </w:p>
        </w:tc>
        <w:tc>
          <w:tcPr>
            <w:tcW w:w="850" w:type="dxa"/>
            <w:shd w:val="clear" w:color="auto" w:fill="auto"/>
            <w:vAlign w:val="center"/>
          </w:tcPr>
          <w:p w14:paraId="4E86FC99"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0.1 M NaCl</w:t>
            </w:r>
          </w:p>
        </w:tc>
        <w:tc>
          <w:tcPr>
            <w:tcW w:w="992" w:type="dxa"/>
            <w:gridSpan w:val="2"/>
            <w:shd w:val="clear" w:color="auto" w:fill="auto"/>
            <w:vAlign w:val="center"/>
          </w:tcPr>
          <w:p w14:paraId="2B9567BA"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28"/>
                <w:szCs w:val="28"/>
              </w:rPr>
            </w:pPr>
            <w:r w:rsidRPr="001300B4">
              <w:rPr>
                <w:sz w:val="28"/>
                <w:szCs w:val="28"/>
              </w:rPr>
              <w:fldChar w:fldCharType="begin"/>
            </w:r>
            <w:r>
              <w:rPr>
                <w:sz w:val="28"/>
                <w:szCs w:val="28"/>
              </w:rPr>
              <w:instrText xml:space="preserve"> ADDIN ZOTERO_ITEM CSL_CITATION {"citationID":"94RyB5NI","properties":{"formattedCitation":"\\super [29]\\nosupersub{}","plainCitation":"[29]","noteIndex":0},"citationItems":[{"id":474,"uris":["http://zotero.org/users/8877605/items/7YKQF2XT"],"itemData":{"id":474,"type":"article-journal","container-title":"Journal of the American Chemical Society","DOI":"10.1021/jacs.2c00735","ISSN":"0002-7863, 1520-5126","issue":"10","journalAbbreviation":"J. Am. Chem. Soc.","language":"en","page":"4642-4656","source":"DOI.org (Crossref)","title":"Synthetic Nuances to Maximize n-Type Organic Electrochemical Transistor and Thermoelectric Performance in Fused Lactam Polymers","URL":"https://pubs.acs.org/doi/10.1021/jacs.2c00735","volume":"144","author":[{"family":"Marks","given":"Adam"},{"family":"Chen","given":"Xingxing"},{"family":"Wu","given":"Ruiheng"},{"family":"Rashid","given":"Reem B."},{"family":"Jin","given":"Wenlong"},{"family":"Paulsen","given":"Bryan D."},{"family":"Moser","given":"Maximilian"},{"family":"Ji","given":"Xudong"},{"family":"Griggs","given":"Sophie"},{"family":"Meli","given":"Dilara"},{"family":"Wu","given":"Xiaocui"},{"family":"Bristow","given":"Helen"},{"family":"Strzalka","given":"Joseph"},{"family":"Gasparini","given":"Nicola"},{"family":"Costantini","given":"Giovanni"},{"family":"Fabiano","given":"Simone"},{"family":"Rivnay","given":"Jonathan"},{"family":"McCulloch","given":"Iain"}],"accessed":{"date-parts":[["2022",9,21]]},"issued":{"date-parts":[["2022",3,16]]}}}],"schema":"https://github.com/citation-style-language/schema/raw/master/csl-citation.json"} </w:instrText>
            </w:r>
            <w:r w:rsidRPr="001300B4">
              <w:rPr>
                <w:sz w:val="28"/>
                <w:szCs w:val="28"/>
              </w:rPr>
              <w:fldChar w:fldCharType="separate"/>
            </w:r>
            <w:r w:rsidRPr="00F85E1E">
              <w:rPr>
                <w:sz w:val="28"/>
                <w:vertAlign w:val="superscript"/>
              </w:rPr>
              <w:t>[29]</w:t>
            </w:r>
            <w:r w:rsidRPr="001300B4">
              <w:rPr>
                <w:sz w:val="28"/>
                <w:szCs w:val="28"/>
              </w:rPr>
              <w:fldChar w:fldCharType="end"/>
            </w:r>
          </w:p>
        </w:tc>
      </w:tr>
      <w:tr w:rsidR="000617B9" w:rsidRPr="001300B4" w14:paraId="5541B508" w14:textId="77777777" w:rsidTr="004823EB">
        <w:tc>
          <w:tcPr>
            <w:cnfStyle w:val="001000000000" w:firstRow="0" w:lastRow="0" w:firstColumn="1" w:lastColumn="0" w:oddVBand="0" w:evenVBand="0" w:oddHBand="0" w:evenHBand="0" w:firstRowFirstColumn="0" w:firstRowLastColumn="0" w:lastRowFirstColumn="0" w:lastRowLastColumn="0"/>
            <w:tcW w:w="1101" w:type="dxa"/>
            <w:vAlign w:val="center"/>
          </w:tcPr>
          <w:p w14:paraId="62C7E10A" w14:textId="77777777" w:rsidR="000617B9" w:rsidRPr="001300B4" w:rsidRDefault="000617B9" w:rsidP="004823EB">
            <w:pPr>
              <w:jc w:val="center"/>
              <w:rPr>
                <w:b w:val="0"/>
                <w:bCs w:val="0"/>
                <w:sz w:val="18"/>
                <w:szCs w:val="18"/>
              </w:rPr>
            </w:pPr>
            <w:r w:rsidRPr="001300B4">
              <w:rPr>
                <w:b w:val="0"/>
                <w:bCs w:val="0"/>
                <w:sz w:val="18"/>
                <w:szCs w:val="18"/>
              </w:rPr>
              <w:t>p(g7NC12N)</w:t>
            </w:r>
          </w:p>
        </w:tc>
        <w:tc>
          <w:tcPr>
            <w:tcW w:w="850" w:type="dxa"/>
            <w:vAlign w:val="center"/>
          </w:tcPr>
          <w:p w14:paraId="291123A9"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0.212</w:t>
            </w:r>
          </w:p>
        </w:tc>
        <w:tc>
          <w:tcPr>
            <w:tcW w:w="1418" w:type="dxa"/>
            <w:vAlign w:val="center"/>
          </w:tcPr>
          <w:p w14:paraId="1191DADF"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0.66</w:t>
            </w:r>
          </w:p>
        </w:tc>
        <w:tc>
          <w:tcPr>
            <w:tcW w:w="1275" w:type="dxa"/>
            <w:vAlign w:val="center"/>
          </w:tcPr>
          <w:p w14:paraId="238653A3"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rFonts w:eastAsia="等线"/>
                <w:sz w:val="18"/>
                <w:szCs w:val="18"/>
              </w:rPr>
            </w:pPr>
            <w:r w:rsidRPr="001300B4">
              <w:rPr>
                <w:sz w:val="18"/>
                <w:szCs w:val="18"/>
              </w:rPr>
              <w:t>6.5</w:t>
            </w:r>
            <w:r w:rsidRPr="001300B4">
              <w:rPr>
                <w:rFonts w:ascii="等线" w:eastAsia="等线" w:hAnsi="等线" w:hint="eastAsia"/>
                <w:sz w:val="18"/>
                <w:szCs w:val="18"/>
              </w:rPr>
              <w:t>×</w:t>
            </w:r>
            <w:r w:rsidRPr="001300B4">
              <w:rPr>
                <w:sz w:val="18"/>
                <w:szCs w:val="18"/>
              </w:rPr>
              <w:t>10</w:t>
            </w:r>
            <w:r w:rsidRPr="001300B4">
              <w:rPr>
                <w:iCs/>
                <w:sz w:val="18"/>
                <w:szCs w:val="18"/>
                <w:vertAlign w:val="superscript"/>
              </w:rPr>
              <w:t>−</w:t>
            </w:r>
            <w:r w:rsidRPr="001300B4">
              <w:rPr>
                <w:sz w:val="18"/>
                <w:szCs w:val="18"/>
                <w:vertAlign w:val="superscript"/>
              </w:rPr>
              <w:t>3</w:t>
            </w:r>
          </w:p>
        </w:tc>
        <w:tc>
          <w:tcPr>
            <w:tcW w:w="851" w:type="dxa"/>
            <w:vAlign w:val="center"/>
          </w:tcPr>
          <w:p w14:paraId="734357A6"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100</w:t>
            </w:r>
          </w:p>
        </w:tc>
        <w:tc>
          <w:tcPr>
            <w:tcW w:w="709" w:type="dxa"/>
            <w:vAlign w:val="center"/>
          </w:tcPr>
          <w:p w14:paraId="7986676C"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NA</w:t>
            </w:r>
          </w:p>
        </w:tc>
        <w:tc>
          <w:tcPr>
            <w:tcW w:w="567" w:type="dxa"/>
            <w:vAlign w:val="center"/>
          </w:tcPr>
          <w:p w14:paraId="343A9EA2"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NA</w:t>
            </w:r>
          </w:p>
        </w:tc>
        <w:tc>
          <w:tcPr>
            <w:tcW w:w="850" w:type="dxa"/>
            <w:vAlign w:val="center"/>
          </w:tcPr>
          <w:p w14:paraId="47E48531"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0.1 M NaCl</w:t>
            </w:r>
          </w:p>
        </w:tc>
        <w:tc>
          <w:tcPr>
            <w:tcW w:w="992" w:type="dxa"/>
            <w:gridSpan w:val="2"/>
            <w:vAlign w:val="center"/>
          </w:tcPr>
          <w:p w14:paraId="24D68890"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28"/>
                <w:szCs w:val="28"/>
              </w:rPr>
            </w:pPr>
            <w:r w:rsidRPr="001300B4">
              <w:rPr>
                <w:sz w:val="28"/>
                <w:szCs w:val="28"/>
              </w:rPr>
              <w:fldChar w:fldCharType="begin"/>
            </w:r>
            <w:r>
              <w:rPr>
                <w:sz w:val="28"/>
                <w:szCs w:val="28"/>
              </w:rPr>
              <w:instrText xml:space="preserve"> ADDIN ZOTERO_ITEM CSL_CITATION {"citationID":"V4Azm6Zf","properties":{"formattedCitation":"\\super [29]\\nosupersub{}","plainCitation":"[29]","noteIndex":0},"citationItems":[{"id":474,"uris":["http://zotero.org/users/8877605/items/7YKQF2XT"],"itemData":{"id":474,"type":"article-journal","container-title":"Journal of the American Chemical Society","DOI":"10.1021/jacs.2c00735","ISSN":"0002-7863, 1520-5126","issue":"10","journalAbbreviation":"J. Am. Chem. Soc.","language":"en","page":"4642-4656","source":"DOI.org (Crossref)","title":"Synthetic Nuances to Maximize n-Type Organic Electrochemical Transistor and Thermoelectric Performance in Fused Lactam Polymers","URL":"https://pubs.acs.org/doi/10.1021/jacs.2c00735","volume":"144","author":[{"family":"Marks","given":"Adam"},{"family":"Chen","given":"Xingxing"},{"family":"Wu","given":"Ruiheng"},{"family":"Rashid","given":"Reem B."},{"family":"Jin","given":"Wenlong"},{"family":"Paulsen","given":"Bryan D."},{"family":"Moser","given":"Maximilian"},{"family":"Ji","given":"Xudong"},{"family":"Griggs","given":"Sophie"},{"family":"Meli","given":"Dilara"},{"family":"Wu","given":"Xiaocui"},{"family":"Bristow","given":"Helen"},{"family":"Strzalka","given":"Joseph"},{"family":"Gasparini","given":"Nicola"},{"family":"Costantini","given":"Giovanni"},{"family":"Fabiano","given":"Simone"},{"family":"Rivnay","given":"Jonathan"},{"family":"McCulloch","given":"Iain"}],"accessed":{"date-parts":[["2022",9,21]]},"issued":{"date-parts":[["2022",3,16]]}}}],"schema":"https://github.com/citation-style-language/schema/raw/master/csl-citation.json"} </w:instrText>
            </w:r>
            <w:r w:rsidRPr="001300B4">
              <w:rPr>
                <w:sz w:val="28"/>
                <w:szCs w:val="28"/>
              </w:rPr>
              <w:fldChar w:fldCharType="separate"/>
            </w:r>
            <w:r w:rsidRPr="00F85E1E">
              <w:rPr>
                <w:sz w:val="28"/>
                <w:vertAlign w:val="superscript"/>
              </w:rPr>
              <w:t>[29]</w:t>
            </w:r>
            <w:r w:rsidRPr="001300B4">
              <w:rPr>
                <w:sz w:val="28"/>
                <w:szCs w:val="28"/>
              </w:rPr>
              <w:fldChar w:fldCharType="end"/>
            </w:r>
          </w:p>
        </w:tc>
      </w:tr>
      <w:tr w:rsidR="000617B9" w:rsidRPr="001300B4" w14:paraId="2C6B791F" w14:textId="77777777" w:rsidTr="00482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shd w:val="clear" w:color="auto" w:fill="auto"/>
            <w:vAlign w:val="center"/>
          </w:tcPr>
          <w:p w14:paraId="54CAE100" w14:textId="77777777" w:rsidR="000617B9" w:rsidRPr="001300B4" w:rsidRDefault="000617B9" w:rsidP="004823EB">
            <w:pPr>
              <w:jc w:val="center"/>
              <w:rPr>
                <w:b w:val="0"/>
                <w:bCs w:val="0"/>
                <w:sz w:val="18"/>
                <w:szCs w:val="18"/>
              </w:rPr>
            </w:pPr>
            <w:r w:rsidRPr="001300B4">
              <w:rPr>
                <w:b w:val="0"/>
                <w:bCs w:val="0"/>
                <w:sz w:val="18"/>
                <w:szCs w:val="18"/>
              </w:rPr>
              <w:t>p(g7NC16N)</w:t>
            </w:r>
          </w:p>
        </w:tc>
        <w:tc>
          <w:tcPr>
            <w:tcW w:w="850" w:type="dxa"/>
            <w:shd w:val="clear" w:color="auto" w:fill="auto"/>
            <w:vAlign w:val="center"/>
          </w:tcPr>
          <w:p w14:paraId="0626A8D3"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0.047</w:t>
            </w:r>
          </w:p>
        </w:tc>
        <w:tc>
          <w:tcPr>
            <w:tcW w:w="1418" w:type="dxa"/>
            <w:shd w:val="clear" w:color="auto" w:fill="auto"/>
            <w:vAlign w:val="center"/>
          </w:tcPr>
          <w:p w14:paraId="142768BE"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0.33</w:t>
            </w:r>
          </w:p>
        </w:tc>
        <w:tc>
          <w:tcPr>
            <w:tcW w:w="1275" w:type="dxa"/>
            <w:shd w:val="clear" w:color="auto" w:fill="auto"/>
            <w:vAlign w:val="center"/>
          </w:tcPr>
          <w:p w14:paraId="46E9FC71"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rFonts w:eastAsia="等线"/>
                <w:sz w:val="18"/>
                <w:szCs w:val="18"/>
              </w:rPr>
            </w:pPr>
            <w:r w:rsidRPr="001300B4">
              <w:rPr>
                <w:sz w:val="18"/>
                <w:szCs w:val="18"/>
              </w:rPr>
              <w:t>3.8</w:t>
            </w:r>
            <w:r w:rsidRPr="001300B4">
              <w:rPr>
                <w:rFonts w:ascii="等线" w:eastAsia="等线" w:hAnsi="等线" w:hint="eastAsia"/>
                <w:sz w:val="18"/>
                <w:szCs w:val="18"/>
              </w:rPr>
              <w:t>×</w:t>
            </w:r>
            <w:r w:rsidRPr="001300B4">
              <w:rPr>
                <w:sz w:val="18"/>
                <w:szCs w:val="18"/>
              </w:rPr>
              <w:t>10</w:t>
            </w:r>
            <w:r w:rsidRPr="001300B4">
              <w:rPr>
                <w:iCs/>
                <w:sz w:val="18"/>
                <w:szCs w:val="18"/>
                <w:vertAlign w:val="superscript"/>
              </w:rPr>
              <w:t>−</w:t>
            </w:r>
            <w:r w:rsidRPr="001300B4">
              <w:rPr>
                <w:sz w:val="18"/>
                <w:szCs w:val="18"/>
                <w:vertAlign w:val="superscript"/>
              </w:rPr>
              <w:t>3</w:t>
            </w:r>
          </w:p>
        </w:tc>
        <w:tc>
          <w:tcPr>
            <w:tcW w:w="851" w:type="dxa"/>
            <w:shd w:val="clear" w:color="auto" w:fill="auto"/>
            <w:vAlign w:val="center"/>
          </w:tcPr>
          <w:p w14:paraId="19865677"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86</w:t>
            </w:r>
          </w:p>
        </w:tc>
        <w:tc>
          <w:tcPr>
            <w:tcW w:w="709" w:type="dxa"/>
            <w:shd w:val="clear" w:color="auto" w:fill="auto"/>
            <w:vAlign w:val="center"/>
          </w:tcPr>
          <w:p w14:paraId="51AFDDC9"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NA</w:t>
            </w:r>
          </w:p>
        </w:tc>
        <w:tc>
          <w:tcPr>
            <w:tcW w:w="567" w:type="dxa"/>
            <w:shd w:val="clear" w:color="auto" w:fill="auto"/>
            <w:vAlign w:val="center"/>
          </w:tcPr>
          <w:p w14:paraId="62DC3797"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NA</w:t>
            </w:r>
          </w:p>
        </w:tc>
        <w:tc>
          <w:tcPr>
            <w:tcW w:w="850" w:type="dxa"/>
            <w:shd w:val="clear" w:color="auto" w:fill="auto"/>
            <w:vAlign w:val="center"/>
          </w:tcPr>
          <w:p w14:paraId="354D9850"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0.1 M NaCl</w:t>
            </w:r>
          </w:p>
        </w:tc>
        <w:tc>
          <w:tcPr>
            <w:tcW w:w="992" w:type="dxa"/>
            <w:gridSpan w:val="2"/>
            <w:shd w:val="clear" w:color="auto" w:fill="auto"/>
            <w:vAlign w:val="center"/>
          </w:tcPr>
          <w:p w14:paraId="7CD90395"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28"/>
                <w:szCs w:val="28"/>
              </w:rPr>
            </w:pPr>
            <w:r w:rsidRPr="001300B4">
              <w:rPr>
                <w:sz w:val="28"/>
                <w:szCs w:val="28"/>
              </w:rPr>
              <w:fldChar w:fldCharType="begin"/>
            </w:r>
            <w:r>
              <w:rPr>
                <w:sz w:val="28"/>
                <w:szCs w:val="28"/>
              </w:rPr>
              <w:instrText xml:space="preserve"> ADDIN ZOTERO_ITEM CSL_CITATION {"citationID":"iesRm28A","properties":{"formattedCitation":"\\super [29]\\nosupersub{}","plainCitation":"[29]","noteIndex":0},"citationItems":[{"id":474,"uris":["http://zotero.org/users/8877605/items/7YKQF2XT"],"itemData":{"id":474,"type":"article-journal","container-title":"Journal of the American Chemical Society","DOI":"10.1021/jacs.2c00735","ISSN":"0002-7863, 1520-5126","issue":"10","journalAbbreviation":"J. Am. Chem. Soc.","language":"en","page":"4642-4656","source":"DOI.org (Crossref)","title":"Synthetic Nuances to Maximize n-Type Organic Electrochemical Transistor and Thermoelectric Performance in Fused Lactam Polymers","URL":"https://pubs.acs.org/doi/10.1021/jacs.2c00735","volume":"144","author":[{"family":"Marks","given":"Adam"},{"family":"Chen","given":"Xingxing"},{"family":"Wu","given":"Ruiheng"},{"family":"Rashid","given":"Reem B."},{"family":"Jin","given":"Wenlong"},{"family":"Paulsen","given":"Bryan D."},{"family":"Moser","given":"Maximilian"},{"family":"Ji","given":"Xudong"},{"family":"Griggs","given":"Sophie"},{"family":"Meli","given":"Dilara"},{"family":"Wu","given":"Xiaocui"},{"family":"Bristow","given":"Helen"},{"family":"Strzalka","given":"Joseph"},{"family":"Gasparini","given":"Nicola"},{"family":"Costantini","given":"Giovanni"},{"family":"Fabiano","given":"Simone"},{"family":"Rivnay","given":"Jonathan"},{"family":"McCulloch","given":"Iain"}],"accessed":{"date-parts":[["2022",9,21]]},"issued":{"date-parts":[["2022",3,16]]}}}],"schema":"https://github.com/citation-style-language/schema/raw/master/csl-citation.json"} </w:instrText>
            </w:r>
            <w:r w:rsidRPr="001300B4">
              <w:rPr>
                <w:sz w:val="28"/>
                <w:szCs w:val="28"/>
              </w:rPr>
              <w:fldChar w:fldCharType="separate"/>
            </w:r>
            <w:r w:rsidRPr="00F85E1E">
              <w:rPr>
                <w:sz w:val="28"/>
                <w:vertAlign w:val="superscript"/>
              </w:rPr>
              <w:t>[29]</w:t>
            </w:r>
            <w:r w:rsidRPr="001300B4">
              <w:rPr>
                <w:sz w:val="28"/>
                <w:szCs w:val="28"/>
              </w:rPr>
              <w:fldChar w:fldCharType="end"/>
            </w:r>
          </w:p>
        </w:tc>
      </w:tr>
      <w:tr w:rsidR="000617B9" w:rsidRPr="001300B4" w14:paraId="63BCECE0" w14:textId="77777777" w:rsidTr="004823EB">
        <w:tc>
          <w:tcPr>
            <w:cnfStyle w:val="001000000000" w:firstRow="0" w:lastRow="0" w:firstColumn="1" w:lastColumn="0" w:oddVBand="0" w:evenVBand="0" w:oddHBand="0" w:evenHBand="0" w:firstRowFirstColumn="0" w:firstRowLastColumn="0" w:lastRowFirstColumn="0" w:lastRowLastColumn="0"/>
            <w:tcW w:w="1101" w:type="dxa"/>
            <w:vAlign w:val="center"/>
          </w:tcPr>
          <w:p w14:paraId="321255D5" w14:textId="77777777" w:rsidR="000617B9" w:rsidRPr="001300B4" w:rsidRDefault="000617B9" w:rsidP="004823EB">
            <w:pPr>
              <w:jc w:val="center"/>
              <w:rPr>
                <w:b w:val="0"/>
                <w:bCs w:val="0"/>
                <w:sz w:val="18"/>
                <w:szCs w:val="18"/>
              </w:rPr>
            </w:pPr>
            <w:r w:rsidRPr="001300B4">
              <w:rPr>
                <w:b w:val="0"/>
                <w:bCs w:val="0"/>
                <w:sz w:val="18"/>
                <w:szCs w:val="18"/>
              </w:rPr>
              <w:t>f-BTI2g-TVT</w:t>
            </w:r>
          </w:p>
        </w:tc>
        <w:tc>
          <w:tcPr>
            <w:tcW w:w="850" w:type="dxa"/>
            <w:vAlign w:val="center"/>
          </w:tcPr>
          <w:p w14:paraId="04738F5E"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0.27</w:t>
            </w:r>
          </w:p>
        </w:tc>
        <w:tc>
          <w:tcPr>
            <w:tcW w:w="1418" w:type="dxa"/>
            <w:vAlign w:val="center"/>
          </w:tcPr>
          <w:p w14:paraId="604FCB75"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1.50</w:t>
            </w:r>
          </w:p>
        </w:tc>
        <w:tc>
          <w:tcPr>
            <w:tcW w:w="1275" w:type="dxa"/>
            <w:vAlign w:val="center"/>
          </w:tcPr>
          <w:p w14:paraId="703D3E30"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rFonts w:eastAsia="等线"/>
                <w:sz w:val="18"/>
                <w:szCs w:val="18"/>
              </w:rPr>
            </w:pPr>
            <w:r w:rsidRPr="001300B4">
              <w:rPr>
                <w:sz w:val="18"/>
                <w:szCs w:val="18"/>
              </w:rPr>
              <w:t>1.4</w:t>
            </w:r>
            <w:r w:rsidRPr="001300B4">
              <w:rPr>
                <w:rFonts w:ascii="等线" w:eastAsia="等线" w:hAnsi="等线" w:hint="eastAsia"/>
                <w:sz w:val="18"/>
                <w:szCs w:val="18"/>
              </w:rPr>
              <w:t>×</w:t>
            </w:r>
            <w:r w:rsidRPr="001300B4">
              <w:rPr>
                <w:sz w:val="18"/>
                <w:szCs w:val="18"/>
              </w:rPr>
              <w:t>10</w:t>
            </w:r>
            <w:r w:rsidRPr="001300B4">
              <w:rPr>
                <w:iCs/>
                <w:sz w:val="18"/>
                <w:szCs w:val="18"/>
                <w:vertAlign w:val="superscript"/>
              </w:rPr>
              <w:t>−</w:t>
            </w:r>
            <w:r w:rsidRPr="001300B4">
              <w:rPr>
                <w:sz w:val="18"/>
                <w:szCs w:val="18"/>
                <w:vertAlign w:val="superscript"/>
              </w:rPr>
              <w:t>2</w:t>
            </w:r>
          </w:p>
        </w:tc>
        <w:tc>
          <w:tcPr>
            <w:tcW w:w="851" w:type="dxa"/>
            <w:vAlign w:val="center"/>
          </w:tcPr>
          <w:p w14:paraId="7887ACD9"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110</w:t>
            </w:r>
          </w:p>
        </w:tc>
        <w:tc>
          <w:tcPr>
            <w:tcW w:w="709" w:type="dxa"/>
            <w:vAlign w:val="center"/>
          </w:tcPr>
          <w:p w14:paraId="07FEF2F4"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10</w:t>
            </w:r>
            <w:r w:rsidRPr="001300B4">
              <w:rPr>
                <w:sz w:val="18"/>
                <w:szCs w:val="18"/>
                <w:vertAlign w:val="superscript"/>
              </w:rPr>
              <w:t>2</w:t>
            </w:r>
          </w:p>
        </w:tc>
        <w:tc>
          <w:tcPr>
            <w:tcW w:w="567" w:type="dxa"/>
            <w:vAlign w:val="center"/>
          </w:tcPr>
          <w:p w14:paraId="5ABB2054"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68</w:t>
            </w:r>
          </w:p>
        </w:tc>
        <w:tc>
          <w:tcPr>
            <w:tcW w:w="850" w:type="dxa"/>
            <w:vAlign w:val="center"/>
          </w:tcPr>
          <w:p w14:paraId="57D41E5D"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0.1 M NaCl</w:t>
            </w:r>
          </w:p>
        </w:tc>
        <w:tc>
          <w:tcPr>
            <w:tcW w:w="992" w:type="dxa"/>
            <w:gridSpan w:val="2"/>
            <w:vAlign w:val="center"/>
          </w:tcPr>
          <w:p w14:paraId="7F9DCC8B"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28"/>
                <w:szCs w:val="28"/>
              </w:rPr>
            </w:pPr>
            <w:r w:rsidRPr="001300B4">
              <w:rPr>
                <w:sz w:val="28"/>
                <w:szCs w:val="28"/>
              </w:rPr>
              <w:fldChar w:fldCharType="begin"/>
            </w:r>
            <w:r>
              <w:rPr>
                <w:sz w:val="28"/>
                <w:szCs w:val="28"/>
              </w:rPr>
              <w:instrText xml:space="preserve"> ADDIN ZOTERO_ITEM CSL_CITATION {"citationID":"yBg6uWHX","properties":{"formattedCitation":"\\super [92]\\nosupersub{}","plainCitation":"[92]","noteIndex":0},"citationItems":[{"id":"9Qow0A3P/Mpekq4LU","uris":["http://zotero.org/users/8877605/items/B48SBDRV"],"itemData":{"id":507,"type":"article-journal","container-title":"Advanced Materials","DOI":"10.1002/adma.202201340","ISSN":"0935-9648, 1521-4095","issue":"24","journalAbbreviation":"Advanced Materials","language":"en","page":"2201340","source":"DOI.or</w:instrText>
            </w:r>
            <w:r>
              <w:rPr>
                <w:rFonts w:hint="eastAsia"/>
                <w:sz w:val="28"/>
                <w:szCs w:val="28"/>
              </w:rPr>
              <w:instrText>g (Crossref)","title":"Cyano</w:instrText>
            </w:r>
            <w:r>
              <w:rPr>
                <w:rFonts w:hint="eastAsia"/>
                <w:sz w:val="28"/>
                <w:szCs w:val="28"/>
              </w:rPr>
              <w:instrText>‐</w:instrText>
            </w:r>
            <w:r>
              <w:rPr>
                <w:rFonts w:hint="eastAsia"/>
                <w:sz w:val="28"/>
                <w:szCs w:val="28"/>
              </w:rPr>
              <w:instrText>Functionalized n</w:instrText>
            </w:r>
            <w:r>
              <w:rPr>
                <w:rFonts w:hint="eastAsia"/>
                <w:sz w:val="28"/>
                <w:szCs w:val="28"/>
              </w:rPr>
              <w:instrText>‐</w:instrText>
            </w:r>
            <w:r>
              <w:rPr>
                <w:rFonts w:hint="eastAsia"/>
                <w:sz w:val="28"/>
                <w:szCs w:val="28"/>
              </w:rPr>
              <w:instrText>Type Polymer with High Electron Mobility for High</w:instrText>
            </w:r>
            <w:r>
              <w:rPr>
                <w:rFonts w:hint="eastAsia"/>
                <w:sz w:val="28"/>
                <w:szCs w:val="28"/>
              </w:rPr>
              <w:instrText>‐</w:instrText>
            </w:r>
            <w:r>
              <w:rPr>
                <w:rFonts w:hint="eastAsia"/>
                <w:sz w:val="28"/>
                <w:szCs w:val="28"/>
              </w:rPr>
              <w:instrText>Performance Organic Electrochemical Transistors","URL":"https://onlinelibrary.wiley.com/doi/10.1002/adma.202201340","volume":"34","author":[{"family":"Feng","given":"Kui"},{"family":"Shan","given":"Wentao"},{"family":"Wang","given":"Junwei"},{"family":"Lee","given":"Jin</w:instrText>
            </w:r>
            <w:r>
              <w:rPr>
                <w:rFonts w:hint="eastAsia"/>
                <w:sz w:val="28"/>
                <w:szCs w:val="28"/>
              </w:rPr>
              <w:instrText>‐</w:instrText>
            </w:r>
            <w:r>
              <w:rPr>
                <w:rFonts w:hint="eastAsia"/>
                <w:sz w:val="28"/>
                <w:szCs w:val="28"/>
              </w:rPr>
              <w:instrText>Woo"},{"family":"Yang","given":"Wanli"},{"family":"Wu","given":"Wenchang"},{"family":"Wang","given":"Yimei"},{"family":"Kim","given":"Bumjoon J</w:instrText>
            </w:r>
            <w:r>
              <w:rPr>
                <w:sz w:val="28"/>
                <w:szCs w:val="28"/>
              </w:rPr>
              <w:instrText xml:space="preserve">."},{"family":"Guo","given":"Xugang"},{"family":"Guo","given":"Han"}],"accessed":{"date-parts":[["2022",10,29]]},"issued":{"date-parts":[["2022",6]]}}}],"schema":"https://github.com/citation-style-language/schema/raw/master/csl-citation.json"} </w:instrText>
            </w:r>
            <w:r w:rsidRPr="001300B4">
              <w:rPr>
                <w:sz w:val="28"/>
                <w:szCs w:val="28"/>
              </w:rPr>
              <w:fldChar w:fldCharType="separate"/>
            </w:r>
            <w:r w:rsidRPr="00F85E1E">
              <w:rPr>
                <w:sz w:val="28"/>
                <w:vertAlign w:val="superscript"/>
              </w:rPr>
              <w:t>[92]</w:t>
            </w:r>
            <w:r w:rsidRPr="001300B4">
              <w:rPr>
                <w:sz w:val="28"/>
                <w:szCs w:val="28"/>
              </w:rPr>
              <w:fldChar w:fldCharType="end"/>
            </w:r>
          </w:p>
        </w:tc>
      </w:tr>
      <w:tr w:rsidR="000617B9" w:rsidRPr="001300B4" w14:paraId="344A0950" w14:textId="77777777" w:rsidTr="00482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shd w:val="clear" w:color="auto" w:fill="auto"/>
            <w:vAlign w:val="center"/>
          </w:tcPr>
          <w:p w14:paraId="61D83B4B" w14:textId="77777777" w:rsidR="000617B9" w:rsidRPr="001300B4" w:rsidRDefault="000617B9" w:rsidP="004823EB">
            <w:pPr>
              <w:jc w:val="center"/>
              <w:rPr>
                <w:b w:val="0"/>
                <w:bCs w:val="0"/>
                <w:sz w:val="18"/>
                <w:szCs w:val="18"/>
              </w:rPr>
            </w:pPr>
            <w:r w:rsidRPr="001300B4">
              <w:rPr>
                <w:b w:val="0"/>
                <w:bCs w:val="0"/>
                <w:sz w:val="18"/>
                <w:szCs w:val="18"/>
              </w:rPr>
              <w:t>f-BTI2g-TVTCN</w:t>
            </w:r>
          </w:p>
        </w:tc>
        <w:tc>
          <w:tcPr>
            <w:tcW w:w="850" w:type="dxa"/>
            <w:shd w:val="clear" w:color="auto" w:fill="auto"/>
            <w:vAlign w:val="center"/>
          </w:tcPr>
          <w:p w14:paraId="3F6797FE"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12.8</w:t>
            </w:r>
          </w:p>
        </w:tc>
        <w:tc>
          <w:tcPr>
            <w:tcW w:w="1418" w:type="dxa"/>
            <w:shd w:val="clear" w:color="auto" w:fill="auto"/>
            <w:vAlign w:val="center"/>
          </w:tcPr>
          <w:p w14:paraId="043ECCC2"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41.3</w:t>
            </w:r>
          </w:p>
        </w:tc>
        <w:tc>
          <w:tcPr>
            <w:tcW w:w="1275" w:type="dxa"/>
            <w:shd w:val="clear" w:color="auto" w:fill="auto"/>
            <w:vAlign w:val="center"/>
          </w:tcPr>
          <w:p w14:paraId="7841EE03"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rFonts w:eastAsia="等线"/>
                <w:sz w:val="18"/>
                <w:szCs w:val="18"/>
              </w:rPr>
            </w:pPr>
            <w:r w:rsidRPr="001300B4">
              <w:rPr>
                <w:sz w:val="18"/>
                <w:szCs w:val="18"/>
              </w:rPr>
              <w:t>2.4</w:t>
            </w:r>
            <w:r w:rsidRPr="001300B4">
              <w:rPr>
                <w:rFonts w:ascii="等线" w:eastAsia="等线" w:hAnsi="等线" w:hint="eastAsia"/>
                <w:sz w:val="18"/>
                <w:szCs w:val="18"/>
              </w:rPr>
              <w:t>×</w:t>
            </w:r>
            <w:r w:rsidRPr="001300B4">
              <w:rPr>
                <w:sz w:val="18"/>
                <w:szCs w:val="18"/>
              </w:rPr>
              <w:t>10</w:t>
            </w:r>
            <w:r w:rsidRPr="001300B4">
              <w:rPr>
                <w:iCs/>
                <w:sz w:val="18"/>
                <w:szCs w:val="18"/>
                <w:vertAlign w:val="superscript"/>
              </w:rPr>
              <w:t>−</w:t>
            </w:r>
            <w:r w:rsidRPr="001300B4">
              <w:rPr>
                <w:sz w:val="18"/>
                <w:szCs w:val="18"/>
                <w:vertAlign w:val="superscript"/>
              </w:rPr>
              <w:t>1</w:t>
            </w:r>
          </w:p>
        </w:tc>
        <w:tc>
          <w:tcPr>
            <w:tcW w:w="851" w:type="dxa"/>
            <w:shd w:val="clear" w:color="auto" w:fill="auto"/>
            <w:vAlign w:val="center"/>
          </w:tcPr>
          <w:p w14:paraId="1454EA7E"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170</w:t>
            </w:r>
          </w:p>
        </w:tc>
        <w:tc>
          <w:tcPr>
            <w:tcW w:w="709" w:type="dxa"/>
            <w:shd w:val="clear" w:color="auto" w:fill="auto"/>
            <w:vAlign w:val="center"/>
          </w:tcPr>
          <w:p w14:paraId="18B4B1ED"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10</w:t>
            </w:r>
            <w:r w:rsidRPr="001300B4">
              <w:rPr>
                <w:sz w:val="18"/>
                <w:szCs w:val="18"/>
                <w:vertAlign w:val="superscript"/>
              </w:rPr>
              <w:t>5</w:t>
            </w:r>
          </w:p>
        </w:tc>
        <w:tc>
          <w:tcPr>
            <w:tcW w:w="567" w:type="dxa"/>
            <w:shd w:val="clear" w:color="auto" w:fill="auto"/>
            <w:vAlign w:val="center"/>
          </w:tcPr>
          <w:p w14:paraId="671A95E1"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52</w:t>
            </w:r>
          </w:p>
        </w:tc>
        <w:tc>
          <w:tcPr>
            <w:tcW w:w="850" w:type="dxa"/>
            <w:shd w:val="clear" w:color="auto" w:fill="auto"/>
            <w:vAlign w:val="center"/>
          </w:tcPr>
          <w:p w14:paraId="01F4CF34"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0.1 M NaCl</w:t>
            </w:r>
          </w:p>
        </w:tc>
        <w:tc>
          <w:tcPr>
            <w:tcW w:w="992" w:type="dxa"/>
            <w:gridSpan w:val="2"/>
            <w:shd w:val="clear" w:color="auto" w:fill="auto"/>
            <w:vAlign w:val="center"/>
          </w:tcPr>
          <w:p w14:paraId="27BDB809"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28"/>
                <w:szCs w:val="28"/>
              </w:rPr>
            </w:pPr>
            <w:r w:rsidRPr="001300B4">
              <w:rPr>
                <w:sz w:val="28"/>
                <w:szCs w:val="28"/>
              </w:rPr>
              <w:fldChar w:fldCharType="begin"/>
            </w:r>
            <w:r>
              <w:rPr>
                <w:sz w:val="28"/>
                <w:szCs w:val="28"/>
              </w:rPr>
              <w:instrText xml:space="preserve"> ADDIN ZOTERO_ITEM CSL_CITATION {"citationID":"j1Jatlik","properties":{"formattedCitation":"\\super [92]\\nosupersub{}","plainCitation":"[92]","noteIndex":0},"citationItems":[{"id":"9Qow0A3P/Mpekq4LU","uris":["http://zotero.org/users/8877605/items/B48SBDRV"],"itemData":{"id":507,"type":"article-journal","container-title":"Advanced Materials","DOI":"10.1002/adma.202201340","ISSN":"0935-9648, 1521-4095","issue":"24","journalAbbreviation":"Advanced Materials","language":"en","page":"2201340","source":"DOI.or</w:instrText>
            </w:r>
            <w:r>
              <w:rPr>
                <w:rFonts w:hint="eastAsia"/>
                <w:sz w:val="28"/>
                <w:szCs w:val="28"/>
              </w:rPr>
              <w:instrText>g (Crossref)","title":"Cyano</w:instrText>
            </w:r>
            <w:r>
              <w:rPr>
                <w:rFonts w:hint="eastAsia"/>
                <w:sz w:val="28"/>
                <w:szCs w:val="28"/>
              </w:rPr>
              <w:instrText>‐</w:instrText>
            </w:r>
            <w:r>
              <w:rPr>
                <w:rFonts w:hint="eastAsia"/>
                <w:sz w:val="28"/>
                <w:szCs w:val="28"/>
              </w:rPr>
              <w:instrText>Functionalized n</w:instrText>
            </w:r>
            <w:r>
              <w:rPr>
                <w:rFonts w:hint="eastAsia"/>
                <w:sz w:val="28"/>
                <w:szCs w:val="28"/>
              </w:rPr>
              <w:instrText>‐</w:instrText>
            </w:r>
            <w:r>
              <w:rPr>
                <w:rFonts w:hint="eastAsia"/>
                <w:sz w:val="28"/>
                <w:szCs w:val="28"/>
              </w:rPr>
              <w:instrText>Type Polymer with High Electron Mobility for High</w:instrText>
            </w:r>
            <w:r>
              <w:rPr>
                <w:rFonts w:hint="eastAsia"/>
                <w:sz w:val="28"/>
                <w:szCs w:val="28"/>
              </w:rPr>
              <w:instrText>‐</w:instrText>
            </w:r>
            <w:r>
              <w:rPr>
                <w:rFonts w:hint="eastAsia"/>
                <w:sz w:val="28"/>
                <w:szCs w:val="28"/>
              </w:rPr>
              <w:instrText>Performance Organic Electrochemical Transistors","URL":"https://onlinelibrary.wiley.com/doi/10.1002/adma.202201340","volume":"34","author":[{"family":"Feng","given":"Kui"},{"family":"Shan","given":"Wentao"},{"family":"Wang","given":"Junwei"},{"family":"Lee","given":"Jin</w:instrText>
            </w:r>
            <w:r>
              <w:rPr>
                <w:rFonts w:hint="eastAsia"/>
                <w:sz w:val="28"/>
                <w:szCs w:val="28"/>
              </w:rPr>
              <w:instrText>‐</w:instrText>
            </w:r>
            <w:r>
              <w:rPr>
                <w:rFonts w:hint="eastAsia"/>
                <w:sz w:val="28"/>
                <w:szCs w:val="28"/>
              </w:rPr>
              <w:instrText>Woo"},{"family":"Yang","given":"Wanli"},{"family":"Wu","given":"Wenchang"},{"family":"Wang","given":"Yimei"},{"family":"Kim","given":"Bumjoon J</w:instrText>
            </w:r>
            <w:r>
              <w:rPr>
                <w:sz w:val="28"/>
                <w:szCs w:val="28"/>
              </w:rPr>
              <w:instrText xml:space="preserve">."},{"family":"Guo","given":"Xugang"},{"family":"Guo","given":"Han"}],"accessed":{"date-parts":[["2022",10,29]]},"issued":{"date-parts":[["2022",6]]}}}],"schema":"https://github.com/citation-style-language/schema/raw/master/csl-citation.json"} </w:instrText>
            </w:r>
            <w:r w:rsidRPr="001300B4">
              <w:rPr>
                <w:sz w:val="28"/>
                <w:szCs w:val="28"/>
              </w:rPr>
              <w:fldChar w:fldCharType="separate"/>
            </w:r>
            <w:r w:rsidRPr="00F85E1E">
              <w:rPr>
                <w:sz w:val="28"/>
                <w:vertAlign w:val="superscript"/>
              </w:rPr>
              <w:t>[92]</w:t>
            </w:r>
            <w:r w:rsidRPr="001300B4">
              <w:rPr>
                <w:sz w:val="28"/>
                <w:szCs w:val="28"/>
              </w:rPr>
              <w:fldChar w:fldCharType="end"/>
            </w:r>
          </w:p>
        </w:tc>
      </w:tr>
      <w:tr w:rsidR="000617B9" w:rsidRPr="001300B4" w14:paraId="7FC3C993" w14:textId="77777777" w:rsidTr="004823EB">
        <w:tc>
          <w:tcPr>
            <w:cnfStyle w:val="001000000000" w:firstRow="0" w:lastRow="0" w:firstColumn="1" w:lastColumn="0" w:oddVBand="0" w:evenVBand="0" w:oddHBand="0" w:evenHBand="0" w:firstRowFirstColumn="0" w:firstRowLastColumn="0" w:lastRowFirstColumn="0" w:lastRowLastColumn="0"/>
            <w:tcW w:w="1101" w:type="dxa"/>
            <w:vAlign w:val="center"/>
          </w:tcPr>
          <w:p w14:paraId="17541CF4" w14:textId="77777777" w:rsidR="000617B9" w:rsidRPr="001300B4" w:rsidRDefault="000617B9" w:rsidP="004823EB">
            <w:pPr>
              <w:jc w:val="center"/>
              <w:rPr>
                <w:b w:val="0"/>
                <w:bCs w:val="0"/>
                <w:sz w:val="18"/>
                <w:szCs w:val="18"/>
              </w:rPr>
            </w:pPr>
            <w:r w:rsidRPr="001300B4">
              <w:rPr>
                <w:b w:val="0"/>
                <w:bCs w:val="0"/>
                <w:sz w:val="18"/>
                <w:szCs w:val="18"/>
              </w:rPr>
              <w:t>f-BTI2g-TVTCl</w:t>
            </w:r>
          </w:p>
        </w:tc>
        <w:tc>
          <w:tcPr>
            <w:tcW w:w="850" w:type="dxa"/>
            <w:vAlign w:val="center"/>
          </w:tcPr>
          <w:p w14:paraId="10E77CC8"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3.97</w:t>
            </w:r>
          </w:p>
        </w:tc>
        <w:tc>
          <w:tcPr>
            <w:tcW w:w="1418" w:type="dxa"/>
            <w:vAlign w:val="center"/>
          </w:tcPr>
          <w:p w14:paraId="1BAACAB7"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12.3</w:t>
            </w:r>
          </w:p>
        </w:tc>
        <w:tc>
          <w:tcPr>
            <w:tcW w:w="1275" w:type="dxa"/>
            <w:vAlign w:val="center"/>
          </w:tcPr>
          <w:p w14:paraId="022FA1F4"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rFonts w:eastAsia="等线"/>
                <w:sz w:val="18"/>
                <w:szCs w:val="18"/>
              </w:rPr>
            </w:pPr>
            <w:r w:rsidRPr="001300B4">
              <w:rPr>
                <w:sz w:val="18"/>
                <w:szCs w:val="18"/>
              </w:rPr>
              <w:t>1.9</w:t>
            </w:r>
            <w:r w:rsidRPr="001300B4">
              <w:rPr>
                <w:rFonts w:ascii="等线" w:eastAsia="等线" w:hAnsi="等线" w:hint="eastAsia"/>
                <w:sz w:val="18"/>
                <w:szCs w:val="18"/>
              </w:rPr>
              <w:t>×</w:t>
            </w:r>
            <w:r w:rsidRPr="001300B4">
              <w:rPr>
                <w:sz w:val="18"/>
                <w:szCs w:val="18"/>
              </w:rPr>
              <w:t>10</w:t>
            </w:r>
            <w:r w:rsidRPr="001300B4">
              <w:rPr>
                <w:iCs/>
                <w:sz w:val="18"/>
                <w:szCs w:val="18"/>
                <w:vertAlign w:val="superscript"/>
              </w:rPr>
              <w:t>−</w:t>
            </w:r>
            <w:r w:rsidRPr="001300B4">
              <w:rPr>
                <w:sz w:val="18"/>
                <w:szCs w:val="18"/>
                <w:vertAlign w:val="superscript"/>
              </w:rPr>
              <w:t>1</w:t>
            </w:r>
          </w:p>
        </w:tc>
        <w:tc>
          <w:tcPr>
            <w:tcW w:w="851" w:type="dxa"/>
            <w:vAlign w:val="center"/>
          </w:tcPr>
          <w:p w14:paraId="7864CE73"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61.5</w:t>
            </w:r>
          </w:p>
        </w:tc>
        <w:tc>
          <w:tcPr>
            <w:tcW w:w="709" w:type="dxa"/>
            <w:vAlign w:val="center"/>
          </w:tcPr>
          <w:p w14:paraId="4E51168D"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10</w:t>
            </w:r>
            <w:r w:rsidRPr="001300B4">
              <w:rPr>
                <w:sz w:val="18"/>
                <w:szCs w:val="18"/>
                <w:vertAlign w:val="superscript"/>
              </w:rPr>
              <w:t>4</w:t>
            </w:r>
          </w:p>
        </w:tc>
        <w:tc>
          <w:tcPr>
            <w:tcW w:w="567" w:type="dxa"/>
            <w:vAlign w:val="center"/>
          </w:tcPr>
          <w:p w14:paraId="17DB0B0C"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250</w:t>
            </w:r>
          </w:p>
        </w:tc>
        <w:tc>
          <w:tcPr>
            <w:tcW w:w="850" w:type="dxa"/>
            <w:vAlign w:val="center"/>
          </w:tcPr>
          <w:p w14:paraId="49438D72"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0.1 M NaCl</w:t>
            </w:r>
          </w:p>
        </w:tc>
        <w:tc>
          <w:tcPr>
            <w:tcW w:w="992" w:type="dxa"/>
            <w:gridSpan w:val="2"/>
            <w:vMerge w:val="restart"/>
            <w:vAlign w:val="center"/>
          </w:tcPr>
          <w:p w14:paraId="3F963032" w14:textId="77777777" w:rsidR="000617B9" w:rsidRPr="001300B4" w:rsidRDefault="000617B9" w:rsidP="004823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300B4">
              <w:rPr>
                <w:sz w:val="18"/>
                <w:szCs w:val="18"/>
              </w:rPr>
              <w:t>This Work</w:t>
            </w:r>
          </w:p>
        </w:tc>
      </w:tr>
      <w:tr w:rsidR="000617B9" w:rsidRPr="001300B4" w14:paraId="20843C64" w14:textId="77777777" w:rsidTr="00482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shd w:val="clear" w:color="auto" w:fill="auto"/>
            <w:vAlign w:val="center"/>
          </w:tcPr>
          <w:p w14:paraId="1518FD52" w14:textId="77777777" w:rsidR="000617B9" w:rsidRPr="001300B4" w:rsidRDefault="000617B9" w:rsidP="004823EB">
            <w:pPr>
              <w:jc w:val="center"/>
              <w:rPr>
                <w:b w:val="0"/>
                <w:bCs w:val="0"/>
                <w:sz w:val="18"/>
                <w:szCs w:val="18"/>
              </w:rPr>
            </w:pPr>
            <w:r w:rsidRPr="001300B4">
              <w:rPr>
                <w:b w:val="0"/>
                <w:bCs w:val="0"/>
                <w:sz w:val="18"/>
                <w:szCs w:val="18"/>
              </w:rPr>
              <w:t>f-BTI2g-TVTF</w:t>
            </w:r>
          </w:p>
        </w:tc>
        <w:tc>
          <w:tcPr>
            <w:tcW w:w="850" w:type="dxa"/>
            <w:shd w:val="clear" w:color="auto" w:fill="auto"/>
            <w:vAlign w:val="center"/>
          </w:tcPr>
          <w:p w14:paraId="7ABB026F"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22.6</w:t>
            </w:r>
          </w:p>
        </w:tc>
        <w:tc>
          <w:tcPr>
            <w:tcW w:w="1418" w:type="dxa"/>
            <w:shd w:val="clear" w:color="auto" w:fill="auto"/>
            <w:vAlign w:val="center"/>
          </w:tcPr>
          <w:p w14:paraId="73595FBF"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90.2</w:t>
            </w:r>
          </w:p>
        </w:tc>
        <w:tc>
          <w:tcPr>
            <w:tcW w:w="1275" w:type="dxa"/>
            <w:shd w:val="clear" w:color="auto" w:fill="auto"/>
            <w:vAlign w:val="center"/>
          </w:tcPr>
          <w:p w14:paraId="46BB134E"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rFonts w:eastAsia="等线"/>
                <w:sz w:val="18"/>
                <w:szCs w:val="18"/>
              </w:rPr>
            </w:pPr>
            <w:r w:rsidRPr="001300B4">
              <w:rPr>
                <w:sz w:val="18"/>
                <w:szCs w:val="18"/>
              </w:rPr>
              <w:t>4.1</w:t>
            </w:r>
            <w:r w:rsidRPr="001300B4">
              <w:rPr>
                <w:rFonts w:ascii="等线" w:eastAsia="等线" w:hAnsi="等线" w:hint="eastAsia"/>
                <w:sz w:val="18"/>
                <w:szCs w:val="18"/>
              </w:rPr>
              <w:t>×</w:t>
            </w:r>
            <w:r w:rsidRPr="001300B4">
              <w:rPr>
                <w:sz w:val="18"/>
                <w:szCs w:val="18"/>
              </w:rPr>
              <w:t>10</w:t>
            </w:r>
            <w:r w:rsidRPr="001300B4">
              <w:rPr>
                <w:iCs/>
                <w:sz w:val="18"/>
                <w:szCs w:val="18"/>
                <w:vertAlign w:val="superscript"/>
              </w:rPr>
              <w:t>−</w:t>
            </w:r>
            <w:r w:rsidRPr="001300B4">
              <w:rPr>
                <w:sz w:val="18"/>
                <w:szCs w:val="18"/>
                <w:vertAlign w:val="superscript"/>
              </w:rPr>
              <w:t>1</w:t>
            </w:r>
          </w:p>
        </w:tc>
        <w:tc>
          <w:tcPr>
            <w:tcW w:w="851" w:type="dxa"/>
            <w:shd w:val="clear" w:color="auto" w:fill="auto"/>
            <w:vAlign w:val="center"/>
          </w:tcPr>
          <w:p w14:paraId="11E066FD"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222</w:t>
            </w:r>
          </w:p>
        </w:tc>
        <w:tc>
          <w:tcPr>
            <w:tcW w:w="709" w:type="dxa"/>
            <w:shd w:val="clear" w:color="auto" w:fill="auto"/>
            <w:vAlign w:val="center"/>
          </w:tcPr>
          <w:p w14:paraId="68DBAE9B"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10</w:t>
            </w:r>
            <w:r w:rsidRPr="001300B4">
              <w:rPr>
                <w:sz w:val="18"/>
                <w:szCs w:val="18"/>
                <w:vertAlign w:val="superscript"/>
              </w:rPr>
              <w:t>5</w:t>
            </w:r>
          </w:p>
        </w:tc>
        <w:tc>
          <w:tcPr>
            <w:tcW w:w="567" w:type="dxa"/>
            <w:shd w:val="clear" w:color="auto" w:fill="auto"/>
            <w:vAlign w:val="center"/>
          </w:tcPr>
          <w:p w14:paraId="4EC66113"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83</w:t>
            </w:r>
          </w:p>
        </w:tc>
        <w:tc>
          <w:tcPr>
            <w:tcW w:w="850" w:type="dxa"/>
            <w:shd w:val="clear" w:color="auto" w:fill="auto"/>
            <w:vAlign w:val="center"/>
          </w:tcPr>
          <w:p w14:paraId="2B86FDE8"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r w:rsidRPr="001300B4">
              <w:rPr>
                <w:sz w:val="18"/>
                <w:szCs w:val="18"/>
              </w:rPr>
              <w:t>0.1 M NaCl</w:t>
            </w:r>
          </w:p>
        </w:tc>
        <w:tc>
          <w:tcPr>
            <w:tcW w:w="992" w:type="dxa"/>
            <w:gridSpan w:val="2"/>
            <w:vMerge/>
            <w:shd w:val="clear" w:color="auto" w:fill="auto"/>
            <w:vAlign w:val="center"/>
          </w:tcPr>
          <w:p w14:paraId="74C76540" w14:textId="77777777" w:rsidR="000617B9" w:rsidRPr="001300B4" w:rsidRDefault="000617B9" w:rsidP="004823EB">
            <w:pPr>
              <w:jc w:val="center"/>
              <w:cnfStyle w:val="000000100000" w:firstRow="0" w:lastRow="0" w:firstColumn="0" w:lastColumn="0" w:oddVBand="0" w:evenVBand="0" w:oddHBand="1" w:evenHBand="0" w:firstRowFirstColumn="0" w:firstRowLastColumn="0" w:lastRowFirstColumn="0" w:lastRowLastColumn="0"/>
              <w:rPr>
                <w:sz w:val="18"/>
                <w:szCs w:val="18"/>
              </w:rPr>
            </w:pPr>
          </w:p>
        </w:tc>
      </w:tr>
    </w:tbl>
    <w:p w14:paraId="0C0D90CA" w14:textId="77777777" w:rsidR="000617B9" w:rsidRDefault="000617B9" w:rsidP="000617B9">
      <w:pPr>
        <w:spacing w:line="480" w:lineRule="auto"/>
        <w:rPr>
          <w:b/>
          <w:bCs/>
        </w:rPr>
      </w:pPr>
    </w:p>
    <w:p w14:paraId="7F783B4B" w14:textId="77777777" w:rsidR="000617B9" w:rsidRPr="00ED5243" w:rsidRDefault="000617B9" w:rsidP="000617B9">
      <w:r w:rsidRPr="00ED5243">
        <w:rPr>
          <w:rFonts w:hint="eastAsia"/>
          <w:b/>
          <w:bCs/>
        </w:rPr>
        <w:t>T</w:t>
      </w:r>
      <w:r w:rsidRPr="00ED5243">
        <w:rPr>
          <w:b/>
          <w:bCs/>
        </w:rPr>
        <w:t xml:space="preserve">able S2. </w:t>
      </w:r>
      <w:r>
        <w:t>Molecular packing parameters of polymers under different condition. The parameters are derived from 2D GIWAXS measurements.</w:t>
      </w:r>
    </w:p>
    <w:tbl>
      <w:tblPr>
        <w:tblStyle w:val="20"/>
        <w:tblW w:w="8700" w:type="dxa"/>
        <w:tblLook w:val="04A0" w:firstRow="1" w:lastRow="0" w:firstColumn="1" w:lastColumn="0" w:noHBand="0" w:noVBand="1"/>
      </w:tblPr>
      <w:tblGrid>
        <w:gridCol w:w="1691"/>
        <w:gridCol w:w="1769"/>
        <w:gridCol w:w="1520"/>
        <w:gridCol w:w="1240"/>
        <w:gridCol w:w="1240"/>
        <w:gridCol w:w="1240"/>
      </w:tblGrid>
      <w:tr w:rsidR="000617B9" w:rsidRPr="00ED5243" w14:paraId="0505E14C" w14:textId="77777777" w:rsidTr="004823EB">
        <w:trPr>
          <w:cnfStyle w:val="100000000000" w:firstRow="1" w:lastRow="0" w:firstColumn="0" w:lastColumn="0" w:oddVBand="0" w:evenVBand="0" w:oddHBand="0"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1691" w:type="dxa"/>
            <w:vAlign w:val="center"/>
            <w:hideMark/>
          </w:tcPr>
          <w:p w14:paraId="4287A900" w14:textId="77777777" w:rsidR="000617B9" w:rsidRPr="00ED5243" w:rsidRDefault="000617B9" w:rsidP="004823EB">
            <w:pPr>
              <w:jc w:val="center"/>
              <w:rPr>
                <w:rFonts w:ascii="Times New Roman" w:eastAsia="等线" w:hAnsi="Times New Roman" w:cs="Times New Roman"/>
                <w:b w:val="0"/>
                <w:bCs w:val="0"/>
                <w:color w:val="000000"/>
                <w:kern w:val="0"/>
                <w:szCs w:val="21"/>
              </w:rPr>
            </w:pPr>
            <w:bookmarkStart w:id="36" w:name="RANGE!B2:F18"/>
            <w:r w:rsidRPr="00ED5243">
              <w:rPr>
                <w:rFonts w:ascii="Times New Roman" w:eastAsia="等线" w:hAnsi="Times New Roman" w:cs="Times New Roman"/>
                <w:b w:val="0"/>
                <w:bCs w:val="0"/>
                <w:color w:val="000000"/>
                <w:kern w:val="0"/>
                <w:szCs w:val="21"/>
              </w:rPr>
              <w:t>Polymer</w:t>
            </w:r>
            <w:bookmarkEnd w:id="36"/>
          </w:p>
        </w:tc>
        <w:tc>
          <w:tcPr>
            <w:tcW w:w="3289" w:type="dxa"/>
            <w:gridSpan w:val="2"/>
            <w:vAlign w:val="center"/>
            <w:hideMark/>
          </w:tcPr>
          <w:p w14:paraId="696B4F79" w14:textId="77777777" w:rsidR="000617B9" w:rsidRPr="00ED5243" w:rsidRDefault="000617B9" w:rsidP="004823EB">
            <w:pPr>
              <w:jc w:val="center"/>
              <w:cnfStyle w:val="100000000000" w:firstRow="1" w:lastRow="0" w:firstColumn="0" w:lastColumn="0" w:oddVBand="0" w:evenVBand="0" w:oddHBand="0" w:evenHBand="0" w:firstRowFirstColumn="0" w:firstRowLastColumn="0" w:lastRowFirstColumn="0" w:lastRowLastColumn="0"/>
              <w:rPr>
                <w:rFonts w:ascii="Times New Roman" w:eastAsia="等线" w:hAnsi="Times New Roman" w:cs="Times New Roman"/>
                <w:b w:val="0"/>
                <w:bCs w:val="0"/>
                <w:color w:val="000000"/>
                <w:kern w:val="0"/>
                <w:szCs w:val="21"/>
              </w:rPr>
            </w:pPr>
            <w:r w:rsidRPr="00ED5243">
              <w:rPr>
                <w:rFonts w:ascii="Times New Roman" w:eastAsia="等线" w:hAnsi="Times New Roman" w:cs="Times New Roman"/>
                <w:b w:val="0"/>
                <w:bCs w:val="0"/>
                <w:color w:val="000000"/>
                <w:kern w:val="0"/>
                <w:szCs w:val="21"/>
              </w:rPr>
              <w:t>Crystallographic parameters</w:t>
            </w:r>
          </w:p>
        </w:tc>
        <w:tc>
          <w:tcPr>
            <w:tcW w:w="1240" w:type="dxa"/>
            <w:vAlign w:val="center"/>
            <w:hideMark/>
          </w:tcPr>
          <w:p w14:paraId="54D4B311" w14:textId="77777777" w:rsidR="000617B9" w:rsidRPr="00ED5243" w:rsidRDefault="000617B9" w:rsidP="004823EB">
            <w:pPr>
              <w:jc w:val="center"/>
              <w:cnfStyle w:val="100000000000" w:firstRow="1" w:lastRow="0" w:firstColumn="0" w:lastColumn="0" w:oddVBand="0" w:evenVBand="0" w:oddHBand="0" w:evenHBand="0" w:firstRowFirstColumn="0" w:firstRowLastColumn="0" w:lastRowFirstColumn="0" w:lastRowLastColumn="0"/>
              <w:rPr>
                <w:rFonts w:ascii="Times New Roman" w:eastAsia="等线" w:hAnsi="Times New Roman" w:cs="Times New Roman"/>
                <w:b w:val="0"/>
                <w:bCs w:val="0"/>
                <w:color w:val="000000"/>
                <w:kern w:val="0"/>
                <w:szCs w:val="21"/>
              </w:rPr>
            </w:pPr>
            <w:r w:rsidRPr="00ED5243">
              <w:rPr>
                <w:rFonts w:ascii="Times New Roman" w:eastAsia="等线" w:hAnsi="Times New Roman" w:cs="Times New Roman"/>
                <w:b w:val="0"/>
                <w:bCs w:val="0"/>
                <w:color w:val="000000"/>
                <w:kern w:val="0"/>
                <w:szCs w:val="21"/>
              </w:rPr>
              <w:t>Pristine</w:t>
            </w:r>
          </w:p>
        </w:tc>
        <w:tc>
          <w:tcPr>
            <w:tcW w:w="1240" w:type="dxa"/>
            <w:vAlign w:val="center"/>
            <w:hideMark/>
          </w:tcPr>
          <w:p w14:paraId="7EE67268" w14:textId="77777777" w:rsidR="000617B9" w:rsidRPr="00ED5243" w:rsidRDefault="000617B9" w:rsidP="004823EB">
            <w:pPr>
              <w:jc w:val="center"/>
              <w:cnfStyle w:val="100000000000" w:firstRow="1" w:lastRow="0" w:firstColumn="0" w:lastColumn="0" w:oddVBand="0" w:evenVBand="0" w:oddHBand="0" w:evenHBand="0" w:firstRowFirstColumn="0" w:firstRowLastColumn="0" w:lastRowFirstColumn="0" w:lastRowLastColumn="0"/>
              <w:rPr>
                <w:rFonts w:ascii="Times New Roman" w:eastAsia="等线" w:hAnsi="Times New Roman" w:cs="Times New Roman"/>
                <w:b w:val="0"/>
                <w:bCs w:val="0"/>
                <w:color w:val="000000"/>
                <w:kern w:val="0"/>
                <w:szCs w:val="21"/>
              </w:rPr>
            </w:pPr>
            <w:r w:rsidRPr="00ED5243">
              <w:rPr>
                <w:rFonts w:ascii="Times New Roman" w:eastAsia="等线" w:hAnsi="Times New Roman" w:cs="Times New Roman"/>
                <w:b w:val="0"/>
                <w:bCs w:val="0"/>
                <w:color w:val="000000"/>
                <w:kern w:val="0"/>
                <w:szCs w:val="21"/>
              </w:rPr>
              <w:t>Annealed</w:t>
            </w:r>
          </w:p>
        </w:tc>
        <w:tc>
          <w:tcPr>
            <w:tcW w:w="1240" w:type="dxa"/>
            <w:vAlign w:val="center"/>
            <w:hideMark/>
          </w:tcPr>
          <w:p w14:paraId="69BFFAD0" w14:textId="77777777" w:rsidR="000617B9" w:rsidRPr="00ED5243" w:rsidRDefault="000617B9" w:rsidP="004823EB">
            <w:pPr>
              <w:jc w:val="center"/>
              <w:cnfStyle w:val="100000000000" w:firstRow="1" w:lastRow="0" w:firstColumn="0" w:lastColumn="0" w:oddVBand="0" w:evenVBand="0" w:oddHBand="0" w:evenHBand="0" w:firstRowFirstColumn="0" w:firstRowLastColumn="0" w:lastRowFirstColumn="0" w:lastRowLastColumn="0"/>
              <w:rPr>
                <w:rFonts w:ascii="Times New Roman" w:eastAsia="等线" w:hAnsi="Times New Roman" w:cs="Times New Roman"/>
                <w:b w:val="0"/>
                <w:bCs w:val="0"/>
                <w:color w:val="000000"/>
                <w:kern w:val="0"/>
                <w:szCs w:val="21"/>
              </w:rPr>
            </w:pPr>
            <w:r w:rsidRPr="00ED5243">
              <w:rPr>
                <w:rFonts w:ascii="Times New Roman" w:eastAsia="等线" w:hAnsi="Times New Roman" w:cs="Times New Roman"/>
                <w:b w:val="0"/>
                <w:bCs w:val="0"/>
                <w:color w:val="000000"/>
                <w:kern w:val="0"/>
                <w:szCs w:val="21"/>
              </w:rPr>
              <w:t>Doped</w:t>
            </w:r>
          </w:p>
        </w:tc>
      </w:tr>
      <w:tr w:rsidR="000617B9" w:rsidRPr="00ED5243" w14:paraId="7778CBB4" w14:textId="77777777" w:rsidTr="004823EB">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691" w:type="dxa"/>
            <w:vMerge w:val="restart"/>
            <w:vAlign w:val="center"/>
            <w:hideMark/>
          </w:tcPr>
          <w:p w14:paraId="4DA0CB05" w14:textId="77777777" w:rsidR="000617B9" w:rsidRPr="00ED5243" w:rsidRDefault="000617B9" w:rsidP="004823EB">
            <w:pPr>
              <w:jc w:val="center"/>
              <w:rPr>
                <w:rFonts w:ascii="Times New Roman" w:eastAsia="等线" w:hAnsi="Times New Roman" w:cs="Times New Roman"/>
                <w:b w:val="0"/>
                <w:bCs w:val="0"/>
                <w:color w:val="000000"/>
                <w:kern w:val="0"/>
                <w:szCs w:val="21"/>
              </w:rPr>
            </w:pPr>
            <w:r w:rsidRPr="00ED5243">
              <w:rPr>
                <w:rFonts w:ascii="Times New Roman" w:eastAsia="等线" w:hAnsi="Times New Roman" w:cs="Times New Roman"/>
                <w:b w:val="0"/>
                <w:bCs w:val="0"/>
                <w:color w:val="000000"/>
                <w:kern w:val="0"/>
                <w:szCs w:val="21"/>
              </w:rPr>
              <w:t>f-BTI2g-TVTF</w:t>
            </w:r>
          </w:p>
        </w:tc>
        <w:tc>
          <w:tcPr>
            <w:tcW w:w="1769" w:type="dxa"/>
            <w:vMerge w:val="restart"/>
            <w:vAlign w:val="center"/>
            <w:hideMark/>
          </w:tcPr>
          <w:p w14:paraId="2C995150" w14:textId="77777777" w:rsidR="000617B9" w:rsidRPr="00ED5243" w:rsidRDefault="000617B9" w:rsidP="004823EB">
            <w:pPr>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Cs w:val="21"/>
              </w:rPr>
            </w:pPr>
            <w:r w:rsidRPr="00ED5243">
              <w:rPr>
                <w:rFonts w:ascii="Times New Roman" w:eastAsia="等线" w:hAnsi="Times New Roman" w:cs="Times New Roman"/>
                <w:i/>
                <w:iCs/>
                <w:color w:val="000000"/>
                <w:kern w:val="0"/>
                <w:szCs w:val="21"/>
              </w:rPr>
              <w:t>q</w:t>
            </w:r>
            <w:r w:rsidRPr="00ED5243">
              <w:rPr>
                <w:rFonts w:ascii="Times New Roman" w:eastAsia="等线" w:hAnsi="Times New Roman" w:cs="Times New Roman"/>
                <w:color w:val="000000"/>
                <w:kern w:val="0"/>
                <w:szCs w:val="21"/>
                <w:vertAlign w:val="subscript"/>
              </w:rPr>
              <w:t>xy</w:t>
            </w:r>
            <w:r w:rsidRPr="00ED5243">
              <w:rPr>
                <w:rFonts w:ascii="Times New Roman" w:eastAsia="等线" w:hAnsi="Times New Roman" w:cs="Times New Roman"/>
                <w:color w:val="000000"/>
                <w:kern w:val="0"/>
                <w:szCs w:val="21"/>
              </w:rPr>
              <w:t xml:space="preserve"> profile</w:t>
            </w:r>
            <w:r w:rsidRPr="00ED5243">
              <w:rPr>
                <w:rFonts w:ascii="Times New Roman" w:eastAsia="等线" w:hAnsi="Times New Roman" w:cs="Times New Roman"/>
                <w:color w:val="000000"/>
                <w:kern w:val="0"/>
                <w:szCs w:val="21"/>
              </w:rPr>
              <w:br/>
              <w:t>(010)</w:t>
            </w:r>
          </w:p>
        </w:tc>
        <w:tc>
          <w:tcPr>
            <w:tcW w:w="1520" w:type="dxa"/>
            <w:vAlign w:val="center"/>
            <w:hideMark/>
          </w:tcPr>
          <w:p w14:paraId="10D14361" w14:textId="77777777" w:rsidR="000617B9" w:rsidRPr="00ED5243" w:rsidRDefault="000617B9" w:rsidP="004823EB">
            <w:pPr>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Cs w:val="21"/>
              </w:rPr>
            </w:pPr>
            <w:r w:rsidRPr="00ED5243">
              <w:rPr>
                <w:rFonts w:ascii="Times New Roman" w:eastAsia="等线" w:hAnsi="Times New Roman" w:cs="Times New Roman"/>
                <w:i/>
                <w:iCs/>
                <w:color w:val="000000"/>
                <w:kern w:val="0"/>
                <w:szCs w:val="21"/>
              </w:rPr>
              <w:t>q</w:t>
            </w:r>
            <w:r w:rsidRPr="00ED5243">
              <w:rPr>
                <w:rFonts w:ascii="Times New Roman" w:eastAsia="等线" w:hAnsi="Times New Roman" w:cs="Times New Roman"/>
                <w:color w:val="000000"/>
                <w:kern w:val="0"/>
                <w:szCs w:val="21"/>
                <w:vertAlign w:val="subscript"/>
              </w:rPr>
              <w:t>xy, (010)</w:t>
            </w:r>
            <w:r w:rsidRPr="00ED5243">
              <w:rPr>
                <w:rFonts w:ascii="Times New Roman" w:eastAsia="等线" w:hAnsi="Times New Roman" w:cs="Times New Roman"/>
                <w:color w:val="000000"/>
                <w:kern w:val="0"/>
                <w:szCs w:val="21"/>
              </w:rPr>
              <w:t xml:space="preserve"> (Å</w:t>
            </w:r>
            <w:r w:rsidRPr="00CA18EE">
              <w:rPr>
                <w:rFonts w:ascii="Times New Roman" w:hAnsi="Times New Roman" w:cs="Times New Roman"/>
                <w:iCs/>
                <w:sz w:val="15"/>
                <w:szCs w:val="15"/>
                <w:vertAlign w:val="superscript"/>
              </w:rPr>
              <w:t>−</w:t>
            </w:r>
            <w:r w:rsidRPr="00ED5243">
              <w:rPr>
                <w:rFonts w:ascii="Times New Roman" w:eastAsia="等线" w:hAnsi="Times New Roman" w:cs="Times New Roman"/>
                <w:color w:val="000000"/>
                <w:kern w:val="0"/>
                <w:szCs w:val="21"/>
                <w:vertAlign w:val="superscript"/>
              </w:rPr>
              <w:t>1</w:t>
            </w:r>
            <w:r w:rsidRPr="00ED5243">
              <w:rPr>
                <w:rFonts w:ascii="Times New Roman" w:eastAsia="等线" w:hAnsi="Times New Roman" w:cs="Times New Roman"/>
                <w:color w:val="000000"/>
                <w:kern w:val="0"/>
                <w:szCs w:val="21"/>
              </w:rPr>
              <w:t>)</w:t>
            </w:r>
          </w:p>
        </w:tc>
        <w:tc>
          <w:tcPr>
            <w:tcW w:w="1240" w:type="dxa"/>
            <w:vAlign w:val="center"/>
            <w:hideMark/>
          </w:tcPr>
          <w:p w14:paraId="4712A77F" w14:textId="77777777" w:rsidR="000617B9" w:rsidRPr="00ED5243" w:rsidRDefault="000617B9" w:rsidP="004823EB">
            <w:pPr>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Cs w:val="21"/>
              </w:rPr>
            </w:pPr>
            <w:r w:rsidRPr="00ED5243">
              <w:rPr>
                <w:rFonts w:ascii="Times New Roman" w:eastAsia="等线" w:hAnsi="Times New Roman" w:cs="Times New Roman"/>
                <w:color w:val="000000"/>
                <w:kern w:val="0"/>
                <w:szCs w:val="21"/>
              </w:rPr>
              <w:t>1.78</w:t>
            </w:r>
          </w:p>
        </w:tc>
        <w:tc>
          <w:tcPr>
            <w:tcW w:w="1240" w:type="dxa"/>
            <w:vAlign w:val="center"/>
            <w:hideMark/>
          </w:tcPr>
          <w:p w14:paraId="31B08303" w14:textId="77777777" w:rsidR="000617B9" w:rsidRPr="00ED5243" w:rsidRDefault="000617B9" w:rsidP="004823EB">
            <w:pPr>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Cs w:val="21"/>
              </w:rPr>
            </w:pPr>
            <w:r w:rsidRPr="00ED5243">
              <w:rPr>
                <w:rFonts w:ascii="Times New Roman" w:eastAsia="等线" w:hAnsi="Times New Roman" w:cs="Times New Roman"/>
                <w:color w:val="000000"/>
                <w:kern w:val="0"/>
                <w:szCs w:val="21"/>
              </w:rPr>
              <w:t>1.77</w:t>
            </w:r>
          </w:p>
        </w:tc>
        <w:tc>
          <w:tcPr>
            <w:tcW w:w="1240" w:type="dxa"/>
            <w:vAlign w:val="center"/>
            <w:hideMark/>
          </w:tcPr>
          <w:p w14:paraId="5B9ED5B1" w14:textId="77777777" w:rsidR="000617B9" w:rsidRPr="00ED5243" w:rsidRDefault="000617B9" w:rsidP="004823EB">
            <w:pPr>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Cs w:val="21"/>
              </w:rPr>
            </w:pPr>
            <w:r w:rsidRPr="00ED5243">
              <w:rPr>
                <w:rFonts w:ascii="Times New Roman" w:eastAsia="等线" w:hAnsi="Times New Roman" w:cs="Times New Roman"/>
                <w:color w:val="000000"/>
                <w:kern w:val="0"/>
                <w:szCs w:val="21"/>
              </w:rPr>
              <w:t>1.78</w:t>
            </w:r>
          </w:p>
        </w:tc>
      </w:tr>
      <w:tr w:rsidR="000617B9" w:rsidRPr="00ED5243" w14:paraId="671E59A9" w14:textId="77777777" w:rsidTr="004823EB">
        <w:trPr>
          <w:trHeight w:val="336"/>
        </w:trPr>
        <w:tc>
          <w:tcPr>
            <w:cnfStyle w:val="001000000000" w:firstRow="0" w:lastRow="0" w:firstColumn="1" w:lastColumn="0" w:oddVBand="0" w:evenVBand="0" w:oddHBand="0" w:evenHBand="0" w:firstRowFirstColumn="0" w:firstRowLastColumn="0" w:lastRowFirstColumn="0" w:lastRowLastColumn="0"/>
            <w:tcW w:w="1691" w:type="dxa"/>
            <w:vMerge/>
            <w:vAlign w:val="center"/>
            <w:hideMark/>
          </w:tcPr>
          <w:p w14:paraId="702BA183" w14:textId="77777777" w:rsidR="000617B9" w:rsidRPr="00ED5243" w:rsidRDefault="000617B9" w:rsidP="004823EB">
            <w:pPr>
              <w:rPr>
                <w:rFonts w:ascii="Times New Roman" w:eastAsia="等线" w:hAnsi="Times New Roman" w:cs="Times New Roman"/>
                <w:b w:val="0"/>
                <w:bCs w:val="0"/>
                <w:color w:val="000000"/>
                <w:kern w:val="0"/>
                <w:szCs w:val="21"/>
              </w:rPr>
            </w:pPr>
          </w:p>
        </w:tc>
        <w:tc>
          <w:tcPr>
            <w:tcW w:w="1769" w:type="dxa"/>
            <w:vMerge/>
            <w:vAlign w:val="center"/>
            <w:hideMark/>
          </w:tcPr>
          <w:p w14:paraId="54E018CC" w14:textId="77777777" w:rsidR="000617B9" w:rsidRPr="00ED5243" w:rsidRDefault="000617B9" w:rsidP="004823EB">
            <w:pP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Cs w:val="21"/>
              </w:rPr>
            </w:pPr>
          </w:p>
        </w:tc>
        <w:tc>
          <w:tcPr>
            <w:tcW w:w="1520" w:type="dxa"/>
            <w:vAlign w:val="center"/>
            <w:hideMark/>
          </w:tcPr>
          <w:p w14:paraId="34242DD7" w14:textId="77777777" w:rsidR="000617B9" w:rsidRPr="00ED5243" w:rsidRDefault="000617B9" w:rsidP="004823EB">
            <w:pPr>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Cs w:val="21"/>
              </w:rPr>
            </w:pPr>
            <w:r w:rsidRPr="00ED5243">
              <w:rPr>
                <w:rFonts w:ascii="Times New Roman" w:eastAsia="等线" w:hAnsi="Times New Roman" w:cs="Times New Roman"/>
                <w:i/>
                <w:iCs/>
                <w:color w:val="000000"/>
                <w:kern w:val="0"/>
                <w:szCs w:val="21"/>
              </w:rPr>
              <w:t>d</w:t>
            </w:r>
            <w:r w:rsidRPr="00ED5243">
              <w:rPr>
                <w:rFonts w:ascii="Times New Roman" w:eastAsia="等线" w:hAnsi="Times New Roman" w:cs="Times New Roman"/>
                <w:color w:val="000000"/>
                <w:kern w:val="0"/>
                <w:szCs w:val="21"/>
                <w:vertAlign w:val="subscript"/>
              </w:rPr>
              <w:t>xy, (010)</w:t>
            </w:r>
            <w:r w:rsidRPr="00ED5243">
              <w:rPr>
                <w:rFonts w:ascii="Times New Roman" w:eastAsia="等线" w:hAnsi="Times New Roman" w:cs="Times New Roman"/>
                <w:color w:val="000000"/>
                <w:kern w:val="0"/>
                <w:szCs w:val="21"/>
              </w:rPr>
              <w:t xml:space="preserve"> (Å)</w:t>
            </w:r>
          </w:p>
        </w:tc>
        <w:tc>
          <w:tcPr>
            <w:tcW w:w="1240" w:type="dxa"/>
            <w:vAlign w:val="center"/>
            <w:hideMark/>
          </w:tcPr>
          <w:p w14:paraId="6AFF61E0" w14:textId="77777777" w:rsidR="000617B9" w:rsidRPr="00ED5243" w:rsidRDefault="000617B9" w:rsidP="004823EB">
            <w:pPr>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Cs w:val="21"/>
              </w:rPr>
            </w:pPr>
            <w:r w:rsidRPr="00ED5243">
              <w:rPr>
                <w:rFonts w:ascii="Times New Roman" w:eastAsia="等线" w:hAnsi="Times New Roman" w:cs="Times New Roman"/>
                <w:color w:val="000000"/>
                <w:kern w:val="0"/>
                <w:szCs w:val="21"/>
              </w:rPr>
              <w:t>3.53</w:t>
            </w:r>
          </w:p>
        </w:tc>
        <w:tc>
          <w:tcPr>
            <w:tcW w:w="1240" w:type="dxa"/>
            <w:vAlign w:val="center"/>
            <w:hideMark/>
          </w:tcPr>
          <w:p w14:paraId="625AC73C" w14:textId="77777777" w:rsidR="000617B9" w:rsidRPr="00ED5243" w:rsidRDefault="000617B9" w:rsidP="004823EB">
            <w:pPr>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Cs w:val="21"/>
              </w:rPr>
            </w:pPr>
            <w:r w:rsidRPr="00ED5243">
              <w:rPr>
                <w:rFonts w:ascii="Times New Roman" w:eastAsia="等线" w:hAnsi="Times New Roman" w:cs="Times New Roman"/>
                <w:color w:val="000000"/>
                <w:kern w:val="0"/>
                <w:szCs w:val="21"/>
              </w:rPr>
              <w:t>3.55</w:t>
            </w:r>
          </w:p>
        </w:tc>
        <w:tc>
          <w:tcPr>
            <w:tcW w:w="1240" w:type="dxa"/>
            <w:vAlign w:val="center"/>
            <w:hideMark/>
          </w:tcPr>
          <w:p w14:paraId="4F9A2230" w14:textId="77777777" w:rsidR="000617B9" w:rsidRPr="00ED5243" w:rsidRDefault="000617B9" w:rsidP="004823EB">
            <w:pPr>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Cs w:val="21"/>
              </w:rPr>
            </w:pPr>
            <w:r w:rsidRPr="00ED5243">
              <w:rPr>
                <w:rFonts w:ascii="Times New Roman" w:eastAsia="等线" w:hAnsi="Times New Roman" w:cs="Times New Roman"/>
                <w:color w:val="000000"/>
                <w:kern w:val="0"/>
                <w:szCs w:val="21"/>
              </w:rPr>
              <w:t>3.54</w:t>
            </w:r>
          </w:p>
        </w:tc>
      </w:tr>
      <w:tr w:rsidR="000617B9" w:rsidRPr="00ED5243" w14:paraId="43FE025A" w14:textId="77777777" w:rsidTr="004823EB">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1691" w:type="dxa"/>
            <w:vMerge/>
            <w:vAlign w:val="center"/>
            <w:hideMark/>
          </w:tcPr>
          <w:p w14:paraId="12629A83" w14:textId="77777777" w:rsidR="000617B9" w:rsidRPr="00ED5243" w:rsidRDefault="000617B9" w:rsidP="004823EB">
            <w:pPr>
              <w:rPr>
                <w:rFonts w:ascii="Times New Roman" w:eastAsia="等线" w:hAnsi="Times New Roman" w:cs="Times New Roman"/>
                <w:b w:val="0"/>
                <w:bCs w:val="0"/>
                <w:color w:val="000000"/>
                <w:kern w:val="0"/>
                <w:szCs w:val="21"/>
              </w:rPr>
            </w:pPr>
          </w:p>
        </w:tc>
        <w:tc>
          <w:tcPr>
            <w:tcW w:w="1769" w:type="dxa"/>
            <w:vMerge/>
            <w:vAlign w:val="center"/>
            <w:hideMark/>
          </w:tcPr>
          <w:p w14:paraId="6BCE5F91" w14:textId="77777777" w:rsidR="000617B9" w:rsidRPr="00ED5243" w:rsidRDefault="000617B9" w:rsidP="004823EB">
            <w:pP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Cs w:val="21"/>
              </w:rPr>
            </w:pPr>
          </w:p>
        </w:tc>
        <w:tc>
          <w:tcPr>
            <w:tcW w:w="1520" w:type="dxa"/>
            <w:vAlign w:val="center"/>
            <w:hideMark/>
          </w:tcPr>
          <w:p w14:paraId="67351E8E" w14:textId="77777777" w:rsidR="000617B9" w:rsidRPr="00ED5243" w:rsidRDefault="000617B9" w:rsidP="004823EB">
            <w:pPr>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Cs w:val="21"/>
              </w:rPr>
            </w:pPr>
            <w:r w:rsidRPr="00ED5243">
              <w:rPr>
                <w:rFonts w:ascii="Times New Roman" w:eastAsia="等线" w:hAnsi="Times New Roman" w:cs="Times New Roman"/>
                <w:color w:val="000000"/>
                <w:kern w:val="0"/>
                <w:szCs w:val="21"/>
              </w:rPr>
              <w:t>FWHM (Å</w:t>
            </w:r>
            <w:r w:rsidRPr="00CA18EE">
              <w:rPr>
                <w:rFonts w:ascii="Times New Roman" w:hAnsi="Times New Roman" w:cs="Times New Roman"/>
                <w:iCs/>
                <w:sz w:val="15"/>
                <w:szCs w:val="15"/>
                <w:vertAlign w:val="superscript"/>
              </w:rPr>
              <w:t>−</w:t>
            </w:r>
            <w:r w:rsidRPr="00ED5243">
              <w:rPr>
                <w:rFonts w:ascii="Times New Roman" w:eastAsia="等线" w:hAnsi="Times New Roman" w:cs="Times New Roman"/>
                <w:color w:val="000000"/>
                <w:kern w:val="0"/>
                <w:szCs w:val="21"/>
                <w:vertAlign w:val="superscript"/>
              </w:rPr>
              <w:t>1</w:t>
            </w:r>
            <w:r w:rsidRPr="00ED5243">
              <w:rPr>
                <w:rFonts w:ascii="Times New Roman" w:eastAsia="等线" w:hAnsi="Times New Roman" w:cs="Times New Roman"/>
                <w:color w:val="000000"/>
                <w:kern w:val="0"/>
                <w:szCs w:val="21"/>
              </w:rPr>
              <w:t>)</w:t>
            </w:r>
          </w:p>
        </w:tc>
        <w:tc>
          <w:tcPr>
            <w:tcW w:w="1240" w:type="dxa"/>
            <w:vAlign w:val="center"/>
            <w:hideMark/>
          </w:tcPr>
          <w:p w14:paraId="7BE2288A" w14:textId="77777777" w:rsidR="000617B9" w:rsidRPr="00ED5243" w:rsidRDefault="000617B9" w:rsidP="004823EB">
            <w:pPr>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Cs w:val="21"/>
              </w:rPr>
            </w:pPr>
            <w:r w:rsidRPr="00ED5243">
              <w:rPr>
                <w:rFonts w:ascii="Times New Roman" w:eastAsia="等线" w:hAnsi="Times New Roman" w:cs="Times New Roman"/>
                <w:color w:val="000000"/>
                <w:kern w:val="0"/>
                <w:szCs w:val="21"/>
              </w:rPr>
              <w:t>0.102</w:t>
            </w:r>
          </w:p>
        </w:tc>
        <w:tc>
          <w:tcPr>
            <w:tcW w:w="1240" w:type="dxa"/>
            <w:vAlign w:val="center"/>
            <w:hideMark/>
          </w:tcPr>
          <w:p w14:paraId="2E3A391C" w14:textId="77777777" w:rsidR="000617B9" w:rsidRPr="00ED5243" w:rsidRDefault="000617B9" w:rsidP="004823EB">
            <w:pPr>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Cs w:val="21"/>
              </w:rPr>
            </w:pPr>
            <w:r w:rsidRPr="00ED5243">
              <w:rPr>
                <w:rFonts w:ascii="Times New Roman" w:eastAsia="等线" w:hAnsi="Times New Roman" w:cs="Times New Roman"/>
                <w:color w:val="000000"/>
                <w:kern w:val="0"/>
                <w:szCs w:val="21"/>
              </w:rPr>
              <w:t>0.091</w:t>
            </w:r>
          </w:p>
        </w:tc>
        <w:tc>
          <w:tcPr>
            <w:tcW w:w="1240" w:type="dxa"/>
            <w:vAlign w:val="center"/>
            <w:hideMark/>
          </w:tcPr>
          <w:p w14:paraId="0AADAE22" w14:textId="77777777" w:rsidR="000617B9" w:rsidRPr="00ED5243" w:rsidRDefault="000617B9" w:rsidP="004823EB">
            <w:pPr>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szCs w:val="21"/>
              </w:rPr>
            </w:pPr>
            <w:r w:rsidRPr="00ED5243">
              <w:rPr>
                <w:rFonts w:ascii="Times New Roman" w:eastAsia="等线" w:hAnsi="Times New Roman" w:cs="Times New Roman"/>
                <w:color w:val="000000"/>
                <w:szCs w:val="21"/>
              </w:rPr>
              <w:t>0.090</w:t>
            </w:r>
          </w:p>
        </w:tc>
      </w:tr>
      <w:tr w:rsidR="000617B9" w:rsidRPr="00ED5243" w14:paraId="3048A882" w14:textId="77777777" w:rsidTr="004823EB">
        <w:trPr>
          <w:trHeight w:val="336"/>
        </w:trPr>
        <w:tc>
          <w:tcPr>
            <w:cnfStyle w:val="001000000000" w:firstRow="0" w:lastRow="0" w:firstColumn="1" w:lastColumn="0" w:oddVBand="0" w:evenVBand="0" w:oddHBand="0" w:evenHBand="0" w:firstRowFirstColumn="0" w:firstRowLastColumn="0" w:lastRowFirstColumn="0" w:lastRowLastColumn="0"/>
            <w:tcW w:w="1691" w:type="dxa"/>
            <w:vMerge/>
            <w:vAlign w:val="center"/>
            <w:hideMark/>
          </w:tcPr>
          <w:p w14:paraId="02AD12C9" w14:textId="77777777" w:rsidR="000617B9" w:rsidRPr="00ED5243" w:rsidRDefault="000617B9" w:rsidP="004823EB">
            <w:pPr>
              <w:rPr>
                <w:rFonts w:ascii="Times New Roman" w:eastAsia="等线" w:hAnsi="Times New Roman" w:cs="Times New Roman"/>
                <w:b w:val="0"/>
                <w:bCs w:val="0"/>
                <w:color w:val="000000"/>
                <w:kern w:val="0"/>
                <w:szCs w:val="21"/>
              </w:rPr>
            </w:pPr>
          </w:p>
        </w:tc>
        <w:tc>
          <w:tcPr>
            <w:tcW w:w="1769" w:type="dxa"/>
            <w:vMerge/>
            <w:vAlign w:val="center"/>
            <w:hideMark/>
          </w:tcPr>
          <w:p w14:paraId="44B66590" w14:textId="77777777" w:rsidR="000617B9" w:rsidRPr="00ED5243" w:rsidRDefault="000617B9" w:rsidP="004823EB">
            <w:pP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Cs w:val="21"/>
              </w:rPr>
            </w:pPr>
          </w:p>
        </w:tc>
        <w:tc>
          <w:tcPr>
            <w:tcW w:w="1520" w:type="dxa"/>
            <w:vAlign w:val="center"/>
            <w:hideMark/>
          </w:tcPr>
          <w:p w14:paraId="2463162A" w14:textId="77777777" w:rsidR="000617B9" w:rsidRPr="00ED5243" w:rsidRDefault="000617B9" w:rsidP="004823EB">
            <w:pPr>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Cs w:val="21"/>
              </w:rPr>
            </w:pPr>
            <w:r w:rsidRPr="00ED5243">
              <w:rPr>
                <w:rFonts w:ascii="Times New Roman" w:eastAsia="等线" w:hAnsi="Times New Roman" w:cs="Times New Roman"/>
                <w:color w:val="000000"/>
                <w:kern w:val="0"/>
                <w:szCs w:val="21"/>
              </w:rPr>
              <w:t>CCL</w:t>
            </w:r>
            <w:r w:rsidRPr="00ED5243">
              <w:rPr>
                <w:rFonts w:ascii="Times New Roman" w:eastAsia="等线" w:hAnsi="Times New Roman" w:cs="Times New Roman"/>
                <w:color w:val="000000"/>
                <w:kern w:val="0"/>
                <w:szCs w:val="21"/>
                <w:vertAlign w:val="subscript"/>
              </w:rPr>
              <w:t>xy, (010)</w:t>
            </w:r>
            <w:r w:rsidRPr="00ED5243">
              <w:rPr>
                <w:rFonts w:ascii="Times New Roman" w:eastAsia="等线" w:hAnsi="Times New Roman" w:cs="Times New Roman"/>
                <w:color w:val="000000"/>
                <w:kern w:val="0"/>
                <w:szCs w:val="21"/>
              </w:rPr>
              <w:t xml:space="preserve"> (Å)</w:t>
            </w:r>
          </w:p>
        </w:tc>
        <w:tc>
          <w:tcPr>
            <w:tcW w:w="1240" w:type="dxa"/>
            <w:vAlign w:val="center"/>
            <w:hideMark/>
          </w:tcPr>
          <w:p w14:paraId="0856135E" w14:textId="77777777" w:rsidR="000617B9" w:rsidRPr="00ED5243" w:rsidRDefault="000617B9" w:rsidP="004823EB">
            <w:pPr>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Cs w:val="21"/>
              </w:rPr>
            </w:pPr>
            <w:r w:rsidRPr="00ED5243">
              <w:rPr>
                <w:rFonts w:ascii="Times New Roman" w:eastAsia="等线" w:hAnsi="Times New Roman" w:cs="Times New Roman"/>
                <w:color w:val="000000"/>
                <w:kern w:val="0"/>
                <w:szCs w:val="21"/>
              </w:rPr>
              <w:t>55.4</w:t>
            </w:r>
          </w:p>
        </w:tc>
        <w:tc>
          <w:tcPr>
            <w:tcW w:w="1240" w:type="dxa"/>
            <w:vAlign w:val="center"/>
            <w:hideMark/>
          </w:tcPr>
          <w:p w14:paraId="6931A2E9" w14:textId="77777777" w:rsidR="000617B9" w:rsidRPr="00ED5243" w:rsidRDefault="000617B9" w:rsidP="004823EB">
            <w:pPr>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Cs w:val="21"/>
              </w:rPr>
            </w:pPr>
            <w:r w:rsidRPr="00ED5243">
              <w:rPr>
                <w:rFonts w:ascii="Times New Roman" w:eastAsia="等线" w:hAnsi="Times New Roman" w:cs="Times New Roman"/>
                <w:color w:val="000000"/>
                <w:kern w:val="0"/>
                <w:szCs w:val="21"/>
              </w:rPr>
              <w:t>62.1</w:t>
            </w:r>
          </w:p>
        </w:tc>
        <w:tc>
          <w:tcPr>
            <w:tcW w:w="1240" w:type="dxa"/>
            <w:vAlign w:val="center"/>
            <w:hideMark/>
          </w:tcPr>
          <w:p w14:paraId="3043B377" w14:textId="77777777" w:rsidR="000617B9" w:rsidRPr="00ED5243" w:rsidRDefault="000617B9" w:rsidP="004823EB">
            <w:pPr>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szCs w:val="21"/>
              </w:rPr>
            </w:pPr>
            <w:r w:rsidRPr="00ED5243">
              <w:rPr>
                <w:rFonts w:ascii="Times New Roman" w:eastAsia="等线" w:hAnsi="Times New Roman" w:cs="Times New Roman"/>
                <w:color w:val="000000"/>
                <w:szCs w:val="21"/>
              </w:rPr>
              <w:t>62.8</w:t>
            </w:r>
          </w:p>
        </w:tc>
      </w:tr>
      <w:tr w:rsidR="000617B9" w:rsidRPr="00ED5243" w14:paraId="190167CE" w14:textId="77777777" w:rsidTr="004823EB">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691" w:type="dxa"/>
            <w:vMerge/>
            <w:vAlign w:val="center"/>
            <w:hideMark/>
          </w:tcPr>
          <w:p w14:paraId="6E75599E" w14:textId="77777777" w:rsidR="000617B9" w:rsidRPr="00ED5243" w:rsidRDefault="000617B9" w:rsidP="004823EB">
            <w:pPr>
              <w:rPr>
                <w:rFonts w:ascii="Times New Roman" w:eastAsia="等线" w:hAnsi="Times New Roman" w:cs="Times New Roman"/>
                <w:b w:val="0"/>
                <w:bCs w:val="0"/>
                <w:color w:val="000000"/>
                <w:kern w:val="0"/>
                <w:szCs w:val="21"/>
              </w:rPr>
            </w:pPr>
          </w:p>
        </w:tc>
        <w:tc>
          <w:tcPr>
            <w:tcW w:w="1769" w:type="dxa"/>
            <w:vMerge w:val="restart"/>
            <w:vAlign w:val="center"/>
            <w:hideMark/>
          </w:tcPr>
          <w:p w14:paraId="26FBECCC" w14:textId="77777777" w:rsidR="000617B9" w:rsidRPr="00ED5243" w:rsidRDefault="000617B9" w:rsidP="004823EB">
            <w:pPr>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Cs w:val="21"/>
              </w:rPr>
            </w:pPr>
            <w:r w:rsidRPr="00ED5243">
              <w:rPr>
                <w:rFonts w:ascii="Times New Roman" w:eastAsia="等线" w:hAnsi="Times New Roman" w:cs="Times New Roman"/>
                <w:i/>
                <w:iCs/>
                <w:color w:val="000000"/>
                <w:kern w:val="0"/>
                <w:szCs w:val="21"/>
              </w:rPr>
              <w:t>q</w:t>
            </w:r>
            <w:r w:rsidRPr="00ED5243">
              <w:rPr>
                <w:rFonts w:ascii="Times New Roman" w:eastAsia="等线" w:hAnsi="Times New Roman" w:cs="Times New Roman"/>
                <w:color w:val="000000"/>
                <w:kern w:val="0"/>
                <w:szCs w:val="21"/>
                <w:vertAlign w:val="subscript"/>
              </w:rPr>
              <w:t>z</w:t>
            </w:r>
            <w:r w:rsidRPr="00ED5243">
              <w:rPr>
                <w:rFonts w:ascii="Times New Roman" w:eastAsia="等线" w:hAnsi="Times New Roman" w:cs="Times New Roman"/>
                <w:color w:val="000000"/>
                <w:kern w:val="0"/>
                <w:szCs w:val="21"/>
              </w:rPr>
              <w:t xml:space="preserve"> profile</w:t>
            </w:r>
            <w:r w:rsidRPr="00ED5243">
              <w:rPr>
                <w:rFonts w:ascii="Times New Roman" w:eastAsia="等线" w:hAnsi="Times New Roman" w:cs="Times New Roman"/>
                <w:color w:val="000000"/>
                <w:kern w:val="0"/>
                <w:szCs w:val="21"/>
              </w:rPr>
              <w:br/>
              <w:t>(100)</w:t>
            </w:r>
          </w:p>
        </w:tc>
        <w:tc>
          <w:tcPr>
            <w:tcW w:w="1520" w:type="dxa"/>
            <w:vAlign w:val="center"/>
            <w:hideMark/>
          </w:tcPr>
          <w:p w14:paraId="29B82541" w14:textId="77777777" w:rsidR="000617B9" w:rsidRPr="00ED5243" w:rsidRDefault="000617B9" w:rsidP="004823EB">
            <w:pPr>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Cs w:val="21"/>
              </w:rPr>
            </w:pPr>
            <w:r w:rsidRPr="00ED5243">
              <w:rPr>
                <w:rFonts w:ascii="Times New Roman" w:eastAsia="等线" w:hAnsi="Times New Roman" w:cs="Times New Roman"/>
                <w:i/>
                <w:iCs/>
                <w:color w:val="000000"/>
                <w:kern w:val="0"/>
                <w:szCs w:val="21"/>
              </w:rPr>
              <w:t>q</w:t>
            </w:r>
            <w:r w:rsidRPr="00ED5243">
              <w:rPr>
                <w:rFonts w:ascii="Times New Roman" w:eastAsia="等线" w:hAnsi="Times New Roman" w:cs="Times New Roman"/>
                <w:color w:val="000000"/>
                <w:kern w:val="0"/>
                <w:szCs w:val="21"/>
                <w:vertAlign w:val="subscript"/>
              </w:rPr>
              <w:t>z, (100)</w:t>
            </w:r>
            <w:r w:rsidRPr="00ED5243">
              <w:rPr>
                <w:rFonts w:ascii="Times New Roman" w:eastAsia="等线" w:hAnsi="Times New Roman" w:cs="Times New Roman"/>
                <w:color w:val="000000"/>
                <w:kern w:val="0"/>
                <w:szCs w:val="21"/>
              </w:rPr>
              <w:t xml:space="preserve"> (Å</w:t>
            </w:r>
            <w:r w:rsidRPr="00CA18EE">
              <w:rPr>
                <w:rFonts w:ascii="Times New Roman" w:hAnsi="Times New Roman" w:cs="Times New Roman"/>
                <w:iCs/>
                <w:sz w:val="15"/>
                <w:szCs w:val="15"/>
                <w:vertAlign w:val="superscript"/>
              </w:rPr>
              <w:t>−</w:t>
            </w:r>
            <w:r w:rsidRPr="00ED5243">
              <w:rPr>
                <w:rFonts w:ascii="Times New Roman" w:eastAsia="等线" w:hAnsi="Times New Roman" w:cs="Times New Roman"/>
                <w:color w:val="000000"/>
                <w:kern w:val="0"/>
                <w:szCs w:val="21"/>
                <w:vertAlign w:val="superscript"/>
              </w:rPr>
              <w:t>1</w:t>
            </w:r>
            <w:r w:rsidRPr="00ED5243">
              <w:rPr>
                <w:rFonts w:ascii="Times New Roman" w:eastAsia="等线" w:hAnsi="Times New Roman" w:cs="Times New Roman"/>
                <w:color w:val="000000"/>
                <w:kern w:val="0"/>
                <w:szCs w:val="21"/>
              </w:rPr>
              <w:t>)</w:t>
            </w:r>
          </w:p>
        </w:tc>
        <w:tc>
          <w:tcPr>
            <w:tcW w:w="1240" w:type="dxa"/>
            <w:vAlign w:val="center"/>
            <w:hideMark/>
          </w:tcPr>
          <w:p w14:paraId="1879EB9C" w14:textId="77777777" w:rsidR="000617B9" w:rsidRPr="00ED5243" w:rsidRDefault="000617B9" w:rsidP="004823EB">
            <w:pPr>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Cs w:val="21"/>
              </w:rPr>
            </w:pPr>
            <w:r w:rsidRPr="00ED5243">
              <w:rPr>
                <w:rFonts w:ascii="Times New Roman" w:eastAsia="等线" w:hAnsi="Times New Roman" w:cs="Times New Roman"/>
                <w:color w:val="000000"/>
                <w:kern w:val="0"/>
                <w:szCs w:val="21"/>
              </w:rPr>
              <w:t>0.342</w:t>
            </w:r>
          </w:p>
        </w:tc>
        <w:tc>
          <w:tcPr>
            <w:tcW w:w="1240" w:type="dxa"/>
            <w:vAlign w:val="center"/>
            <w:hideMark/>
          </w:tcPr>
          <w:p w14:paraId="18506D9B" w14:textId="77777777" w:rsidR="000617B9" w:rsidRPr="00ED5243" w:rsidRDefault="000617B9" w:rsidP="004823EB">
            <w:pPr>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Cs w:val="21"/>
              </w:rPr>
            </w:pPr>
            <w:r w:rsidRPr="00ED5243">
              <w:rPr>
                <w:rFonts w:ascii="Times New Roman" w:eastAsia="等线" w:hAnsi="Times New Roman" w:cs="Times New Roman"/>
                <w:color w:val="000000"/>
                <w:kern w:val="0"/>
                <w:szCs w:val="21"/>
              </w:rPr>
              <w:t>0.341</w:t>
            </w:r>
          </w:p>
        </w:tc>
        <w:tc>
          <w:tcPr>
            <w:tcW w:w="1240" w:type="dxa"/>
            <w:vAlign w:val="center"/>
            <w:hideMark/>
          </w:tcPr>
          <w:p w14:paraId="6089940C" w14:textId="77777777" w:rsidR="000617B9" w:rsidRPr="00ED5243" w:rsidRDefault="000617B9" w:rsidP="004823EB">
            <w:pPr>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Cs w:val="21"/>
              </w:rPr>
            </w:pPr>
            <w:r w:rsidRPr="00ED5243">
              <w:rPr>
                <w:rFonts w:ascii="Times New Roman" w:eastAsia="等线" w:hAnsi="Times New Roman" w:cs="Times New Roman"/>
                <w:color w:val="000000"/>
                <w:kern w:val="0"/>
                <w:szCs w:val="21"/>
              </w:rPr>
              <w:t>0.330</w:t>
            </w:r>
          </w:p>
        </w:tc>
      </w:tr>
      <w:tr w:rsidR="000617B9" w:rsidRPr="00ED5243" w14:paraId="27A74CD0" w14:textId="77777777" w:rsidTr="004823EB">
        <w:trPr>
          <w:trHeight w:val="336"/>
        </w:trPr>
        <w:tc>
          <w:tcPr>
            <w:cnfStyle w:val="001000000000" w:firstRow="0" w:lastRow="0" w:firstColumn="1" w:lastColumn="0" w:oddVBand="0" w:evenVBand="0" w:oddHBand="0" w:evenHBand="0" w:firstRowFirstColumn="0" w:firstRowLastColumn="0" w:lastRowFirstColumn="0" w:lastRowLastColumn="0"/>
            <w:tcW w:w="1691" w:type="dxa"/>
            <w:vMerge/>
            <w:vAlign w:val="center"/>
            <w:hideMark/>
          </w:tcPr>
          <w:p w14:paraId="65F7FC56" w14:textId="77777777" w:rsidR="000617B9" w:rsidRPr="00ED5243" w:rsidRDefault="000617B9" w:rsidP="004823EB">
            <w:pPr>
              <w:rPr>
                <w:rFonts w:ascii="Times New Roman" w:eastAsia="等线" w:hAnsi="Times New Roman" w:cs="Times New Roman"/>
                <w:b w:val="0"/>
                <w:bCs w:val="0"/>
                <w:color w:val="000000"/>
                <w:kern w:val="0"/>
                <w:szCs w:val="21"/>
              </w:rPr>
            </w:pPr>
          </w:p>
        </w:tc>
        <w:tc>
          <w:tcPr>
            <w:tcW w:w="1769" w:type="dxa"/>
            <w:vMerge/>
            <w:vAlign w:val="center"/>
            <w:hideMark/>
          </w:tcPr>
          <w:p w14:paraId="7598596A" w14:textId="77777777" w:rsidR="000617B9" w:rsidRPr="00ED5243" w:rsidRDefault="000617B9" w:rsidP="004823EB">
            <w:pP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Cs w:val="21"/>
              </w:rPr>
            </w:pPr>
          </w:p>
        </w:tc>
        <w:tc>
          <w:tcPr>
            <w:tcW w:w="1520" w:type="dxa"/>
            <w:vAlign w:val="center"/>
            <w:hideMark/>
          </w:tcPr>
          <w:p w14:paraId="70AB201B" w14:textId="77777777" w:rsidR="000617B9" w:rsidRPr="00ED5243" w:rsidRDefault="000617B9" w:rsidP="004823EB">
            <w:pPr>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Cs w:val="21"/>
              </w:rPr>
            </w:pPr>
            <w:r w:rsidRPr="00ED5243">
              <w:rPr>
                <w:rFonts w:ascii="Times New Roman" w:eastAsia="等线" w:hAnsi="Times New Roman" w:cs="Times New Roman"/>
                <w:i/>
                <w:iCs/>
                <w:color w:val="000000"/>
                <w:kern w:val="0"/>
                <w:szCs w:val="21"/>
              </w:rPr>
              <w:t>d</w:t>
            </w:r>
            <w:r w:rsidRPr="00ED5243">
              <w:rPr>
                <w:rFonts w:ascii="Times New Roman" w:eastAsia="等线" w:hAnsi="Times New Roman" w:cs="Times New Roman"/>
                <w:color w:val="000000"/>
                <w:kern w:val="0"/>
                <w:szCs w:val="21"/>
                <w:vertAlign w:val="subscript"/>
              </w:rPr>
              <w:t>z, (100)</w:t>
            </w:r>
            <w:r w:rsidRPr="00ED5243">
              <w:rPr>
                <w:rFonts w:ascii="Times New Roman" w:eastAsia="等线" w:hAnsi="Times New Roman" w:cs="Times New Roman"/>
                <w:color w:val="000000"/>
                <w:kern w:val="0"/>
                <w:szCs w:val="21"/>
              </w:rPr>
              <w:t xml:space="preserve"> (Å)</w:t>
            </w:r>
          </w:p>
        </w:tc>
        <w:tc>
          <w:tcPr>
            <w:tcW w:w="1240" w:type="dxa"/>
            <w:vAlign w:val="center"/>
            <w:hideMark/>
          </w:tcPr>
          <w:p w14:paraId="6FFB9B86" w14:textId="77777777" w:rsidR="000617B9" w:rsidRPr="00ED5243" w:rsidRDefault="000617B9" w:rsidP="004823EB">
            <w:pPr>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Cs w:val="21"/>
              </w:rPr>
            </w:pPr>
            <w:r w:rsidRPr="00ED5243">
              <w:rPr>
                <w:rFonts w:ascii="Times New Roman" w:eastAsia="等线" w:hAnsi="Times New Roman" w:cs="Times New Roman"/>
                <w:color w:val="000000"/>
                <w:kern w:val="0"/>
                <w:szCs w:val="21"/>
              </w:rPr>
              <w:t>18.4</w:t>
            </w:r>
          </w:p>
        </w:tc>
        <w:tc>
          <w:tcPr>
            <w:tcW w:w="1240" w:type="dxa"/>
            <w:vAlign w:val="center"/>
            <w:hideMark/>
          </w:tcPr>
          <w:p w14:paraId="228A5D4A" w14:textId="77777777" w:rsidR="000617B9" w:rsidRPr="00ED5243" w:rsidRDefault="000617B9" w:rsidP="004823EB">
            <w:pPr>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Cs w:val="21"/>
              </w:rPr>
            </w:pPr>
            <w:r w:rsidRPr="00ED5243">
              <w:rPr>
                <w:rFonts w:ascii="Times New Roman" w:eastAsia="等线" w:hAnsi="Times New Roman" w:cs="Times New Roman"/>
                <w:color w:val="000000"/>
                <w:kern w:val="0"/>
                <w:szCs w:val="21"/>
              </w:rPr>
              <w:t>18.4</w:t>
            </w:r>
          </w:p>
        </w:tc>
        <w:tc>
          <w:tcPr>
            <w:tcW w:w="1240" w:type="dxa"/>
            <w:vAlign w:val="center"/>
            <w:hideMark/>
          </w:tcPr>
          <w:p w14:paraId="3129B23B" w14:textId="77777777" w:rsidR="000617B9" w:rsidRPr="00ED5243" w:rsidRDefault="000617B9" w:rsidP="004823EB">
            <w:pPr>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Cs w:val="21"/>
              </w:rPr>
            </w:pPr>
            <w:r w:rsidRPr="00ED5243">
              <w:rPr>
                <w:rFonts w:ascii="Times New Roman" w:eastAsia="等线" w:hAnsi="Times New Roman" w:cs="Times New Roman"/>
                <w:color w:val="000000"/>
                <w:kern w:val="0"/>
                <w:szCs w:val="21"/>
              </w:rPr>
              <w:t>19.0</w:t>
            </w:r>
          </w:p>
        </w:tc>
      </w:tr>
      <w:tr w:rsidR="000617B9" w:rsidRPr="00ED5243" w14:paraId="0206C5DD" w14:textId="77777777" w:rsidTr="004823EB">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1691" w:type="dxa"/>
            <w:vMerge/>
            <w:vAlign w:val="center"/>
            <w:hideMark/>
          </w:tcPr>
          <w:p w14:paraId="583A970F" w14:textId="77777777" w:rsidR="000617B9" w:rsidRPr="00ED5243" w:rsidRDefault="000617B9" w:rsidP="004823EB">
            <w:pPr>
              <w:rPr>
                <w:rFonts w:ascii="Times New Roman" w:eastAsia="等线" w:hAnsi="Times New Roman" w:cs="Times New Roman"/>
                <w:b w:val="0"/>
                <w:bCs w:val="0"/>
                <w:color w:val="000000"/>
                <w:kern w:val="0"/>
                <w:szCs w:val="21"/>
              </w:rPr>
            </w:pPr>
          </w:p>
        </w:tc>
        <w:tc>
          <w:tcPr>
            <w:tcW w:w="1769" w:type="dxa"/>
            <w:vMerge/>
            <w:vAlign w:val="center"/>
            <w:hideMark/>
          </w:tcPr>
          <w:p w14:paraId="5AC20FEF" w14:textId="77777777" w:rsidR="000617B9" w:rsidRPr="00ED5243" w:rsidRDefault="000617B9" w:rsidP="004823EB">
            <w:pP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Cs w:val="21"/>
              </w:rPr>
            </w:pPr>
          </w:p>
        </w:tc>
        <w:tc>
          <w:tcPr>
            <w:tcW w:w="1520" w:type="dxa"/>
            <w:vAlign w:val="center"/>
            <w:hideMark/>
          </w:tcPr>
          <w:p w14:paraId="61EA3CD5" w14:textId="77777777" w:rsidR="000617B9" w:rsidRPr="00ED5243" w:rsidRDefault="000617B9" w:rsidP="004823EB">
            <w:pPr>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Cs w:val="21"/>
              </w:rPr>
            </w:pPr>
            <w:r w:rsidRPr="00ED5243">
              <w:rPr>
                <w:rFonts w:ascii="Times New Roman" w:eastAsia="等线" w:hAnsi="Times New Roman" w:cs="Times New Roman"/>
                <w:color w:val="000000"/>
                <w:kern w:val="0"/>
                <w:szCs w:val="21"/>
              </w:rPr>
              <w:t>FWHM (Å</w:t>
            </w:r>
            <w:r w:rsidRPr="00CA18EE">
              <w:rPr>
                <w:rFonts w:ascii="Times New Roman" w:hAnsi="Times New Roman" w:cs="Times New Roman"/>
                <w:iCs/>
                <w:sz w:val="15"/>
                <w:szCs w:val="15"/>
                <w:vertAlign w:val="superscript"/>
              </w:rPr>
              <w:t>−</w:t>
            </w:r>
            <w:r w:rsidRPr="00ED5243">
              <w:rPr>
                <w:rFonts w:ascii="Times New Roman" w:eastAsia="等线" w:hAnsi="Times New Roman" w:cs="Times New Roman"/>
                <w:color w:val="000000"/>
                <w:kern w:val="0"/>
                <w:szCs w:val="21"/>
                <w:vertAlign w:val="superscript"/>
              </w:rPr>
              <w:t>1</w:t>
            </w:r>
            <w:r w:rsidRPr="00ED5243">
              <w:rPr>
                <w:rFonts w:ascii="Times New Roman" w:eastAsia="等线" w:hAnsi="Times New Roman" w:cs="Times New Roman"/>
                <w:color w:val="000000"/>
                <w:kern w:val="0"/>
                <w:szCs w:val="21"/>
              </w:rPr>
              <w:t>)</w:t>
            </w:r>
          </w:p>
        </w:tc>
        <w:tc>
          <w:tcPr>
            <w:tcW w:w="1240" w:type="dxa"/>
            <w:vAlign w:val="center"/>
            <w:hideMark/>
          </w:tcPr>
          <w:p w14:paraId="722C9EA1" w14:textId="77777777" w:rsidR="000617B9" w:rsidRPr="00ED5243" w:rsidRDefault="000617B9" w:rsidP="004823EB">
            <w:pPr>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Cs w:val="21"/>
              </w:rPr>
            </w:pPr>
            <w:r w:rsidRPr="00ED5243">
              <w:rPr>
                <w:rFonts w:ascii="Times New Roman" w:eastAsia="等线" w:hAnsi="Times New Roman" w:cs="Times New Roman"/>
                <w:color w:val="000000"/>
                <w:kern w:val="0"/>
                <w:szCs w:val="21"/>
              </w:rPr>
              <w:t>0.064</w:t>
            </w:r>
          </w:p>
        </w:tc>
        <w:tc>
          <w:tcPr>
            <w:tcW w:w="1240" w:type="dxa"/>
            <w:vAlign w:val="center"/>
            <w:hideMark/>
          </w:tcPr>
          <w:p w14:paraId="34CE6BDE" w14:textId="77777777" w:rsidR="000617B9" w:rsidRPr="00ED5243" w:rsidRDefault="000617B9" w:rsidP="004823EB">
            <w:pPr>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Cs w:val="21"/>
              </w:rPr>
            </w:pPr>
            <w:r w:rsidRPr="00ED5243">
              <w:rPr>
                <w:rFonts w:ascii="Times New Roman" w:eastAsia="等线" w:hAnsi="Times New Roman" w:cs="Times New Roman"/>
                <w:color w:val="000000"/>
                <w:kern w:val="0"/>
                <w:szCs w:val="21"/>
              </w:rPr>
              <w:t>0.070</w:t>
            </w:r>
          </w:p>
        </w:tc>
        <w:tc>
          <w:tcPr>
            <w:tcW w:w="1240" w:type="dxa"/>
            <w:vAlign w:val="center"/>
            <w:hideMark/>
          </w:tcPr>
          <w:p w14:paraId="6E0CF458" w14:textId="77777777" w:rsidR="000617B9" w:rsidRPr="00ED5243" w:rsidRDefault="000617B9" w:rsidP="004823EB">
            <w:pPr>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szCs w:val="21"/>
              </w:rPr>
            </w:pPr>
            <w:r w:rsidRPr="00ED5243">
              <w:rPr>
                <w:rFonts w:ascii="Times New Roman" w:eastAsia="等线" w:hAnsi="Times New Roman" w:cs="Times New Roman"/>
                <w:color w:val="000000"/>
                <w:szCs w:val="21"/>
              </w:rPr>
              <w:t>0.069</w:t>
            </w:r>
          </w:p>
        </w:tc>
      </w:tr>
      <w:tr w:rsidR="000617B9" w:rsidRPr="00ED5243" w14:paraId="34296AFC" w14:textId="77777777" w:rsidTr="004823EB">
        <w:trPr>
          <w:trHeight w:val="336"/>
        </w:trPr>
        <w:tc>
          <w:tcPr>
            <w:cnfStyle w:val="001000000000" w:firstRow="0" w:lastRow="0" w:firstColumn="1" w:lastColumn="0" w:oddVBand="0" w:evenVBand="0" w:oddHBand="0" w:evenHBand="0" w:firstRowFirstColumn="0" w:firstRowLastColumn="0" w:lastRowFirstColumn="0" w:lastRowLastColumn="0"/>
            <w:tcW w:w="1691" w:type="dxa"/>
            <w:vMerge/>
            <w:vAlign w:val="center"/>
            <w:hideMark/>
          </w:tcPr>
          <w:p w14:paraId="58E1665B" w14:textId="77777777" w:rsidR="000617B9" w:rsidRPr="00ED5243" w:rsidRDefault="000617B9" w:rsidP="004823EB">
            <w:pPr>
              <w:rPr>
                <w:rFonts w:ascii="Times New Roman" w:eastAsia="等线" w:hAnsi="Times New Roman" w:cs="Times New Roman"/>
                <w:b w:val="0"/>
                <w:bCs w:val="0"/>
                <w:color w:val="000000"/>
                <w:kern w:val="0"/>
                <w:szCs w:val="21"/>
              </w:rPr>
            </w:pPr>
          </w:p>
        </w:tc>
        <w:tc>
          <w:tcPr>
            <w:tcW w:w="1769" w:type="dxa"/>
            <w:vMerge/>
            <w:vAlign w:val="center"/>
            <w:hideMark/>
          </w:tcPr>
          <w:p w14:paraId="5A209E4E" w14:textId="77777777" w:rsidR="000617B9" w:rsidRPr="00ED5243" w:rsidRDefault="000617B9" w:rsidP="004823EB">
            <w:pP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Cs w:val="21"/>
              </w:rPr>
            </w:pPr>
          </w:p>
        </w:tc>
        <w:tc>
          <w:tcPr>
            <w:tcW w:w="1520" w:type="dxa"/>
            <w:vAlign w:val="center"/>
            <w:hideMark/>
          </w:tcPr>
          <w:p w14:paraId="306600BC" w14:textId="77777777" w:rsidR="000617B9" w:rsidRPr="00ED5243" w:rsidRDefault="000617B9" w:rsidP="004823EB">
            <w:pPr>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Cs w:val="21"/>
              </w:rPr>
            </w:pPr>
            <w:r w:rsidRPr="00ED5243">
              <w:rPr>
                <w:rFonts w:ascii="Times New Roman" w:eastAsia="等线" w:hAnsi="Times New Roman" w:cs="Times New Roman"/>
                <w:color w:val="000000"/>
                <w:kern w:val="0"/>
                <w:szCs w:val="21"/>
              </w:rPr>
              <w:t>CCL</w:t>
            </w:r>
            <w:r w:rsidRPr="00ED5243">
              <w:rPr>
                <w:rFonts w:ascii="Times New Roman" w:eastAsia="等线" w:hAnsi="Times New Roman" w:cs="Times New Roman"/>
                <w:color w:val="000000"/>
                <w:kern w:val="0"/>
                <w:szCs w:val="21"/>
                <w:vertAlign w:val="subscript"/>
              </w:rPr>
              <w:t>z, (100)</w:t>
            </w:r>
            <w:r w:rsidRPr="00ED5243">
              <w:rPr>
                <w:rFonts w:ascii="Times New Roman" w:eastAsia="等线" w:hAnsi="Times New Roman" w:cs="Times New Roman"/>
                <w:color w:val="000000"/>
                <w:kern w:val="0"/>
                <w:szCs w:val="21"/>
              </w:rPr>
              <w:t xml:space="preserve"> (Å)</w:t>
            </w:r>
          </w:p>
        </w:tc>
        <w:tc>
          <w:tcPr>
            <w:tcW w:w="1240" w:type="dxa"/>
            <w:vAlign w:val="center"/>
            <w:hideMark/>
          </w:tcPr>
          <w:p w14:paraId="54370370" w14:textId="77777777" w:rsidR="000617B9" w:rsidRPr="00ED5243" w:rsidRDefault="000617B9" w:rsidP="004823EB">
            <w:pPr>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Cs w:val="21"/>
              </w:rPr>
            </w:pPr>
            <w:r w:rsidRPr="00ED5243">
              <w:rPr>
                <w:rFonts w:ascii="Times New Roman" w:eastAsia="等线" w:hAnsi="Times New Roman" w:cs="Times New Roman"/>
                <w:color w:val="000000"/>
                <w:kern w:val="0"/>
                <w:szCs w:val="21"/>
              </w:rPr>
              <w:t>88.4</w:t>
            </w:r>
          </w:p>
        </w:tc>
        <w:tc>
          <w:tcPr>
            <w:tcW w:w="1240" w:type="dxa"/>
            <w:vAlign w:val="center"/>
            <w:hideMark/>
          </w:tcPr>
          <w:p w14:paraId="5D8BC30A" w14:textId="77777777" w:rsidR="000617B9" w:rsidRPr="00ED5243" w:rsidRDefault="000617B9" w:rsidP="004823EB">
            <w:pPr>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Cs w:val="21"/>
              </w:rPr>
            </w:pPr>
            <w:r w:rsidRPr="00ED5243">
              <w:rPr>
                <w:rFonts w:ascii="Times New Roman" w:eastAsia="等线" w:hAnsi="Times New Roman" w:cs="Times New Roman"/>
                <w:color w:val="000000"/>
                <w:kern w:val="0"/>
                <w:szCs w:val="21"/>
              </w:rPr>
              <w:t>80.8</w:t>
            </w:r>
          </w:p>
        </w:tc>
        <w:tc>
          <w:tcPr>
            <w:tcW w:w="1240" w:type="dxa"/>
            <w:vAlign w:val="center"/>
            <w:hideMark/>
          </w:tcPr>
          <w:p w14:paraId="55C6514A" w14:textId="77777777" w:rsidR="000617B9" w:rsidRPr="00ED5243" w:rsidRDefault="000617B9" w:rsidP="004823EB">
            <w:pPr>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szCs w:val="21"/>
              </w:rPr>
            </w:pPr>
            <w:r w:rsidRPr="00ED5243">
              <w:rPr>
                <w:rFonts w:ascii="Times New Roman" w:eastAsia="等线" w:hAnsi="Times New Roman" w:cs="Times New Roman"/>
                <w:color w:val="000000"/>
                <w:szCs w:val="21"/>
              </w:rPr>
              <w:t>82.0</w:t>
            </w:r>
          </w:p>
        </w:tc>
      </w:tr>
      <w:tr w:rsidR="000617B9" w:rsidRPr="00ED5243" w14:paraId="489783F9" w14:textId="77777777" w:rsidTr="004823EB">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691" w:type="dxa"/>
            <w:vMerge w:val="restart"/>
            <w:vAlign w:val="center"/>
            <w:hideMark/>
          </w:tcPr>
          <w:p w14:paraId="33FA1CFD" w14:textId="77777777" w:rsidR="000617B9" w:rsidRPr="00ED5243" w:rsidRDefault="000617B9" w:rsidP="004823EB">
            <w:pPr>
              <w:jc w:val="center"/>
              <w:rPr>
                <w:rFonts w:ascii="Times New Roman" w:eastAsia="等线" w:hAnsi="Times New Roman" w:cs="Times New Roman"/>
                <w:b w:val="0"/>
                <w:bCs w:val="0"/>
                <w:color w:val="000000"/>
                <w:kern w:val="0"/>
                <w:szCs w:val="21"/>
              </w:rPr>
            </w:pPr>
            <w:r w:rsidRPr="00ED5243">
              <w:rPr>
                <w:rFonts w:ascii="Times New Roman" w:eastAsia="等线" w:hAnsi="Times New Roman" w:cs="Times New Roman"/>
                <w:b w:val="0"/>
                <w:bCs w:val="0"/>
                <w:color w:val="000000"/>
                <w:kern w:val="0"/>
                <w:szCs w:val="21"/>
              </w:rPr>
              <w:lastRenderedPageBreak/>
              <w:t>f-BTI2g-TVTCl</w:t>
            </w:r>
          </w:p>
        </w:tc>
        <w:tc>
          <w:tcPr>
            <w:tcW w:w="1769" w:type="dxa"/>
            <w:vMerge w:val="restart"/>
            <w:vAlign w:val="center"/>
            <w:hideMark/>
          </w:tcPr>
          <w:p w14:paraId="1D36EEC7" w14:textId="77777777" w:rsidR="000617B9" w:rsidRPr="00ED5243" w:rsidRDefault="000617B9" w:rsidP="004823EB">
            <w:pPr>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Cs w:val="21"/>
              </w:rPr>
            </w:pPr>
            <w:r w:rsidRPr="00ED5243">
              <w:rPr>
                <w:rFonts w:ascii="Times New Roman" w:eastAsia="等线" w:hAnsi="Times New Roman" w:cs="Times New Roman"/>
                <w:i/>
                <w:iCs/>
                <w:color w:val="000000"/>
                <w:kern w:val="0"/>
                <w:szCs w:val="21"/>
              </w:rPr>
              <w:t>q</w:t>
            </w:r>
            <w:r w:rsidRPr="00ED5243">
              <w:rPr>
                <w:rFonts w:ascii="Times New Roman" w:eastAsia="等线" w:hAnsi="Times New Roman" w:cs="Times New Roman"/>
                <w:color w:val="000000"/>
                <w:kern w:val="0"/>
                <w:szCs w:val="21"/>
                <w:vertAlign w:val="subscript"/>
              </w:rPr>
              <w:t>xy</w:t>
            </w:r>
            <w:r w:rsidRPr="00ED5243">
              <w:rPr>
                <w:rFonts w:ascii="Times New Roman" w:eastAsia="等线" w:hAnsi="Times New Roman" w:cs="Times New Roman"/>
                <w:color w:val="000000"/>
                <w:kern w:val="0"/>
                <w:szCs w:val="21"/>
              </w:rPr>
              <w:t xml:space="preserve"> profile</w:t>
            </w:r>
            <w:r w:rsidRPr="00ED5243">
              <w:rPr>
                <w:rFonts w:ascii="Times New Roman" w:eastAsia="等线" w:hAnsi="Times New Roman" w:cs="Times New Roman"/>
                <w:color w:val="000000"/>
                <w:kern w:val="0"/>
                <w:szCs w:val="21"/>
              </w:rPr>
              <w:br/>
              <w:t>(010)</w:t>
            </w:r>
          </w:p>
        </w:tc>
        <w:tc>
          <w:tcPr>
            <w:tcW w:w="1520" w:type="dxa"/>
            <w:vAlign w:val="center"/>
            <w:hideMark/>
          </w:tcPr>
          <w:p w14:paraId="5F730C1A" w14:textId="77777777" w:rsidR="000617B9" w:rsidRPr="00ED5243" w:rsidRDefault="000617B9" w:rsidP="004823EB">
            <w:pPr>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Cs w:val="21"/>
              </w:rPr>
            </w:pPr>
            <w:r w:rsidRPr="00ED5243">
              <w:rPr>
                <w:rFonts w:ascii="Times New Roman" w:eastAsia="等线" w:hAnsi="Times New Roman" w:cs="Times New Roman"/>
                <w:i/>
                <w:iCs/>
                <w:color w:val="000000"/>
                <w:kern w:val="0"/>
                <w:szCs w:val="21"/>
              </w:rPr>
              <w:t>q</w:t>
            </w:r>
            <w:r w:rsidRPr="00ED5243">
              <w:rPr>
                <w:rFonts w:ascii="Times New Roman" w:eastAsia="等线" w:hAnsi="Times New Roman" w:cs="Times New Roman"/>
                <w:color w:val="000000"/>
                <w:kern w:val="0"/>
                <w:szCs w:val="21"/>
                <w:vertAlign w:val="subscript"/>
              </w:rPr>
              <w:t>xy, (010)</w:t>
            </w:r>
            <w:r w:rsidRPr="00ED5243">
              <w:rPr>
                <w:rFonts w:ascii="Times New Roman" w:eastAsia="等线" w:hAnsi="Times New Roman" w:cs="Times New Roman"/>
                <w:color w:val="000000"/>
                <w:kern w:val="0"/>
                <w:szCs w:val="21"/>
              </w:rPr>
              <w:t xml:space="preserve"> (Å</w:t>
            </w:r>
            <w:r w:rsidRPr="00CA18EE">
              <w:rPr>
                <w:rFonts w:ascii="Times New Roman" w:hAnsi="Times New Roman" w:cs="Times New Roman"/>
                <w:iCs/>
                <w:sz w:val="15"/>
                <w:szCs w:val="15"/>
                <w:vertAlign w:val="superscript"/>
              </w:rPr>
              <w:t>−</w:t>
            </w:r>
            <w:r w:rsidRPr="00ED5243">
              <w:rPr>
                <w:rFonts w:ascii="Times New Roman" w:eastAsia="等线" w:hAnsi="Times New Roman" w:cs="Times New Roman"/>
                <w:color w:val="000000"/>
                <w:kern w:val="0"/>
                <w:szCs w:val="21"/>
                <w:vertAlign w:val="superscript"/>
              </w:rPr>
              <w:t>1</w:t>
            </w:r>
            <w:r w:rsidRPr="00ED5243">
              <w:rPr>
                <w:rFonts w:ascii="Times New Roman" w:eastAsia="等线" w:hAnsi="Times New Roman" w:cs="Times New Roman"/>
                <w:color w:val="000000"/>
                <w:kern w:val="0"/>
                <w:szCs w:val="21"/>
              </w:rPr>
              <w:t>)</w:t>
            </w:r>
          </w:p>
        </w:tc>
        <w:tc>
          <w:tcPr>
            <w:tcW w:w="1240" w:type="dxa"/>
            <w:vAlign w:val="center"/>
            <w:hideMark/>
          </w:tcPr>
          <w:p w14:paraId="5BA42A0B" w14:textId="77777777" w:rsidR="000617B9" w:rsidRPr="00ED5243" w:rsidRDefault="000617B9" w:rsidP="004823EB">
            <w:pPr>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Cs w:val="21"/>
              </w:rPr>
            </w:pPr>
            <w:r w:rsidRPr="00ED5243">
              <w:rPr>
                <w:rFonts w:ascii="Times New Roman" w:eastAsia="等线" w:hAnsi="Times New Roman" w:cs="Times New Roman"/>
                <w:color w:val="000000"/>
                <w:kern w:val="0"/>
                <w:szCs w:val="21"/>
              </w:rPr>
              <w:t>1.7</w:t>
            </w:r>
            <w:r>
              <w:rPr>
                <w:rFonts w:ascii="Times New Roman" w:eastAsia="等线" w:hAnsi="Times New Roman" w:cs="Times New Roman"/>
                <w:color w:val="000000"/>
                <w:kern w:val="0"/>
                <w:szCs w:val="21"/>
              </w:rPr>
              <w:t>6</w:t>
            </w:r>
          </w:p>
        </w:tc>
        <w:tc>
          <w:tcPr>
            <w:tcW w:w="1240" w:type="dxa"/>
            <w:vAlign w:val="center"/>
            <w:hideMark/>
          </w:tcPr>
          <w:p w14:paraId="43EDD7B7" w14:textId="77777777" w:rsidR="000617B9" w:rsidRPr="00ED5243" w:rsidRDefault="000617B9" w:rsidP="004823EB">
            <w:pPr>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Cs w:val="21"/>
              </w:rPr>
            </w:pPr>
            <w:r w:rsidRPr="00ED5243">
              <w:rPr>
                <w:rFonts w:ascii="Times New Roman" w:eastAsia="等线" w:hAnsi="Times New Roman" w:cs="Times New Roman"/>
                <w:color w:val="000000"/>
                <w:kern w:val="0"/>
                <w:szCs w:val="21"/>
              </w:rPr>
              <w:t>1.77</w:t>
            </w:r>
          </w:p>
        </w:tc>
        <w:tc>
          <w:tcPr>
            <w:tcW w:w="1240" w:type="dxa"/>
            <w:vAlign w:val="center"/>
            <w:hideMark/>
          </w:tcPr>
          <w:p w14:paraId="16795AA7" w14:textId="77777777" w:rsidR="000617B9" w:rsidRPr="00ED5243" w:rsidRDefault="000617B9" w:rsidP="004823EB">
            <w:pPr>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Cs w:val="21"/>
              </w:rPr>
            </w:pPr>
            <w:r w:rsidRPr="00ED5243">
              <w:rPr>
                <w:rFonts w:ascii="Times New Roman" w:eastAsia="等线" w:hAnsi="Times New Roman" w:cs="Times New Roman"/>
                <w:color w:val="000000"/>
                <w:kern w:val="0"/>
                <w:szCs w:val="21"/>
              </w:rPr>
              <w:t>1.78</w:t>
            </w:r>
          </w:p>
        </w:tc>
      </w:tr>
      <w:tr w:rsidR="000617B9" w:rsidRPr="00ED5243" w14:paraId="4C551C5B" w14:textId="77777777" w:rsidTr="004823EB">
        <w:trPr>
          <w:trHeight w:val="336"/>
        </w:trPr>
        <w:tc>
          <w:tcPr>
            <w:cnfStyle w:val="001000000000" w:firstRow="0" w:lastRow="0" w:firstColumn="1" w:lastColumn="0" w:oddVBand="0" w:evenVBand="0" w:oddHBand="0" w:evenHBand="0" w:firstRowFirstColumn="0" w:firstRowLastColumn="0" w:lastRowFirstColumn="0" w:lastRowLastColumn="0"/>
            <w:tcW w:w="1691" w:type="dxa"/>
            <w:vMerge/>
            <w:vAlign w:val="center"/>
            <w:hideMark/>
          </w:tcPr>
          <w:p w14:paraId="77AEAFFC" w14:textId="77777777" w:rsidR="000617B9" w:rsidRPr="00ED5243" w:rsidRDefault="000617B9" w:rsidP="004823EB">
            <w:pPr>
              <w:rPr>
                <w:rFonts w:ascii="Times New Roman" w:eastAsia="等线" w:hAnsi="Times New Roman" w:cs="Times New Roman"/>
                <w:b w:val="0"/>
                <w:bCs w:val="0"/>
                <w:color w:val="000000"/>
                <w:kern w:val="0"/>
                <w:szCs w:val="21"/>
              </w:rPr>
            </w:pPr>
          </w:p>
        </w:tc>
        <w:tc>
          <w:tcPr>
            <w:tcW w:w="1769" w:type="dxa"/>
            <w:vMerge/>
            <w:vAlign w:val="center"/>
            <w:hideMark/>
          </w:tcPr>
          <w:p w14:paraId="03A25029" w14:textId="77777777" w:rsidR="000617B9" w:rsidRPr="00ED5243" w:rsidRDefault="000617B9" w:rsidP="004823EB">
            <w:pP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Cs w:val="21"/>
              </w:rPr>
            </w:pPr>
          </w:p>
        </w:tc>
        <w:tc>
          <w:tcPr>
            <w:tcW w:w="1520" w:type="dxa"/>
            <w:vAlign w:val="center"/>
            <w:hideMark/>
          </w:tcPr>
          <w:p w14:paraId="04E9E0E2" w14:textId="77777777" w:rsidR="000617B9" w:rsidRPr="00ED5243" w:rsidRDefault="000617B9" w:rsidP="004823EB">
            <w:pPr>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Cs w:val="21"/>
              </w:rPr>
            </w:pPr>
            <w:r w:rsidRPr="00ED5243">
              <w:rPr>
                <w:rFonts w:ascii="Times New Roman" w:eastAsia="等线" w:hAnsi="Times New Roman" w:cs="Times New Roman"/>
                <w:i/>
                <w:iCs/>
                <w:color w:val="000000"/>
                <w:kern w:val="0"/>
                <w:szCs w:val="21"/>
              </w:rPr>
              <w:t>d</w:t>
            </w:r>
            <w:r w:rsidRPr="00ED5243">
              <w:rPr>
                <w:rFonts w:ascii="Times New Roman" w:eastAsia="等线" w:hAnsi="Times New Roman" w:cs="Times New Roman"/>
                <w:color w:val="000000"/>
                <w:kern w:val="0"/>
                <w:szCs w:val="21"/>
                <w:vertAlign w:val="subscript"/>
              </w:rPr>
              <w:t>xy, (010)</w:t>
            </w:r>
            <w:r w:rsidRPr="00ED5243">
              <w:rPr>
                <w:rFonts w:ascii="Times New Roman" w:eastAsia="等线" w:hAnsi="Times New Roman" w:cs="Times New Roman"/>
                <w:color w:val="000000"/>
                <w:kern w:val="0"/>
                <w:szCs w:val="21"/>
              </w:rPr>
              <w:t xml:space="preserve"> (Å)</w:t>
            </w:r>
          </w:p>
        </w:tc>
        <w:tc>
          <w:tcPr>
            <w:tcW w:w="1240" w:type="dxa"/>
            <w:vAlign w:val="center"/>
            <w:hideMark/>
          </w:tcPr>
          <w:p w14:paraId="1B64E31E" w14:textId="77777777" w:rsidR="000617B9" w:rsidRPr="00ED5243" w:rsidRDefault="000617B9" w:rsidP="004823EB">
            <w:pPr>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Cs w:val="21"/>
              </w:rPr>
            </w:pPr>
            <w:r w:rsidRPr="00ED5243">
              <w:rPr>
                <w:rFonts w:ascii="Times New Roman" w:eastAsia="等线" w:hAnsi="Times New Roman" w:cs="Times New Roman"/>
                <w:color w:val="000000"/>
                <w:kern w:val="0"/>
                <w:szCs w:val="21"/>
              </w:rPr>
              <w:t>3.55</w:t>
            </w:r>
          </w:p>
        </w:tc>
        <w:tc>
          <w:tcPr>
            <w:tcW w:w="1240" w:type="dxa"/>
            <w:vAlign w:val="center"/>
            <w:hideMark/>
          </w:tcPr>
          <w:p w14:paraId="0869C567" w14:textId="77777777" w:rsidR="000617B9" w:rsidRPr="00ED5243" w:rsidRDefault="000617B9" w:rsidP="004823EB">
            <w:pPr>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Cs w:val="21"/>
              </w:rPr>
            </w:pPr>
            <w:r w:rsidRPr="00ED5243">
              <w:rPr>
                <w:rFonts w:ascii="Times New Roman" w:eastAsia="等线" w:hAnsi="Times New Roman" w:cs="Times New Roman"/>
                <w:color w:val="000000"/>
                <w:kern w:val="0"/>
                <w:szCs w:val="21"/>
              </w:rPr>
              <w:t>3.54</w:t>
            </w:r>
          </w:p>
        </w:tc>
        <w:tc>
          <w:tcPr>
            <w:tcW w:w="1240" w:type="dxa"/>
            <w:vAlign w:val="center"/>
            <w:hideMark/>
          </w:tcPr>
          <w:p w14:paraId="5CC6A92D" w14:textId="77777777" w:rsidR="000617B9" w:rsidRPr="00ED5243" w:rsidRDefault="000617B9" w:rsidP="004823EB">
            <w:pPr>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Cs w:val="21"/>
              </w:rPr>
            </w:pPr>
            <w:r w:rsidRPr="00ED5243">
              <w:rPr>
                <w:rFonts w:ascii="Times New Roman" w:eastAsia="等线" w:hAnsi="Times New Roman" w:cs="Times New Roman"/>
                <w:color w:val="000000"/>
                <w:kern w:val="0"/>
                <w:szCs w:val="21"/>
              </w:rPr>
              <w:t>3.54</w:t>
            </w:r>
          </w:p>
        </w:tc>
      </w:tr>
      <w:tr w:rsidR="000617B9" w:rsidRPr="00ED5243" w14:paraId="1F2499BA" w14:textId="77777777" w:rsidTr="004823EB">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1691" w:type="dxa"/>
            <w:vMerge/>
            <w:vAlign w:val="center"/>
            <w:hideMark/>
          </w:tcPr>
          <w:p w14:paraId="782DB64F" w14:textId="77777777" w:rsidR="000617B9" w:rsidRPr="00ED5243" w:rsidRDefault="000617B9" w:rsidP="004823EB">
            <w:pPr>
              <w:rPr>
                <w:rFonts w:ascii="Times New Roman" w:eastAsia="等线" w:hAnsi="Times New Roman" w:cs="Times New Roman"/>
                <w:b w:val="0"/>
                <w:bCs w:val="0"/>
                <w:color w:val="000000"/>
                <w:kern w:val="0"/>
                <w:szCs w:val="21"/>
              </w:rPr>
            </w:pPr>
          </w:p>
        </w:tc>
        <w:tc>
          <w:tcPr>
            <w:tcW w:w="1769" w:type="dxa"/>
            <w:vMerge/>
            <w:vAlign w:val="center"/>
            <w:hideMark/>
          </w:tcPr>
          <w:p w14:paraId="0CB7DA15" w14:textId="77777777" w:rsidR="000617B9" w:rsidRPr="00ED5243" w:rsidRDefault="000617B9" w:rsidP="004823EB">
            <w:pP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Cs w:val="21"/>
              </w:rPr>
            </w:pPr>
          </w:p>
        </w:tc>
        <w:tc>
          <w:tcPr>
            <w:tcW w:w="1520" w:type="dxa"/>
            <w:vAlign w:val="center"/>
            <w:hideMark/>
          </w:tcPr>
          <w:p w14:paraId="043601F8" w14:textId="77777777" w:rsidR="000617B9" w:rsidRPr="00ED5243" w:rsidRDefault="000617B9" w:rsidP="004823EB">
            <w:pPr>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Cs w:val="21"/>
              </w:rPr>
            </w:pPr>
            <w:r w:rsidRPr="00ED5243">
              <w:rPr>
                <w:rFonts w:ascii="Times New Roman" w:eastAsia="等线" w:hAnsi="Times New Roman" w:cs="Times New Roman"/>
                <w:color w:val="000000"/>
                <w:kern w:val="0"/>
                <w:szCs w:val="21"/>
              </w:rPr>
              <w:t>FWHM (Å</w:t>
            </w:r>
            <w:r w:rsidRPr="00CA18EE">
              <w:rPr>
                <w:rFonts w:ascii="Times New Roman" w:hAnsi="Times New Roman" w:cs="Times New Roman"/>
                <w:iCs/>
                <w:sz w:val="15"/>
                <w:szCs w:val="15"/>
                <w:vertAlign w:val="superscript"/>
              </w:rPr>
              <w:t>−</w:t>
            </w:r>
            <w:r w:rsidRPr="00ED5243">
              <w:rPr>
                <w:rFonts w:ascii="Times New Roman" w:eastAsia="等线" w:hAnsi="Times New Roman" w:cs="Times New Roman"/>
                <w:color w:val="000000"/>
                <w:kern w:val="0"/>
                <w:szCs w:val="21"/>
                <w:vertAlign w:val="superscript"/>
              </w:rPr>
              <w:t>1</w:t>
            </w:r>
            <w:r w:rsidRPr="00ED5243">
              <w:rPr>
                <w:rFonts w:ascii="Times New Roman" w:eastAsia="等线" w:hAnsi="Times New Roman" w:cs="Times New Roman"/>
                <w:color w:val="000000"/>
                <w:kern w:val="0"/>
                <w:szCs w:val="21"/>
              </w:rPr>
              <w:t>)</w:t>
            </w:r>
          </w:p>
        </w:tc>
        <w:tc>
          <w:tcPr>
            <w:tcW w:w="1240" w:type="dxa"/>
            <w:vAlign w:val="center"/>
            <w:hideMark/>
          </w:tcPr>
          <w:p w14:paraId="26F62C43" w14:textId="77777777" w:rsidR="000617B9" w:rsidRPr="00ED5243" w:rsidRDefault="000617B9" w:rsidP="004823EB">
            <w:pPr>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Cs w:val="21"/>
              </w:rPr>
            </w:pPr>
            <w:r w:rsidRPr="00ED5243">
              <w:rPr>
                <w:rFonts w:ascii="Times New Roman" w:eastAsia="等线" w:hAnsi="Times New Roman" w:cs="Times New Roman"/>
                <w:color w:val="000000"/>
                <w:kern w:val="0"/>
                <w:szCs w:val="21"/>
              </w:rPr>
              <w:t>0.117</w:t>
            </w:r>
          </w:p>
        </w:tc>
        <w:tc>
          <w:tcPr>
            <w:tcW w:w="1240" w:type="dxa"/>
            <w:vAlign w:val="center"/>
            <w:hideMark/>
          </w:tcPr>
          <w:p w14:paraId="4D0CBD69" w14:textId="77777777" w:rsidR="000617B9" w:rsidRPr="00ED5243" w:rsidRDefault="000617B9" w:rsidP="004823EB">
            <w:pPr>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Cs w:val="21"/>
              </w:rPr>
            </w:pPr>
            <w:r w:rsidRPr="00ED5243">
              <w:rPr>
                <w:rFonts w:ascii="Times New Roman" w:eastAsia="等线" w:hAnsi="Times New Roman" w:cs="Times New Roman"/>
                <w:color w:val="000000"/>
                <w:kern w:val="0"/>
                <w:szCs w:val="21"/>
              </w:rPr>
              <w:t>0.101</w:t>
            </w:r>
          </w:p>
        </w:tc>
        <w:tc>
          <w:tcPr>
            <w:tcW w:w="1240" w:type="dxa"/>
            <w:vAlign w:val="center"/>
            <w:hideMark/>
          </w:tcPr>
          <w:p w14:paraId="7CCB5263" w14:textId="77777777" w:rsidR="000617B9" w:rsidRPr="00ED5243" w:rsidRDefault="000617B9" w:rsidP="004823EB">
            <w:pPr>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szCs w:val="21"/>
              </w:rPr>
            </w:pPr>
            <w:r w:rsidRPr="00ED5243">
              <w:rPr>
                <w:rFonts w:ascii="Times New Roman" w:eastAsia="等线" w:hAnsi="Times New Roman" w:cs="Times New Roman"/>
                <w:color w:val="000000"/>
                <w:szCs w:val="21"/>
              </w:rPr>
              <w:t>0.110</w:t>
            </w:r>
          </w:p>
        </w:tc>
      </w:tr>
      <w:tr w:rsidR="000617B9" w:rsidRPr="00ED5243" w14:paraId="71AF3EB3" w14:textId="77777777" w:rsidTr="004823EB">
        <w:trPr>
          <w:trHeight w:val="336"/>
        </w:trPr>
        <w:tc>
          <w:tcPr>
            <w:cnfStyle w:val="001000000000" w:firstRow="0" w:lastRow="0" w:firstColumn="1" w:lastColumn="0" w:oddVBand="0" w:evenVBand="0" w:oddHBand="0" w:evenHBand="0" w:firstRowFirstColumn="0" w:firstRowLastColumn="0" w:lastRowFirstColumn="0" w:lastRowLastColumn="0"/>
            <w:tcW w:w="1691" w:type="dxa"/>
            <w:vMerge/>
            <w:vAlign w:val="center"/>
            <w:hideMark/>
          </w:tcPr>
          <w:p w14:paraId="5A2A2E7D" w14:textId="77777777" w:rsidR="000617B9" w:rsidRPr="00ED5243" w:rsidRDefault="000617B9" w:rsidP="004823EB">
            <w:pPr>
              <w:rPr>
                <w:rFonts w:ascii="Times New Roman" w:eastAsia="等线" w:hAnsi="Times New Roman" w:cs="Times New Roman"/>
                <w:b w:val="0"/>
                <w:bCs w:val="0"/>
                <w:color w:val="000000"/>
                <w:kern w:val="0"/>
                <w:szCs w:val="21"/>
              </w:rPr>
            </w:pPr>
          </w:p>
        </w:tc>
        <w:tc>
          <w:tcPr>
            <w:tcW w:w="1769" w:type="dxa"/>
            <w:vMerge/>
            <w:vAlign w:val="center"/>
            <w:hideMark/>
          </w:tcPr>
          <w:p w14:paraId="1F465AE9" w14:textId="77777777" w:rsidR="000617B9" w:rsidRPr="00ED5243" w:rsidRDefault="000617B9" w:rsidP="004823EB">
            <w:pP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Cs w:val="21"/>
              </w:rPr>
            </w:pPr>
          </w:p>
        </w:tc>
        <w:tc>
          <w:tcPr>
            <w:tcW w:w="1520" w:type="dxa"/>
            <w:vAlign w:val="center"/>
            <w:hideMark/>
          </w:tcPr>
          <w:p w14:paraId="691A6CE4" w14:textId="77777777" w:rsidR="000617B9" w:rsidRPr="00ED5243" w:rsidRDefault="000617B9" w:rsidP="004823EB">
            <w:pPr>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Cs w:val="21"/>
              </w:rPr>
            </w:pPr>
            <w:r w:rsidRPr="00ED5243">
              <w:rPr>
                <w:rFonts w:ascii="Times New Roman" w:eastAsia="等线" w:hAnsi="Times New Roman" w:cs="Times New Roman"/>
                <w:color w:val="000000"/>
                <w:kern w:val="0"/>
                <w:szCs w:val="21"/>
              </w:rPr>
              <w:t>CCL</w:t>
            </w:r>
            <w:r w:rsidRPr="00ED5243">
              <w:rPr>
                <w:rFonts w:ascii="Times New Roman" w:eastAsia="等线" w:hAnsi="Times New Roman" w:cs="Times New Roman"/>
                <w:color w:val="000000"/>
                <w:kern w:val="0"/>
                <w:szCs w:val="21"/>
                <w:vertAlign w:val="subscript"/>
              </w:rPr>
              <w:t>xy, (010)</w:t>
            </w:r>
            <w:r w:rsidRPr="00ED5243">
              <w:rPr>
                <w:rFonts w:ascii="Times New Roman" w:eastAsia="等线" w:hAnsi="Times New Roman" w:cs="Times New Roman"/>
                <w:color w:val="000000"/>
                <w:kern w:val="0"/>
                <w:szCs w:val="21"/>
              </w:rPr>
              <w:t xml:space="preserve"> (Å)</w:t>
            </w:r>
          </w:p>
        </w:tc>
        <w:tc>
          <w:tcPr>
            <w:tcW w:w="1240" w:type="dxa"/>
            <w:vAlign w:val="center"/>
            <w:hideMark/>
          </w:tcPr>
          <w:p w14:paraId="35D05546" w14:textId="77777777" w:rsidR="000617B9" w:rsidRPr="00123439" w:rsidRDefault="000617B9" w:rsidP="004823EB">
            <w:pPr>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Cs w:val="21"/>
              </w:rPr>
            </w:pPr>
            <w:r w:rsidRPr="00123439">
              <w:rPr>
                <w:rFonts w:ascii="Times New Roman" w:eastAsia="等线" w:hAnsi="Times New Roman" w:cs="Times New Roman"/>
                <w:color w:val="000000"/>
                <w:kern w:val="0"/>
                <w:szCs w:val="21"/>
              </w:rPr>
              <w:t>48.3</w:t>
            </w:r>
          </w:p>
        </w:tc>
        <w:tc>
          <w:tcPr>
            <w:tcW w:w="1240" w:type="dxa"/>
            <w:vAlign w:val="center"/>
            <w:hideMark/>
          </w:tcPr>
          <w:p w14:paraId="14642E3B" w14:textId="77777777" w:rsidR="000617B9" w:rsidRPr="00123439" w:rsidRDefault="000617B9" w:rsidP="004823EB">
            <w:pPr>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Cs w:val="21"/>
              </w:rPr>
            </w:pPr>
            <w:r w:rsidRPr="00123439">
              <w:rPr>
                <w:rFonts w:ascii="Times New Roman" w:eastAsia="等线" w:hAnsi="Times New Roman" w:cs="Times New Roman"/>
                <w:color w:val="000000"/>
                <w:kern w:val="0"/>
                <w:szCs w:val="21"/>
              </w:rPr>
              <w:t>56.0</w:t>
            </w:r>
          </w:p>
        </w:tc>
        <w:tc>
          <w:tcPr>
            <w:tcW w:w="1240" w:type="dxa"/>
            <w:vAlign w:val="center"/>
            <w:hideMark/>
          </w:tcPr>
          <w:p w14:paraId="624E5211" w14:textId="77777777" w:rsidR="000617B9" w:rsidRPr="00123439" w:rsidRDefault="000617B9" w:rsidP="004823EB">
            <w:pPr>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szCs w:val="21"/>
              </w:rPr>
            </w:pPr>
            <w:r w:rsidRPr="00123439">
              <w:rPr>
                <w:rFonts w:ascii="Times New Roman" w:eastAsia="等线" w:hAnsi="Times New Roman" w:cs="Times New Roman"/>
                <w:color w:val="000000"/>
                <w:szCs w:val="21"/>
              </w:rPr>
              <w:t>51.4</w:t>
            </w:r>
          </w:p>
        </w:tc>
      </w:tr>
      <w:tr w:rsidR="000617B9" w:rsidRPr="00ED5243" w14:paraId="728E1BD7" w14:textId="77777777" w:rsidTr="004823EB">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691" w:type="dxa"/>
            <w:vMerge/>
            <w:vAlign w:val="center"/>
            <w:hideMark/>
          </w:tcPr>
          <w:p w14:paraId="6B0541C6" w14:textId="77777777" w:rsidR="000617B9" w:rsidRPr="00ED5243" w:rsidRDefault="000617B9" w:rsidP="004823EB">
            <w:pPr>
              <w:rPr>
                <w:rFonts w:ascii="Times New Roman" w:eastAsia="等线" w:hAnsi="Times New Roman" w:cs="Times New Roman"/>
                <w:b w:val="0"/>
                <w:bCs w:val="0"/>
                <w:color w:val="000000"/>
                <w:kern w:val="0"/>
                <w:szCs w:val="21"/>
              </w:rPr>
            </w:pPr>
          </w:p>
        </w:tc>
        <w:tc>
          <w:tcPr>
            <w:tcW w:w="1769" w:type="dxa"/>
            <w:vMerge w:val="restart"/>
            <w:vAlign w:val="center"/>
            <w:hideMark/>
          </w:tcPr>
          <w:p w14:paraId="43B946BC" w14:textId="77777777" w:rsidR="000617B9" w:rsidRPr="00ED5243" w:rsidRDefault="000617B9" w:rsidP="004823EB">
            <w:pPr>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Cs w:val="21"/>
              </w:rPr>
            </w:pPr>
            <w:r w:rsidRPr="00ED5243">
              <w:rPr>
                <w:rFonts w:ascii="Times New Roman" w:eastAsia="等线" w:hAnsi="Times New Roman" w:cs="Times New Roman"/>
                <w:i/>
                <w:iCs/>
                <w:color w:val="000000"/>
                <w:kern w:val="0"/>
                <w:szCs w:val="21"/>
              </w:rPr>
              <w:t>q</w:t>
            </w:r>
            <w:r w:rsidRPr="00ED5243">
              <w:rPr>
                <w:rFonts w:ascii="Times New Roman" w:eastAsia="等线" w:hAnsi="Times New Roman" w:cs="Times New Roman"/>
                <w:color w:val="000000"/>
                <w:kern w:val="0"/>
                <w:szCs w:val="21"/>
                <w:vertAlign w:val="subscript"/>
              </w:rPr>
              <w:t>z</w:t>
            </w:r>
            <w:r w:rsidRPr="00ED5243">
              <w:rPr>
                <w:rFonts w:ascii="Times New Roman" w:eastAsia="等线" w:hAnsi="Times New Roman" w:cs="Times New Roman"/>
                <w:color w:val="000000"/>
                <w:kern w:val="0"/>
                <w:szCs w:val="21"/>
              </w:rPr>
              <w:t xml:space="preserve"> profile</w:t>
            </w:r>
            <w:r w:rsidRPr="00ED5243">
              <w:rPr>
                <w:rFonts w:ascii="Times New Roman" w:eastAsia="等线" w:hAnsi="Times New Roman" w:cs="Times New Roman"/>
                <w:color w:val="000000"/>
                <w:kern w:val="0"/>
                <w:szCs w:val="21"/>
              </w:rPr>
              <w:br/>
              <w:t>(100)</w:t>
            </w:r>
          </w:p>
        </w:tc>
        <w:tc>
          <w:tcPr>
            <w:tcW w:w="1520" w:type="dxa"/>
            <w:vAlign w:val="center"/>
            <w:hideMark/>
          </w:tcPr>
          <w:p w14:paraId="35DB733D" w14:textId="77777777" w:rsidR="000617B9" w:rsidRPr="00ED5243" w:rsidRDefault="000617B9" w:rsidP="004823EB">
            <w:pPr>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Cs w:val="21"/>
              </w:rPr>
            </w:pPr>
            <w:r w:rsidRPr="00ED5243">
              <w:rPr>
                <w:rFonts w:ascii="Times New Roman" w:eastAsia="等线" w:hAnsi="Times New Roman" w:cs="Times New Roman"/>
                <w:i/>
                <w:iCs/>
                <w:color w:val="000000"/>
                <w:kern w:val="0"/>
                <w:szCs w:val="21"/>
              </w:rPr>
              <w:t>q</w:t>
            </w:r>
            <w:r w:rsidRPr="00ED5243">
              <w:rPr>
                <w:rFonts w:ascii="Times New Roman" w:eastAsia="等线" w:hAnsi="Times New Roman" w:cs="Times New Roman"/>
                <w:color w:val="000000"/>
                <w:kern w:val="0"/>
                <w:szCs w:val="21"/>
                <w:vertAlign w:val="subscript"/>
              </w:rPr>
              <w:t>z, (100)</w:t>
            </w:r>
            <w:r w:rsidRPr="00ED5243">
              <w:rPr>
                <w:rFonts w:ascii="Times New Roman" w:eastAsia="等线" w:hAnsi="Times New Roman" w:cs="Times New Roman"/>
                <w:color w:val="000000"/>
                <w:kern w:val="0"/>
                <w:szCs w:val="21"/>
              </w:rPr>
              <w:t xml:space="preserve"> (Å</w:t>
            </w:r>
            <w:r w:rsidRPr="00CA18EE">
              <w:rPr>
                <w:rFonts w:ascii="Times New Roman" w:hAnsi="Times New Roman" w:cs="Times New Roman"/>
                <w:iCs/>
                <w:sz w:val="15"/>
                <w:szCs w:val="15"/>
                <w:vertAlign w:val="superscript"/>
              </w:rPr>
              <w:t>−</w:t>
            </w:r>
            <w:r w:rsidRPr="00ED5243">
              <w:rPr>
                <w:rFonts w:ascii="Times New Roman" w:eastAsia="等线" w:hAnsi="Times New Roman" w:cs="Times New Roman"/>
                <w:color w:val="000000"/>
                <w:kern w:val="0"/>
                <w:szCs w:val="21"/>
                <w:vertAlign w:val="superscript"/>
              </w:rPr>
              <w:t>1</w:t>
            </w:r>
            <w:r w:rsidRPr="00ED5243">
              <w:rPr>
                <w:rFonts w:ascii="Times New Roman" w:eastAsia="等线" w:hAnsi="Times New Roman" w:cs="Times New Roman"/>
                <w:color w:val="000000"/>
                <w:kern w:val="0"/>
                <w:szCs w:val="21"/>
              </w:rPr>
              <w:t>)</w:t>
            </w:r>
          </w:p>
        </w:tc>
        <w:tc>
          <w:tcPr>
            <w:tcW w:w="1240" w:type="dxa"/>
            <w:vAlign w:val="center"/>
            <w:hideMark/>
          </w:tcPr>
          <w:p w14:paraId="3EE0B5F0" w14:textId="77777777" w:rsidR="000617B9" w:rsidRPr="00ED5243" w:rsidRDefault="000617B9" w:rsidP="004823EB">
            <w:pPr>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Cs w:val="21"/>
              </w:rPr>
            </w:pPr>
            <w:r w:rsidRPr="00ED5243">
              <w:rPr>
                <w:rFonts w:ascii="Times New Roman" w:eastAsia="等线" w:hAnsi="Times New Roman" w:cs="Times New Roman"/>
                <w:color w:val="000000"/>
                <w:kern w:val="0"/>
                <w:szCs w:val="21"/>
              </w:rPr>
              <w:t>0.338</w:t>
            </w:r>
          </w:p>
        </w:tc>
        <w:tc>
          <w:tcPr>
            <w:tcW w:w="1240" w:type="dxa"/>
            <w:vAlign w:val="center"/>
            <w:hideMark/>
          </w:tcPr>
          <w:p w14:paraId="4DB09CAA" w14:textId="77777777" w:rsidR="000617B9" w:rsidRPr="00ED5243" w:rsidRDefault="000617B9" w:rsidP="004823EB">
            <w:pPr>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Cs w:val="21"/>
              </w:rPr>
            </w:pPr>
            <w:r w:rsidRPr="00ED5243">
              <w:rPr>
                <w:rFonts w:ascii="Times New Roman" w:eastAsia="等线" w:hAnsi="Times New Roman" w:cs="Times New Roman"/>
                <w:color w:val="000000"/>
                <w:kern w:val="0"/>
                <w:szCs w:val="21"/>
              </w:rPr>
              <w:t>0.335</w:t>
            </w:r>
          </w:p>
        </w:tc>
        <w:tc>
          <w:tcPr>
            <w:tcW w:w="1240" w:type="dxa"/>
            <w:vAlign w:val="center"/>
            <w:hideMark/>
          </w:tcPr>
          <w:p w14:paraId="0B7715DB" w14:textId="77777777" w:rsidR="000617B9" w:rsidRPr="00ED5243" w:rsidRDefault="000617B9" w:rsidP="004823EB">
            <w:pPr>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Cs w:val="21"/>
              </w:rPr>
            </w:pPr>
            <w:r w:rsidRPr="00ED5243">
              <w:rPr>
                <w:rFonts w:ascii="Times New Roman" w:eastAsia="等线" w:hAnsi="Times New Roman" w:cs="Times New Roman"/>
                <w:color w:val="000000"/>
                <w:kern w:val="0"/>
                <w:szCs w:val="21"/>
              </w:rPr>
              <w:t>0.328</w:t>
            </w:r>
          </w:p>
        </w:tc>
      </w:tr>
      <w:tr w:rsidR="000617B9" w:rsidRPr="00ED5243" w14:paraId="434EBB6B" w14:textId="77777777" w:rsidTr="004823EB">
        <w:trPr>
          <w:trHeight w:val="336"/>
        </w:trPr>
        <w:tc>
          <w:tcPr>
            <w:cnfStyle w:val="001000000000" w:firstRow="0" w:lastRow="0" w:firstColumn="1" w:lastColumn="0" w:oddVBand="0" w:evenVBand="0" w:oddHBand="0" w:evenHBand="0" w:firstRowFirstColumn="0" w:firstRowLastColumn="0" w:lastRowFirstColumn="0" w:lastRowLastColumn="0"/>
            <w:tcW w:w="1691" w:type="dxa"/>
            <w:vMerge/>
            <w:vAlign w:val="center"/>
            <w:hideMark/>
          </w:tcPr>
          <w:p w14:paraId="50CF0A87" w14:textId="77777777" w:rsidR="000617B9" w:rsidRPr="00ED5243" w:rsidRDefault="000617B9" w:rsidP="004823EB">
            <w:pPr>
              <w:rPr>
                <w:rFonts w:ascii="Times New Roman" w:eastAsia="等线" w:hAnsi="Times New Roman" w:cs="Times New Roman"/>
                <w:b w:val="0"/>
                <w:bCs w:val="0"/>
                <w:color w:val="000000"/>
                <w:kern w:val="0"/>
                <w:szCs w:val="21"/>
              </w:rPr>
            </w:pPr>
          </w:p>
        </w:tc>
        <w:tc>
          <w:tcPr>
            <w:tcW w:w="1769" w:type="dxa"/>
            <w:vMerge/>
            <w:vAlign w:val="center"/>
            <w:hideMark/>
          </w:tcPr>
          <w:p w14:paraId="31D3CDF6" w14:textId="77777777" w:rsidR="000617B9" w:rsidRPr="00ED5243" w:rsidRDefault="000617B9" w:rsidP="004823EB">
            <w:pP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Cs w:val="21"/>
              </w:rPr>
            </w:pPr>
          </w:p>
        </w:tc>
        <w:tc>
          <w:tcPr>
            <w:tcW w:w="1520" w:type="dxa"/>
            <w:vAlign w:val="center"/>
            <w:hideMark/>
          </w:tcPr>
          <w:p w14:paraId="259125F1" w14:textId="77777777" w:rsidR="000617B9" w:rsidRPr="00ED5243" w:rsidRDefault="000617B9" w:rsidP="004823EB">
            <w:pPr>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Cs w:val="21"/>
              </w:rPr>
            </w:pPr>
            <w:r w:rsidRPr="00ED5243">
              <w:rPr>
                <w:rFonts w:ascii="Times New Roman" w:eastAsia="等线" w:hAnsi="Times New Roman" w:cs="Times New Roman"/>
                <w:i/>
                <w:iCs/>
                <w:color w:val="000000"/>
                <w:kern w:val="0"/>
                <w:szCs w:val="21"/>
              </w:rPr>
              <w:t>d</w:t>
            </w:r>
            <w:r w:rsidRPr="00ED5243">
              <w:rPr>
                <w:rFonts w:ascii="Times New Roman" w:eastAsia="等线" w:hAnsi="Times New Roman" w:cs="Times New Roman"/>
                <w:color w:val="000000"/>
                <w:kern w:val="0"/>
                <w:szCs w:val="21"/>
                <w:vertAlign w:val="subscript"/>
              </w:rPr>
              <w:t>z, (100)</w:t>
            </w:r>
            <w:r w:rsidRPr="00ED5243">
              <w:rPr>
                <w:rFonts w:ascii="Times New Roman" w:eastAsia="等线" w:hAnsi="Times New Roman" w:cs="Times New Roman"/>
                <w:color w:val="000000"/>
                <w:kern w:val="0"/>
                <w:szCs w:val="21"/>
              </w:rPr>
              <w:t xml:space="preserve"> (Å)</w:t>
            </w:r>
          </w:p>
        </w:tc>
        <w:tc>
          <w:tcPr>
            <w:tcW w:w="1240" w:type="dxa"/>
            <w:vAlign w:val="center"/>
            <w:hideMark/>
          </w:tcPr>
          <w:p w14:paraId="4C6964A5" w14:textId="77777777" w:rsidR="000617B9" w:rsidRPr="00ED5243" w:rsidRDefault="000617B9" w:rsidP="004823EB">
            <w:pPr>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Cs w:val="21"/>
              </w:rPr>
            </w:pPr>
            <w:r w:rsidRPr="00ED5243">
              <w:rPr>
                <w:rFonts w:ascii="Times New Roman" w:eastAsia="等线" w:hAnsi="Times New Roman" w:cs="Times New Roman"/>
                <w:color w:val="000000"/>
                <w:kern w:val="0"/>
                <w:szCs w:val="21"/>
              </w:rPr>
              <w:t>18.6</w:t>
            </w:r>
          </w:p>
        </w:tc>
        <w:tc>
          <w:tcPr>
            <w:tcW w:w="1240" w:type="dxa"/>
            <w:vAlign w:val="center"/>
            <w:hideMark/>
          </w:tcPr>
          <w:p w14:paraId="0246DC78" w14:textId="77777777" w:rsidR="000617B9" w:rsidRPr="00ED5243" w:rsidRDefault="000617B9" w:rsidP="004823EB">
            <w:pPr>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Cs w:val="21"/>
              </w:rPr>
            </w:pPr>
            <w:r w:rsidRPr="00ED5243">
              <w:rPr>
                <w:rFonts w:ascii="Times New Roman" w:eastAsia="等线" w:hAnsi="Times New Roman" w:cs="Times New Roman"/>
                <w:color w:val="000000"/>
                <w:kern w:val="0"/>
                <w:szCs w:val="21"/>
              </w:rPr>
              <w:t>18.8</w:t>
            </w:r>
          </w:p>
        </w:tc>
        <w:tc>
          <w:tcPr>
            <w:tcW w:w="1240" w:type="dxa"/>
            <w:vAlign w:val="center"/>
            <w:hideMark/>
          </w:tcPr>
          <w:p w14:paraId="7384A8DA" w14:textId="77777777" w:rsidR="000617B9" w:rsidRPr="00ED5243" w:rsidRDefault="000617B9" w:rsidP="004823EB">
            <w:pPr>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Cs w:val="21"/>
              </w:rPr>
            </w:pPr>
            <w:r w:rsidRPr="00ED5243">
              <w:rPr>
                <w:rFonts w:ascii="Times New Roman" w:eastAsia="等线" w:hAnsi="Times New Roman" w:cs="Times New Roman"/>
                <w:color w:val="000000"/>
                <w:kern w:val="0"/>
                <w:szCs w:val="21"/>
              </w:rPr>
              <w:t>19.2</w:t>
            </w:r>
          </w:p>
        </w:tc>
      </w:tr>
      <w:tr w:rsidR="000617B9" w:rsidRPr="00ED5243" w14:paraId="2645D51F" w14:textId="77777777" w:rsidTr="004823EB">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1691" w:type="dxa"/>
            <w:vMerge/>
            <w:vAlign w:val="center"/>
            <w:hideMark/>
          </w:tcPr>
          <w:p w14:paraId="3E78CAF8" w14:textId="77777777" w:rsidR="000617B9" w:rsidRPr="00ED5243" w:rsidRDefault="000617B9" w:rsidP="004823EB">
            <w:pPr>
              <w:rPr>
                <w:rFonts w:ascii="Times New Roman" w:eastAsia="等线" w:hAnsi="Times New Roman" w:cs="Times New Roman"/>
                <w:b w:val="0"/>
                <w:bCs w:val="0"/>
                <w:color w:val="000000"/>
                <w:kern w:val="0"/>
                <w:szCs w:val="21"/>
              </w:rPr>
            </w:pPr>
          </w:p>
        </w:tc>
        <w:tc>
          <w:tcPr>
            <w:tcW w:w="1769" w:type="dxa"/>
            <w:vMerge/>
            <w:vAlign w:val="center"/>
            <w:hideMark/>
          </w:tcPr>
          <w:p w14:paraId="3B0F506E" w14:textId="77777777" w:rsidR="000617B9" w:rsidRPr="00ED5243" w:rsidRDefault="000617B9" w:rsidP="004823EB">
            <w:pP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Cs w:val="21"/>
              </w:rPr>
            </w:pPr>
          </w:p>
        </w:tc>
        <w:tc>
          <w:tcPr>
            <w:tcW w:w="1520" w:type="dxa"/>
            <w:vAlign w:val="center"/>
            <w:hideMark/>
          </w:tcPr>
          <w:p w14:paraId="558D589D" w14:textId="77777777" w:rsidR="000617B9" w:rsidRPr="00ED5243" w:rsidRDefault="000617B9" w:rsidP="004823EB">
            <w:pPr>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Cs w:val="21"/>
              </w:rPr>
            </w:pPr>
            <w:r w:rsidRPr="00ED5243">
              <w:rPr>
                <w:rFonts w:ascii="Times New Roman" w:eastAsia="等线" w:hAnsi="Times New Roman" w:cs="Times New Roman"/>
                <w:color w:val="000000"/>
                <w:kern w:val="0"/>
                <w:szCs w:val="21"/>
              </w:rPr>
              <w:t>FWHM (Å</w:t>
            </w:r>
            <w:r w:rsidRPr="00CA18EE">
              <w:rPr>
                <w:rFonts w:ascii="Times New Roman" w:hAnsi="Times New Roman" w:cs="Times New Roman"/>
                <w:iCs/>
                <w:sz w:val="15"/>
                <w:szCs w:val="15"/>
                <w:vertAlign w:val="superscript"/>
              </w:rPr>
              <w:t>−</w:t>
            </w:r>
            <w:r w:rsidRPr="00ED5243">
              <w:rPr>
                <w:rFonts w:ascii="Times New Roman" w:eastAsia="等线" w:hAnsi="Times New Roman" w:cs="Times New Roman"/>
                <w:color w:val="000000"/>
                <w:kern w:val="0"/>
                <w:szCs w:val="21"/>
                <w:vertAlign w:val="superscript"/>
              </w:rPr>
              <w:t>1</w:t>
            </w:r>
            <w:r w:rsidRPr="00ED5243">
              <w:rPr>
                <w:rFonts w:ascii="Times New Roman" w:eastAsia="等线" w:hAnsi="Times New Roman" w:cs="Times New Roman"/>
                <w:color w:val="000000"/>
                <w:kern w:val="0"/>
                <w:szCs w:val="21"/>
              </w:rPr>
              <w:t>)</w:t>
            </w:r>
          </w:p>
        </w:tc>
        <w:tc>
          <w:tcPr>
            <w:tcW w:w="1240" w:type="dxa"/>
            <w:vAlign w:val="center"/>
            <w:hideMark/>
          </w:tcPr>
          <w:p w14:paraId="2A8D51E8" w14:textId="77777777" w:rsidR="000617B9" w:rsidRPr="00ED5243" w:rsidRDefault="000617B9" w:rsidP="004823EB">
            <w:pPr>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Cs w:val="21"/>
              </w:rPr>
            </w:pPr>
            <w:r w:rsidRPr="00ED5243">
              <w:rPr>
                <w:rFonts w:ascii="Times New Roman" w:eastAsia="等线" w:hAnsi="Times New Roman" w:cs="Times New Roman"/>
                <w:color w:val="000000"/>
                <w:kern w:val="0"/>
                <w:szCs w:val="21"/>
              </w:rPr>
              <w:t>0.065</w:t>
            </w:r>
          </w:p>
        </w:tc>
        <w:tc>
          <w:tcPr>
            <w:tcW w:w="1240" w:type="dxa"/>
            <w:vAlign w:val="center"/>
            <w:hideMark/>
          </w:tcPr>
          <w:p w14:paraId="0A8C0714" w14:textId="77777777" w:rsidR="000617B9" w:rsidRPr="00ED5243" w:rsidRDefault="000617B9" w:rsidP="004823EB">
            <w:pPr>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Cs w:val="21"/>
              </w:rPr>
            </w:pPr>
            <w:r w:rsidRPr="00ED5243">
              <w:rPr>
                <w:rFonts w:ascii="Times New Roman" w:eastAsia="等线" w:hAnsi="Times New Roman" w:cs="Times New Roman"/>
                <w:color w:val="000000"/>
                <w:kern w:val="0"/>
                <w:szCs w:val="21"/>
              </w:rPr>
              <w:t>0.071</w:t>
            </w:r>
          </w:p>
        </w:tc>
        <w:tc>
          <w:tcPr>
            <w:tcW w:w="1240" w:type="dxa"/>
            <w:vAlign w:val="center"/>
            <w:hideMark/>
          </w:tcPr>
          <w:p w14:paraId="38F83CEB" w14:textId="77777777" w:rsidR="000617B9" w:rsidRPr="00ED5243" w:rsidRDefault="000617B9" w:rsidP="004823EB">
            <w:pPr>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Cs w:val="21"/>
              </w:rPr>
            </w:pPr>
            <w:r w:rsidRPr="00ED5243">
              <w:rPr>
                <w:rFonts w:ascii="Times New Roman" w:eastAsia="等线" w:hAnsi="Times New Roman" w:cs="Times New Roman"/>
                <w:color w:val="000000"/>
                <w:kern w:val="0"/>
                <w:szCs w:val="21"/>
              </w:rPr>
              <w:t>0.067</w:t>
            </w:r>
          </w:p>
        </w:tc>
      </w:tr>
      <w:tr w:rsidR="000617B9" w:rsidRPr="00ED5243" w14:paraId="235214A5" w14:textId="77777777" w:rsidTr="004823EB">
        <w:trPr>
          <w:trHeight w:val="336"/>
        </w:trPr>
        <w:tc>
          <w:tcPr>
            <w:cnfStyle w:val="001000000000" w:firstRow="0" w:lastRow="0" w:firstColumn="1" w:lastColumn="0" w:oddVBand="0" w:evenVBand="0" w:oddHBand="0" w:evenHBand="0" w:firstRowFirstColumn="0" w:firstRowLastColumn="0" w:lastRowFirstColumn="0" w:lastRowLastColumn="0"/>
            <w:tcW w:w="1691" w:type="dxa"/>
            <w:vMerge/>
            <w:vAlign w:val="center"/>
            <w:hideMark/>
          </w:tcPr>
          <w:p w14:paraId="600DC041" w14:textId="77777777" w:rsidR="000617B9" w:rsidRPr="00ED5243" w:rsidRDefault="000617B9" w:rsidP="004823EB">
            <w:pPr>
              <w:rPr>
                <w:rFonts w:ascii="Times New Roman" w:eastAsia="等线" w:hAnsi="Times New Roman" w:cs="Times New Roman"/>
                <w:b w:val="0"/>
                <w:bCs w:val="0"/>
                <w:color w:val="000000"/>
                <w:kern w:val="0"/>
                <w:szCs w:val="21"/>
              </w:rPr>
            </w:pPr>
          </w:p>
        </w:tc>
        <w:tc>
          <w:tcPr>
            <w:tcW w:w="1769" w:type="dxa"/>
            <w:vMerge/>
            <w:vAlign w:val="center"/>
            <w:hideMark/>
          </w:tcPr>
          <w:p w14:paraId="0A956E16" w14:textId="77777777" w:rsidR="000617B9" w:rsidRPr="00ED5243" w:rsidRDefault="000617B9" w:rsidP="004823EB">
            <w:pP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Cs w:val="21"/>
              </w:rPr>
            </w:pPr>
          </w:p>
        </w:tc>
        <w:tc>
          <w:tcPr>
            <w:tcW w:w="1520" w:type="dxa"/>
            <w:vAlign w:val="center"/>
            <w:hideMark/>
          </w:tcPr>
          <w:p w14:paraId="21ACE7C2" w14:textId="77777777" w:rsidR="000617B9" w:rsidRPr="00ED5243" w:rsidRDefault="000617B9" w:rsidP="004823EB">
            <w:pPr>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Cs w:val="21"/>
              </w:rPr>
            </w:pPr>
            <w:r w:rsidRPr="00ED5243">
              <w:rPr>
                <w:rFonts w:ascii="Times New Roman" w:eastAsia="等线" w:hAnsi="Times New Roman" w:cs="Times New Roman"/>
                <w:color w:val="000000"/>
                <w:kern w:val="0"/>
                <w:szCs w:val="21"/>
              </w:rPr>
              <w:t>CCL</w:t>
            </w:r>
            <w:r w:rsidRPr="00ED5243">
              <w:rPr>
                <w:rFonts w:ascii="Times New Roman" w:eastAsia="等线" w:hAnsi="Times New Roman" w:cs="Times New Roman"/>
                <w:color w:val="000000"/>
                <w:kern w:val="0"/>
                <w:szCs w:val="21"/>
                <w:vertAlign w:val="subscript"/>
              </w:rPr>
              <w:t>z, (100)</w:t>
            </w:r>
            <w:r w:rsidRPr="00ED5243">
              <w:rPr>
                <w:rFonts w:ascii="Times New Roman" w:eastAsia="等线" w:hAnsi="Times New Roman" w:cs="Times New Roman"/>
                <w:color w:val="000000"/>
                <w:kern w:val="0"/>
                <w:szCs w:val="21"/>
              </w:rPr>
              <w:t xml:space="preserve"> (Å)</w:t>
            </w:r>
          </w:p>
        </w:tc>
        <w:tc>
          <w:tcPr>
            <w:tcW w:w="1240" w:type="dxa"/>
            <w:vAlign w:val="center"/>
            <w:hideMark/>
          </w:tcPr>
          <w:p w14:paraId="0143C5F0" w14:textId="77777777" w:rsidR="000617B9" w:rsidRPr="00123439" w:rsidRDefault="000617B9" w:rsidP="004823EB">
            <w:pPr>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Cs w:val="21"/>
              </w:rPr>
            </w:pPr>
            <w:r w:rsidRPr="00123439">
              <w:rPr>
                <w:rFonts w:ascii="Times New Roman" w:eastAsia="等线" w:hAnsi="Times New Roman" w:cs="Times New Roman"/>
                <w:color w:val="000000"/>
                <w:kern w:val="0"/>
                <w:szCs w:val="21"/>
              </w:rPr>
              <w:t>87.0</w:t>
            </w:r>
          </w:p>
        </w:tc>
        <w:tc>
          <w:tcPr>
            <w:tcW w:w="1240" w:type="dxa"/>
            <w:vAlign w:val="center"/>
            <w:hideMark/>
          </w:tcPr>
          <w:p w14:paraId="200D2E1A" w14:textId="77777777" w:rsidR="000617B9" w:rsidRPr="00123439" w:rsidRDefault="000617B9" w:rsidP="004823EB">
            <w:pPr>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Cs w:val="21"/>
              </w:rPr>
            </w:pPr>
            <w:r w:rsidRPr="00123439">
              <w:rPr>
                <w:rFonts w:ascii="Times New Roman" w:eastAsia="等线" w:hAnsi="Times New Roman" w:cs="Times New Roman"/>
                <w:color w:val="000000"/>
                <w:kern w:val="0"/>
                <w:szCs w:val="21"/>
              </w:rPr>
              <w:t>79.6</w:t>
            </w:r>
          </w:p>
        </w:tc>
        <w:tc>
          <w:tcPr>
            <w:tcW w:w="1240" w:type="dxa"/>
            <w:vAlign w:val="center"/>
            <w:hideMark/>
          </w:tcPr>
          <w:p w14:paraId="34AE71D7" w14:textId="77777777" w:rsidR="000617B9" w:rsidRPr="00123439" w:rsidRDefault="000617B9" w:rsidP="004823EB">
            <w:pPr>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Cs w:val="21"/>
              </w:rPr>
            </w:pPr>
            <w:r w:rsidRPr="00123439">
              <w:rPr>
                <w:rFonts w:ascii="Times New Roman" w:eastAsia="等线" w:hAnsi="Times New Roman" w:cs="Times New Roman"/>
                <w:color w:val="000000"/>
                <w:kern w:val="0"/>
                <w:szCs w:val="21"/>
              </w:rPr>
              <w:t>84.4</w:t>
            </w:r>
          </w:p>
        </w:tc>
      </w:tr>
      <w:tr w:rsidR="000617B9" w:rsidRPr="00ED5243" w14:paraId="0666A4CF" w14:textId="77777777" w:rsidTr="004823EB">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691" w:type="dxa"/>
            <w:vMerge w:val="restart"/>
            <w:vAlign w:val="center"/>
            <w:hideMark/>
          </w:tcPr>
          <w:p w14:paraId="1EEEBD5F" w14:textId="77777777" w:rsidR="000617B9" w:rsidRPr="00ED5243" w:rsidRDefault="000617B9" w:rsidP="004823EB">
            <w:pPr>
              <w:jc w:val="center"/>
              <w:rPr>
                <w:rFonts w:ascii="Times New Roman" w:eastAsia="等线" w:hAnsi="Times New Roman" w:cs="Times New Roman"/>
                <w:b w:val="0"/>
                <w:bCs w:val="0"/>
                <w:color w:val="000000"/>
                <w:kern w:val="0"/>
                <w:szCs w:val="21"/>
              </w:rPr>
            </w:pPr>
            <w:r w:rsidRPr="00ED5243">
              <w:rPr>
                <w:rFonts w:ascii="Times New Roman" w:eastAsia="等线" w:hAnsi="Times New Roman" w:cs="Times New Roman"/>
                <w:b w:val="0"/>
                <w:bCs w:val="0"/>
                <w:color w:val="000000"/>
                <w:kern w:val="0"/>
                <w:szCs w:val="21"/>
              </w:rPr>
              <w:t>f-BTI2g-TVT</w:t>
            </w:r>
          </w:p>
        </w:tc>
        <w:tc>
          <w:tcPr>
            <w:tcW w:w="1769" w:type="dxa"/>
            <w:vMerge w:val="restart"/>
            <w:vAlign w:val="center"/>
            <w:hideMark/>
          </w:tcPr>
          <w:p w14:paraId="47E3A2EA" w14:textId="77777777" w:rsidR="000617B9" w:rsidRPr="00ED5243" w:rsidRDefault="000617B9" w:rsidP="004823EB">
            <w:pPr>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Cs w:val="21"/>
              </w:rPr>
            </w:pPr>
            <w:r w:rsidRPr="00ED5243">
              <w:rPr>
                <w:rFonts w:ascii="Times New Roman" w:eastAsia="等线" w:hAnsi="Times New Roman" w:cs="Times New Roman"/>
                <w:i/>
                <w:iCs/>
                <w:color w:val="000000"/>
                <w:kern w:val="0"/>
                <w:szCs w:val="21"/>
              </w:rPr>
              <w:t>q</w:t>
            </w:r>
            <w:r w:rsidRPr="00ED5243">
              <w:rPr>
                <w:rFonts w:ascii="Times New Roman" w:eastAsia="等线" w:hAnsi="Times New Roman" w:cs="Times New Roman"/>
                <w:color w:val="000000"/>
                <w:kern w:val="0"/>
                <w:szCs w:val="21"/>
                <w:vertAlign w:val="subscript"/>
              </w:rPr>
              <w:t>xy</w:t>
            </w:r>
            <w:r w:rsidRPr="00ED5243">
              <w:rPr>
                <w:rFonts w:ascii="Times New Roman" w:eastAsia="等线" w:hAnsi="Times New Roman" w:cs="Times New Roman"/>
                <w:color w:val="000000"/>
                <w:kern w:val="0"/>
                <w:szCs w:val="21"/>
              </w:rPr>
              <w:t xml:space="preserve"> profile</w:t>
            </w:r>
            <w:r w:rsidRPr="00ED5243">
              <w:rPr>
                <w:rFonts w:ascii="Times New Roman" w:eastAsia="等线" w:hAnsi="Times New Roman" w:cs="Times New Roman"/>
                <w:color w:val="000000"/>
                <w:kern w:val="0"/>
                <w:szCs w:val="21"/>
              </w:rPr>
              <w:br/>
              <w:t>(010)</w:t>
            </w:r>
          </w:p>
        </w:tc>
        <w:tc>
          <w:tcPr>
            <w:tcW w:w="1520" w:type="dxa"/>
            <w:vAlign w:val="center"/>
            <w:hideMark/>
          </w:tcPr>
          <w:p w14:paraId="02EDD273" w14:textId="77777777" w:rsidR="000617B9" w:rsidRPr="00ED5243" w:rsidRDefault="000617B9" w:rsidP="004823EB">
            <w:pPr>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Cs w:val="21"/>
              </w:rPr>
            </w:pPr>
            <w:r w:rsidRPr="00ED5243">
              <w:rPr>
                <w:rFonts w:ascii="Times New Roman" w:eastAsia="等线" w:hAnsi="Times New Roman" w:cs="Times New Roman"/>
                <w:i/>
                <w:iCs/>
                <w:color w:val="000000"/>
                <w:kern w:val="0"/>
                <w:szCs w:val="21"/>
              </w:rPr>
              <w:t>q</w:t>
            </w:r>
            <w:r w:rsidRPr="00ED5243">
              <w:rPr>
                <w:rFonts w:ascii="Times New Roman" w:eastAsia="等线" w:hAnsi="Times New Roman" w:cs="Times New Roman"/>
                <w:color w:val="000000"/>
                <w:kern w:val="0"/>
                <w:szCs w:val="21"/>
                <w:vertAlign w:val="subscript"/>
              </w:rPr>
              <w:t>xy, (010)</w:t>
            </w:r>
            <w:r w:rsidRPr="00ED5243">
              <w:rPr>
                <w:rFonts w:ascii="Times New Roman" w:eastAsia="等线" w:hAnsi="Times New Roman" w:cs="Times New Roman"/>
                <w:color w:val="000000"/>
                <w:kern w:val="0"/>
                <w:szCs w:val="21"/>
              </w:rPr>
              <w:t xml:space="preserve"> (Å</w:t>
            </w:r>
            <w:r w:rsidRPr="00CA18EE">
              <w:rPr>
                <w:rFonts w:ascii="Times New Roman" w:hAnsi="Times New Roman" w:cs="Times New Roman"/>
                <w:iCs/>
                <w:sz w:val="15"/>
                <w:szCs w:val="15"/>
                <w:vertAlign w:val="superscript"/>
              </w:rPr>
              <w:t>−</w:t>
            </w:r>
            <w:r w:rsidRPr="00ED5243">
              <w:rPr>
                <w:rFonts w:ascii="Times New Roman" w:eastAsia="等线" w:hAnsi="Times New Roman" w:cs="Times New Roman"/>
                <w:color w:val="000000"/>
                <w:kern w:val="0"/>
                <w:szCs w:val="21"/>
                <w:vertAlign w:val="superscript"/>
              </w:rPr>
              <w:t>1</w:t>
            </w:r>
            <w:r w:rsidRPr="00ED5243">
              <w:rPr>
                <w:rFonts w:ascii="Times New Roman" w:eastAsia="等线" w:hAnsi="Times New Roman" w:cs="Times New Roman"/>
                <w:color w:val="000000"/>
                <w:kern w:val="0"/>
                <w:szCs w:val="21"/>
              </w:rPr>
              <w:t>)</w:t>
            </w:r>
          </w:p>
        </w:tc>
        <w:tc>
          <w:tcPr>
            <w:tcW w:w="1240" w:type="dxa"/>
            <w:vAlign w:val="center"/>
            <w:hideMark/>
          </w:tcPr>
          <w:p w14:paraId="78AF4311" w14:textId="77777777" w:rsidR="000617B9" w:rsidRPr="00ED5243" w:rsidRDefault="000617B9" w:rsidP="004823EB">
            <w:pPr>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Cs w:val="21"/>
              </w:rPr>
            </w:pPr>
            <w:r w:rsidRPr="00ED5243">
              <w:rPr>
                <w:rFonts w:ascii="Times New Roman" w:eastAsia="等线" w:hAnsi="Times New Roman" w:cs="Times New Roman"/>
                <w:color w:val="000000"/>
                <w:kern w:val="0"/>
                <w:szCs w:val="21"/>
              </w:rPr>
              <w:t>1.77</w:t>
            </w:r>
          </w:p>
        </w:tc>
        <w:tc>
          <w:tcPr>
            <w:tcW w:w="1240" w:type="dxa"/>
            <w:vAlign w:val="center"/>
            <w:hideMark/>
          </w:tcPr>
          <w:p w14:paraId="76ACD358" w14:textId="77777777" w:rsidR="000617B9" w:rsidRPr="00ED5243" w:rsidRDefault="000617B9" w:rsidP="004823EB">
            <w:pPr>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Cs w:val="21"/>
              </w:rPr>
            </w:pPr>
            <w:r w:rsidRPr="00ED5243">
              <w:rPr>
                <w:rFonts w:ascii="Times New Roman" w:eastAsia="等线" w:hAnsi="Times New Roman" w:cs="Times New Roman"/>
                <w:color w:val="000000"/>
                <w:kern w:val="0"/>
                <w:szCs w:val="21"/>
              </w:rPr>
              <w:t>1.77</w:t>
            </w:r>
          </w:p>
        </w:tc>
        <w:tc>
          <w:tcPr>
            <w:tcW w:w="1240" w:type="dxa"/>
            <w:vAlign w:val="center"/>
            <w:hideMark/>
          </w:tcPr>
          <w:p w14:paraId="5F34C496" w14:textId="77777777" w:rsidR="000617B9" w:rsidRPr="00ED5243" w:rsidRDefault="000617B9" w:rsidP="004823EB">
            <w:pPr>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Cs w:val="21"/>
              </w:rPr>
            </w:pPr>
            <w:r w:rsidRPr="00ED5243">
              <w:rPr>
                <w:rFonts w:ascii="Times New Roman" w:eastAsia="等线" w:hAnsi="Times New Roman" w:cs="Times New Roman"/>
                <w:color w:val="000000"/>
                <w:kern w:val="0"/>
                <w:szCs w:val="21"/>
              </w:rPr>
              <w:t>1.76</w:t>
            </w:r>
          </w:p>
        </w:tc>
      </w:tr>
      <w:tr w:rsidR="000617B9" w:rsidRPr="00ED5243" w14:paraId="37304629" w14:textId="77777777" w:rsidTr="004823EB">
        <w:trPr>
          <w:trHeight w:val="336"/>
        </w:trPr>
        <w:tc>
          <w:tcPr>
            <w:cnfStyle w:val="001000000000" w:firstRow="0" w:lastRow="0" w:firstColumn="1" w:lastColumn="0" w:oddVBand="0" w:evenVBand="0" w:oddHBand="0" w:evenHBand="0" w:firstRowFirstColumn="0" w:firstRowLastColumn="0" w:lastRowFirstColumn="0" w:lastRowLastColumn="0"/>
            <w:tcW w:w="1691" w:type="dxa"/>
            <w:vMerge/>
            <w:vAlign w:val="center"/>
            <w:hideMark/>
          </w:tcPr>
          <w:p w14:paraId="2ACD4569" w14:textId="77777777" w:rsidR="000617B9" w:rsidRPr="00ED5243" w:rsidRDefault="000617B9" w:rsidP="004823EB">
            <w:pPr>
              <w:rPr>
                <w:rFonts w:ascii="Times New Roman" w:eastAsia="等线" w:hAnsi="Times New Roman" w:cs="Times New Roman"/>
                <w:b w:val="0"/>
                <w:bCs w:val="0"/>
                <w:color w:val="000000"/>
                <w:kern w:val="0"/>
                <w:szCs w:val="21"/>
              </w:rPr>
            </w:pPr>
          </w:p>
        </w:tc>
        <w:tc>
          <w:tcPr>
            <w:tcW w:w="1769" w:type="dxa"/>
            <w:vMerge/>
            <w:vAlign w:val="center"/>
            <w:hideMark/>
          </w:tcPr>
          <w:p w14:paraId="1FEC8711" w14:textId="77777777" w:rsidR="000617B9" w:rsidRPr="00ED5243" w:rsidRDefault="000617B9" w:rsidP="004823EB">
            <w:pP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Cs w:val="21"/>
              </w:rPr>
            </w:pPr>
          </w:p>
        </w:tc>
        <w:tc>
          <w:tcPr>
            <w:tcW w:w="1520" w:type="dxa"/>
            <w:vAlign w:val="center"/>
            <w:hideMark/>
          </w:tcPr>
          <w:p w14:paraId="50065A50" w14:textId="77777777" w:rsidR="000617B9" w:rsidRPr="00ED5243" w:rsidRDefault="000617B9" w:rsidP="004823EB">
            <w:pPr>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Cs w:val="21"/>
              </w:rPr>
            </w:pPr>
            <w:r w:rsidRPr="00ED5243">
              <w:rPr>
                <w:rFonts w:ascii="Times New Roman" w:eastAsia="等线" w:hAnsi="Times New Roman" w:cs="Times New Roman"/>
                <w:i/>
                <w:iCs/>
                <w:color w:val="000000"/>
                <w:kern w:val="0"/>
                <w:szCs w:val="21"/>
              </w:rPr>
              <w:t>d</w:t>
            </w:r>
            <w:r w:rsidRPr="00ED5243">
              <w:rPr>
                <w:rFonts w:ascii="Times New Roman" w:eastAsia="等线" w:hAnsi="Times New Roman" w:cs="Times New Roman"/>
                <w:color w:val="000000"/>
                <w:kern w:val="0"/>
                <w:szCs w:val="21"/>
                <w:vertAlign w:val="subscript"/>
              </w:rPr>
              <w:t>xy, (010)</w:t>
            </w:r>
            <w:r w:rsidRPr="00ED5243">
              <w:rPr>
                <w:rFonts w:ascii="Times New Roman" w:eastAsia="等线" w:hAnsi="Times New Roman" w:cs="Times New Roman"/>
                <w:color w:val="000000"/>
                <w:kern w:val="0"/>
                <w:szCs w:val="21"/>
              </w:rPr>
              <w:t xml:space="preserve"> (Å)</w:t>
            </w:r>
          </w:p>
        </w:tc>
        <w:tc>
          <w:tcPr>
            <w:tcW w:w="1240" w:type="dxa"/>
            <w:vAlign w:val="center"/>
            <w:hideMark/>
          </w:tcPr>
          <w:p w14:paraId="1EC37F50" w14:textId="77777777" w:rsidR="000617B9" w:rsidRPr="00ED5243" w:rsidRDefault="000617B9" w:rsidP="004823EB">
            <w:pPr>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Cs w:val="21"/>
              </w:rPr>
            </w:pPr>
            <w:r w:rsidRPr="00ED5243">
              <w:rPr>
                <w:rFonts w:ascii="Times New Roman" w:eastAsia="等线" w:hAnsi="Times New Roman" w:cs="Times New Roman"/>
                <w:color w:val="000000"/>
                <w:kern w:val="0"/>
                <w:szCs w:val="21"/>
              </w:rPr>
              <w:t>3.54</w:t>
            </w:r>
          </w:p>
        </w:tc>
        <w:tc>
          <w:tcPr>
            <w:tcW w:w="1240" w:type="dxa"/>
            <w:vAlign w:val="center"/>
            <w:hideMark/>
          </w:tcPr>
          <w:p w14:paraId="4CF7E825" w14:textId="77777777" w:rsidR="000617B9" w:rsidRPr="00ED5243" w:rsidRDefault="000617B9" w:rsidP="004823EB">
            <w:pPr>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Cs w:val="21"/>
              </w:rPr>
            </w:pPr>
            <w:r w:rsidRPr="00ED5243">
              <w:rPr>
                <w:rFonts w:ascii="Times New Roman" w:eastAsia="等线" w:hAnsi="Times New Roman" w:cs="Times New Roman"/>
                <w:color w:val="000000"/>
                <w:kern w:val="0"/>
                <w:szCs w:val="21"/>
              </w:rPr>
              <w:t>3.56</w:t>
            </w:r>
          </w:p>
        </w:tc>
        <w:tc>
          <w:tcPr>
            <w:tcW w:w="1240" w:type="dxa"/>
            <w:vAlign w:val="center"/>
            <w:hideMark/>
          </w:tcPr>
          <w:p w14:paraId="5D91A33D" w14:textId="77777777" w:rsidR="000617B9" w:rsidRPr="00ED5243" w:rsidRDefault="000617B9" w:rsidP="004823EB">
            <w:pPr>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Cs w:val="21"/>
              </w:rPr>
            </w:pPr>
            <w:r w:rsidRPr="00ED5243">
              <w:rPr>
                <w:rFonts w:ascii="Times New Roman" w:eastAsia="等线" w:hAnsi="Times New Roman" w:cs="Times New Roman"/>
                <w:color w:val="000000"/>
                <w:kern w:val="0"/>
                <w:szCs w:val="21"/>
              </w:rPr>
              <w:t>3.57</w:t>
            </w:r>
          </w:p>
        </w:tc>
      </w:tr>
      <w:tr w:rsidR="000617B9" w:rsidRPr="00ED5243" w14:paraId="699185FF" w14:textId="77777777" w:rsidTr="004823EB">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1691" w:type="dxa"/>
            <w:vMerge/>
            <w:vAlign w:val="center"/>
            <w:hideMark/>
          </w:tcPr>
          <w:p w14:paraId="5200550E" w14:textId="77777777" w:rsidR="000617B9" w:rsidRPr="00ED5243" w:rsidRDefault="000617B9" w:rsidP="004823EB">
            <w:pPr>
              <w:rPr>
                <w:rFonts w:ascii="Times New Roman" w:eastAsia="等线" w:hAnsi="Times New Roman" w:cs="Times New Roman"/>
                <w:b w:val="0"/>
                <w:bCs w:val="0"/>
                <w:color w:val="000000"/>
                <w:kern w:val="0"/>
                <w:szCs w:val="21"/>
              </w:rPr>
            </w:pPr>
          </w:p>
        </w:tc>
        <w:tc>
          <w:tcPr>
            <w:tcW w:w="1769" w:type="dxa"/>
            <w:vMerge/>
            <w:vAlign w:val="center"/>
            <w:hideMark/>
          </w:tcPr>
          <w:p w14:paraId="71CBE2D5" w14:textId="77777777" w:rsidR="000617B9" w:rsidRPr="00ED5243" w:rsidRDefault="000617B9" w:rsidP="004823EB">
            <w:pP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Cs w:val="21"/>
              </w:rPr>
            </w:pPr>
          </w:p>
        </w:tc>
        <w:tc>
          <w:tcPr>
            <w:tcW w:w="1520" w:type="dxa"/>
            <w:vAlign w:val="center"/>
            <w:hideMark/>
          </w:tcPr>
          <w:p w14:paraId="35CA0309" w14:textId="77777777" w:rsidR="000617B9" w:rsidRPr="00ED5243" w:rsidRDefault="000617B9" w:rsidP="004823EB">
            <w:pPr>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Cs w:val="21"/>
              </w:rPr>
            </w:pPr>
            <w:r w:rsidRPr="00ED5243">
              <w:rPr>
                <w:rFonts w:ascii="Times New Roman" w:eastAsia="等线" w:hAnsi="Times New Roman" w:cs="Times New Roman"/>
                <w:color w:val="000000"/>
                <w:kern w:val="0"/>
                <w:szCs w:val="21"/>
              </w:rPr>
              <w:t>FWHM (Å</w:t>
            </w:r>
            <w:r w:rsidRPr="00CA18EE">
              <w:rPr>
                <w:rFonts w:ascii="Times New Roman" w:hAnsi="Times New Roman" w:cs="Times New Roman"/>
                <w:iCs/>
                <w:sz w:val="15"/>
                <w:szCs w:val="15"/>
                <w:vertAlign w:val="superscript"/>
              </w:rPr>
              <w:t>−</w:t>
            </w:r>
            <w:r w:rsidRPr="00ED5243">
              <w:rPr>
                <w:rFonts w:ascii="Times New Roman" w:eastAsia="等线" w:hAnsi="Times New Roman" w:cs="Times New Roman"/>
                <w:color w:val="000000"/>
                <w:kern w:val="0"/>
                <w:szCs w:val="21"/>
                <w:vertAlign w:val="superscript"/>
              </w:rPr>
              <w:t>1</w:t>
            </w:r>
            <w:r w:rsidRPr="00ED5243">
              <w:rPr>
                <w:rFonts w:ascii="Times New Roman" w:eastAsia="等线" w:hAnsi="Times New Roman" w:cs="Times New Roman"/>
                <w:color w:val="000000"/>
                <w:kern w:val="0"/>
                <w:szCs w:val="21"/>
              </w:rPr>
              <w:t>)</w:t>
            </w:r>
          </w:p>
        </w:tc>
        <w:tc>
          <w:tcPr>
            <w:tcW w:w="1240" w:type="dxa"/>
            <w:vAlign w:val="center"/>
            <w:hideMark/>
          </w:tcPr>
          <w:p w14:paraId="21E33B46" w14:textId="77777777" w:rsidR="000617B9" w:rsidRPr="00ED5243" w:rsidRDefault="000617B9" w:rsidP="004823EB">
            <w:pPr>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Cs w:val="21"/>
              </w:rPr>
            </w:pPr>
            <w:r w:rsidRPr="00ED5243">
              <w:rPr>
                <w:rFonts w:ascii="Times New Roman" w:eastAsia="等线" w:hAnsi="Times New Roman" w:cs="Times New Roman"/>
                <w:color w:val="000000"/>
                <w:kern w:val="0"/>
                <w:szCs w:val="21"/>
              </w:rPr>
              <w:t>0.096</w:t>
            </w:r>
          </w:p>
        </w:tc>
        <w:tc>
          <w:tcPr>
            <w:tcW w:w="1240" w:type="dxa"/>
            <w:vAlign w:val="center"/>
            <w:hideMark/>
          </w:tcPr>
          <w:p w14:paraId="2565BF74" w14:textId="77777777" w:rsidR="000617B9" w:rsidRPr="00ED5243" w:rsidRDefault="000617B9" w:rsidP="004823EB">
            <w:pPr>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Cs w:val="21"/>
              </w:rPr>
            </w:pPr>
            <w:r w:rsidRPr="00ED5243">
              <w:rPr>
                <w:rFonts w:ascii="Times New Roman" w:eastAsia="等线" w:hAnsi="Times New Roman" w:cs="Times New Roman"/>
                <w:color w:val="000000"/>
                <w:kern w:val="0"/>
                <w:szCs w:val="21"/>
              </w:rPr>
              <w:t>0.090</w:t>
            </w:r>
          </w:p>
        </w:tc>
        <w:tc>
          <w:tcPr>
            <w:tcW w:w="1240" w:type="dxa"/>
            <w:vAlign w:val="center"/>
            <w:hideMark/>
          </w:tcPr>
          <w:p w14:paraId="4B6E8282" w14:textId="77777777" w:rsidR="000617B9" w:rsidRPr="00ED5243" w:rsidRDefault="000617B9" w:rsidP="004823EB">
            <w:pPr>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Cs w:val="21"/>
              </w:rPr>
            </w:pPr>
            <w:r w:rsidRPr="00ED5243">
              <w:rPr>
                <w:rFonts w:ascii="Times New Roman" w:eastAsia="等线" w:hAnsi="Times New Roman" w:cs="Times New Roman"/>
                <w:color w:val="000000"/>
                <w:kern w:val="0"/>
                <w:szCs w:val="21"/>
              </w:rPr>
              <w:t>0.083</w:t>
            </w:r>
          </w:p>
        </w:tc>
      </w:tr>
      <w:tr w:rsidR="000617B9" w:rsidRPr="00ED5243" w14:paraId="351E6D1B" w14:textId="77777777" w:rsidTr="004823EB">
        <w:trPr>
          <w:trHeight w:val="336"/>
        </w:trPr>
        <w:tc>
          <w:tcPr>
            <w:cnfStyle w:val="001000000000" w:firstRow="0" w:lastRow="0" w:firstColumn="1" w:lastColumn="0" w:oddVBand="0" w:evenVBand="0" w:oddHBand="0" w:evenHBand="0" w:firstRowFirstColumn="0" w:firstRowLastColumn="0" w:lastRowFirstColumn="0" w:lastRowLastColumn="0"/>
            <w:tcW w:w="1691" w:type="dxa"/>
            <w:vMerge/>
            <w:vAlign w:val="center"/>
            <w:hideMark/>
          </w:tcPr>
          <w:p w14:paraId="0ECE8080" w14:textId="77777777" w:rsidR="000617B9" w:rsidRPr="00ED5243" w:rsidRDefault="000617B9" w:rsidP="004823EB">
            <w:pPr>
              <w:rPr>
                <w:rFonts w:ascii="Times New Roman" w:eastAsia="等线" w:hAnsi="Times New Roman" w:cs="Times New Roman"/>
                <w:b w:val="0"/>
                <w:bCs w:val="0"/>
                <w:color w:val="000000"/>
                <w:kern w:val="0"/>
                <w:szCs w:val="21"/>
              </w:rPr>
            </w:pPr>
          </w:p>
        </w:tc>
        <w:tc>
          <w:tcPr>
            <w:tcW w:w="1769" w:type="dxa"/>
            <w:vMerge/>
            <w:vAlign w:val="center"/>
            <w:hideMark/>
          </w:tcPr>
          <w:p w14:paraId="23246174" w14:textId="77777777" w:rsidR="000617B9" w:rsidRPr="00ED5243" w:rsidRDefault="000617B9" w:rsidP="004823EB">
            <w:pP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Cs w:val="21"/>
              </w:rPr>
            </w:pPr>
          </w:p>
        </w:tc>
        <w:tc>
          <w:tcPr>
            <w:tcW w:w="1520" w:type="dxa"/>
            <w:vAlign w:val="center"/>
            <w:hideMark/>
          </w:tcPr>
          <w:p w14:paraId="45BB6666" w14:textId="77777777" w:rsidR="000617B9" w:rsidRPr="00ED5243" w:rsidRDefault="000617B9" w:rsidP="004823EB">
            <w:pPr>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Cs w:val="21"/>
              </w:rPr>
            </w:pPr>
            <w:r w:rsidRPr="00ED5243">
              <w:rPr>
                <w:rFonts w:ascii="Times New Roman" w:eastAsia="等线" w:hAnsi="Times New Roman" w:cs="Times New Roman"/>
                <w:color w:val="000000"/>
                <w:kern w:val="0"/>
                <w:szCs w:val="21"/>
              </w:rPr>
              <w:t>CCL</w:t>
            </w:r>
            <w:r w:rsidRPr="00ED5243">
              <w:rPr>
                <w:rFonts w:ascii="Times New Roman" w:eastAsia="等线" w:hAnsi="Times New Roman" w:cs="Times New Roman"/>
                <w:color w:val="000000"/>
                <w:kern w:val="0"/>
                <w:szCs w:val="21"/>
                <w:vertAlign w:val="subscript"/>
              </w:rPr>
              <w:t>xy, (010)</w:t>
            </w:r>
            <w:r w:rsidRPr="00ED5243">
              <w:rPr>
                <w:rFonts w:ascii="Times New Roman" w:eastAsia="等线" w:hAnsi="Times New Roman" w:cs="Times New Roman"/>
                <w:color w:val="000000"/>
                <w:kern w:val="0"/>
                <w:szCs w:val="21"/>
              </w:rPr>
              <w:t xml:space="preserve"> (Å)</w:t>
            </w:r>
          </w:p>
        </w:tc>
        <w:tc>
          <w:tcPr>
            <w:tcW w:w="1240" w:type="dxa"/>
            <w:vAlign w:val="center"/>
            <w:hideMark/>
          </w:tcPr>
          <w:p w14:paraId="415426EE" w14:textId="77777777" w:rsidR="000617B9" w:rsidRPr="00123439" w:rsidRDefault="000617B9" w:rsidP="004823EB">
            <w:pPr>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Cs w:val="21"/>
              </w:rPr>
            </w:pPr>
            <w:r w:rsidRPr="00123439">
              <w:rPr>
                <w:rFonts w:ascii="Times New Roman" w:eastAsia="等线" w:hAnsi="Times New Roman" w:cs="Times New Roman"/>
                <w:color w:val="000000"/>
                <w:kern w:val="0"/>
                <w:szCs w:val="21"/>
              </w:rPr>
              <w:t>58.9</w:t>
            </w:r>
          </w:p>
        </w:tc>
        <w:tc>
          <w:tcPr>
            <w:tcW w:w="1240" w:type="dxa"/>
            <w:vAlign w:val="center"/>
            <w:hideMark/>
          </w:tcPr>
          <w:p w14:paraId="54664410" w14:textId="77777777" w:rsidR="000617B9" w:rsidRPr="00123439" w:rsidRDefault="000617B9" w:rsidP="004823EB">
            <w:pPr>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Cs w:val="21"/>
              </w:rPr>
            </w:pPr>
            <w:r w:rsidRPr="00123439">
              <w:rPr>
                <w:rFonts w:ascii="Times New Roman" w:eastAsia="等线" w:hAnsi="Times New Roman" w:cs="Times New Roman"/>
                <w:color w:val="000000"/>
                <w:kern w:val="0"/>
                <w:szCs w:val="21"/>
              </w:rPr>
              <w:t>62.8</w:t>
            </w:r>
          </w:p>
        </w:tc>
        <w:tc>
          <w:tcPr>
            <w:tcW w:w="1240" w:type="dxa"/>
            <w:vAlign w:val="center"/>
            <w:hideMark/>
          </w:tcPr>
          <w:p w14:paraId="724DFE37" w14:textId="77777777" w:rsidR="000617B9" w:rsidRPr="00123439" w:rsidRDefault="000617B9" w:rsidP="004823EB">
            <w:pPr>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Cs w:val="21"/>
              </w:rPr>
            </w:pPr>
            <w:r w:rsidRPr="00123439">
              <w:rPr>
                <w:rFonts w:ascii="Times New Roman" w:eastAsia="等线" w:hAnsi="Times New Roman" w:cs="Times New Roman"/>
                <w:color w:val="000000"/>
                <w:kern w:val="0"/>
                <w:szCs w:val="21"/>
              </w:rPr>
              <w:t>68.1</w:t>
            </w:r>
          </w:p>
        </w:tc>
      </w:tr>
      <w:tr w:rsidR="000617B9" w:rsidRPr="00ED5243" w14:paraId="7B82390A" w14:textId="77777777" w:rsidTr="004823EB">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691" w:type="dxa"/>
            <w:vMerge/>
            <w:vAlign w:val="center"/>
            <w:hideMark/>
          </w:tcPr>
          <w:p w14:paraId="6B4C78A7" w14:textId="77777777" w:rsidR="000617B9" w:rsidRPr="00ED5243" w:rsidRDefault="000617B9" w:rsidP="004823EB">
            <w:pPr>
              <w:rPr>
                <w:rFonts w:ascii="Times New Roman" w:eastAsia="等线" w:hAnsi="Times New Roman" w:cs="Times New Roman"/>
                <w:b w:val="0"/>
                <w:bCs w:val="0"/>
                <w:color w:val="000000"/>
                <w:kern w:val="0"/>
                <w:szCs w:val="21"/>
              </w:rPr>
            </w:pPr>
          </w:p>
        </w:tc>
        <w:tc>
          <w:tcPr>
            <w:tcW w:w="1769" w:type="dxa"/>
            <w:vMerge w:val="restart"/>
            <w:vAlign w:val="center"/>
            <w:hideMark/>
          </w:tcPr>
          <w:p w14:paraId="6FBD8252" w14:textId="77777777" w:rsidR="000617B9" w:rsidRPr="00ED5243" w:rsidRDefault="000617B9" w:rsidP="004823EB">
            <w:pPr>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Cs w:val="21"/>
              </w:rPr>
            </w:pPr>
            <w:r w:rsidRPr="00ED5243">
              <w:rPr>
                <w:rFonts w:ascii="Times New Roman" w:eastAsia="等线" w:hAnsi="Times New Roman" w:cs="Times New Roman"/>
                <w:i/>
                <w:iCs/>
                <w:color w:val="000000"/>
                <w:kern w:val="0"/>
                <w:szCs w:val="21"/>
              </w:rPr>
              <w:t>q</w:t>
            </w:r>
            <w:r w:rsidRPr="00ED5243">
              <w:rPr>
                <w:rFonts w:ascii="Times New Roman" w:eastAsia="等线" w:hAnsi="Times New Roman" w:cs="Times New Roman"/>
                <w:color w:val="000000"/>
                <w:kern w:val="0"/>
                <w:szCs w:val="21"/>
                <w:vertAlign w:val="subscript"/>
              </w:rPr>
              <w:t>z</w:t>
            </w:r>
            <w:r w:rsidRPr="00ED5243">
              <w:rPr>
                <w:rFonts w:ascii="Times New Roman" w:eastAsia="等线" w:hAnsi="Times New Roman" w:cs="Times New Roman"/>
                <w:color w:val="000000"/>
                <w:kern w:val="0"/>
                <w:szCs w:val="21"/>
              </w:rPr>
              <w:t xml:space="preserve"> profile</w:t>
            </w:r>
            <w:r w:rsidRPr="00ED5243">
              <w:rPr>
                <w:rFonts w:ascii="Times New Roman" w:eastAsia="等线" w:hAnsi="Times New Roman" w:cs="Times New Roman"/>
                <w:color w:val="000000"/>
                <w:kern w:val="0"/>
                <w:szCs w:val="21"/>
              </w:rPr>
              <w:br/>
              <w:t>(100)</w:t>
            </w:r>
          </w:p>
        </w:tc>
        <w:tc>
          <w:tcPr>
            <w:tcW w:w="1520" w:type="dxa"/>
            <w:vAlign w:val="center"/>
            <w:hideMark/>
          </w:tcPr>
          <w:p w14:paraId="543D741B" w14:textId="77777777" w:rsidR="000617B9" w:rsidRPr="00ED5243" w:rsidRDefault="000617B9" w:rsidP="004823EB">
            <w:pPr>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Cs w:val="21"/>
              </w:rPr>
            </w:pPr>
            <w:r w:rsidRPr="00ED5243">
              <w:rPr>
                <w:rFonts w:ascii="Times New Roman" w:eastAsia="等线" w:hAnsi="Times New Roman" w:cs="Times New Roman"/>
                <w:i/>
                <w:iCs/>
                <w:color w:val="000000"/>
                <w:kern w:val="0"/>
                <w:szCs w:val="21"/>
              </w:rPr>
              <w:t>q</w:t>
            </w:r>
            <w:r w:rsidRPr="00ED5243">
              <w:rPr>
                <w:rFonts w:ascii="Times New Roman" w:eastAsia="等线" w:hAnsi="Times New Roman" w:cs="Times New Roman"/>
                <w:color w:val="000000"/>
                <w:kern w:val="0"/>
                <w:szCs w:val="21"/>
                <w:vertAlign w:val="subscript"/>
              </w:rPr>
              <w:t>z, (100)</w:t>
            </w:r>
            <w:r w:rsidRPr="00ED5243">
              <w:rPr>
                <w:rFonts w:ascii="Times New Roman" w:eastAsia="等线" w:hAnsi="Times New Roman" w:cs="Times New Roman"/>
                <w:color w:val="000000"/>
                <w:kern w:val="0"/>
                <w:szCs w:val="21"/>
              </w:rPr>
              <w:t xml:space="preserve"> (Å</w:t>
            </w:r>
            <w:r w:rsidRPr="00CA18EE">
              <w:rPr>
                <w:rFonts w:ascii="Times New Roman" w:hAnsi="Times New Roman" w:cs="Times New Roman"/>
                <w:iCs/>
                <w:sz w:val="15"/>
                <w:szCs w:val="15"/>
                <w:vertAlign w:val="superscript"/>
              </w:rPr>
              <w:t>−</w:t>
            </w:r>
            <w:r w:rsidRPr="00ED5243">
              <w:rPr>
                <w:rFonts w:ascii="Times New Roman" w:eastAsia="等线" w:hAnsi="Times New Roman" w:cs="Times New Roman"/>
                <w:color w:val="000000"/>
                <w:kern w:val="0"/>
                <w:szCs w:val="21"/>
                <w:vertAlign w:val="superscript"/>
              </w:rPr>
              <w:t>1</w:t>
            </w:r>
            <w:r w:rsidRPr="00ED5243">
              <w:rPr>
                <w:rFonts w:ascii="Times New Roman" w:eastAsia="等线" w:hAnsi="Times New Roman" w:cs="Times New Roman"/>
                <w:color w:val="000000"/>
                <w:kern w:val="0"/>
                <w:szCs w:val="21"/>
              </w:rPr>
              <w:t>)</w:t>
            </w:r>
          </w:p>
        </w:tc>
        <w:tc>
          <w:tcPr>
            <w:tcW w:w="1240" w:type="dxa"/>
            <w:vAlign w:val="center"/>
            <w:hideMark/>
          </w:tcPr>
          <w:p w14:paraId="549C1470" w14:textId="77777777" w:rsidR="000617B9" w:rsidRPr="00ED5243" w:rsidRDefault="000617B9" w:rsidP="004823EB">
            <w:pPr>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Cs w:val="21"/>
              </w:rPr>
            </w:pPr>
            <w:r w:rsidRPr="00ED5243">
              <w:rPr>
                <w:rFonts w:ascii="Times New Roman" w:eastAsia="等线" w:hAnsi="Times New Roman" w:cs="Times New Roman"/>
                <w:color w:val="000000"/>
                <w:kern w:val="0"/>
                <w:szCs w:val="21"/>
              </w:rPr>
              <w:t>0.345</w:t>
            </w:r>
          </w:p>
        </w:tc>
        <w:tc>
          <w:tcPr>
            <w:tcW w:w="1240" w:type="dxa"/>
            <w:vAlign w:val="center"/>
            <w:hideMark/>
          </w:tcPr>
          <w:p w14:paraId="02C8E45C" w14:textId="77777777" w:rsidR="000617B9" w:rsidRPr="00ED5243" w:rsidRDefault="000617B9" w:rsidP="004823EB">
            <w:pPr>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Cs w:val="21"/>
              </w:rPr>
            </w:pPr>
            <w:r w:rsidRPr="00ED5243">
              <w:rPr>
                <w:rFonts w:ascii="Times New Roman" w:eastAsia="等线" w:hAnsi="Times New Roman" w:cs="Times New Roman"/>
                <w:color w:val="000000"/>
                <w:kern w:val="0"/>
                <w:szCs w:val="21"/>
              </w:rPr>
              <w:t>0.337</w:t>
            </w:r>
          </w:p>
        </w:tc>
        <w:tc>
          <w:tcPr>
            <w:tcW w:w="1240" w:type="dxa"/>
            <w:vAlign w:val="center"/>
            <w:hideMark/>
          </w:tcPr>
          <w:p w14:paraId="6FED3E76" w14:textId="77777777" w:rsidR="000617B9" w:rsidRPr="00ED5243" w:rsidRDefault="000617B9" w:rsidP="004823EB">
            <w:pPr>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Cs w:val="21"/>
              </w:rPr>
            </w:pPr>
            <w:r w:rsidRPr="00ED5243">
              <w:rPr>
                <w:rFonts w:ascii="Times New Roman" w:eastAsia="等线" w:hAnsi="Times New Roman" w:cs="Times New Roman"/>
                <w:color w:val="000000"/>
                <w:kern w:val="0"/>
                <w:szCs w:val="21"/>
              </w:rPr>
              <w:t>0.333</w:t>
            </w:r>
          </w:p>
        </w:tc>
      </w:tr>
      <w:tr w:rsidR="000617B9" w:rsidRPr="00ED5243" w14:paraId="7C9B555C" w14:textId="77777777" w:rsidTr="004823EB">
        <w:trPr>
          <w:trHeight w:val="336"/>
        </w:trPr>
        <w:tc>
          <w:tcPr>
            <w:cnfStyle w:val="001000000000" w:firstRow="0" w:lastRow="0" w:firstColumn="1" w:lastColumn="0" w:oddVBand="0" w:evenVBand="0" w:oddHBand="0" w:evenHBand="0" w:firstRowFirstColumn="0" w:firstRowLastColumn="0" w:lastRowFirstColumn="0" w:lastRowLastColumn="0"/>
            <w:tcW w:w="1691" w:type="dxa"/>
            <w:vMerge/>
            <w:vAlign w:val="center"/>
            <w:hideMark/>
          </w:tcPr>
          <w:p w14:paraId="4DD3356F" w14:textId="77777777" w:rsidR="000617B9" w:rsidRPr="00ED5243" w:rsidRDefault="000617B9" w:rsidP="004823EB">
            <w:pPr>
              <w:rPr>
                <w:rFonts w:ascii="Times New Roman" w:eastAsia="等线" w:hAnsi="Times New Roman" w:cs="Times New Roman"/>
                <w:b w:val="0"/>
                <w:bCs w:val="0"/>
                <w:color w:val="000000"/>
                <w:kern w:val="0"/>
                <w:szCs w:val="21"/>
              </w:rPr>
            </w:pPr>
          </w:p>
        </w:tc>
        <w:tc>
          <w:tcPr>
            <w:tcW w:w="1769" w:type="dxa"/>
            <w:vMerge/>
            <w:vAlign w:val="center"/>
            <w:hideMark/>
          </w:tcPr>
          <w:p w14:paraId="3AB5C674" w14:textId="77777777" w:rsidR="000617B9" w:rsidRPr="00ED5243" w:rsidRDefault="000617B9" w:rsidP="004823EB">
            <w:pP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Cs w:val="21"/>
              </w:rPr>
            </w:pPr>
          </w:p>
        </w:tc>
        <w:tc>
          <w:tcPr>
            <w:tcW w:w="1520" w:type="dxa"/>
            <w:vAlign w:val="center"/>
            <w:hideMark/>
          </w:tcPr>
          <w:p w14:paraId="6A8B35E4" w14:textId="77777777" w:rsidR="000617B9" w:rsidRPr="00ED5243" w:rsidRDefault="000617B9" w:rsidP="004823EB">
            <w:pPr>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Cs w:val="21"/>
              </w:rPr>
            </w:pPr>
            <w:r w:rsidRPr="00ED5243">
              <w:rPr>
                <w:rFonts w:ascii="Times New Roman" w:eastAsia="等线" w:hAnsi="Times New Roman" w:cs="Times New Roman"/>
                <w:i/>
                <w:iCs/>
                <w:color w:val="000000"/>
                <w:kern w:val="0"/>
                <w:szCs w:val="21"/>
              </w:rPr>
              <w:t>d</w:t>
            </w:r>
            <w:r w:rsidRPr="00ED5243">
              <w:rPr>
                <w:rFonts w:ascii="Times New Roman" w:eastAsia="等线" w:hAnsi="Times New Roman" w:cs="Times New Roman"/>
                <w:color w:val="000000"/>
                <w:kern w:val="0"/>
                <w:szCs w:val="21"/>
                <w:vertAlign w:val="subscript"/>
              </w:rPr>
              <w:t>z, (100)</w:t>
            </w:r>
            <w:r w:rsidRPr="00ED5243">
              <w:rPr>
                <w:rFonts w:ascii="Times New Roman" w:eastAsia="等线" w:hAnsi="Times New Roman" w:cs="Times New Roman"/>
                <w:color w:val="000000"/>
                <w:kern w:val="0"/>
                <w:szCs w:val="21"/>
              </w:rPr>
              <w:t xml:space="preserve"> (Å)</w:t>
            </w:r>
          </w:p>
        </w:tc>
        <w:tc>
          <w:tcPr>
            <w:tcW w:w="1240" w:type="dxa"/>
            <w:vAlign w:val="center"/>
            <w:hideMark/>
          </w:tcPr>
          <w:p w14:paraId="799F5F4A" w14:textId="77777777" w:rsidR="000617B9" w:rsidRPr="00ED5243" w:rsidRDefault="000617B9" w:rsidP="004823EB">
            <w:pPr>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Cs w:val="21"/>
              </w:rPr>
            </w:pPr>
            <w:r w:rsidRPr="00ED5243">
              <w:rPr>
                <w:rFonts w:ascii="Times New Roman" w:eastAsia="等线" w:hAnsi="Times New Roman" w:cs="Times New Roman"/>
                <w:color w:val="000000"/>
                <w:kern w:val="0"/>
                <w:szCs w:val="21"/>
              </w:rPr>
              <w:t>18.2</w:t>
            </w:r>
          </w:p>
        </w:tc>
        <w:tc>
          <w:tcPr>
            <w:tcW w:w="1240" w:type="dxa"/>
            <w:vAlign w:val="center"/>
            <w:hideMark/>
          </w:tcPr>
          <w:p w14:paraId="72179690" w14:textId="77777777" w:rsidR="000617B9" w:rsidRPr="00ED5243" w:rsidRDefault="000617B9" w:rsidP="004823EB">
            <w:pPr>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Cs w:val="21"/>
              </w:rPr>
            </w:pPr>
            <w:r w:rsidRPr="00ED5243">
              <w:rPr>
                <w:rFonts w:ascii="Times New Roman" w:eastAsia="等线" w:hAnsi="Times New Roman" w:cs="Times New Roman"/>
                <w:color w:val="000000"/>
                <w:kern w:val="0"/>
                <w:szCs w:val="21"/>
              </w:rPr>
              <w:t>18.6</w:t>
            </w:r>
          </w:p>
        </w:tc>
        <w:tc>
          <w:tcPr>
            <w:tcW w:w="1240" w:type="dxa"/>
            <w:vAlign w:val="center"/>
            <w:hideMark/>
          </w:tcPr>
          <w:p w14:paraId="0DF7F5BF" w14:textId="77777777" w:rsidR="000617B9" w:rsidRPr="00ED5243" w:rsidRDefault="000617B9" w:rsidP="004823EB">
            <w:pPr>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Cs w:val="21"/>
              </w:rPr>
            </w:pPr>
            <w:r w:rsidRPr="00ED5243">
              <w:rPr>
                <w:rFonts w:ascii="Times New Roman" w:eastAsia="等线" w:hAnsi="Times New Roman" w:cs="Times New Roman"/>
                <w:color w:val="000000"/>
                <w:kern w:val="0"/>
                <w:szCs w:val="21"/>
              </w:rPr>
              <w:t>18.9</w:t>
            </w:r>
          </w:p>
        </w:tc>
      </w:tr>
      <w:tr w:rsidR="000617B9" w:rsidRPr="00ED5243" w14:paraId="49B6212E" w14:textId="77777777" w:rsidTr="004823EB">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1691" w:type="dxa"/>
            <w:vMerge/>
            <w:vAlign w:val="center"/>
            <w:hideMark/>
          </w:tcPr>
          <w:p w14:paraId="6E26945E" w14:textId="77777777" w:rsidR="000617B9" w:rsidRPr="00ED5243" w:rsidRDefault="000617B9" w:rsidP="004823EB">
            <w:pPr>
              <w:rPr>
                <w:rFonts w:ascii="Times New Roman" w:eastAsia="等线" w:hAnsi="Times New Roman" w:cs="Times New Roman"/>
                <w:b w:val="0"/>
                <w:bCs w:val="0"/>
                <w:color w:val="000000"/>
                <w:kern w:val="0"/>
                <w:szCs w:val="21"/>
              </w:rPr>
            </w:pPr>
          </w:p>
        </w:tc>
        <w:tc>
          <w:tcPr>
            <w:tcW w:w="1769" w:type="dxa"/>
            <w:vMerge/>
            <w:vAlign w:val="center"/>
            <w:hideMark/>
          </w:tcPr>
          <w:p w14:paraId="5916D45B" w14:textId="77777777" w:rsidR="000617B9" w:rsidRPr="00ED5243" w:rsidRDefault="000617B9" w:rsidP="004823EB">
            <w:pP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Cs w:val="21"/>
              </w:rPr>
            </w:pPr>
          </w:p>
        </w:tc>
        <w:tc>
          <w:tcPr>
            <w:tcW w:w="1520" w:type="dxa"/>
            <w:vAlign w:val="center"/>
            <w:hideMark/>
          </w:tcPr>
          <w:p w14:paraId="5BDD8AC9" w14:textId="77777777" w:rsidR="000617B9" w:rsidRPr="00ED5243" w:rsidRDefault="000617B9" w:rsidP="004823EB">
            <w:pPr>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Cs w:val="21"/>
              </w:rPr>
            </w:pPr>
            <w:r w:rsidRPr="00ED5243">
              <w:rPr>
                <w:rFonts w:ascii="Times New Roman" w:eastAsia="等线" w:hAnsi="Times New Roman" w:cs="Times New Roman"/>
                <w:color w:val="000000"/>
                <w:kern w:val="0"/>
                <w:szCs w:val="21"/>
              </w:rPr>
              <w:t>FWHM (Å</w:t>
            </w:r>
            <w:r w:rsidRPr="00CA18EE">
              <w:rPr>
                <w:rFonts w:ascii="Times New Roman" w:hAnsi="Times New Roman" w:cs="Times New Roman"/>
                <w:iCs/>
                <w:sz w:val="15"/>
                <w:szCs w:val="15"/>
                <w:vertAlign w:val="superscript"/>
              </w:rPr>
              <w:t>−</w:t>
            </w:r>
            <w:r w:rsidRPr="00ED5243">
              <w:rPr>
                <w:rFonts w:ascii="Times New Roman" w:eastAsia="等线" w:hAnsi="Times New Roman" w:cs="Times New Roman"/>
                <w:color w:val="000000"/>
                <w:kern w:val="0"/>
                <w:szCs w:val="21"/>
                <w:vertAlign w:val="superscript"/>
              </w:rPr>
              <w:t>1</w:t>
            </w:r>
            <w:r w:rsidRPr="00ED5243">
              <w:rPr>
                <w:rFonts w:ascii="Times New Roman" w:eastAsia="等线" w:hAnsi="Times New Roman" w:cs="Times New Roman"/>
                <w:color w:val="000000"/>
                <w:kern w:val="0"/>
                <w:szCs w:val="21"/>
              </w:rPr>
              <w:t>)</w:t>
            </w:r>
          </w:p>
        </w:tc>
        <w:tc>
          <w:tcPr>
            <w:tcW w:w="1240" w:type="dxa"/>
            <w:vAlign w:val="center"/>
            <w:hideMark/>
          </w:tcPr>
          <w:p w14:paraId="5D223827" w14:textId="77777777" w:rsidR="000617B9" w:rsidRPr="00ED5243" w:rsidRDefault="000617B9" w:rsidP="004823EB">
            <w:pPr>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Cs w:val="21"/>
              </w:rPr>
            </w:pPr>
            <w:r w:rsidRPr="00ED5243">
              <w:rPr>
                <w:rFonts w:ascii="Times New Roman" w:eastAsia="等线" w:hAnsi="Times New Roman" w:cs="Times New Roman"/>
                <w:color w:val="000000"/>
                <w:kern w:val="0"/>
                <w:szCs w:val="21"/>
              </w:rPr>
              <w:t>0.061</w:t>
            </w:r>
          </w:p>
        </w:tc>
        <w:tc>
          <w:tcPr>
            <w:tcW w:w="1240" w:type="dxa"/>
            <w:vAlign w:val="center"/>
            <w:hideMark/>
          </w:tcPr>
          <w:p w14:paraId="04D12908" w14:textId="77777777" w:rsidR="000617B9" w:rsidRPr="00ED5243" w:rsidRDefault="000617B9" w:rsidP="004823EB">
            <w:pPr>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szCs w:val="21"/>
              </w:rPr>
            </w:pPr>
            <w:r w:rsidRPr="00ED5243">
              <w:rPr>
                <w:rFonts w:ascii="Times New Roman" w:eastAsia="等线" w:hAnsi="Times New Roman" w:cs="Times New Roman"/>
                <w:color w:val="000000"/>
                <w:szCs w:val="21"/>
              </w:rPr>
              <w:t>0.062</w:t>
            </w:r>
          </w:p>
        </w:tc>
        <w:tc>
          <w:tcPr>
            <w:tcW w:w="1240" w:type="dxa"/>
            <w:vAlign w:val="center"/>
            <w:hideMark/>
          </w:tcPr>
          <w:p w14:paraId="671FCADB" w14:textId="77777777" w:rsidR="000617B9" w:rsidRPr="00ED5243" w:rsidRDefault="000617B9" w:rsidP="004823EB">
            <w:pPr>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Cs w:val="21"/>
              </w:rPr>
            </w:pPr>
            <w:r w:rsidRPr="00ED5243">
              <w:rPr>
                <w:rFonts w:ascii="Times New Roman" w:eastAsia="等线" w:hAnsi="Times New Roman" w:cs="Times New Roman"/>
                <w:color w:val="000000"/>
                <w:kern w:val="0"/>
                <w:szCs w:val="21"/>
              </w:rPr>
              <w:t>0.064</w:t>
            </w:r>
          </w:p>
        </w:tc>
      </w:tr>
      <w:tr w:rsidR="000617B9" w:rsidRPr="00ED5243" w14:paraId="0BCCEBD8" w14:textId="77777777" w:rsidTr="004823EB">
        <w:trPr>
          <w:trHeight w:val="336"/>
        </w:trPr>
        <w:tc>
          <w:tcPr>
            <w:cnfStyle w:val="001000000000" w:firstRow="0" w:lastRow="0" w:firstColumn="1" w:lastColumn="0" w:oddVBand="0" w:evenVBand="0" w:oddHBand="0" w:evenHBand="0" w:firstRowFirstColumn="0" w:firstRowLastColumn="0" w:lastRowFirstColumn="0" w:lastRowLastColumn="0"/>
            <w:tcW w:w="1691" w:type="dxa"/>
            <w:vMerge/>
            <w:vAlign w:val="center"/>
            <w:hideMark/>
          </w:tcPr>
          <w:p w14:paraId="6B23B195" w14:textId="77777777" w:rsidR="000617B9" w:rsidRPr="00ED5243" w:rsidRDefault="000617B9" w:rsidP="004823EB">
            <w:pPr>
              <w:rPr>
                <w:rFonts w:ascii="Times New Roman" w:eastAsia="等线" w:hAnsi="Times New Roman" w:cs="Times New Roman"/>
                <w:b w:val="0"/>
                <w:bCs w:val="0"/>
                <w:color w:val="000000"/>
                <w:kern w:val="0"/>
                <w:szCs w:val="21"/>
              </w:rPr>
            </w:pPr>
          </w:p>
        </w:tc>
        <w:tc>
          <w:tcPr>
            <w:tcW w:w="1769" w:type="dxa"/>
            <w:vMerge/>
            <w:vAlign w:val="center"/>
            <w:hideMark/>
          </w:tcPr>
          <w:p w14:paraId="53609318" w14:textId="77777777" w:rsidR="000617B9" w:rsidRPr="00ED5243" w:rsidRDefault="000617B9" w:rsidP="004823EB">
            <w:pP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Cs w:val="21"/>
              </w:rPr>
            </w:pPr>
          </w:p>
        </w:tc>
        <w:tc>
          <w:tcPr>
            <w:tcW w:w="1520" w:type="dxa"/>
            <w:vAlign w:val="center"/>
            <w:hideMark/>
          </w:tcPr>
          <w:p w14:paraId="3AF7E433" w14:textId="77777777" w:rsidR="000617B9" w:rsidRPr="00ED5243" w:rsidRDefault="000617B9" w:rsidP="004823EB">
            <w:pPr>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Cs w:val="21"/>
              </w:rPr>
            </w:pPr>
            <w:r w:rsidRPr="00ED5243">
              <w:rPr>
                <w:rFonts w:ascii="Times New Roman" w:eastAsia="等线" w:hAnsi="Times New Roman" w:cs="Times New Roman"/>
                <w:color w:val="000000"/>
                <w:kern w:val="0"/>
                <w:szCs w:val="21"/>
              </w:rPr>
              <w:t>CCL</w:t>
            </w:r>
            <w:r w:rsidRPr="00ED5243">
              <w:rPr>
                <w:rFonts w:ascii="Times New Roman" w:eastAsia="等线" w:hAnsi="Times New Roman" w:cs="Times New Roman"/>
                <w:color w:val="000000"/>
                <w:kern w:val="0"/>
                <w:szCs w:val="21"/>
                <w:vertAlign w:val="subscript"/>
              </w:rPr>
              <w:t>z, (100)</w:t>
            </w:r>
            <w:r w:rsidRPr="00ED5243">
              <w:rPr>
                <w:rFonts w:ascii="Times New Roman" w:eastAsia="等线" w:hAnsi="Times New Roman" w:cs="Times New Roman"/>
                <w:color w:val="000000"/>
                <w:kern w:val="0"/>
                <w:szCs w:val="21"/>
              </w:rPr>
              <w:t xml:space="preserve"> (Å)</w:t>
            </w:r>
          </w:p>
        </w:tc>
        <w:tc>
          <w:tcPr>
            <w:tcW w:w="1240" w:type="dxa"/>
            <w:vAlign w:val="center"/>
            <w:hideMark/>
          </w:tcPr>
          <w:p w14:paraId="52FA4242" w14:textId="77777777" w:rsidR="000617B9" w:rsidRPr="00123439" w:rsidRDefault="000617B9" w:rsidP="004823EB">
            <w:pPr>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Cs w:val="21"/>
              </w:rPr>
            </w:pPr>
            <w:r w:rsidRPr="00123439">
              <w:rPr>
                <w:rFonts w:ascii="Times New Roman" w:eastAsia="等线" w:hAnsi="Times New Roman" w:cs="Times New Roman"/>
                <w:color w:val="000000"/>
                <w:kern w:val="0"/>
                <w:szCs w:val="21"/>
              </w:rPr>
              <w:t>92.7</w:t>
            </w:r>
          </w:p>
        </w:tc>
        <w:tc>
          <w:tcPr>
            <w:tcW w:w="1240" w:type="dxa"/>
            <w:vAlign w:val="center"/>
            <w:hideMark/>
          </w:tcPr>
          <w:p w14:paraId="65CCADA0" w14:textId="77777777" w:rsidR="000617B9" w:rsidRPr="00123439" w:rsidRDefault="000617B9" w:rsidP="004823EB">
            <w:pPr>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szCs w:val="21"/>
              </w:rPr>
            </w:pPr>
            <w:r w:rsidRPr="00123439">
              <w:rPr>
                <w:rFonts w:ascii="Times New Roman" w:eastAsia="等线" w:hAnsi="Times New Roman" w:cs="Times New Roman"/>
                <w:color w:val="000000"/>
                <w:szCs w:val="21"/>
              </w:rPr>
              <w:t>91.2</w:t>
            </w:r>
          </w:p>
        </w:tc>
        <w:tc>
          <w:tcPr>
            <w:tcW w:w="1240" w:type="dxa"/>
            <w:vAlign w:val="center"/>
            <w:hideMark/>
          </w:tcPr>
          <w:p w14:paraId="782DB02F" w14:textId="77777777" w:rsidR="000617B9" w:rsidRPr="00123439" w:rsidRDefault="000617B9" w:rsidP="004823EB">
            <w:pPr>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Cs w:val="21"/>
              </w:rPr>
            </w:pPr>
            <w:r w:rsidRPr="00123439">
              <w:rPr>
                <w:rFonts w:ascii="Times New Roman" w:eastAsia="等线" w:hAnsi="Times New Roman" w:cs="Times New Roman"/>
                <w:color w:val="000000"/>
                <w:kern w:val="0"/>
                <w:szCs w:val="21"/>
              </w:rPr>
              <w:t>88.4</w:t>
            </w:r>
          </w:p>
        </w:tc>
      </w:tr>
    </w:tbl>
    <w:p w14:paraId="4F807F2E" w14:textId="77777777" w:rsidR="000617B9" w:rsidRPr="00C64512" w:rsidRDefault="000617B9" w:rsidP="000617B9">
      <w:pPr>
        <w:pStyle w:val="af6"/>
        <w:numPr>
          <w:ilvl w:val="0"/>
          <w:numId w:val="7"/>
        </w:numPr>
        <w:spacing w:line="480" w:lineRule="auto"/>
        <w:ind w:firstLineChars="0"/>
        <w:rPr>
          <w:rFonts w:ascii="Times New Roman" w:eastAsia="宋体" w:hAnsi="Times New Roman" w:cs="Times New Roman"/>
          <w:b/>
          <w:color w:val="000000" w:themeColor="text1"/>
          <w:sz w:val="24"/>
          <w:szCs w:val="24"/>
        </w:rPr>
      </w:pPr>
      <w:r w:rsidRPr="00C64512">
        <w:rPr>
          <w:rFonts w:ascii="Times New Roman" w:eastAsia="宋体" w:hAnsi="Times New Roman" w:cs="Times New Roman"/>
          <w:b/>
          <w:color w:val="000000" w:themeColor="text1"/>
          <w:sz w:val="24"/>
          <w:szCs w:val="24"/>
        </w:rPr>
        <w:t>Supplementary Figures</w:t>
      </w:r>
    </w:p>
    <w:p w14:paraId="0F9BED04" w14:textId="77777777" w:rsidR="000617B9" w:rsidRDefault="000617B9" w:rsidP="000617B9">
      <w:pPr>
        <w:spacing w:line="480" w:lineRule="auto"/>
        <w:jc w:val="center"/>
      </w:pPr>
      <w:bookmarkStart w:id="37" w:name="_Hlk140592199"/>
      <w:r>
        <w:rPr>
          <w:noProof/>
        </w:rPr>
        <w:drawing>
          <wp:inline distT="0" distB="0" distL="0" distR="0" wp14:anchorId="65D97A6F" wp14:editId="633AF38D">
            <wp:extent cx="5273303" cy="3311237"/>
            <wp:effectExtent l="0" t="0" r="3810" b="3810"/>
            <wp:docPr id="579605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60562" name="图片 57960562"/>
                    <pic:cNvPicPr/>
                  </pic:nvPicPr>
                  <pic:blipFill rotWithShape="1">
                    <a:blip r:embed="rId34" cstate="print">
                      <a:extLst>
                        <a:ext uri="{28A0092B-C50C-407E-A947-70E740481C1C}">
                          <a14:useLocalDpi xmlns:a14="http://schemas.microsoft.com/office/drawing/2010/main" val="0"/>
                        </a:ext>
                      </a:extLst>
                    </a:blip>
                    <a:srcRect t="9314" b="11168"/>
                    <a:stretch/>
                  </pic:blipFill>
                  <pic:spPr bwMode="auto">
                    <a:xfrm>
                      <a:off x="0" y="0"/>
                      <a:ext cx="5274310" cy="3311869"/>
                    </a:xfrm>
                    <a:prstGeom prst="rect">
                      <a:avLst/>
                    </a:prstGeom>
                    <a:ln>
                      <a:noFill/>
                    </a:ln>
                    <a:extLst>
                      <a:ext uri="{53640926-AAD7-44D8-BBD7-CCE9431645EC}">
                        <a14:shadowObscured xmlns:a14="http://schemas.microsoft.com/office/drawing/2010/main"/>
                      </a:ext>
                    </a:extLst>
                  </pic:spPr>
                </pic:pic>
              </a:graphicData>
            </a:graphic>
          </wp:inline>
        </w:drawing>
      </w:r>
    </w:p>
    <w:p w14:paraId="6BE07C1B" w14:textId="77777777" w:rsidR="000617B9" w:rsidRDefault="000617B9" w:rsidP="000617B9">
      <w:r w:rsidRPr="00493585">
        <w:rPr>
          <w:b/>
          <w:bCs/>
        </w:rPr>
        <w:t>F</w:t>
      </w:r>
      <w:r w:rsidRPr="00493585">
        <w:rPr>
          <w:rFonts w:hint="eastAsia"/>
          <w:b/>
          <w:bCs/>
        </w:rPr>
        <w:t>igure</w:t>
      </w:r>
      <w:r w:rsidRPr="00493585">
        <w:rPr>
          <w:b/>
          <w:bCs/>
        </w:rPr>
        <w:t xml:space="preserve"> S1.</w:t>
      </w:r>
      <w:r>
        <w:t xml:space="preserve"> </w:t>
      </w:r>
      <w:bookmarkStart w:id="38" w:name="_Hlk163481555"/>
      <w:r>
        <w:t>The density functional theory (DFT) calculated backbone geometry and frontie</w:t>
      </w:r>
      <w:r w:rsidRPr="000617B9">
        <w:rPr>
          <w:color w:val="000000" w:themeColor="text1"/>
        </w:rPr>
        <w:t xml:space="preserve">r molecular orbitals for a) f-BTI2g-TVT, b) f-BTI2g-TVTF and c) f-BTI2g-TVTCl. d) The dipole moment of the F- and Cl-substituted thiophene rings. </w:t>
      </w:r>
      <w:r>
        <w:t xml:space="preserve">The </w:t>
      </w:r>
      <w:r>
        <w:lastRenderedPageBreak/>
        <w:t>calculations were performed at the B3LYP/6-31G(d,p) level, and the alkyl chain was replaced by a methyl group for simplified calculation.</w:t>
      </w:r>
      <w:bookmarkEnd w:id="38"/>
    </w:p>
    <w:bookmarkEnd w:id="37"/>
    <w:p w14:paraId="1E0606DB" w14:textId="77777777" w:rsidR="000617B9" w:rsidRDefault="000617B9" w:rsidP="000617B9"/>
    <w:p w14:paraId="6841BA86" w14:textId="77777777" w:rsidR="000617B9" w:rsidRDefault="000617B9" w:rsidP="000617B9">
      <w:pPr>
        <w:spacing w:line="480" w:lineRule="auto"/>
        <w:jc w:val="center"/>
      </w:pPr>
      <w:r>
        <w:rPr>
          <w:noProof/>
        </w:rPr>
        <w:drawing>
          <wp:inline distT="0" distB="0" distL="0" distR="0" wp14:anchorId="679E5265" wp14:editId="01C7BE6A">
            <wp:extent cx="4861103" cy="2120900"/>
            <wp:effectExtent l="0" t="0" r="0" b="0"/>
            <wp:docPr id="1914009393" name="图片 2"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009393" name="图片 2" descr="图示&#10;&#10;AI 生成的内容可能不正确。"/>
                    <pic:cNvPicPr/>
                  </pic:nvPicPr>
                  <pic:blipFill rotWithShape="1">
                    <a:blip r:embed="rId35">
                      <a:extLst>
                        <a:ext uri="{28A0092B-C50C-407E-A947-70E740481C1C}">
                          <a14:useLocalDpi xmlns:a14="http://schemas.microsoft.com/office/drawing/2010/main" val="0"/>
                        </a:ext>
                      </a:extLst>
                    </a:blip>
                    <a:srcRect l="16013" t="27748" r="15001" b="34136"/>
                    <a:stretch/>
                  </pic:blipFill>
                  <pic:spPr bwMode="auto">
                    <a:xfrm>
                      <a:off x="0" y="0"/>
                      <a:ext cx="4867076" cy="2123506"/>
                    </a:xfrm>
                    <a:prstGeom prst="rect">
                      <a:avLst/>
                    </a:prstGeom>
                    <a:ln>
                      <a:noFill/>
                    </a:ln>
                    <a:extLst>
                      <a:ext uri="{53640926-AAD7-44D8-BBD7-CCE9431645EC}">
                        <a14:shadowObscured xmlns:a14="http://schemas.microsoft.com/office/drawing/2010/main"/>
                      </a:ext>
                    </a:extLst>
                  </pic:spPr>
                </pic:pic>
              </a:graphicData>
            </a:graphic>
          </wp:inline>
        </w:drawing>
      </w:r>
    </w:p>
    <w:p w14:paraId="3C9DA502" w14:textId="77777777" w:rsidR="000617B9" w:rsidRDefault="000617B9" w:rsidP="000617B9">
      <w:r w:rsidRPr="00F6114F">
        <w:rPr>
          <w:rFonts w:hint="cs"/>
          <w:b/>
          <w:bCs/>
        </w:rPr>
        <w:t>F</w:t>
      </w:r>
      <w:r w:rsidRPr="00F6114F">
        <w:rPr>
          <w:b/>
          <w:bCs/>
        </w:rPr>
        <w:t>igure S</w:t>
      </w:r>
      <w:r>
        <w:rPr>
          <w:b/>
          <w:bCs/>
        </w:rPr>
        <w:t>2</w:t>
      </w:r>
      <w:r w:rsidRPr="00F6114F">
        <w:rPr>
          <w:b/>
          <w:bCs/>
        </w:rPr>
        <w:t>.</w:t>
      </w:r>
      <w:r>
        <w:t xml:space="preserve"> a) Thermogravimetric analysis (TGA) and b) differential scanning calorimetry (DSC) curves for f-BTI2g-TVTF and f-BTI2g-TVTCl.</w:t>
      </w:r>
    </w:p>
    <w:p w14:paraId="06D02103" w14:textId="77777777" w:rsidR="000617B9" w:rsidRDefault="000617B9" w:rsidP="000617B9"/>
    <w:p w14:paraId="798F170D" w14:textId="77777777" w:rsidR="000617B9" w:rsidRDefault="000617B9" w:rsidP="000617B9">
      <w:pPr>
        <w:spacing w:line="480" w:lineRule="auto"/>
        <w:jc w:val="center"/>
        <w:rPr>
          <w:noProof/>
        </w:rPr>
      </w:pPr>
    </w:p>
    <w:p w14:paraId="017438F3" w14:textId="77777777" w:rsidR="000617B9" w:rsidRDefault="000617B9" w:rsidP="000617B9">
      <w:pPr>
        <w:spacing w:line="480" w:lineRule="auto"/>
        <w:jc w:val="center"/>
      </w:pPr>
      <w:r>
        <w:rPr>
          <w:noProof/>
        </w:rPr>
        <w:drawing>
          <wp:inline distT="0" distB="0" distL="0" distR="0" wp14:anchorId="09C2679B" wp14:editId="66E0A0B4">
            <wp:extent cx="3073400" cy="2375287"/>
            <wp:effectExtent l="0" t="0" r="0" b="6350"/>
            <wp:docPr id="251238997" name="图片 3"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238997" name="图片 3" descr="图示&#10;&#10;AI 生成的内容可能不正确。"/>
                    <pic:cNvPicPr/>
                  </pic:nvPicPr>
                  <pic:blipFill rotWithShape="1">
                    <a:blip r:embed="rId36">
                      <a:extLst>
                        <a:ext uri="{28A0092B-C50C-407E-A947-70E740481C1C}">
                          <a14:useLocalDpi xmlns:a14="http://schemas.microsoft.com/office/drawing/2010/main" val="0"/>
                        </a:ext>
                      </a:extLst>
                    </a:blip>
                    <a:srcRect l="24319" t="23784" r="32218" b="33679"/>
                    <a:stretch/>
                  </pic:blipFill>
                  <pic:spPr bwMode="auto">
                    <a:xfrm>
                      <a:off x="0" y="0"/>
                      <a:ext cx="3086216" cy="2385192"/>
                    </a:xfrm>
                    <a:prstGeom prst="rect">
                      <a:avLst/>
                    </a:prstGeom>
                    <a:ln>
                      <a:noFill/>
                    </a:ln>
                    <a:extLst>
                      <a:ext uri="{53640926-AAD7-44D8-BBD7-CCE9431645EC}">
                        <a14:shadowObscured xmlns:a14="http://schemas.microsoft.com/office/drawing/2010/main"/>
                      </a:ext>
                    </a:extLst>
                  </pic:spPr>
                </pic:pic>
              </a:graphicData>
            </a:graphic>
          </wp:inline>
        </w:drawing>
      </w:r>
    </w:p>
    <w:p w14:paraId="62B9730E" w14:textId="77777777" w:rsidR="000617B9" w:rsidRDefault="000617B9" w:rsidP="000617B9">
      <w:r w:rsidRPr="00F6114F">
        <w:rPr>
          <w:rFonts w:hint="eastAsia"/>
          <w:b/>
          <w:bCs/>
        </w:rPr>
        <w:t>F</w:t>
      </w:r>
      <w:r w:rsidRPr="00F6114F">
        <w:rPr>
          <w:b/>
          <w:bCs/>
        </w:rPr>
        <w:t>igure S</w:t>
      </w:r>
      <w:r>
        <w:rPr>
          <w:b/>
          <w:bCs/>
        </w:rPr>
        <w:t>3</w:t>
      </w:r>
      <w:r w:rsidRPr="00F6114F">
        <w:rPr>
          <w:b/>
          <w:bCs/>
        </w:rPr>
        <w:t>.</w:t>
      </w:r>
      <w:r>
        <w:t xml:space="preserve"> </w:t>
      </w:r>
      <w:bookmarkStart w:id="39" w:name="_Hlk129878348"/>
      <w:r>
        <w:t>Cyclic voltammograms of</w:t>
      </w:r>
      <w:r w:rsidRPr="00714882">
        <w:t xml:space="preserve"> </w:t>
      </w:r>
      <w:r>
        <w:t>f-BTI2g-TVT, f-BTI2g-TVTF, and f-BTI2g-TVTCl</w:t>
      </w:r>
      <w:r w:rsidDel="00714882">
        <w:t xml:space="preserve"> </w:t>
      </w:r>
      <w:r>
        <w:t xml:space="preserve">thin film in 0.1 M </w:t>
      </w:r>
      <w:r w:rsidRPr="00DE2545">
        <w:t>tetra(</w:t>
      </w:r>
      <w:r w:rsidRPr="00032F0A">
        <w:rPr>
          <w:i/>
          <w:iCs/>
        </w:rPr>
        <w:t>n</w:t>
      </w:r>
      <w:r w:rsidRPr="00DE2545">
        <w:t>-butyl)ammonium hexafluorophosphate acetonitrile solution</w:t>
      </w:r>
      <w:r>
        <w:t xml:space="preserve"> with Fc</w:t>
      </w:r>
      <w:r>
        <w:rPr>
          <w:rFonts w:hint="eastAsia"/>
        </w:rPr>
        <w:t>/</w:t>
      </w:r>
      <w:r>
        <w:t>F</w:t>
      </w:r>
      <w:r>
        <w:rPr>
          <w:rFonts w:hint="eastAsia"/>
        </w:rPr>
        <w:t>c</w:t>
      </w:r>
      <w:r>
        <w:rPr>
          <w:vertAlign w:val="superscript"/>
        </w:rPr>
        <w:t>+</w:t>
      </w:r>
      <w:r>
        <w:t xml:space="preserve"> as the reference.</w:t>
      </w:r>
      <w:bookmarkEnd w:id="39"/>
      <w:r>
        <w:t xml:space="preserve"> </w:t>
      </w:r>
    </w:p>
    <w:p w14:paraId="7F7FC370" w14:textId="77777777" w:rsidR="000617B9" w:rsidRDefault="000617B9" w:rsidP="000617B9"/>
    <w:p w14:paraId="6379A5CF" w14:textId="77777777" w:rsidR="000617B9" w:rsidRDefault="000617B9" w:rsidP="000617B9">
      <w:pPr>
        <w:spacing w:line="480" w:lineRule="auto"/>
        <w:jc w:val="center"/>
      </w:pPr>
      <w:r>
        <w:rPr>
          <w:noProof/>
        </w:rPr>
        <w:lastRenderedPageBreak/>
        <w:drawing>
          <wp:inline distT="0" distB="0" distL="0" distR="0" wp14:anchorId="54141433" wp14:editId="52821312">
            <wp:extent cx="2730500" cy="2258657"/>
            <wp:effectExtent l="0" t="0" r="0" b="8890"/>
            <wp:docPr id="1707432827" name="图片 4"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432827" name="图片 4" descr="图表&#10;&#10;AI 生成的内容可能不正确。"/>
                    <pic:cNvPicPr/>
                  </pic:nvPicPr>
                  <pic:blipFill rotWithShape="1">
                    <a:blip r:embed="rId37">
                      <a:extLst>
                        <a:ext uri="{28A0092B-C50C-407E-A947-70E740481C1C}">
                          <a14:useLocalDpi xmlns:a14="http://schemas.microsoft.com/office/drawing/2010/main" val="0"/>
                        </a:ext>
                      </a:extLst>
                    </a:blip>
                    <a:srcRect l="29135" t="24699" r="28365" b="30782"/>
                    <a:stretch/>
                  </pic:blipFill>
                  <pic:spPr bwMode="auto">
                    <a:xfrm>
                      <a:off x="0" y="0"/>
                      <a:ext cx="2735683" cy="2262944"/>
                    </a:xfrm>
                    <a:prstGeom prst="rect">
                      <a:avLst/>
                    </a:prstGeom>
                    <a:ln>
                      <a:noFill/>
                    </a:ln>
                    <a:extLst>
                      <a:ext uri="{53640926-AAD7-44D8-BBD7-CCE9431645EC}">
                        <a14:shadowObscured xmlns:a14="http://schemas.microsoft.com/office/drawing/2010/main"/>
                      </a:ext>
                    </a:extLst>
                  </pic:spPr>
                </pic:pic>
              </a:graphicData>
            </a:graphic>
          </wp:inline>
        </w:drawing>
      </w:r>
    </w:p>
    <w:p w14:paraId="4CDAD56F" w14:textId="77777777" w:rsidR="000617B9" w:rsidRDefault="000617B9" w:rsidP="000617B9">
      <w:pPr>
        <w:jc w:val="center"/>
        <w:sectPr w:rsidR="000617B9" w:rsidSect="000617B9">
          <w:pgSz w:w="11906" w:h="16838"/>
          <w:pgMar w:top="1440" w:right="1800" w:bottom="1440" w:left="1800" w:header="851" w:footer="992" w:gutter="0"/>
          <w:cols w:space="425"/>
          <w:docGrid w:type="lines" w:linePitch="312"/>
        </w:sectPr>
      </w:pPr>
      <w:r w:rsidRPr="00ED255E">
        <w:rPr>
          <w:b/>
          <w:bCs/>
        </w:rPr>
        <w:t>Figure S</w:t>
      </w:r>
      <w:r>
        <w:rPr>
          <w:b/>
          <w:bCs/>
        </w:rPr>
        <w:t>4</w:t>
      </w:r>
      <w:r w:rsidRPr="00ED255E">
        <w:rPr>
          <w:b/>
          <w:bCs/>
        </w:rPr>
        <w:t>.</w:t>
      </w:r>
      <w:r>
        <w:t xml:space="preserve"> </w:t>
      </w:r>
      <w:bookmarkStart w:id="40" w:name="_Hlk163481630"/>
      <w:r>
        <w:t>0-0/0-1 vibrational peak ratio during and after electrochemical doping.</w:t>
      </w:r>
      <w:bookmarkEnd w:id="40"/>
    </w:p>
    <w:p w14:paraId="023AD7FF" w14:textId="77777777" w:rsidR="000617B9" w:rsidRDefault="000617B9" w:rsidP="000617B9"/>
    <w:p w14:paraId="267D0EDB" w14:textId="77777777" w:rsidR="000617B9" w:rsidRDefault="000617B9" w:rsidP="000617B9">
      <w:pPr>
        <w:spacing w:line="480" w:lineRule="auto"/>
        <w:jc w:val="center"/>
      </w:pPr>
      <w:r>
        <w:rPr>
          <w:noProof/>
        </w:rPr>
        <w:drawing>
          <wp:inline distT="0" distB="0" distL="0" distR="0" wp14:anchorId="41F0347C" wp14:editId="63226B22">
            <wp:extent cx="5111750" cy="4034663"/>
            <wp:effectExtent l="0" t="0" r="0" b="4445"/>
            <wp:docPr id="1362133749" name="图片 5"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133749" name="图片 5" descr="图示&#10;&#10;AI 生成的内容可能不正确。"/>
                    <pic:cNvPicPr/>
                  </pic:nvPicPr>
                  <pic:blipFill rotWithShape="1">
                    <a:blip r:embed="rId38">
                      <a:extLst>
                        <a:ext uri="{28A0092B-C50C-407E-A947-70E740481C1C}">
                          <a14:useLocalDpi xmlns:a14="http://schemas.microsoft.com/office/drawing/2010/main" val="0"/>
                        </a:ext>
                      </a:extLst>
                    </a:blip>
                    <a:srcRect l="12883" t="14484" r="17409" b="15840"/>
                    <a:stretch/>
                  </pic:blipFill>
                  <pic:spPr bwMode="auto">
                    <a:xfrm>
                      <a:off x="0" y="0"/>
                      <a:ext cx="5135521" cy="4053425"/>
                    </a:xfrm>
                    <a:prstGeom prst="rect">
                      <a:avLst/>
                    </a:prstGeom>
                    <a:ln>
                      <a:noFill/>
                    </a:ln>
                    <a:extLst>
                      <a:ext uri="{53640926-AAD7-44D8-BBD7-CCE9431645EC}">
                        <a14:shadowObscured xmlns:a14="http://schemas.microsoft.com/office/drawing/2010/main"/>
                      </a:ext>
                    </a:extLst>
                  </pic:spPr>
                </pic:pic>
              </a:graphicData>
            </a:graphic>
          </wp:inline>
        </w:drawing>
      </w:r>
    </w:p>
    <w:p w14:paraId="26AFAA66" w14:textId="77777777" w:rsidR="000617B9" w:rsidRDefault="000617B9" w:rsidP="000617B9">
      <w:r w:rsidRPr="00ED255E">
        <w:rPr>
          <w:rFonts w:hint="cs"/>
          <w:b/>
          <w:bCs/>
        </w:rPr>
        <w:t>F</w:t>
      </w:r>
      <w:r w:rsidRPr="00ED255E">
        <w:rPr>
          <w:b/>
          <w:bCs/>
        </w:rPr>
        <w:t>igure S</w:t>
      </w:r>
      <w:r>
        <w:rPr>
          <w:b/>
          <w:bCs/>
        </w:rPr>
        <w:t>5</w:t>
      </w:r>
      <w:r w:rsidRPr="00ED255E">
        <w:rPr>
          <w:b/>
          <w:bCs/>
        </w:rPr>
        <w:t xml:space="preserve">. </w:t>
      </w:r>
      <w:r w:rsidRPr="00B42B8F">
        <w:t xml:space="preserve">Variable-temperature UV-vis absorption spectra of polymers (a) </w:t>
      </w:r>
      <w:r>
        <w:rPr>
          <w:rFonts w:hint="eastAsia"/>
        </w:rPr>
        <w:t>f</w:t>
      </w:r>
      <w:r>
        <w:t>-BTI2g-TVT</w:t>
      </w:r>
      <w:r w:rsidRPr="00B42B8F">
        <w:t xml:space="preserve">, (b) </w:t>
      </w:r>
      <w:r>
        <w:rPr>
          <w:rFonts w:hint="eastAsia"/>
        </w:rPr>
        <w:t>f</w:t>
      </w:r>
      <w:r>
        <w:t>-BTI2g-TVTF</w:t>
      </w:r>
      <w:r w:rsidRPr="00B42B8F">
        <w:t xml:space="preserve">, </w:t>
      </w:r>
      <w:r>
        <w:t xml:space="preserve">and </w:t>
      </w:r>
      <w:r w:rsidRPr="00B42B8F">
        <w:t xml:space="preserve">(c) </w:t>
      </w:r>
      <w:r>
        <w:rPr>
          <w:rFonts w:hint="eastAsia"/>
        </w:rPr>
        <w:t>f</w:t>
      </w:r>
      <w:r>
        <w:t>-BTI2g-TVTCl</w:t>
      </w:r>
      <w:r w:rsidRPr="00B42B8F">
        <w:t xml:space="preserve"> in diluted chlorobenzene solutions at indicated temperatures.</w:t>
      </w:r>
    </w:p>
    <w:p w14:paraId="3C28D66F" w14:textId="77777777" w:rsidR="000617B9" w:rsidRDefault="000617B9" w:rsidP="000617B9"/>
    <w:p w14:paraId="05B72FD4" w14:textId="77777777" w:rsidR="000617B9" w:rsidRDefault="000617B9" w:rsidP="000617B9">
      <w:pPr>
        <w:jc w:val="center"/>
        <w:rPr>
          <w:noProof/>
        </w:rPr>
      </w:pPr>
      <w:r>
        <w:rPr>
          <w:noProof/>
        </w:rPr>
        <w:drawing>
          <wp:inline distT="0" distB="0" distL="0" distR="0" wp14:anchorId="056C7CDA" wp14:editId="6900CDB4">
            <wp:extent cx="3637355" cy="1708150"/>
            <wp:effectExtent l="0" t="0" r="1270" b="6350"/>
            <wp:docPr id="211204467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044673" name="图片 2112044673"/>
                    <pic:cNvPicPr/>
                  </pic:nvPicPr>
                  <pic:blipFill rotWithShape="1">
                    <a:blip r:embed="rId39" cstate="print">
                      <a:extLst>
                        <a:ext uri="{28A0092B-C50C-407E-A947-70E740481C1C}">
                          <a14:useLocalDpi xmlns:a14="http://schemas.microsoft.com/office/drawing/2010/main" val="0"/>
                        </a:ext>
                      </a:extLst>
                    </a:blip>
                    <a:srcRect l="18300" t="31560" r="16326" b="29563"/>
                    <a:stretch/>
                  </pic:blipFill>
                  <pic:spPr bwMode="auto">
                    <a:xfrm>
                      <a:off x="0" y="0"/>
                      <a:ext cx="3638788" cy="1708823"/>
                    </a:xfrm>
                    <a:prstGeom prst="rect">
                      <a:avLst/>
                    </a:prstGeom>
                    <a:ln>
                      <a:noFill/>
                    </a:ln>
                    <a:extLst>
                      <a:ext uri="{53640926-AAD7-44D8-BBD7-CCE9431645EC}">
                        <a14:shadowObscured xmlns:a14="http://schemas.microsoft.com/office/drawing/2010/main"/>
                      </a:ext>
                    </a:extLst>
                  </pic:spPr>
                </pic:pic>
              </a:graphicData>
            </a:graphic>
          </wp:inline>
        </w:drawing>
      </w:r>
    </w:p>
    <w:p w14:paraId="5FB280C6" w14:textId="77777777" w:rsidR="000617B9" w:rsidRDefault="000617B9" w:rsidP="000617B9">
      <w:pPr>
        <w:sectPr w:rsidR="000617B9" w:rsidSect="000617B9">
          <w:pgSz w:w="11906" w:h="16838"/>
          <w:pgMar w:top="1440" w:right="1800" w:bottom="1440" w:left="1800" w:header="851" w:footer="992" w:gutter="0"/>
          <w:cols w:space="425"/>
          <w:docGrid w:type="lines" w:linePitch="312"/>
        </w:sectPr>
      </w:pPr>
      <w:r w:rsidRPr="00F82618">
        <w:rPr>
          <w:b/>
          <w:bCs/>
        </w:rPr>
        <w:t>Figure S</w:t>
      </w:r>
      <w:r>
        <w:rPr>
          <w:b/>
          <w:bCs/>
        </w:rPr>
        <w:t>6</w:t>
      </w:r>
      <w:r w:rsidRPr="00F82618">
        <w:rPr>
          <w:b/>
          <w:bCs/>
        </w:rPr>
        <w:t>.</w:t>
      </w:r>
      <w:r>
        <w:t xml:space="preserve"> Schematic diagram of an n-type OTE device. A </w:t>
      </w:r>
      <w:r>
        <w:rPr>
          <w:rFonts w:hint="eastAsia"/>
        </w:rPr>
        <w:t>couple</w:t>
      </w:r>
      <w:r>
        <w:t xml:space="preserve"> of Peltier device with a separation distance of 1 mm (</w:t>
      </w:r>
      <w:r w:rsidRPr="001C55C1">
        <w:rPr>
          <w:i/>
          <w:iCs/>
        </w:rPr>
        <w:t>W</w:t>
      </w:r>
      <w:r>
        <w:t>) was selected to calculate the Seebeck coefficient.</w:t>
      </w:r>
    </w:p>
    <w:p w14:paraId="5E0324F0" w14:textId="77777777" w:rsidR="000617B9" w:rsidRPr="00800B5B" w:rsidRDefault="000617B9" w:rsidP="000617B9"/>
    <w:p w14:paraId="39ACF270" w14:textId="77777777" w:rsidR="000617B9" w:rsidRDefault="000617B9" w:rsidP="000617B9">
      <w:pPr>
        <w:spacing w:line="480" w:lineRule="auto"/>
      </w:pPr>
      <w:r>
        <w:rPr>
          <w:noProof/>
        </w:rPr>
        <w:lastRenderedPageBreak/>
        <w:drawing>
          <wp:inline distT="0" distB="0" distL="0" distR="0" wp14:anchorId="135DA506" wp14:editId="1AE547D1">
            <wp:extent cx="5273040" cy="2710797"/>
            <wp:effectExtent l="0" t="0" r="3810" b="0"/>
            <wp:docPr id="1772550730" name="图片 7" descr="图表, 散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550730" name="图片 7" descr="图表, 散点图&#10;&#10;AI 生成的内容可能不正确。"/>
                    <pic:cNvPicPr/>
                  </pic:nvPicPr>
                  <pic:blipFill rotWithShape="1">
                    <a:blip r:embed="rId40" cstate="print">
                      <a:extLst>
                        <a:ext uri="{28A0092B-C50C-407E-A947-70E740481C1C}">
                          <a14:useLocalDpi xmlns:a14="http://schemas.microsoft.com/office/drawing/2010/main" val="0"/>
                        </a:ext>
                      </a:extLst>
                    </a:blip>
                    <a:srcRect t="17381" b="17518"/>
                    <a:stretch/>
                  </pic:blipFill>
                  <pic:spPr bwMode="auto">
                    <a:xfrm>
                      <a:off x="0" y="0"/>
                      <a:ext cx="5281398" cy="2715094"/>
                    </a:xfrm>
                    <a:prstGeom prst="rect">
                      <a:avLst/>
                    </a:prstGeom>
                    <a:ln>
                      <a:noFill/>
                    </a:ln>
                    <a:extLst>
                      <a:ext uri="{53640926-AAD7-44D8-BBD7-CCE9431645EC}">
                        <a14:shadowObscured xmlns:a14="http://schemas.microsoft.com/office/drawing/2010/main"/>
                      </a:ext>
                    </a:extLst>
                  </pic:spPr>
                </pic:pic>
              </a:graphicData>
            </a:graphic>
          </wp:inline>
        </w:drawing>
      </w:r>
    </w:p>
    <w:p w14:paraId="3ADD9811" w14:textId="77777777" w:rsidR="000617B9" w:rsidRDefault="000617B9" w:rsidP="000617B9">
      <w:r w:rsidRPr="00F82618">
        <w:rPr>
          <w:b/>
          <w:bCs/>
        </w:rPr>
        <w:t>Figure S</w:t>
      </w:r>
      <w:r>
        <w:rPr>
          <w:b/>
          <w:bCs/>
        </w:rPr>
        <w:t>7</w:t>
      </w:r>
      <w:r w:rsidRPr="00F82618">
        <w:rPr>
          <w:b/>
          <w:bCs/>
        </w:rPr>
        <w:t>.</w:t>
      </w:r>
      <w:r>
        <w:t xml:space="preserve"> Representative a</w:t>
      </w:r>
      <w:r w:rsidRPr="00F82618">
        <w:rPr>
          <w:rFonts w:eastAsia="等线"/>
        </w:rPr>
        <w:t>–</w:t>
      </w:r>
      <w:r>
        <w:t xml:space="preserve">c) </w:t>
      </w:r>
      <w:r w:rsidRPr="00F82618">
        <w:rPr>
          <w:i/>
          <w:iCs/>
        </w:rPr>
        <w:t>I</w:t>
      </w:r>
      <w:r>
        <w:t>-</w:t>
      </w:r>
      <w:r w:rsidRPr="00F82618">
        <w:rPr>
          <w:i/>
          <w:iCs/>
        </w:rPr>
        <w:t>V</w:t>
      </w:r>
      <w:r>
        <w:t xml:space="preserve"> and d,e) thermal voltage curves for three polymers </w:t>
      </w:r>
      <w:r>
        <w:rPr>
          <w:rFonts w:hint="eastAsia"/>
        </w:rPr>
        <w:t>doped</w:t>
      </w:r>
      <w:r>
        <w:t xml:space="preserve"> with different </w:t>
      </w:r>
      <w:r w:rsidRPr="00F82618">
        <w:rPr>
          <w:i/>
          <w:iCs/>
        </w:rPr>
        <w:t>N</w:t>
      </w:r>
      <w:r>
        <w:t>-DMBI concentrations (0.1</w:t>
      </w:r>
      <w:r w:rsidRPr="00F82618">
        <w:rPr>
          <w:rFonts w:eastAsia="等线"/>
        </w:rPr>
        <w:t>–</w:t>
      </w:r>
      <w:r>
        <w:t>5 mg mL</w:t>
      </w:r>
      <w:r w:rsidRPr="00DB01FF">
        <w:rPr>
          <w:iCs/>
          <w:vertAlign w:val="superscript"/>
        </w:rPr>
        <w:t>−</w:t>
      </w:r>
      <w:r>
        <w:rPr>
          <w:vertAlign w:val="superscript"/>
        </w:rPr>
        <w:t>1</w:t>
      </w:r>
      <w:r>
        <w:t>). During the thermal voltage measurement, the temperature difference (</w:t>
      </w:r>
      <w:r>
        <w:rPr>
          <w:rFonts w:ascii="等线" w:eastAsia="等线" w:hAnsi="等线" w:hint="eastAsia"/>
        </w:rPr>
        <w:t>Δ</w:t>
      </w:r>
      <w:r w:rsidRPr="00F82618">
        <w:rPr>
          <w:i/>
          <w:iCs/>
        </w:rPr>
        <w:t>T</w:t>
      </w:r>
      <w:r>
        <w:t>) was raised from 0 to 2.8 K with an interval of 0.7 K and then back to 0 K. Notably, it is hard to determine the thermal voltage plots of f-BTI2g-TVT since its results were static-electricity-dominated.</w:t>
      </w:r>
    </w:p>
    <w:p w14:paraId="621F94CC" w14:textId="77777777" w:rsidR="000617B9" w:rsidRDefault="000617B9" w:rsidP="000617B9"/>
    <w:p w14:paraId="709C4108" w14:textId="77777777" w:rsidR="000617B9" w:rsidRDefault="000617B9" w:rsidP="000617B9">
      <w:pPr>
        <w:spacing w:line="480" w:lineRule="auto"/>
        <w:jc w:val="center"/>
      </w:pPr>
      <w:r>
        <w:rPr>
          <w:noProof/>
        </w:rPr>
        <w:drawing>
          <wp:inline distT="0" distB="0" distL="0" distR="0" wp14:anchorId="66355FED" wp14:editId="332D4110">
            <wp:extent cx="3111500" cy="2125146"/>
            <wp:effectExtent l="0" t="0" r="0" b="8890"/>
            <wp:docPr id="1491535141" name="图片 8"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535141" name="图片 8" descr="图示&#10;&#10;AI 生成的内容可能不正确。"/>
                    <pic:cNvPicPr/>
                  </pic:nvPicPr>
                  <pic:blipFill rotWithShape="1">
                    <a:blip r:embed="rId41">
                      <a:extLst>
                        <a:ext uri="{28A0092B-C50C-407E-A947-70E740481C1C}">
                          <a14:useLocalDpi xmlns:a14="http://schemas.microsoft.com/office/drawing/2010/main" val="0"/>
                        </a:ext>
                      </a:extLst>
                    </a:blip>
                    <a:srcRect l="29377" t="31255" r="28847" b="32611"/>
                    <a:stretch/>
                  </pic:blipFill>
                  <pic:spPr bwMode="auto">
                    <a:xfrm>
                      <a:off x="0" y="0"/>
                      <a:ext cx="3120919" cy="2131579"/>
                    </a:xfrm>
                    <a:prstGeom prst="rect">
                      <a:avLst/>
                    </a:prstGeom>
                    <a:ln>
                      <a:noFill/>
                    </a:ln>
                    <a:extLst>
                      <a:ext uri="{53640926-AAD7-44D8-BBD7-CCE9431645EC}">
                        <a14:shadowObscured xmlns:a14="http://schemas.microsoft.com/office/drawing/2010/main"/>
                      </a:ext>
                    </a:extLst>
                  </pic:spPr>
                </pic:pic>
              </a:graphicData>
            </a:graphic>
          </wp:inline>
        </w:drawing>
      </w:r>
    </w:p>
    <w:p w14:paraId="3577B177" w14:textId="77777777" w:rsidR="000617B9" w:rsidRDefault="000617B9" w:rsidP="000617B9">
      <w:r w:rsidRPr="004F3D3F">
        <w:rPr>
          <w:rFonts w:hint="cs"/>
          <w:b/>
          <w:bCs/>
        </w:rPr>
        <w:t>F</w:t>
      </w:r>
      <w:r w:rsidRPr="004F3D3F">
        <w:rPr>
          <w:b/>
          <w:bCs/>
        </w:rPr>
        <w:t xml:space="preserve">igure </w:t>
      </w:r>
      <w:r>
        <w:rPr>
          <w:b/>
          <w:bCs/>
        </w:rPr>
        <w:t xml:space="preserve">S8. </w:t>
      </w:r>
      <w:r>
        <w:t xml:space="preserve">The electrical conductivities for polymer f-BTI2g-TVT </w:t>
      </w:r>
      <w:r>
        <w:rPr>
          <w:rFonts w:hint="eastAsia"/>
        </w:rPr>
        <w:t>doped</w:t>
      </w:r>
      <w:r>
        <w:t xml:space="preserve"> with different </w:t>
      </w:r>
      <w:r w:rsidRPr="00F82618">
        <w:rPr>
          <w:i/>
          <w:iCs/>
        </w:rPr>
        <w:t>N</w:t>
      </w:r>
      <w:r>
        <w:t>-DMBI concentrations (0.1</w:t>
      </w:r>
      <w:r w:rsidRPr="00F82618">
        <w:rPr>
          <w:rFonts w:eastAsia="等线"/>
        </w:rPr>
        <w:t>–</w:t>
      </w:r>
      <w:r>
        <w:t>5 mg mL</w:t>
      </w:r>
      <w:r w:rsidRPr="00DB01FF">
        <w:rPr>
          <w:iCs/>
          <w:vertAlign w:val="superscript"/>
        </w:rPr>
        <w:t>−</w:t>
      </w:r>
      <w:r>
        <w:rPr>
          <w:vertAlign w:val="superscript"/>
        </w:rPr>
        <w:t>1</w:t>
      </w:r>
      <w:r>
        <w:t>).</w:t>
      </w:r>
    </w:p>
    <w:p w14:paraId="4BDFE8E3" w14:textId="77777777" w:rsidR="000617B9" w:rsidRDefault="000617B9" w:rsidP="000617B9"/>
    <w:p w14:paraId="67F63151" w14:textId="77777777" w:rsidR="000617B9" w:rsidRDefault="000617B9" w:rsidP="000617B9">
      <w:pPr>
        <w:spacing w:line="480" w:lineRule="auto"/>
        <w:jc w:val="center"/>
      </w:pPr>
      <w:r>
        <w:rPr>
          <w:noProof/>
        </w:rPr>
        <w:lastRenderedPageBreak/>
        <w:drawing>
          <wp:inline distT="0" distB="0" distL="0" distR="0" wp14:anchorId="33951219" wp14:editId="6A25CE30">
            <wp:extent cx="5283200" cy="3530324"/>
            <wp:effectExtent l="0" t="0" r="0" b="0"/>
            <wp:docPr id="320313609" name="图片 9"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313609" name="图片 9" descr="图表&#10;&#10;AI 生成的内容可能不正确。"/>
                    <pic:cNvPicPr/>
                  </pic:nvPicPr>
                  <pic:blipFill rotWithShape="1">
                    <a:blip r:embed="rId42">
                      <a:extLst>
                        <a:ext uri="{28A0092B-C50C-407E-A947-70E740481C1C}">
                          <a14:useLocalDpi xmlns:a14="http://schemas.microsoft.com/office/drawing/2010/main" val="0"/>
                        </a:ext>
                      </a:extLst>
                    </a:blip>
                    <a:srcRect l="11317" t="17076" r="11028" b="17213"/>
                    <a:stretch/>
                  </pic:blipFill>
                  <pic:spPr bwMode="auto">
                    <a:xfrm>
                      <a:off x="0" y="0"/>
                      <a:ext cx="5310555" cy="3548603"/>
                    </a:xfrm>
                    <a:prstGeom prst="rect">
                      <a:avLst/>
                    </a:prstGeom>
                    <a:ln>
                      <a:noFill/>
                    </a:ln>
                    <a:extLst>
                      <a:ext uri="{53640926-AAD7-44D8-BBD7-CCE9431645EC}">
                        <a14:shadowObscured xmlns:a14="http://schemas.microsoft.com/office/drawing/2010/main"/>
                      </a:ext>
                    </a:extLst>
                  </pic:spPr>
                </pic:pic>
              </a:graphicData>
            </a:graphic>
          </wp:inline>
        </w:drawing>
      </w:r>
    </w:p>
    <w:p w14:paraId="6ACEDCFF" w14:textId="77777777" w:rsidR="000617B9" w:rsidRDefault="000617B9" w:rsidP="000617B9">
      <w:bookmarkStart w:id="41" w:name="_Hlk163483650"/>
      <w:r w:rsidRPr="004F3D3F">
        <w:rPr>
          <w:rFonts w:hint="cs"/>
          <w:b/>
          <w:bCs/>
        </w:rPr>
        <w:t>F</w:t>
      </w:r>
      <w:r w:rsidRPr="004F3D3F">
        <w:rPr>
          <w:b/>
          <w:bCs/>
        </w:rPr>
        <w:t>igure S</w:t>
      </w:r>
      <w:r>
        <w:rPr>
          <w:b/>
          <w:bCs/>
        </w:rPr>
        <w:t>9</w:t>
      </w:r>
      <w:r w:rsidRPr="004F3D3F">
        <w:rPr>
          <w:b/>
          <w:bCs/>
        </w:rPr>
        <w:t xml:space="preserve">. </w:t>
      </w:r>
      <w:r>
        <w:t>Transfer and output curves for a,b) f-BTI2g-TVTF and c,d) f-BTI2g-TVTCl based organic field-effect transistors with top-gate bottom-contact architecture.</w:t>
      </w:r>
    </w:p>
    <w:bookmarkEnd w:id="41"/>
    <w:p w14:paraId="1D01040C" w14:textId="77777777" w:rsidR="000617B9" w:rsidRDefault="000617B9" w:rsidP="000617B9"/>
    <w:p w14:paraId="4B04F8EE" w14:textId="77777777" w:rsidR="000617B9" w:rsidRDefault="000617B9" w:rsidP="000617B9">
      <w:pPr>
        <w:jc w:val="center"/>
        <w:rPr>
          <w:b/>
          <w:bCs/>
        </w:rPr>
      </w:pPr>
      <w:r>
        <w:rPr>
          <w:b/>
          <w:bCs/>
          <w:noProof/>
        </w:rPr>
        <w:drawing>
          <wp:inline distT="0" distB="0" distL="0" distR="0" wp14:anchorId="639543F9" wp14:editId="4763FD4D">
            <wp:extent cx="5308600" cy="3541696"/>
            <wp:effectExtent l="0" t="0" r="6350" b="1905"/>
            <wp:docPr id="1470545814" name="图片 10"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545814" name="图片 10" descr="图示&#10;&#10;AI 生成的内容可能不正确。"/>
                    <pic:cNvPicPr/>
                  </pic:nvPicPr>
                  <pic:blipFill rotWithShape="1">
                    <a:blip r:embed="rId43">
                      <a:extLst>
                        <a:ext uri="{28A0092B-C50C-407E-A947-70E740481C1C}">
                          <a14:useLocalDpi xmlns:a14="http://schemas.microsoft.com/office/drawing/2010/main" val="0"/>
                        </a:ext>
                      </a:extLst>
                    </a:blip>
                    <a:srcRect l="9631" t="13111" r="9343" b="18433"/>
                    <a:stretch/>
                  </pic:blipFill>
                  <pic:spPr bwMode="auto">
                    <a:xfrm>
                      <a:off x="0" y="0"/>
                      <a:ext cx="5339943" cy="3562607"/>
                    </a:xfrm>
                    <a:prstGeom prst="rect">
                      <a:avLst/>
                    </a:prstGeom>
                    <a:ln>
                      <a:noFill/>
                    </a:ln>
                    <a:extLst>
                      <a:ext uri="{53640926-AAD7-44D8-BBD7-CCE9431645EC}">
                        <a14:shadowObscured xmlns:a14="http://schemas.microsoft.com/office/drawing/2010/main"/>
                      </a:ext>
                    </a:extLst>
                  </pic:spPr>
                </pic:pic>
              </a:graphicData>
            </a:graphic>
          </wp:inline>
        </w:drawing>
      </w:r>
    </w:p>
    <w:p w14:paraId="18CEA19F" w14:textId="77777777" w:rsidR="000617B9" w:rsidRDefault="000617B9" w:rsidP="000617B9">
      <w:r w:rsidRPr="004F3D3F">
        <w:rPr>
          <w:rFonts w:hint="cs"/>
          <w:b/>
          <w:bCs/>
        </w:rPr>
        <w:t>F</w:t>
      </w:r>
      <w:r w:rsidRPr="004F3D3F">
        <w:rPr>
          <w:b/>
          <w:bCs/>
        </w:rPr>
        <w:t>igure S</w:t>
      </w:r>
      <w:r>
        <w:rPr>
          <w:b/>
          <w:bCs/>
        </w:rPr>
        <w:t>10</w:t>
      </w:r>
      <w:r w:rsidRPr="004F3D3F">
        <w:rPr>
          <w:b/>
          <w:bCs/>
        </w:rPr>
        <w:t xml:space="preserve">. </w:t>
      </w:r>
      <w:r>
        <w:t xml:space="preserve">a) Schematic architecture of an OECT device using NaCl </w:t>
      </w:r>
      <w:r w:rsidRPr="007B785F">
        <w:t>aqueous solution</w:t>
      </w:r>
      <w:r>
        <w:t xml:space="preserve"> (0.1 M) as the electrolyte; Transfer b) and output c) curves of f-BTI2g-TVT-based OECTs. Herein, </w:t>
      </w:r>
      <w:r w:rsidRPr="00EA4644">
        <w:rPr>
          <w:i/>
          <w:iCs/>
        </w:rPr>
        <w:t>W</w:t>
      </w:r>
      <w:r>
        <w:t>/</w:t>
      </w:r>
      <w:r w:rsidRPr="00EA4644">
        <w:rPr>
          <w:i/>
          <w:iCs/>
        </w:rPr>
        <w:t>L</w:t>
      </w:r>
      <w:r>
        <w:t xml:space="preserve"> = 100/10 </w:t>
      </w:r>
      <w:r w:rsidRPr="00BD2DA8">
        <w:rPr>
          <w:rFonts w:eastAsia="等线"/>
          <w:i/>
          <w:iCs/>
        </w:rPr>
        <w:t>µ</w:t>
      </w:r>
      <w:r>
        <w:t xml:space="preserve">m and </w:t>
      </w:r>
      <w:r w:rsidRPr="00EA4644">
        <w:rPr>
          <w:i/>
          <w:iCs/>
        </w:rPr>
        <w:t>V</w:t>
      </w:r>
      <w:r>
        <w:rPr>
          <w:vertAlign w:val="subscript"/>
        </w:rPr>
        <w:t>ds</w:t>
      </w:r>
      <w:r>
        <w:t xml:space="preserve"> = 0.6 V. The red line represents the curve of </w:t>
      </w:r>
      <w:r w:rsidRPr="008B235F">
        <w:rPr>
          <w:i/>
          <w:iCs/>
        </w:rPr>
        <w:t>g</w:t>
      </w:r>
      <w:r>
        <w:rPr>
          <w:vertAlign w:val="subscript"/>
        </w:rPr>
        <w:t>m</w:t>
      </w:r>
      <w:r>
        <w:t xml:space="preserve">. </w:t>
      </w:r>
    </w:p>
    <w:p w14:paraId="4A1B1E76" w14:textId="77777777" w:rsidR="000617B9" w:rsidRDefault="000617B9" w:rsidP="000617B9">
      <w:pPr>
        <w:spacing w:line="480" w:lineRule="auto"/>
        <w:jc w:val="center"/>
        <w:rPr>
          <w:b/>
          <w:bCs/>
        </w:rPr>
      </w:pPr>
      <w:r>
        <w:rPr>
          <w:b/>
          <w:bCs/>
          <w:noProof/>
        </w:rPr>
        <w:lastRenderedPageBreak/>
        <w:drawing>
          <wp:inline distT="0" distB="0" distL="0" distR="0" wp14:anchorId="50F372BA" wp14:editId="77B5F783">
            <wp:extent cx="4965700" cy="3780339"/>
            <wp:effectExtent l="0" t="0" r="6350" b="0"/>
            <wp:docPr id="99758747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587473" name="图片 997587473"/>
                    <pic:cNvPicPr/>
                  </pic:nvPicPr>
                  <pic:blipFill rotWithShape="1">
                    <a:blip r:embed="rId44" cstate="print">
                      <a:extLst>
                        <a:ext uri="{28A0092B-C50C-407E-A947-70E740481C1C}">
                          <a14:useLocalDpi xmlns:a14="http://schemas.microsoft.com/office/drawing/2010/main" val="0"/>
                        </a:ext>
                      </a:extLst>
                    </a:blip>
                    <a:srcRect l="3973" t="3354" r="2721" b="6693"/>
                    <a:stretch/>
                  </pic:blipFill>
                  <pic:spPr bwMode="auto">
                    <a:xfrm>
                      <a:off x="0" y="0"/>
                      <a:ext cx="4977327" cy="3789190"/>
                    </a:xfrm>
                    <a:prstGeom prst="rect">
                      <a:avLst/>
                    </a:prstGeom>
                    <a:ln>
                      <a:noFill/>
                    </a:ln>
                    <a:extLst>
                      <a:ext uri="{53640926-AAD7-44D8-BBD7-CCE9431645EC}">
                        <a14:shadowObscured xmlns:a14="http://schemas.microsoft.com/office/drawing/2010/main"/>
                      </a:ext>
                    </a:extLst>
                  </pic:spPr>
                </pic:pic>
              </a:graphicData>
            </a:graphic>
          </wp:inline>
        </w:drawing>
      </w:r>
    </w:p>
    <w:p w14:paraId="0D6C7C92" w14:textId="77777777" w:rsidR="000617B9" w:rsidRDefault="000617B9" w:rsidP="000617B9">
      <w:pPr>
        <w:rPr>
          <w:iCs/>
        </w:rPr>
      </w:pPr>
      <w:r>
        <w:rPr>
          <w:rFonts w:hint="eastAsia"/>
          <w:b/>
          <w:bCs/>
        </w:rPr>
        <w:t>F</w:t>
      </w:r>
      <w:r>
        <w:rPr>
          <w:b/>
          <w:bCs/>
        </w:rPr>
        <w:t xml:space="preserve">igure S11. </w:t>
      </w:r>
      <w:bookmarkStart w:id="42" w:name="_Hlk163484568"/>
      <w:r>
        <w:rPr>
          <w:iCs/>
        </w:rPr>
        <w:t>E</w:t>
      </w:r>
      <w:r w:rsidRPr="001A202E">
        <w:rPr>
          <w:iCs/>
        </w:rPr>
        <w:t>lectrochemical impedance spectr</w:t>
      </w:r>
      <w:r>
        <w:rPr>
          <w:iCs/>
        </w:rPr>
        <w:t>a (EIS) in 0.1 M aqueous electrolyte for a,b,c) f-BTI2g-TVT, d,e,f) f-BTI2g-TVTF and g,h,i) f-BTI2g-TVTCl films casted on ITO substrates.</w:t>
      </w:r>
      <w:bookmarkEnd w:id="42"/>
    </w:p>
    <w:p w14:paraId="15F3AF81" w14:textId="77777777" w:rsidR="000617B9" w:rsidRDefault="000617B9" w:rsidP="000617B9">
      <w:pPr>
        <w:rPr>
          <w:iCs/>
        </w:rPr>
      </w:pPr>
    </w:p>
    <w:p w14:paraId="40A09FC3" w14:textId="77777777" w:rsidR="000617B9" w:rsidRDefault="000617B9" w:rsidP="000617B9">
      <w:pPr>
        <w:spacing w:line="480" w:lineRule="auto"/>
        <w:jc w:val="center"/>
        <w:rPr>
          <w:b/>
          <w:bCs/>
        </w:rPr>
      </w:pPr>
      <w:r>
        <w:rPr>
          <w:b/>
          <w:bCs/>
          <w:noProof/>
        </w:rPr>
        <w:drawing>
          <wp:inline distT="0" distB="0" distL="0" distR="0" wp14:anchorId="5B6A534D" wp14:editId="5B80CFEF">
            <wp:extent cx="4985739" cy="3536950"/>
            <wp:effectExtent l="0" t="0" r="5715" b="6350"/>
            <wp:docPr id="1721948397" name="图片 12"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948397" name="图片 12" descr="图示&#10;&#10;AI 生成的内容可能不正确。"/>
                    <pic:cNvPicPr/>
                  </pic:nvPicPr>
                  <pic:blipFill rotWithShape="1">
                    <a:blip r:embed="rId45" cstate="print">
                      <a:extLst>
                        <a:ext uri="{28A0092B-C50C-407E-A947-70E740481C1C}">
                          <a14:useLocalDpi xmlns:a14="http://schemas.microsoft.com/office/drawing/2010/main" val="0"/>
                        </a:ext>
                      </a:extLst>
                    </a:blip>
                    <a:srcRect l="6260" t="5641" r="5490" b="15079"/>
                    <a:stretch/>
                  </pic:blipFill>
                  <pic:spPr bwMode="auto">
                    <a:xfrm>
                      <a:off x="0" y="0"/>
                      <a:ext cx="4999159" cy="3546470"/>
                    </a:xfrm>
                    <a:prstGeom prst="rect">
                      <a:avLst/>
                    </a:prstGeom>
                    <a:ln>
                      <a:noFill/>
                    </a:ln>
                    <a:extLst>
                      <a:ext uri="{53640926-AAD7-44D8-BBD7-CCE9431645EC}">
                        <a14:shadowObscured xmlns:a14="http://schemas.microsoft.com/office/drawing/2010/main"/>
                      </a:ext>
                    </a:extLst>
                  </pic:spPr>
                </pic:pic>
              </a:graphicData>
            </a:graphic>
          </wp:inline>
        </w:drawing>
      </w:r>
    </w:p>
    <w:p w14:paraId="6D1DC2A5" w14:textId="77777777" w:rsidR="000617B9" w:rsidRDefault="000617B9" w:rsidP="000617B9">
      <w:r>
        <w:rPr>
          <w:rFonts w:hint="eastAsia"/>
          <w:b/>
          <w:bCs/>
        </w:rPr>
        <w:t>F</w:t>
      </w:r>
      <w:r>
        <w:rPr>
          <w:b/>
          <w:bCs/>
        </w:rPr>
        <w:t xml:space="preserve">igure S12. </w:t>
      </w:r>
      <w:bookmarkStart w:id="43" w:name="_Hlk163484594"/>
      <w:r>
        <w:t xml:space="preserve">Fitting plots of EIS results for a) f-BTI2g-TVT, b) f-BTI2g-TVTF and c) f-BTI2g-TVTCl. The solid lines stand for the Bode and phase plots and the fitting dashed lines </w:t>
      </w:r>
      <w:r>
        <w:lastRenderedPageBreak/>
        <w:t xml:space="preserve">represent the results for Randles Circuit Model </w:t>
      </w:r>
      <w:r w:rsidRPr="00AC5ADE">
        <w:rPr>
          <w:i/>
          <w:iCs/>
        </w:rPr>
        <w:t>R</w:t>
      </w:r>
      <w:r>
        <w:rPr>
          <w:vertAlign w:val="subscript"/>
        </w:rPr>
        <w:t>s</w:t>
      </w:r>
      <w:r>
        <w:t>(</w:t>
      </w:r>
      <w:r w:rsidRPr="00AC5ADE">
        <w:rPr>
          <w:i/>
          <w:iCs/>
        </w:rPr>
        <w:t>R</w:t>
      </w:r>
      <w:r>
        <w:rPr>
          <w:vertAlign w:val="subscript"/>
        </w:rPr>
        <w:t>p</w:t>
      </w:r>
      <w:r>
        <w:rPr>
          <w:rFonts w:ascii="等线" w:eastAsia="等线" w:hAnsi="等线" w:hint="eastAsia"/>
        </w:rPr>
        <w:t>Ⅱ</w:t>
      </w:r>
      <w:r w:rsidRPr="00AC5ADE">
        <w:rPr>
          <w:i/>
          <w:iCs/>
        </w:rPr>
        <w:t>R</w:t>
      </w:r>
      <w:r>
        <w:rPr>
          <w:vertAlign w:val="subscript"/>
        </w:rPr>
        <w:t>c</w:t>
      </w:r>
      <w:r>
        <w:t xml:space="preserve">). d) EIS measured maximum </w:t>
      </w:r>
      <w:r w:rsidRPr="00AB0DDC">
        <w:rPr>
          <w:i/>
          <w:iCs/>
        </w:rPr>
        <w:t>C</w:t>
      </w:r>
      <w:r>
        <w:rPr>
          <w:vertAlign w:val="superscript"/>
        </w:rPr>
        <w:t>*</w:t>
      </w:r>
      <w:r>
        <w:t xml:space="preserve"> for three polymers at 1Hz under different bias voltages with an interval of </w:t>
      </w:r>
      <w:r w:rsidRPr="00336595">
        <w:rPr>
          <w:iCs/>
        </w:rPr>
        <w:t>−</w:t>
      </w:r>
      <w:r>
        <w:t>0.1 V.</w:t>
      </w:r>
      <w:bookmarkEnd w:id="43"/>
    </w:p>
    <w:p w14:paraId="29C126BC" w14:textId="77777777" w:rsidR="000617B9" w:rsidRDefault="000617B9" w:rsidP="000617B9">
      <w:pPr>
        <w:spacing w:line="480" w:lineRule="auto"/>
        <w:jc w:val="center"/>
      </w:pPr>
      <w:r>
        <w:rPr>
          <w:noProof/>
        </w:rPr>
        <w:drawing>
          <wp:inline distT="0" distB="0" distL="0" distR="0" wp14:anchorId="4498DDF1" wp14:editId="32698BBB">
            <wp:extent cx="5245642" cy="2180492"/>
            <wp:effectExtent l="0" t="0" r="0" b="0"/>
            <wp:docPr id="474640194" name="图片 13"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640194" name="图片 13" descr="图示&#10;&#10;AI 生成的内容可能不正确。"/>
                    <pic:cNvPicPr/>
                  </pic:nvPicPr>
                  <pic:blipFill rotWithShape="1">
                    <a:blip r:embed="rId46">
                      <a:extLst>
                        <a:ext uri="{28A0092B-C50C-407E-A947-70E740481C1C}">
                          <a14:useLocalDpi xmlns:a14="http://schemas.microsoft.com/office/drawing/2010/main" val="0"/>
                        </a:ext>
                      </a:extLst>
                    </a:blip>
                    <a:srcRect l="10672" t="27021" r="8836" b="30608"/>
                    <a:stretch/>
                  </pic:blipFill>
                  <pic:spPr bwMode="auto">
                    <a:xfrm>
                      <a:off x="0" y="0"/>
                      <a:ext cx="5261187" cy="2186954"/>
                    </a:xfrm>
                    <a:prstGeom prst="rect">
                      <a:avLst/>
                    </a:prstGeom>
                    <a:ln>
                      <a:noFill/>
                    </a:ln>
                    <a:extLst>
                      <a:ext uri="{53640926-AAD7-44D8-BBD7-CCE9431645EC}">
                        <a14:shadowObscured xmlns:a14="http://schemas.microsoft.com/office/drawing/2010/main"/>
                      </a:ext>
                    </a:extLst>
                  </pic:spPr>
                </pic:pic>
              </a:graphicData>
            </a:graphic>
          </wp:inline>
        </w:drawing>
      </w:r>
    </w:p>
    <w:p w14:paraId="71F7B843" w14:textId="77777777" w:rsidR="000617B9" w:rsidRDefault="000617B9" w:rsidP="000617B9">
      <w:r w:rsidRPr="00AB0DDC">
        <w:rPr>
          <w:rFonts w:hint="cs"/>
          <w:b/>
          <w:bCs/>
        </w:rPr>
        <w:t>F</w:t>
      </w:r>
      <w:r w:rsidRPr="00AB0DDC">
        <w:rPr>
          <w:b/>
          <w:bCs/>
        </w:rPr>
        <w:t>igure S</w:t>
      </w:r>
      <w:r>
        <w:rPr>
          <w:b/>
          <w:bCs/>
        </w:rPr>
        <w:t>13</w:t>
      </w:r>
      <w:r w:rsidRPr="00AB0DDC">
        <w:rPr>
          <w:b/>
          <w:bCs/>
        </w:rPr>
        <w:t xml:space="preserve">. </w:t>
      </w:r>
      <w:r>
        <w:t>a)</w:t>
      </w:r>
      <w:r w:rsidRPr="002408AC">
        <w:rPr>
          <w:iCs/>
        </w:rPr>
        <w:t xml:space="preserve"> </w:t>
      </w:r>
      <w:r>
        <w:rPr>
          <w:iCs/>
        </w:rPr>
        <w:t>Operational stability of OECTs under cyclic square wave gate bias for f-BTI2g-TVT (</w:t>
      </w:r>
      <w:r w:rsidRPr="00AB0DDC">
        <w:rPr>
          <w:i/>
          <w:iCs/>
        </w:rPr>
        <w:t>V</w:t>
      </w:r>
      <w:r>
        <w:rPr>
          <w:vertAlign w:val="subscript"/>
        </w:rPr>
        <w:t>ds</w:t>
      </w:r>
      <w:r>
        <w:t xml:space="preserve"> = 1.0 V</w:t>
      </w:r>
      <w:r>
        <w:rPr>
          <w:iCs/>
        </w:rPr>
        <w:t>)</w:t>
      </w:r>
      <w:r>
        <w:t xml:space="preserve">; </w:t>
      </w:r>
      <w:bookmarkStart w:id="44" w:name="_Hlk163486723"/>
      <w:r>
        <w:t>b) Operational stability under continuous gate bias (</w:t>
      </w:r>
      <w:r w:rsidRPr="00AB0DDC">
        <w:rPr>
          <w:i/>
          <w:iCs/>
        </w:rPr>
        <w:t>V</w:t>
      </w:r>
      <w:r>
        <w:rPr>
          <w:vertAlign w:val="subscript"/>
        </w:rPr>
        <w:t>ds</w:t>
      </w:r>
      <w:r>
        <w:t xml:space="preserve"> = 0.8 V).</w:t>
      </w:r>
      <w:bookmarkEnd w:id="44"/>
    </w:p>
    <w:p w14:paraId="4764C47F" w14:textId="77777777" w:rsidR="000617B9" w:rsidRDefault="000617B9" w:rsidP="000617B9"/>
    <w:p w14:paraId="7FD3142D" w14:textId="77777777" w:rsidR="000617B9" w:rsidRDefault="000617B9" w:rsidP="000617B9">
      <w:pPr>
        <w:jc w:val="center"/>
        <w:rPr>
          <w:iCs/>
          <w:noProof/>
        </w:rPr>
      </w:pPr>
    </w:p>
    <w:p w14:paraId="5FB9EC98" w14:textId="77777777" w:rsidR="000617B9" w:rsidRDefault="000617B9" w:rsidP="000617B9">
      <w:pPr>
        <w:jc w:val="center"/>
        <w:rPr>
          <w:iCs/>
        </w:rPr>
      </w:pPr>
      <w:r>
        <w:rPr>
          <w:iCs/>
          <w:noProof/>
        </w:rPr>
        <w:drawing>
          <wp:inline distT="0" distB="0" distL="0" distR="0" wp14:anchorId="5A3F93B0" wp14:editId="162245D3">
            <wp:extent cx="4906108" cy="3759899"/>
            <wp:effectExtent l="0" t="0" r="8890" b="0"/>
            <wp:docPr id="1129476012" name="图片 14" descr="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476012" name="图片 14" descr="直方图&#10;&#10;AI 生成的内容可能不正确。"/>
                    <pic:cNvPicPr/>
                  </pic:nvPicPr>
                  <pic:blipFill rotWithShape="1">
                    <a:blip r:embed="rId47">
                      <a:extLst>
                        <a:ext uri="{28A0092B-C50C-407E-A947-70E740481C1C}">
                          <a14:useLocalDpi xmlns:a14="http://schemas.microsoft.com/office/drawing/2010/main" val="0"/>
                        </a:ext>
                      </a:extLst>
                    </a:blip>
                    <a:srcRect l="7336" t="9571" r="11748" b="11900"/>
                    <a:stretch/>
                  </pic:blipFill>
                  <pic:spPr bwMode="auto">
                    <a:xfrm>
                      <a:off x="0" y="0"/>
                      <a:ext cx="4920310" cy="3770783"/>
                    </a:xfrm>
                    <a:prstGeom prst="rect">
                      <a:avLst/>
                    </a:prstGeom>
                    <a:ln>
                      <a:noFill/>
                    </a:ln>
                    <a:extLst>
                      <a:ext uri="{53640926-AAD7-44D8-BBD7-CCE9431645EC}">
                        <a14:shadowObscured xmlns:a14="http://schemas.microsoft.com/office/drawing/2010/main"/>
                      </a:ext>
                    </a:extLst>
                  </pic:spPr>
                </pic:pic>
              </a:graphicData>
            </a:graphic>
          </wp:inline>
        </w:drawing>
      </w:r>
    </w:p>
    <w:p w14:paraId="7AB672EF" w14:textId="77777777" w:rsidR="000617B9" w:rsidRDefault="000617B9" w:rsidP="000617B9">
      <w:r w:rsidRPr="00AB0DDC">
        <w:rPr>
          <w:rFonts w:hint="cs"/>
          <w:b/>
          <w:bCs/>
        </w:rPr>
        <w:t>F</w:t>
      </w:r>
      <w:r w:rsidRPr="00AB0DDC">
        <w:rPr>
          <w:b/>
          <w:bCs/>
        </w:rPr>
        <w:t>igure S</w:t>
      </w:r>
      <w:r>
        <w:rPr>
          <w:b/>
          <w:bCs/>
        </w:rPr>
        <w:t>14</w:t>
      </w:r>
      <w:r w:rsidRPr="00AB0DDC">
        <w:rPr>
          <w:b/>
          <w:bCs/>
        </w:rPr>
        <w:t>.</w:t>
      </w:r>
      <w:r>
        <w:rPr>
          <w:b/>
          <w:bCs/>
        </w:rPr>
        <w:t xml:space="preserve"> </w:t>
      </w:r>
      <w:bookmarkStart w:id="45" w:name="_Hlk163486739"/>
      <w:r>
        <w:t>Transfer curves for a) f-BTI2g-TVT, b) f-BTI2g-TVTF and c) f-BTI2g-TVTCl after long-term storage in ambient air.</w:t>
      </w:r>
      <w:bookmarkEnd w:id="45"/>
    </w:p>
    <w:p w14:paraId="4464345C" w14:textId="77777777" w:rsidR="000617B9" w:rsidRDefault="000617B9" w:rsidP="000617B9"/>
    <w:p w14:paraId="533978E0" w14:textId="77777777" w:rsidR="000617B9" w:rsidRDefault="000617B9" w:rsidP="000617B9">
      <w:pPr>
        <w:spacing w:line="480" w:lineRule="auto"/>
        <w:jc w:val="center"/>
      </w:pPr>
      <w:r>
        <w:rPr>
          <w:noProof/>
        </w:rPr>
        <w:lastRenderedPageBreak/>
        <w:drawing>
          <wp:inline distT="0" distB="0" distL="0" distR="0" wp14:anchorId="476DD4A2" wp14:editId="3BDD6EAB">
            <wp:extent cx="5273182" cy="1488831"/>
            <wp:effectExtent l="0" t="0" r="3810" b="0"/>
            <wp:docPr id="1046388840" name="图片 15" descr="日程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388840" name="图片 15" descr="日程表&#10;&#10;AI 生成的内容可能不正确。"/>
                    <pic:cNvPicPr/>
                  </pic:nvPicPr>
                  <pic:blipFill rotWithShape="1">
                    <a:blip r:embed="rId48" cstate="print">
                      <a:extLst>
                        <a:ext uri="{28A0092B-C50C-407E-A947-70E740481C1C}">
                          <a14:useLocalDpi xmlns:a14="http://schemas.microsoft.com/office/drawing/2010/main" val="0"/>
                        </a:ext>
                      </a:extLst>
                    </a:blip>
                    <a:srcRect t="34198" b="30047"/>
                    <a:stretch/>
                  </pic:blipFill>
                  <pic:spPr bwMode="auto">
                    <a:xfrm>
                      <a:off x="0" y="0"/>
                      <a:ext cx="5274310" cy="1489149"/>
                    </a:xfrm>
                    <a:prstGeom prst="rect">
                      <a:avLst/>
                    </a:prstGeom>
                    <a:ln>
                      <a:noFill/>
                    </a:ln>
                    <a:extLst>
                      <a:ext uri="{53640926-AAD7-44D8-BBD7-CCE9431645EC}">
                        <a14:shadowObscured xmlns:a14="http://schemas.microsoft.com/office/drawing/2010/main"/>
                      </a:ext>
                    </a:extLst>
                  </pic:spPr>
                </pic:pic>
              </a:graphicData>
            </a:graphic>
          </wp:inline>
        </w:drawing>
      </w:r>
    </w:p>
    <w:p w14:paraId="5EDEFFD7" w14:textId="77777777" w:rsidR="000617B9" w:rsidRDefault="000617B9" w:rsidP="000617B9">
      <w:r>
        <w:rPr>
          <w:rFonts w:hint="eastAsia"/>
          <w:b/>
          <w:bCs/>
        </w:rPr>
        <w:t>F</w:t>
      </w:r>
      <w:r>
        <w:rPr>
          <w:b/>
          <w:bCs/>
        </w:rPr>
        <w:t xml:space="preserve">igure S15. </w:t>
      </w:r>
      <w:bookmarkStart w:id="46" w:name="_Hlk163494894"/>
      <w:r>
        <w:t>Water surface contact angle measurement for a) f-BTI2g-TVT, b) f-BTI2g-TVTF and c) f-BTI2g-TVTCl thin films.</w:t>
      </w:r>
      <w:bookmarkEnd w:id="46"/>
    </w:p>
    <w:p w14:paraId="2C09CC79" w14:textId="77777777" w:rsidR="000617B9" w:rsidRDefault="000617B9" w:rsidP="000617B9"/>
    <w:p w14:paraId="0EF610FB" w14:textId="77777777" w:rsidR="000617B9" w:rsidRDefault="000617B9" w:rsidP="000617B9">
      <w:pPr>
        <w:spacing w:line="480" w:lineRule="auto"/>
        <w:ind w:firstLineChars="200" w:firstLine="480"/>
        <w:jc w:val="center"/>
      </w:pPr>
      <w:r>
        <w:rPr>
          <w:noProof/>
        </w:rPr>
        <w:drawing>
          <wp:inline distT="0" distB="0" distL="0" distR="0" wp14:anchorId="4F4081B3" wp14:editId="38EB66BF">
            <wp:extent cx="4917225" cy="3018693"/>
            <wp:effectExtent l="0" t="0" r="0" b="0"/>
            <wp:docPr id="1071942279" name="图片 16" descr="QR 代码&#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942279" name="图片 16" descr="QR 代码&#10;&#10;AI 生成的内容可能不正确。"/>
                    <pic:cNvPicPr/>
                  </pic:nvPicPr>
                  <pic:blipFill rotWithShape="1">
                    <a:blip r:embed="rId49" cstate="print">
                      <a:extLst>
                        <a:ext uri="{28A0092B-C50C-407E-A947-70E740481C1C}">
                          <a14:useLocalDpi xmlns:a14="http://schemas.microsoft.com/office/drawing/2010/main" val="0"/>
                        </a:ext>
                      </a:extLst>
                    </a:blip>
                    <a:srcRect l="3669" t="10977" r="3087" b="16533"/>
                    <a:stretch/>
                  </pic:blipFill>
                  <pic:spPr bwMode="auto">
                    <a:xfrm>
                      <a:off x="0" y="0"/>
                      <a:ext cx="4918067" cy="3019210"/>
                    </a:xfrm>
                    <a:prstGeom prst="rect">
                      <a:avLst/>
                    </a:prstGeom>
                    <a:ln>
                      <a:noFill/>
                    </a:ln>
                    <a:extLst>
                      <a:ext uri="{53640926-AAD7-44D8-BBD7-CCE9431645EC}">
                        <a14:shadowObscured xmlns:a14="http://schemas.microsoft.com/office/drawing/2010/main"/>
                      </a:ext>
                    </a:extLst>
                  </pic:spPr>
                </pic:pic>
              </a:graphicData>
            </a:graphic>
          </wp:inline>
        </w:drawing>
      </w:r>
    </w:p>
    <w:p w14:paraId="10F62A8E" w14:textId="77777777" w:rsidR="000617B9" w:rsidRDefault="000617B9" w:rsidP="000617B9">
      <w:r w:rsidRPr="00271555">
        <w:rPr>
          <w:rFonts w:hint="eastAsia"/>
          <w:b/>
          <w:bCs/>
        </w:rPr>
        <w:t>F</w:t>
      </w:r>
      <w:r w:rsidRPr="00271555">
        <w:rPr>
          <w:b/>
          <w:bCs/>
        </w:rPr>
        <w:t xml:space="preserve">igure </w:t>
      </w:r>
      <w:r>
        <w:rPr>
          <w:b/>
          <w:bCs/>
        </w:rPr>
        <w:t>S16</w:t>
      </w:r>
      <w:r w:rsidRPr="00271555">
        <w:rPr>
          <w:b/>
          <w:bCs/>
        </w:rPr>
        <w:t>.</w:t>
      </w:r>
      <w:r>
        <w:t xml:space="preserve"> </w:t>
      </w:r>
      <w:bookmarkStart w:id="47" w:name="_Hlk163494814"/>
      <w:r>
        <w:t>AFM height images of tapping mode for a</w:t>
      </w:r>
      <w:r w:rsidRPr="00501346">
        <w:t>–</w:t>
      </w:r>
      <w:r>
        <w:t>c) pristine and d</w:t>
      </w:r>
      <w:r w:rsidRPr="00501346">
        <w:t>–</w:t>
      </w:r>
      <w:r>
        <w:t xml:space="preserve">f) </w:t>
      </w:r>
      <w:r w:rsidRPr="00501346">
        <w:rPr>
          <w:i/>
          <w:iCs/>
        </w:rPr>
        <w:t>N</w:t>
      </w:r>
      <w:r>
        <w:t>-DMBI doped polymer thin films.</w:t>
      </w:r>
      <w:r>
        <w:rPr>
          <w:rFonts w:hint="eastAsia"/>
        </w:rPr>
        <w:t xml:space="preserve"> </w:t>
      </w:r>
      <w:r>
        <w:t>The dopants were spin-coated atop the pure films with a concentration of 5 mg mL</w:t>
      </w:r>
      <w:r>
        <w:rPr>
          <w:vertAlign w:val="superscript"/>
        </w:rPr>
        <w:t>-1</w:t>
      </w:r>
      <w:r>
        <w:t>.</w:t>
      </w:r>
      <w:bookmarkEnd w:id="47"/>
    </w:p>
    <w:p w14:paraId="4ECB33FF" w14:textId="77777777" w:rsidR="000617B9" w:rsidRPr="00463C7C" w:rsidRDefault="000617B9" w:rsidP="000617B9"/>
    <w:p w14:paraId="64969022" w14:textId="77777777" w:rsidR="000617B9" w:rsidRDefault="000617B9" w:rsidP="000617B9">
      <w:pPr>
        <w:spacing w:line="480" w:lineRule="auto"/>
        <w:jc w:val="center"/>
      </w:pPr>
      <w:r>
        <w:rPr>
          <w:noProof/>
        </w:rPr>
        <w:lastRenderedPageBreak/>
        <w:drawing>
          <wp:inline distT="0" distB="0" distL="0" distR="0" wp14:anchorId="743598FD" wp14:editId="39E684C8">
            <wp:extent cx="4917831" cy="3575942"/>
            <wp:effectExtent l="0" t="0" r="0" b="5715"/>
            <wp:docPr id="122875999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759995" name="图片 1228759995"/>
                    <pic:cNvPicPr/>
                  </pic:nvPicPr>
                  <pic:blipFill rotWithShape="1">
                    <a:blip r:embed="rId50" cstate="print">
                      <a:extLst>
                        <a:ext uri="{28A0092B-C50C-407E-A947-70E740481C1C}">
                          <a14:useLocalDpi xmlns:a14="http://schemas.microsoft.com/office/drawing/2010/main" val="0"/>
                        </a:ext>
                      </a:extLst>
                    </a:blip>
                    <a:srcRect l="6667" t="9147" r="9869" b="13998"/>
                    <a:stretch/>
                  </pic:blipFill>
                  <pic:spPr bwMode="auto">
                    <a:xfrm>
                      <a:off x="0" y="0"/>
                      <a:ext cx="4929688" cy="3584564"/>
                    </a:xfrm>
                    <a:prstGeom prst="rect">
                      <a:avLst/>
                    </a:prstGeom>
                    <a:ln>
                      <a:noFill/>
                    </a:ln>
                    <a:extLst>
                      <a:ext uri="{53640926-AAD7-44D8-BBD7-CCE9431645EC}">
                        <a14:shadowObscured xmlns:a14="http://schemas.microsoft.com/office/drawing/2010/main"/>
                      </a:ext>
                    </a:extLst>
                  </pic:spPr>
                </pic:pic>
              </a:graphicData>
            </a:graphic>
          </wp:inline>
        </w:drawing>
      </w:r>
    </w:p>
    <w:p w14:paraId="7F2441AA" w14:textId="77777777" w:rsidR="000617B9" w:rsidRPr="0034552A" w:rsidRDefault="000617B9" w:rsidP="000617B9">
      <w:r w:rsidRPr="0029744D">
        <w:rPr>
          <w:rFonts w:hint="eastAsia"/>
          <w:b/>
          <w:bCs/>
        </w:rPr>
        <w:t>F</w:t>
      </w:r>
      <w:r w:rsidRPr="0029744D">
        <w:rPr>
          <w:b/>
          <w:bCs/>
        </w:rPr>
        <w:t>igure S1</w:t>
      </w:r>
      <w:r>
        <w:rPr>
          <w:b/>
          <w:bCs/>
        </w:rPr>
        <w:t>7</w:t>
      </w:r>
      <w:r w:rsidRPr="0029744D">
        <w:rPr>
          <w:b/>
          <w:bCs/>
        </w:rPr>
        <w:t xml:space="preserve">. </w:t>
      </w:r>
      <w:r>
        <w:t xml:space="preserve">Two-dimensional GIWAXS patterns of a) pristine, b) annealed and c) </w:t>
      </w:r>
      <w:r w:rsidRPr="00CF789B">
        <w:rPr>
          <w:i/>
          <w:iCs/>
        </w:rPr>
        <w:t>N</w:t>
      </w:r>
      <w:r>
        <w:t>-DMBI doped thin-films for f-BTI2g-TVT. The dopant concentration is 5 mg mL</w:t>
      </w:r>
      <w:r w:rsidRPr="00DB01FF">
        <w:rPr>
          <w:iCs/>
          <w:vertAlign w:val="superscript"/>
        </w:rPr>
        <w:t>−</w:t>
      </w:r>
      <w:r>
        <w:rPr>
          <w:vertAlign w:val="superscript"/>
        </w:rPr>
        <w:t>1</w:t>
      </w:r>
      <w:r>
        <w:t xml:space="preserve">. d) The corresponding line-cut profiles along the out-of-plane and in-plane direction for f-BTI2g-TVT. Note, cuts along the </w:t>
      </w:r>
      <w:r w:rsidRPr="0021295D">
        <w:rPr>
          <w:i/>
          <w:iCs/>
        </w:rPr>
        <w:t>q</w:t>
      </w:r>
      <w:r>
        <w:rPr>
          <w:vertAlign w:val="subscript"/>
        </w:rPr>
        <w:t>z</w:t>
      </w:r>
      <w:r>
        <w:t xml:space="preserve"> and </w:t>
      </w:r>
      <w:r w:rsidRPr="0021295D">
        <w:rPr>
          <w:i/>
          <w:iCs/>
        </w:rPr>
        <w:t>q</w:t>
      </w:r>
      <w:r>
        <w:rPr>
          <w:vertAlign w:val="subscript"/>
        </w:rPr>
        <w:t>xy</w:t>
      </w:r>
      <w:r>
        <w:t xml:space="preserve"> directions represent scattering in the out-of-plane and in-plane directions, respectively.</w:t>
      </w:r>
    </w:p>
    <w:p w14:paraId="2CF80461" w14:textId="77777777" w:rsidR="000617B9" w:rsidRDefault="000617B9" w:rsidP="000617B9">
      <w:pPr>
        <w:spacing w:line="480" w:lineRule="auto"/>
        <w:jc w:val="center"/>
      </w:pPr>
      <w:r w:rsidRPr="00142B44">
        <w:rPr>
          <w:noProof/>
        </w:rPr>
        <w:drawing>
          <wp:inline distT="0" distB="0" distL="0" distR="0" wp14:anchorId="42E900A9" wp14:editId="7FCB3373">
            <wp:extent cx="3871096" cy="4002992"/>
            <wp:effectExtent l="0" t="0" r="0" b="0"/>
            <wp:docPr id="34753012" name="图片 34753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894667" cy="4027367"/>
                    </a:xfrm>
                    <a:prstGeom prst="rect">
                      <a:avLst/>
                    </a:prstGeom>
                    <a:noFill/>
                    <a:ln>
                      <a:noFill/>
                    </a:ln>
                  </pic:spPr>
                </pic:pic>
              </a:graphicData>
            </a:graphic>
          </wp:inline>
        </w:drawing>
      </w:r>
    </w:p>
    <w:p w14:paraId="41CCCD30" w14:textId="77777777" w:rsidR="000617B9" w:rsidRDefault="000617B9" w:rsidP="000617B9">
      <w:pPr>
        <w:spacing w:line="480" w:lineRule="auto"/>
        <w:jc w:val="center"/>
      </w:pPr>
      <w:r w:rsidRPr="00F20A47">
        <w:rPr>
          <w:b/>
        </w:rPr>
        <w:t>Figure S</w:t>
      </w:r>
      <w:r w:rsidRPr="008A7175">
        <w:rPr>
          <w:b/>
          <w:color w:val="000000" w:themeColor="text1"/>
        </w:rPr>
        <w:t>1</w:t>
      </w:r>
      <w:r>
        <w:rPr>
          <w:b/>
          <w:color w:val="000000" w:themeColor="text1"/>
        </w:rPr>
        <w:t>8</w:t>
      </w:r>
      <w:r w:rsidRPr="00F20A47">
        <w:t xml:space="preserve">. The </w:t>
      </w:r>
      <w:r w:rsidRPr="00F20A47">
        <w:rPr>
          <w:vertAlign w:val="superscript"/>
        </w:rPr>
        <w:t>1</w:t>
      </w:r>
      <w:r w:rsidRPr="00F20A47">
        <w:t>H NMR spectrum of</w:t>
      </w:r>
      <w:r>
        <w:t>TVTCl-2Sn</w:t>
      </w:r>
      <w:r w:rsidRPr="00F20A47">
        <w:t>.</w:t>
      </w:r>
    </w:p>
    <w:p w14:paraId="68E87D02" w14:textId="77777777" w:rsidR="000617B9" w:rsidRDefault="000617B9" w:rsidP="000617B9">
      <w:pPr>
        <w:spacing w:line="480" w:lineRule="auto"/>
        <w:jc w:val="center"/>
      </w:pPr>
    </w:p>
    <w:p w14:paraId="3A109603" w14:textId="77777777" w:rsidR="000617B9" w:rsidRDefault="000617B9" w:rsidP="000617B9">
      <w:pPr>
        <w:spacing w:line="480" w:lineRule="auto"/>
        <w:jc w:val="center"/>
      </w:pPr>
      <w:r w:rsidRPr="007A102F">
        <w:rPr>
          <w:noProof/>
        </w:rPr>
        <w:drawing>
          <wp:inline distT="0" distB="0" distL="0" distR="0" wp14:anchorId="3181BDBC" wp14:editId="5958B1FB">
            <wp:extent cx="3920947" cy="3490426"/>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928362" cy="3497027"/>
                    </a:xfrm>
                    <a:prstGeom prst="rect">
                      <a:avLst/>
                    </a:prstGeom>
                    <a:noFill/>
                    <a:ln>
                      <a:noFill/>
                    </a:ln>
                  </pic:spPr>
                </pic:pic>
              </a:graphicData>
            </a:graphic>
          </wp:inline>
        </w:drawing>
      </w:r>
    </w:p>
    <w:p w14:paraId="2957B43A" w14:textId="77777777" w:rsidR="000617B9" w:rsidRDefault="000617B9" w:rsidP="000617B9">
      <w:pPr>
        <w:spacing w:line="480" w:lineRule="auto"/>
        <w:jc w:val="center"/>
      </w:pPr>
      <w:r w:rsidRPr="00F20A47">
        <w:rPr>
          <w:b/>
        </w:rPr>
        <w:t>Figure S</w:t>
      </w:r>
      <w:r w:rsidRPr="008A7175">
        <w:rPr>
          <w:b/>
          <w:color w:val="000000" w:themeColor="text1"/>
        </w:rPr>
        <w:t>1</w:t>
      </w:r>
      <w:r>
        <w:rPr>
          <w:b/>
          <w:color w:val="000000" w:themeColor="text1"/>
        </w:rPr>
        <w:t>9</w:t>
      </w:r>
      <w:r w:rsidRPr="00F20A47">
        <w:t xml:space="preserve">. The </w:t>
      </w:r>
      <w:r w:rsidRPr="00F20A47">
        <w:rPr>
          <w:vertAlign w:val="superscript"/>
        </w:rPr>
        <w:t>1</w:t>
      </w:r>
      <w:r>
        <w:rPr>
          <w:vertAlign w:val="superscript"/>
        </w:rPr>
        <w:t>3</w:t>
      </w:r>
      <w:r>
        <w:t>C</w:t>
      </w:r>
      <w:r w:rsidRPr="00F20A47">
        <w:t xml:space="preserve"> NMR spectrum of</w:t>
      </w:r>
      <w:r>
        <w:t>TVTCl-2Sn</w:t>
      </w:r>
      <w:r w:rsidRPr="00F20A47">
        <w:t>.</w:t>
      </w:r>
    </w:p>
    <w:p w14:paraId="24A9E552" w14:textId="77777777" w:rsidR="000617B9" w:rsidRDefault="000617B9" w:rsidP="000617B9">
      <w:pPr>
        <w:spacing w:line="480" w:lineRule="auto"/>
        <w:jc w:val="center"/>
      </w:pPr>
      <w:r w:rsidRPr="006245CF">
        <w:rPr>
          <w:noProof/>
        </w:rPr>
        <w:drawing>
          <wp:inline distT="0" distB="0" distL="0" distR="0" wp14:anchorId="3AB0DE79" wp14:editId="2E539E33">
            <wp:extent cx="3822675" cy="3957523"/>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830351" cy="3965470"/>
                    </a:xfrm>
                    <a:prstGeom prst="rect">
                      <a:avLst/>
                    </a:prstGeom>
                    <a:noFill/>
                    <a:ln>
                      <a:noFill/>
                    </a:ln>
                  </pic:spPr>
                </pic:pic>
              </a:graphicData>
            </a:graphic>
          </wp:inline>
        </w:drawing>
      </w:r>
    </w:p>
    <w:p w14:paraId="24CF42DF" w14:textId="77777777" w:rsidR="000617B9" w:rsidRDefault="000617B9" w:rsidP="000617B9">
      <w:pPr>
        <w:spacing w:line="480" w:lineRule="auto"/>
        <w:jc w:val="center"/>
      </w:pPr>
      <w:r w:rsidRPr="00F20A47">
        <w:rPr>
          <w:b/>
        </w:rPr>
        <w:t>Figure S</w:t>
      </w:r>
      <w:r>
        <w:rPr>
          <w:b/>
          <w:color w:val="000000" w:themeColor="text1"/>
        </w:rPr>
        <w:t>20</w:t>
      </w:r>
      <w:r w:rsidRPr="00F20A47">
        <w:t xml:space="preserve">. The </w:t>
      </w:r>
      <w:r w:rsidRPr="00F20A47">
        <w:rPr>
          <w:vertAlign w:val="superscript"/>
        </w:rPr>
        <w:t>1</w:t>
      </w:r>
      <w:r w:rsidRPr="00F20A47">
        <w:t xml:space="preserve">H NMR spectrum of </w:t>
      </w:r>
      <w:r>
        <w:rPr>
          <w:rFonts w:hint="eastAsia"/>
        </w:rPr>
        <w:t>polymer</w:t>
      </w:r>
      <w:r>
        <w:t xml:space="preserve"> f-BTI2g-TVTF</w:t>
      </w:r>
      <w:r w:rsidRPr="00F20A47">
        <w:t>.</w:t>
      </w:r>
    </w:p>
    <w:p w14:paraId="3E4534D0" w14:textId="77777777" w:rsidR="000617B9" w:rsidRDefault="000617B9" w:rsidP="000617B9">
      <w:pPr>
        <w:spacing w:line="480" w:lineRule="auto"/>
        <w:jc w:val="center"/>
      </w:pPr>
    </w:p>
    <w:p w14:paraId="0007D433" w14:textId="77777777" w:rsidR="000617B9" w:rsidRDefault="000617B9" w:rsidP="000617B9">
      <w:pPr>
        <w:spacing w:line="480" w:lineRule="auto"/>
        <w:jc w:val="center"/>
      </w:pPr>
      <w:r w:rsidRPr="00934042">
        <w:rPr>
          <w:noProof/>
        </w:rPr>
        <w:drawing>
          <wp:inline distT="0" distB="0" distL="0" distR="0" wp14:anchorId="58E8E6FD" wp14:editId="79F2574A">
            <wp:extent cx="3547872" cy="366875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558343" cy="3679582"/>
                    </a:xfrm>
                    <a:prstGeom prst="rect">
                      <a:avLst/>
                    </a:prstGeom>
                    <a:noFill/>
                    <a:ln>
                      <a:noFill/>
                    </a:ln>
                  </pic:spPr>
                </pic:pic>
              </a:graphicData>
            </a:graphic>
          </wp:inline>
        </w:drawing>
      </w:r>
    </w:p>
    <w:p w14:paraId="47646AB0" w14:textId="77777777" w:rsidR="000617B9" w:rsidRDefault="000617B9" w:rsidP="000617B9">
      <w:pPr>
        <w:spacing w:line="480" w:lineRule="auto"/>
        <w:jc w:val="center"/>
      </w:pPr>
      <w:r w:rsidRPr="00F20A47">
        <w:rPr>
          <w:b/>
        </w:rPr>
        <w:t>Figure S</w:t>
      </w:r>
      <w:r w:rsidRPr="008A7175">
        <w:rPr>
          <w:b/>
          <w:color w:val="000000" w:themeColor="text1"/>
        </w:rPr>
        <w:t>2</w:t>
      </w:r>
      <w:r>
        <w:rPr>
          <w:b/>
          <w:color w:val="000000" w:themeColor="text1"/>
        </w:rPr>
        <w:t>1</w:t>
      </w:r>
      <w:r w:rsidRPr="00F20A47">
        <w:t xml:space="preserve">. The </w:t>
      </w:r>
      <w:r w:rsidRPr="00F20A47">
        <w:rPr>
          <w:vertAlign w:val="superscript"/>
        </w:rPr>
        <w:t>1</w:t>
      </w:r>
      <w:r w:rsidRPr="00F20A47">
        <w:t xml:space="preserve">H NMR spectrum of </w:t>
      </w:r>
      <w:r>
        <w:rPr>
          <w:rFonts w:hint="eastAsia"/>
        </w:rPr>
        <w:t>polymer</w:t>
      </w:r>
      <w:r>
        <w:t xml:space="preserve"> f-BTI2g-TVTCl</w:t>
      </w:r>
      <w:r w:rsidRPr="00F20A47">
        <w:t>.</w:t>
      </w:r>
    </w:p>
    <w:p w14:paraId="725DCAB0" w14:textId="77777777" w:rsidR="000617B9" w:rsidRPr="007175BF" w:rsidRDefault="000617B9" w:rsidP="000617B9">
      <w:pPr>
        <w:spacing w:line="480" w:lineRule="auto"/>
        <w:rPr>
          <w:b/>
          <w:bCs/>
        </w:rPr>
      </w:pPr>
      <w:r w:rsidRPr="007175BF">
        <w:rPr>
          <w:b/>
          <w:bCs/>
        </w:rPr>
        <w:t>References</w:t>
      </w:r>
    </w:p>
    <w:p w14:paraId="1335A6DE" w14:textId="77777777" w:rsidR="000617B9" w:rsidRPr="00AB4C22" w:rsidRDefault="000617B9" w:rsidP="000617B9">
      <w:pPr>
        <w:pStyle w:val="af7"/>
        <w:spacing w:line="360" w:lineRule="auto"/>
        <w:ind w:left="505" w:hanging="505"/>
        <w:rPr>
          <w:rFonts w:ascii="Times New Roman" w:hAnsi="Times New Roman"/>
          <w:sz w:val="24"/>
          <w:szCs w:val="24"/>
        </w:rPr>
      </w:pPr>
      <w:r w:rsidRPr="00AB4C22">
        <w:rPr>
          <w:rFonts w:ascii="Times New Roman" w:hAnsi="Times New Roman"/>
          <w:sz w:val="24"/>
          <w:szCs w:val="24"/>
        </w:rPr>
        <w:t>[1]</w:t>
      </w:r>
      <w:r w:rsidRPr="00AB4C22">
        <w:rPr>
          <w:rFonts w:ascii="Times New Roman" w:hAnsi="Times New Roman"/>
          <w:sz w:val="24"/>
          <w:szCs w:val="24"/>
        </w:rPr>
        <w:tab/>
        <w:t>K. Feng, W. Shan, S. Ma, Z. Wu, J. Chen, H. Guo, B. Liu, J. Wang, B. Li, H. Y. Woo, S. Fabiano, W. Huang, X. Guo, Angew Chem Int Ed 2021, 8.</w:t>
      </w:r>
    </w:p>
    <w:p w14:paraId="0C4F5FE7" w14:textId="77777777" w:rsidR="000617B9" w:rsidRPr="00AB4C22" w:rsidRDefault="000617B9" w:rsidP="000617B9">
      <w:pPr>
        <w:pStyle w:val="af7"/>
        <w:spacing w:line="360" w:lineRule="auto"/>
        <w:ind w:left="505" w:hanging="505"/>
        <w:rPr>
          <w:rFonts w:ascii="Times New Roman" w:hAnsi="Times New Roman"/>
          <w:sz w:val="24"/>
          <w:szCs w:val="24"/>
        </w:rPr>
      </w:pPr>
      <w:r w:rsidRPr="00AB4C22">
        <w:rPr>
          <w:rFonts w:ascii="Times New Roman" w:hAnsi="Times New Roman"/>
          <w:sz w:val="24"/>
          <w:szCs w:val="24"/>
        </w:rPr>
        <w:t>[2]</w:t>
      </w:r>
      <w:r w:rsidRPr="00AB4C22">
        <w:rPr>
          <w:rFonts w:ascii="Times New Roman" w:hAnsi="Times New Roman"/>
          <w:sz w:val="24"/>
          <w:szCs w:val="24"/>
        </w:rPr>
        <w:tab/>
        <w:t>C.-Y. Yang, W.-L. Jin, J. Wang, Y.-F. Ding, S. Nong, K. Shi, Y. Lu, Y.-Z. Dai, F.-D. Zhuang, T. Lei, C.-A. Di, D. Zhu, J.-Y. Wang, J. Pei, Adv. Mater. 2018, 30, 1802850.</w:t>
      </w:r>
    </w:p>
    <w:p w14:paraId="5C1EDECF" w14:textId="77777777" w:rsidR="000617B9" w:rsidRPr="00AB4C22" w:rsidRDefault="000617B9" w:rsidP="000617B9">
      <w:pPr>
        <w:pStyle w:val="af7"/>
        <w:spacing w:line="360" w:lineRule="auto"/>
        <w:ind w:left="505" w:hanging="505"/>
        <w:rPr>
          <w:rFonts w:ascii="Times New Roman" w:hAnsi="Times New Roman"/>
          <w:sz w:val="24"/>
          <w:szCs w:val="24"/>
        </w:rPr>
      </w:pPr>
      <w:r w:rsidRPr="00AB4C22">
        <w:rPr>
          <w:rFonts w:ascii="Times New Roman" w:hAnsi="Times New Roman"/>
          <w:sz w:val="24"/>
          <w:szCs w:val="24"/>
        </w:rPr>
        <w:t>[3]</w:t>
      </w:r>
      <w:r w:rsidRPr="00AB4C22">
        <w:rPr>
          <w:rFonts w:ascii="Times New Roman" w:hAnsi="Times New Roman"/>
          <w:sz w:val="24"/>
          <w:szCs w:val="24"/>
        </w:rPr>
        <w:tab/>
        <w:t>Y. Sui, Y. Shi, Y. Deng, R. Li, J. Bai, Z. Wang, Y. Dang, Y. Han, N. Kirby, L. Ye, Y. Geng, Macromolecules 2020, 53, 10147.</w:t>
      </w:r>
    </w:p>
    <w:p w14:paraId="27568664" w14:textId="77777777" w:rsidR="000617B9" w:rsidRPr="00AB4C22" w:rsidRDefault="000617B9" w:rsidP="000617B9">
      <w:pPr>
        <w:pStyle w:val="af7"/>
        <w:spacing w:line="360" w:lineRule="auto"/>
        <w:ind w:left="505" w:hanging="505"/>
        <w:rPr>
          <w:rFonts w:ascii="Times New Roman" w:hAnsi="Times New Roman"/>
          <w:sz w:val="24"/>
          <w:szCs w:val="24"/>
        </w:rPr>
      </w:pPr>
      <w:r w:rsidRPr="00AB4C22">
        <w:rPr>
          <w:rFonts w:ascii="Times New Roman" w:hAnsi="Times New Roman"/>
          <w:sz w:val="24"/>
          <w:szCs w:val="24"/>
        </w:rPr>
        <w:t>[4]</w:t>
      </w:r>
      <w:r w:rsidRPr="00AB4C22">
        <w:rPr>
          <w:rFonts w:ascii="Times New Roman" w:hAnsi="Times New Roman"/>
          <w:sz w:val="24"/>
          <w:szCs w:val="24"/>
        </w:rPr>
        <w:tab/>
        <w:t>A. Giovannitti, C. B. Nielsen, D.-T. Sbircea, S. Inal, M. Donahue, M. R. Niazi, D. A. Hanifi, A. Amassian, G. G. Malliaras, J. Rivnay, I. McCulloch, Nat. Commun. 2016, 7, 13066.</w:t>
      </w:r>
    </w:p>
    <w:p w14:paraId="3D6E5FFA" w14:textId="77777777" w:rsidR="000617B9" w:rsidRPr="00AB4C22" w:rsidRDefault="000617B9" w:rsidP="000617B9">
      <w:pPr>
        <w:pStyle w:val="af7"/>
        <w:spacing w:line="360" w:lineRule="auto"/>
        <w:ind w:left="505" w:hanging="505"/>
        <w:rPr>
          <w:rFonts w:ascii="Times New Roman" w:hAnsi="Times New Roman"/>
          <w:sz w:val="24"/>
          <w:szCs w:val="24"/>
        </w:rPr>
      </w:pPr>
      <w:r w:rsidRPr="00AB4C22">
        <w:rPr>
          <w:rFonts w:ascii="Times New Roman" w:hAnsi="Times New Roman"/>
          <w:sz w:val="24"/>
          <w:szCs w:val="24"/>
        </w:rPr>
        <w:t>[5]</w:t>
      </w:r>
      <w:r w:rsidRPr="00AB4C22">
        <w:rPr>
          <w:rFonts w:ascii="Times New Roman" w:hAnsi="Times New Roman"/>
          <w:sz w:val="24"/>
          <w:szCs w:val="24"/>
        </w:rPr>
        <w:tab/>
        <w:t>H. Sun, M. Vagin, S. Wang, X. Crispin, R. Forchheimer, M. Berggren, S. Fabiano, Adv. Mater. 2018, 30, 1704916.</w:t>
      </w:r>
    </w:p>
    <w:p w14:paraId="4E64D5C2" w14:textId="77777777" w:rsidR="000617B9" w:rsidRPr="00AB4C22" w:rsidRDefault="000617B9" w:rsidP="000617B9">
      <w:pPr>
        <w:pStyle w:val="af7"/>
        <w:spacing w:line="360" w:lineRule="auto"/>
        <w:ind w:left="505" w:hanging="505"/>
        <w:rPr>
          <w:rFonts w:ascii="Times New Roman" w:hAnsi="Times New Roman"/>
          <w:sz w:val="24"/>
          <w:szCs w:val="24"/>
        </w:rPr>
      </w:pPr>
      <w:r w:rsidRPr="00AB4C22">
        <w:rPr>
          <w:rFonts w:ascii="Times New Roman" w:hAnsi="Times New Roman"/>
          <w:sz w:val="24"/>
          <w:szCs w:val="24"/>
        </w:rPr>
        <w:t>[6]</w:t>
      </w:r>
      <w:r w:rsidRPr="00AB4C22">
        <w:rPr>
          <w:rFonts w:ascii="Times New Roman" w:hAnsi="Times New Roman"/>
          <w:sz w:val="24"/>
          <w:szCs w:val="24"/>
        </w:rPr>
        <w:tab/>
        <w:t>A. Giovannitti, I. P. Maria, D. Hanifi, M. J. Donahue, D. Bryant, K. J. Barth, B. E. Makdah, A. Savva, D. Moia, M. Zetek, P. R. F. Barnes, O. G. Reid, S. Inal, G. Rumbles, G. G. Malliaras, J. Nelson, J. Rivnay, I. McCulloch, Chem. Mater. 2018, 30, 2945.</w:t>
      </w:r>
    </w:p>
    <w:p w14:paraId="0D694873" w14:textId="77777777" w:rsidR="000617B9" w:rsidRPr="00AB4C22" w:rsidRDefault="000617B9" w:rsidP="000617B9">
      <w:pPr>
        <w:pStyle w:val="af7"/>
        <w:spacing w:line="360" w:lineRule="auto"/>
        <w:ind w:left="505" w:hanging="505"/>
        <w:rPr>
          <w:rFonts w:ascii="Times New Roman" w:hAnsi="Times New Roman"/>
          <w:sz w:val="24"/>
          <w:szCs w:val="24"/>
        </w:rPr>
      </w:pPr>
      <w:r w:rsidRPr="00AB4C22">
        <w:rPr>
          <w:rFonts w:ascii="Times New Roman" w:hAnsi="Times New Roman"/>
          <w:sz w:val="24"/>
          <w:szCs w:val="24"/>
        </w:rPr>
        <w:t>[7]</w:t>
      </w:r>
      <w:r w:rsidRPr="00AB4C22">
        <w:rPr>
          <w:rFonts w:ascii="Times New Roman" w:hAnsi="Times New Roman"/>
          <w:sz w:val="24"/>
          <w:szCs w:val="24"/>
        </w:rPr>
        <w:tab/>
        <w:t xml:space="preserve">C. G. Bischak, L. Q. Flagg, K. Yan, C.-Z. Li, D. S. Ginger, ACS Appl. Mater. Interfaces </w:t>
      </w:r>
      <w:r w:rsidRPr="00AB4C22">
        <w:rPr>
          <w:rFonts w:ascii="Times New Roman" w:hAnsi="Times New Roman"/>
          <w:sz w:val="24"/>
          <w:szCs w:val="24"/>
        </w:rPr>
        <w:lastRenderedPageBreak/>
        <w:t>2019, 11, 28138.</w:t>
      </w:r>
    </w:p>
    <w:p w14:paraId="1B0D1682" w14:textId="77777777" w:rsidR="000617B9" w:rsidRPr="00AB4C22" w:rsidRDefault="000617B9" w:rsidP="000617B9">
      <w:pPr>
        <w:pStyle w:val="af7"/>
        <w:spacing w:line="360" w:lineRule="auto"/>
        <w:ind w:left="505" w:hanging="505"/>
        <w:rPr>
          <w:rFonts w:ascii="Times New Roman" w:hAnsi="Times New Roman"/>
          <w:sz w:val="24"/>
          <w:szCs w:val="24"/>
        </w:rPr>
      </w:pPr>
      <w:r w:rsidRPr="00AB4C22">
        <w:rPr>
          <w:rFonts w:ascii="Times New Roman" w:hAnsi="Times New Roman"/>
          <w:sz w:val="24"/>
          <w:szCs w:val="24"/>
        </w:rPr>
        <w:t>[8]</w:t>
      </w:r>
      <w:r w:rsidRPr="00AB4C22">
        <w:rPr>
          <w:rFonts w:ascii="Times New Roman" w:hAnsi="Times New Roman"/>
          <w:sz w:val="24"/>
          <w:szCs w:val="24"/>
        </w:rPr>
        <w:tab/>
        <w:t>A. F. Paterson, H. Faber, A. Savva, G. Nikiforidis, M. Gedda, T. C. Hidalgo, X. Chen, I. McCulloch, T. D. Anthopoulos, S. Inal, Adv. Mater. 2019, 31, 1902291.</w:t>
      </w:r>
    </w:p>
    <w:p w14:paraId="60252B94" w14:textId="77777777" w:rsidR="000617B9" w:rsidRPr="00AB4C22" w:rsidRDefault="000617B9" w:rsidP="000617B9">
      <w:pPr>
        <w:pStyle w:val="af7"/>
        <w:spacing w:line="360" w:lineRule="auto"/>
        <w:ind w:left="505" w:hanging="505"/>
        <w:rPr>
          <w:rFonts w:ascii="Times New Roman" w:hAnsi="Times New Roman"/>
          <w:sz w:val="24"/>
          <w:szCs w:val="24"/>
        </w:rPr>
      </w:pPr>
      <w:r w:rsidRPr="00AB4C22">
        <w:rPr>
          <w:rFonts w:ascii="Times New Roman" w:hAnsi="Times New Roman"/>
          <w:sz w:val="24"/>
          <w:szCs w:val="24"/>
        </w:rPr>
        <w:t>[9]</w:t>
      </w:r>
      <w:r w:rsidRPr="00AB4C22">
        <w:rPr>
          <w:rFonts w:ascii="Times New Roman" w:hAnsi="Times New Roman"/>
          <w:sz w:val="24"/>
          <w:szCs w:val="24"/>
        </w:rPr>
        <w:tab/>
        <w:t>D. Ohayon, A. Savva, W. Du, B. D. Paulsen, I. Uguz, R. S. Ashraf, J. Rivnay, I. McCulloch, S. Inal, ACS Appl. Mater. Interfaces 2021, 13, 4253.</w:t>
      </w:r>
    </w:p>
    <w:p w14:paraId="0D05A901" w14:textId="77777777" w:rsidR="000617B9" w:rsidRPr="00AB4C22" w:rsidRDefault="000617B9" w:rsidP="000617B9">
      <w:pPr>
        <w:pStyle w:val="af7"/>
        <w:spacing w:line="360" w:lineRule="auto"/>
        <w:ind w:left="505" w:hanging="505"/>
        <w:rPr>
          <w:rFonts w:ascii="Times New Roman" w:hAnsi="Times New Roman"/>
          <w:sz w:val="24"/>
          <w:szCs w:val="24"/>
        </w:rPr>
      </w:pPr>
      <w:r w:rsidRPr="00AB4C22">
        <w:rPr>
          <w:rFonts w:ascii="Times New Roman" w:hAnsi="Times New Roman"/>
          <w:sz w:val="24"/>
          <w:szCs w:val="24"/>
        </w:rPr>
        <w:t>[10]</w:t>
      </w:r>
      <w:r w:rsidRPr="00AB4C22">
        <w:rPr>
          <w:rFonts w:ascii="Times New Roman" w:hAnsi="Times New Roman"/>
          <w:sz w:val="24"/>
          <w:szCs w:val="24"/>
        </w:rPr>
        <w:tab/>
        <w:t>J. Surgailis, A. Savva, V. Druet, B. D. Paulsen, R. Wu, A. Hamidi‐Sakr, D. Ohayon, G. Nikiforidis, X. Chen, I. McCulloch, J. Rivnay, S. Inal, Adv. Funct. Mater. 2021, 31, 2010165.</w:t>
      </w:r>
    </w:p>
    <w:p w14:paraId="2D3155D8" w14:textId="77777777" w:rsidR="000617B9" w:rsidRPr="00AB4C22" w:rsidRDefault="000617B9" w:rsidP="000617B9">
      <w:pPr>
        <w:pStyle w:val="af7"/>
        <w:spacing w:line="360" w:lineRule="auto"/>
        <w:ind w:left="505" w:hanging="505"/>
        <w:rPr>
          <w:rFonts w:ascii="Times New Roman" w:hAnsi="Times New Roman"/>
          <w:sz w:val="24"/>
          <w:szCs w:val="24"/>
        </w:rPr>
      </w:pPr>
      <w:r w:rsidRPr="00AB4C22">
        <w:rPr>
          <w:rFonts w:ascii="Times New Roman" w:hAnsi="Times New Roman"/>
          <w:sz w:val="24"/>
          <w:szCs w:val="24"/>
        </w:rPr>
        <w:t>[11]</w:t>
      </w:r>
      <w:r w:rsidRPr="00AB4C22">
        <w:rPr>
          <w:rFonts w:ascii="Times New Roman" w:hAnsi="Times New Roman"/>
          <w:sz w:val="24"/>
          <w:szCs w:val="24"/>
        </w:rPr>
        <w:tab/>
        <w:t>X. Chen, A. Marks, B. D. Paulsen, R. Wu, R. B. Rashid, H. Chen, M. Alsufyani, J. Rivnay, I. McCulloch, Angew. Chem. Int. Ed. 2021, 60, 9368.</w:t>
      </w:r>
    </w:p>
    <w:p w14:paraId="58B70813" w14:textId="77777777" w:rsidR="000617B9" w:rsidRPr="00AB4C22" w:rsidRDefault="000617B9" w:rsidP="000617B9">
      <w:pPr>
        <w:pStyle w:val="af7"/>
        <w:spacing w:line="360" w:lineRule="auto"/>
        <w:ind w:left="505" w:hanging="505"/>
        <w:rPr>
          <w:rFonts w:ascii="Times New Roman" w:hAnsi="Times New Roman"/>
          <w:sz w:val="24"/>
          <w:szCs w:val="24"/>
        </w:rPr>
      </w:pPr>
      <w:r w:rsidRPr="00AB4C22">
        <w:rPr>
          <w:rFonts w:ascii="Times New Roman" w:hAnsi="Times New Roman"/>
          <w:sz w:val="24"/>
          <w:szCs w:val="24"/>
        </w:rPr>
        <w:t>[12]</w:t>
      </w:r>
      <w:r w:rsidRPr="00AB4C22">
        <w:rPr>
          <w:rFonts w:ascii="Times New Roman" w:hAnsi="Times New Roman"/>
          <w:sz w:val="24"/>
          <w:szCs w:val="24"/>
        </w:rPr>
        <w:tab/>
        <w:t>J. J. Samuel, A. Garudapalli, A. A. Mohapatra, C. Gangadharappa, S. Patil, N. P. B. Aetukuri, Adv. Funct. Mater. 2021, 31, 2102903.</w:t>
      </w:r>
    </w:p>
    <w:p w14:paraId="00BD9B1F" w14:textId="77777777" w:rsidR="000617B9" w:rsidRPr="00AB4C22" w:rsidRDefault="000617B9" w:rsidP="000617B9">
      <w:pPr>
        <w:pStyle w:val="af7"/>
        <w:spacing w:line="360" w:lineRule="auto"/>
        <w:ind w:left="505" w:hanging="505"/>
        <w:rPr>
          <w:rFonts w:ascii="Times New Roman" w:hAnsi="Times New Roman"/>
          <w:sz w:val="24"/>
          <w:szCs w:val="24"/>
        </w:rPr>
      </w:pPr>
      <w:r w:rsidRPr="00AB4C22">
        <w:rPr>
          <w:rFonts w:ascii="Times New Roman" w:hAnsi="Times New Roman"/>
          <w:sz w:val="24"/>
          <w:szCs w:val="24"/>
        </w:rPr>
        <w:t>[13]</w:t>
      </w:r>
      <w:r w:rsidRPr="00AB4C22">
        <w:rPr>
          <w:rFonts w:ascii="Times New Roman" w:hAnsi="Times New Roman"/>
          <w:sz w:val="24"/>
          <w:szCs w:val="24"/>
        </w:rPr>
        <w:tab/>
        <w:t>I. P. Maria, B. D. Paulsen, A. Savva, D. Ohayon, R. Wu, R. Hallani, A. Basu, W. Du, T. D. Anthopoulos, S. Inal, J. Rivnay, I. McCulloch, A. Giovannitti, Adv. Funct. Mater. 2021, 31, 2008718.</w:t>
      </w:r>
    </w:p>
    <w:p w14:paraId="04F49C0D" w14:textId="77777777" w:rsidR="000617B9" w:rsidRPr="00AB4C22" w:rsidRDefault="000617B9" w:rsidP="000617B9">
      <w:pPr>
        <w:pStyle w:val="af7"/>
        <w:spacing w:line="360" w:lineRule="auto"/>
        <w:ind w:left="505" w:hanging="505"/>
        <w:rPr>
          <w:rFonts w:ascii="Times New Roman" w:hAnsi="Times New Roman"/>
          <w:sz w:val="24"/>
          <w:szCs w:val="24"/>
        </w:rPr>
      </w:pPr>
      <w:r w:rsidRPr="00AB4C22">
        <w:rPr>
          <w:rFonts w:ascii="Times New Roman" w:hAnsi="Times New Roman"/>
          <w:sz w:val="24"/>
          <w:szCs w:val="24"/>
        </w:rPr>
        <w:t>[14]</w:t>
      </w:r>
      <w:r w:rsidRPr="00AB4C22">
        <w:rPr>
          <w:rFonts w:ascii="Times New Roman" w:hAnsi="Times New Roman"/>
          <w:sz w:val="24"/>
          <w:szCs w:val="24"/>
        </w:rPr>
        <w:tab/>
        <w:t>S. Cong, J. Chen, L. Wang, L. Lan, Y. Wang, H. Dai, H. Liao, Y. Zhou, Y. Yu, J. Duan, Z. Li, I. McCulloch, W. Yue, Adv. Funct. Mater. 2022, 32, 2201821.</w:t>
      </w:r>
    </w:p>
    <w:p w14:paraId="37136382" w14:textId="77777777" w:rsidR="000617B9" w:rsidRPr="00AB4C22" w:rsidRDefault="000617B9" w:rsidP="000617B9">
      <w:pPr>
        <w:pStyle w:val="af7"/>
        <w:spacing w:line="360" w:lineRule="auto"/>
        <w:ind w:left="505" w:hanging="505"/>
        <w:rPr>
          <w:rFonts w:ascii="Times New Roman" w:hAnsi="Times New Roman"/>
          <w:sz w:val="24"/>
          <w:szCs w:val="24"/>
        </w:rPr>
      </w:pPr>
      <w:r w:rsidRPr="00AB4C22">
        <w:rPr>
          <w:rFonts w:ascii="Times New Roman" w:hAnsi="Times New Roman"/>
          <w:sz w:val="24"/>
          <w:szCs w:val="24"/>
        </w:rPr>
        <w:t>[15]</w:t>
      </w:r>
      <w:r w:rsidRPr="00AB4C22">
        <w:rPr>
          <w:rFonts w:ascii="Times New Roman" w:hAnsi="Times New Roman"/>
          <w:sz w:val="24"/>
          <w:szCs w:val="24"/>
        </w:rPr>
        <w:tab/>
        <w:t>Z. S. Parr, J. Borges‐González, R. B. Rashid, K. J. Thorley, D. Meli, B. D. Paulsen, J. Strzalka, J. Rivnay, C. B. Nielsen, Adv. Mater. 2022, 34, 2107829.</w:t>
      </w:r>
    </w:p>
    <w:p w14:paraId="7DDD4DD1" w14:textId="77777777" w:rsidR="000617B9" w:rsidRPr="00AB4C22" w:rsidRDefault="000617B9" w:rsidP="000617B9">
      <w:pPr>
        <w:pStyle w:val="af7"/>
        <w:spacing w:line="360" w:lineRule="auto"/>
        <w:ind w:left="505" w:hanging="505"/>
        <w:rPr>
          <w:rFonts w:ascii="Times New Roman" w:hAnsi="Times New Roman"/>
          <w:sz w:val="24"/>
          <w:szCs w:val="24"/>
        </w:rPr>
      </w:pPr>
      <w:r w:rsidRPr="00AB4C22">
        <w:rPr>
          <w:rFonts w:ascii="Times New Roman" w:hAnsi="Times New Roman"/>
          <w:sz w:val="24"/>
          <w:szCs w:val="24"/>
        </w:rPr>
        <w:t>[16]</w:t>
      </w:r>
      <w:r w:rsidRPr="00AB4C22">
        <w:rPr>
          <w:rFonts w:ascii="Times New Roman" w:hAnsi="Times New Roman"/>
          <w:sz w:val="24"/>
          <w:szCs w:val="24"/>
        </w:rPr>
        <w:tab/>
        <w:t>D. Jeong, I. Jo, S. Lee, J. H. Kim, Y. Kim, D. Kim, J. R. Reynolds, M. Yoon, B. J. Kim, Adv. Funct. Mater. 2022, 32, 2111950.</w:t>
      </w:r>
    </w:p>
    <w:p w14:paraId="2DFF58D7" w14:textId="77777777" w:rsidR="000617B9" w:rsidRPr="00AB4C22" w:rsidRDefault="000617B9" w:rsidP="000617B9">
      <w:pPr>
        <w:pStyle w:val="af7"/>
        <w:spacing w:line="360" w:lineRule="auto"/>
        <w:ind w:left="505" w:hanging="505"/>
        <w:rPr>
          <w:rFonts w:ascii="Times New Roman" w:hAnsi="Times New Roman"/>
          <w:sz w:val="24"/>
          <w:szCs w:val="24"/>
        </w:rPr>
      </w:pPr>
      <w:r w:rsidRPr="00AB4C22">
        <w:rPr>
          <w:rFonts w:ascii="Times New Roman" w:hAnsi="Times New Roman"/>
          <w:sz w:val="24"/>
          <w:szCs w:val="24"/>
        </w:rPr>
        <w:t>[17]</w:t>
      </w:r>
      <w:r w:rsidRPr="00AB4C22">
        <w:rPr>
          <w:rFonts w:ascii="Times New Roman" w:hAnsi="Times New Roman"/>
          <w:sz w:val="24"/>
          <w:szCs w:val="24"/>
        </w:rPr>
        <w:tab/>
        <w:t>Y. Wang, E. Zeglio, L. Wang, S. Cong, G. Zhu, H. Liao, J. Duan, Y. Zhou, Z. Li, D. Mawad, A. Herland, W. Yue, I. McCulloch, Adv. Funct. Mater. 2022, 32, 2111439.</w:t>
      </w:r>
    </w:p>
    <w:p w14:paraId="38000B25" w14:textId="77777777" w:rsidR="000617B9" w:rsidRPr="00AB4C22" w:rsidRDefault="000617B9" w:rsidP="000617B9">
      <w:pPr>
        <w:pStyle w:val="af7"/>
        <w:spacing w:line="360" w:lineRule="auto"/>
        <w:ind w:left="505" w:hanging="505"/>
        <w:rPr>
          <w:rFonts w:ascii="Times New Roman" w:hAnsi="Times New Roman"/>
          <w:sz w:val="24"/>
          <w:szCs w:val="24"/>
        </w:rPr>
      </w:pPr>
      <w:r w:rsidRPr="00AB4C22">
        <w:rPr>
          <w:rFonts w:ascii="Times New Roman" w:hAnsi="Times New Roman"/>
          <w:sz w:val="24"/>
          <w:szCs w:val="24"/>
        </w:rPr>
        <w:t>[18]</w:t>
      </w:r>
      <w:r w:rsidRPr="00AB4C22">
        <w:rPr>
          <w:rFonts w:ascii="Times New Roman" w:hAnsi="Times New Roman"/>
          <w:sz w:val="24"/>
          <w:szCs w:val="24"/>
        </w:rPr>
        <w:tab/>
        <w:t>H. Wu, C. Yang, Q. Li, N. B. Kolhe, X. Strakosas, M. Stoeckel, Z. Wu, W. Jin, M. Savvakis, R. Kroon, D. Tu, H. Y. Woo, M. Berggren, S. A. Jenekhe, S. Fabiano, Adv. Mater. 2022, 34, 2106235.</w:t>
      </w:r>
    </w:p>
    <w:p w14:paraId="74B85884" w14:textId="77777777" w:rsidR="000617B9" w:rsidRPr="00AB4C22" w:rsidRDefault="000617B9" w:rsidP="000617B9">
      <w:pPr>
        <w:pStyle w:val="af7"/>
        <w:spacing w:line="360" w:lineRule="auto"/>
        <w:ind w:left="505" w:hanging="505"/>
        <w:rPr>
          <w:rFonts w:ascii="Times New Roman" w:hAnsi="Times New Roman"/>
          <w:sz w:val="24"/>
          <w:szCs w:val="24"/>
        </w:rPr>
      </w:pPr>
      <w:r w:rsidRPr="00AB4C22">
        <w:rPr>
          <w:rFonts w:ascii="Times New Roman" w:hAnsi="Times New Roman"/>
          <w:sz w:val="24"/>
          <w:szCs w:val="24"/>
        </w:rPr>
        <w:t>[19]</w:t>
      </w:r>
      <w:r w:rsidRPr="00AB4C22">
        <w:rPr>
          <w:rFonts w:ascii="Times New Roman" w:hAnsi="Times New Roman"/>
          <w:sz w:val="24"/>
          <w:szCs w:val="24"/>
        </w:rPr>
        <w:tab/>
        <w:t>J. Shi, P. Li, X.-Y. Deng, J. Xu, Z. Huang, Y. Lei, Y. Wang, J.-Y. Wang, X. Gu, T. Lei, Chem. Mater. 2022, 34, 864.</w:t>
      </w:r>
    </w:p>
    <w:p w14:paraId="5F28A421" w14:textId="77777777" w:rsidR="000617B9" w:rsidRPr="00AB4C22" w:rsidRDefault="000617B9" w:rsidP="000617B9">
      <w:pPr>
        <w:pStyle w:val="af7"/>
        <w:spacing w:line="360" w:lineRule="auto"/>
        <w:ind w:left="505" w:hanging="505"/>
        <w:rPr>
          <w:rFonts w:ascii="Times New Roman" w:hAnsi="Times New Roman"/>
          <w:sz w:val="24"/>
          <w:szCs w:val="24"/>
        </w:rPr>
      </w:pPr>
      <w:r w:rsidRPr="00AB4C22">
        <w:rPr>
          <w:rFonts w:ascii="Times New Roman" w:hAnsi="Times New Roman"/>
          <w:sz w:val="24"/>
          <w:szCs w:val="24"/>
        </w:rPr>
        <w:t>[20]</w:t>
      </w:r>
      <w:r w:rsidRPr="00AB4C22">
        <w:rPr>
          <w:rFonts w:ascii="Times New Roman" w:hAnsi="Times New Roman"/>
          <w:sz w:val="24"/>
          <w:szCs w:val="24"/>
        </w:rPr>
        <w:tab/>
        <w:t>P. Li, J. Shi, Y. Lei, Z. Huang, T. Lei, Nat. Commun. 2022, 13, 5970.</w:t>
      </w:r>
    </w:p>
    <w:p w14:paraId="352D80A6" w14:textId="77777777" w:rsidR="000617B9" w:rsidRPr="00AB4C22" w:rsidRDefault="000617B9" w:rsidP="000617B9">
      <w:pPr>
        <w:pStyle w:val="af7"/>
        <w:spacing w:line="360" w:lineRule="auto"/>
        <w:ind w:left="505" w:hanging="505"/>
        <w:rPr>
          <w:rFonts w:ascii="Times New Roman" w:hAnsi="Times New Roman"/>
          <w:sz w:val="24"/>
          <w:szCs w:val="24"/>
        </w:rPr>
      </w:pPr>
      <w:r w:rsidRPr="00AB4C22">
        <w:rPr>
          <w:rFonts w:ascii="Times New Roman" w:hAnsi="Times New Roman"/>
          <w:sz w:val="24"/>
          <w:szCs w:val="24"/>
        </w:rPr>
        <w:t>[21]</w:t>
      </w:r>
      <w:r w:rsidRPr="00AB4C22">
        <w:rPr>
          <w:rFonts w:ascii="Times New Roman" w:hAnsi="Times New Roman"/>
          <w:sz w:val="24"/>
          <w:szCs w:val="24"/>
        </w:rPr>
        <w:tab/>
        <w:t>A. Marks, X. Chen, R. Wu, R. B. Rashid, W. Jin, B. D. Paulsen, M. Moser, X. Ji, S. Griggs, D. Meli, X. Wu, H. Bristow, J. Strzalka, N. Gasparini, G. Costantini, S. Fabiano, J. Rivnay, I. McCulloch, J. Am. Chem. Soc. 2022, 144, 4642.</w:t>
      </w:r>
    </w:p>
    <w:p w14:paraId="2DAD210B" w14:textId="77777777" w:rsidR="000617B9" w:rsidRPr="00AB4C22" w:rsidRDefault="000617B9" w:rsidP="000617B9">
      <w:pPr>
        <w:pStyle w:val="af7"/>
        <w:spacing w:line="360" w:lineRule="auto"/>
        <w:ind w:left="505" w:hanging="505"/>
        <w:rPr>
          <w:rFonts w:ascii="Times New Roman" w:hAnsi="Times New Roman"/>
          <w:sz w:val="24"/>
          <w:szCs w:val="24"/>
        </w:rPr>
      </w:pPr>
      <w:r w:rsidRPr="00AB4C22">
        <w:rPr>
          <w:rFonts w:ascii="Times New Roman" w:hAnsi="Times New Roman"/>
          <w:sz w:val="24"/>
          <w:szCs w:val="24"/>
        </w:rPr>
        <w:t>[22]</w:t>
      </w:r>
      <w:r w:rsidRPr="00AB4C22">
        <w:rPr>
          <w:rFonts w:ascii="Times New Roman" w:hAnsi="Times New Roman"/>
          <w:sz w:val="24"/>
          <w:szCs w:val="24"/>
        </w:rPr>
        <w:tab/>
        <w:t>K. Feng, W. Shan, J. Wang, J. Lee, W. Yang, W. Wu, Y. Wang, B. J. Kim, X. Guo, H. Guo, Adv. Mater. 2022, 34, 2201340.</w:t>
      </w:r>
    </w:p>
    <w:p w14:paraId="4202E78E" w14:textId="77777777" w:rsidR="000617B9" w:rsidRPr="00997DFA" w:rsidRDefault="000617B9" w:rsidP="000617B9">
      <w:pPr>
        <w:spacing w:line="480" w:lineRule="auto"/>
        <w:jc w:val="both"/>
        <w:rPr>
          <w:rFonts w:eastAsiaTheme="minorEastAsia"/>
          <w:color w:val="000000" w:themeColor="text1"/>
          <w:lang w:val="en-US" w:eastAsia="zh-CN"/>
        </w:rPr>
      </w:pPr>
    </w:p>
    <w:sectPr w:rsidR="000617B9" w:rsidRPr="00997DFA" w:rsidSect="00D46951">
      <w:type w:val="continuous"/>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5848A6" w14:textId="77777777" w:rsidR="00BF0359" w:rsidRDefault="00BF0359">
      <w:r>
        <w:separator/>
      </w:r>
    </w:p>
  </w:endnote>
  <w:endnote w:type="continuationSeparator" w:id="0">
    <w:p w14:paraId="35E4423C" w14:textId="77777777" w:rsidR="00BF0359" w:rsidRDefault="00BF03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dvOT2e364b11">
    <w:altName w:val="Cambria"/>
    <w:panose1 w:val="00000000000000000000"/>
    <w:charset w:val="00"/>
    <w:family w:val="roman"/>
    <w:notTrueType/>
    <w:pitch w:val="default"/>
  </w:font>
  <w:font w:name="AdvOT2e364b11+fb">
    <w:altName w:val="等线"/>
    <w:charset w:val="86"/>
    <w:family w:val="auto"/>
    <w:pitch w:val="default"/>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AdvOT8608a8d1+22">
    <w:altName w:val="宋体"/>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方正姚体">
    <w:panose1 w:val="02010601030101010101"/>
    <w:charset w:val="86"/>
    <w:family w:val="auto"/>
    <w:pitch w:val="variable"/>
    <w:sig w:usb0="00000003" w:usb1="080E0000" w:usb2="00000010" w:usb3="00000000" w:csb0="00040000" w:csb1="00000000"/>
  </w:font>
  <w:font w:name="Segoe UI Emoji">
    <w:panose1 w:val="020B0502040204020203"/>
    <w:charset w:val="00"/>
    <w:family w:val="swiss"/>
    <w:pitch w:val="variable"/>
    <w:sig w:usb0="00000003" w:usb1="02000000" w:usb2="08000000" w:usb3="00000000" w:csb0="00000001"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9FAD4" w14:textId="77777777" w:rsidR="000617B9" w:rsidRDefault="000617B9">
    <w:pPr>
      <w:pStyle w:val="a8"/>
      <w:jc w:val="center"/>
    </w:pPr>
    <w:r>
      <w:fldChar w:fldCharType="begin"/>
    </w:r>
    <w:r>
      <w:instrText>PAGE   \* MERGEFORMAT</w:instrText>
    </w:r>
    <w:r>
      <w:fldChar w:fldCharType="separate"/>
    </w:r>
    <w:r>
      <w:rPr>
        <w:noProof/>
      </w:rPr>
      <w:t>2</w:t>
    </w:r>
    <w:r>
      <w:fldChar w:fldCharType="end"/>
    </w:r>
  </w:p>
  <w:p w14:paraId="03A88F6E" w14:textId="77777777" w:rsidR="000617B9" w:rsidRDefault="000617B9" w:rsidP="00881456">
    <w:pPr>
      <w:pStyle w:val="a8"/>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63DEB6" w14:textId="77777777" w:rsidR="00BF0359" w:rsidRDefault="00BF0359">
      <w:r>
        <w:separator/>
      </w:r>
    </w:p>
  </w:footnote>
  <w:footnote w:type="continuationSeparator" w:id="0">
    <w:p w14:paraId="234F6975" w14:textId="77777777" w:rsidR="00BF0359" w:rsidRDefault="00BF03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BBADA" w14:textId="77777777" w:rsidR="000617B9" w:rsidRPr="009B44CC" w:rsidRDefault="000617B9" w:rsidP="009B44CC">
    <w:pPr>
      <w:pStyle w:val="a6"/>
      <w:tabs>
        <w:tab w:val="left" w:pos="5003"/>
      </w:tabs>
      <w:jc w:val="right"/>
      <w:rPr>
        <w:lang w:val="en-US"/>
      </w:rPr>
    </w:pPr>
    <w:r>
      <w:tab/>
    </w:r>
    <w:r w:rsidRPr="00302E7A">
      <w:rPr>
        <w:noProof/>
        <w:lang w:val="en-US" w:eastAsia="en-US"/>
      </w:rPr>
      <w:drawing>
        <wp:inline distT="0" distB="0" distL="0" distR="0" wp14:anchorId="5D16035A" wp14:editId="308B8DC1">
          <wp:extent cx="1488440" cy="414655"/>
          <wp:effectExtent l="0" t="0" r="0" b="0"/>
          <wp:docPr id="2" name="Picture 2" descr="Wiley-VCH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ley-VCH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8440" cy="41465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3A0325"/>
    <w:multiLevelType w:val="hybridMultilevel"/>
    <w:tmpl w:val="36B2C36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3D5B1DC4"/>
    <w:multiLevelType w:val="hybridMultilevel"/>
    <w:tmpl w:val="1386603E"/>
    <w:lvl w:ilvl="0" w:tplc="7A4882D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41853BE0"/>
    <w:multiLevelType w:val="hybridMultilevel"/>
    <w:tmpl w:val="6A221E6A"/>
    <w:lvl w:ilvl="0" w:tplc="3EE8A72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4E1836A5"/>
    <w:multiLevelType w:val="hybridMultilevel"/>
    <w:tmpl w:val="C5A85634"/>
    <w:lvl w:ilvl="0" w:tplc="E7CC2C16">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4F0D6111"/>
    <w:multiLevelType w:val="multilevel"/>
    <w:tmpl w:val="3D3CB96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643C16C0"/>
    <w:multiLevelType w:val="hybridMultilevel"/>
    <w:tmpl w:val="C268AB26"/>
    <w:lvl w:ilvl="0" w:tplc="929A838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7D8B1E3E"/>
    <w:multiLevelType w:val="multilevel"/>
    <w:tmpl w:val="6CB270E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16cid:durableId="824786481">
    <w:abstractNumId w:val="0"/>
  </w:num>
  <w:num w:numId="2" w16cid:durableId="280234875">
    <w:abstractNumId w:val="5"/>
  </w:num>
  <w:num w:numId="3" w16cid:durableId="814294282">
    <w:abstractNumId w:val="2"/>
  </w:num>
  <w:num w:numId="4" w16cid:durableId="519007462">
    <w:abstractNumId w:val="1"/>
  </w:num>
  <w:num w:numId="5" w16cid:durableId="18898117">
    <w:abstractNumId w:val="4"/>
  </w:num>
  <w:num w:numId="6" w16cid:durableId="1216501306">
    <w:abstractNumId w:val="3"/>
  </w:num>
  <w:num w:numId="7" w16cid:durableId="16078343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hideGrammaticalErrors/>
  <w:proofState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A1MjMyszA3NTQzMjRW0lEKTi0uzszPAykwNKoFAKKr2b8tAAAA"/>
    <w:docVar w:name="EN.InstantFormat" w:val="&lt;ENInstantFormat&gt;&lt;Enabled&gt;1&lt;/Enabled&gt;&lt;ScanUnformatted&gt;1&lt;/ScanUnformatted&gt;&lt;ScanChanges&gt;1&lt;/ScanChanges&gt;&lt;Suspended&gt;1&lt;/Suspended&gt;&lt;/ENInstantFormat&gt;"/>
    <w:docVar w:name="EN.Layout" w:val="&lt;ENLayout&gt;&lt;Style&gt;Wiely-advanced Materials-4&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20r5vrxmspvt6epdtrp9eahw0ptfdt2209e&quot;&gt;BTICN2&lt;record-ids&gt;&lt;item&gt;30&lt;/item&gt;&lt;/record-ids&gt;&lt;/item&gt;&lt;item db-id=&quot;rxdsz9easez9tletdv0pz208ftr5wtr2wz0x&quot;&gt;BTI2CN-20221121&lt;record-ids&gt;&lt;item&gt;1&lt;/item&gt;&lt;item&gt;2&lt;/item&gt;&lt;item&gt;3&lt;/item&gt;&lt;item&gt;4&lt;/item&gt;&lt;item&gt;5&lt;/item&gt;&lt;item&gt;6&lt;/item&gt;&lt;item&gt;7&lt;/item&gt;&lt;item&gt;8&lt;/item&gt;&lt;item&gt;9&lt;/item&gt;&lt;item&gt;10&lt;/item&gt;&lt;item&gt;11&lt;/item&gt;&lt;item&gt;12&lt;/item&gt;&lt;item&gt;13&lt;/item&gt;&lt;item&gt;15&lt;/item&gt;&lt;item&gt;16&lt;/item&gt;&lt;item&gt;17&lt;/item&gt;&lt;item&gt;19&lt;/item&gt;&lt;item&gt;20&lt;/item&gt;&lt;item&gt;21&lt;/item&gt;&lt;item&gt;22&lt;/item&gt;&lt;item&gt;23&lt;/item&gt;&lt;item&gt;24&lt;/item&gt;&lt;item&gt;25&lt;/item&gt;&lt;item&gt;26&lt;/item&gt;&lt;item&gt;27&lt;/item&gt;&lt;item&gt;28&lt;/item&gt;&lt;item&gt;29&lt;/item&gt;&lt;item&gt;30&lt;/item&gt;&lt;item&gt;31&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9&lt;/item&gt;&lt;item&gt;60&lt;/item&gt;&lt;item&gt;61&lt;/item&gt;&lt;item&gt;64&lt;/item&gt;&lt;item&gt;65&lt;/item&gt;&lt;item&gt;66&lt;/item&gt;&lt;item&gt;67&lt;/item&gt;&lt;item&gt;68&lt;/item&gt;&lt;/record-ids&gt;&lt;/item&gt;&lt;/Libraries&gt;"/>
  </w:docVars>
  <w:rsids>
    <w:rsidRoot w:val="002D16A0"/>
    <w:rsid w:val="000003BB"/>
    <w:rsid w:val="00000A8A"/>
    <w:rsid w:val="0000374D"/>
    <w:rsid w:val="000045A5"/>
    <w:rsid w:val="00004A23"/>
    <w:rsid w:val="00006A0A"/>
    <w:rsid w:val="0000703E"/>
    <w:rsid w:val="000112FC"/>
    <w:rsid w:val="000118B0"/>
    <w:rsid w:val="00011F40"/>
    <w:rsid w:val="000121B3"/>
    <w:rsid w:val="0001454A"/>
    <w:rsid w:val="0001683C"/>
    <w:rsid w:val="000172E7"/>
    <w:rsid w:val="000214A8"/>
    <w:rsid w:val="000226F2"/>
    <w:rsid w:val="000232EC"/>
    <w:rsid w:val="00023F64"/>
    <w:rsid w:val="00024A77"/>
    <w:rsid w:val="00025FDA"/>
    <w:rsid w:val="00027FB5"/>
    <w:rsid w:val="000314D2"/>
    <w:rsid w:val="0003318F"/>
    <w:rsid w:val="00036925"/>
    <w:rsid w:val="0004094E"/>
    <w:rsid w:val="00040952"/>
    <w:rsid w:val="00040B7B"/>
    <w:rsid w:val="00041C1B"/>
    <w:rsid w:val="000437F7"/>
    <w:rsid w:val="00050985"/>
    <w:rsid w:val="0005501E"/>
    <w:rsid w:val="00055883"/>
    <w:rsid w:val="0006044D"/>
    <w:rsid w:val="00060D37"/>
    <w:rsid w:val="000617B9"/>
    <w:rsid w:val="00062324"/>
    <w:rsid w:val="00063C0E"/>
    <w:rsid w:val="00065CA4"/>
    <w:rsid w:val="00072EA7"/>
    <w:rsid w:val="00076EAD"/>
    <w:rsid w:val="0008070E"/>
    <w:rsid w:val="0008287E"/>
    <w:rsid w:val="00083031"/>
    <w:rsid w:val="0008740B"/>
    <w:rsid w:val="00087E1B"/>
    <w:rsid w:val="000904D3"/>
    <w:rsid w:val="0009309C"/>
    <w:rsid w:val="00093F1B"/>
    <w:rsid w:val="000A147F"/>
    <w:rsid w:val="000A16C6"/>
    <w:rsid w:val="000A1F4B"/>
    <w:rsid w:val="000A21A9"/>
    <w:rsid w:val="000A3E93"/>
    <w:rsid w:val="000A41D1"/>
    <w:rsid w:val="000A472C"/>
    <w:rsid w:val="000A5773"/>
    <w:rsid w:val="000A58B3"/>
    <w:rsid w:val="000A682F"/>
    <w:rsid w:val="000B05A0"/>
    <w:rsid w:val="000B10AC"/>
    <w:rsid w:val="000B33EE"/>
    <w:rsid w:val="000B4293"/>
    <w:rsid w:val="000B77B0"/>
    <w:rsid w:val="000B7BD1"/>
    <w:rsid w:val="000C067B"/>
    <w:rsid w:val="000C1B95"/>
    <w:rsid w:val="000C259E"/>
    <w:rsid w:val="000C37D6"/>
    <w:rsid w:val="000C3E0C"/>
    <w:rsid w:val="000C6252"/>
    <w:rsid w:val="000C6F8A"/>
    <w:rsid w:val="000D2D4B"/>
    <w:rsid w:val="000D45F4"/>
    <w:rsid w:val="000D5074"/>
    <w:rsid w:val="000D5AB4"/>
    <w:rsid w:val="000D66DB"/>
    <w:rsid w:val="000D7EBA"/>
    <w:rsid w:val="000E788B"/>
    <w:rsid w:val="000E7A5B"/>
    <w:rsid w:val="000E7BBA"/>
    <w:rsid w:val="000F0609"/>
    <w:rsid w:val="000F512F"/>
    <w:rsid w:val="001013F4"/>
    <w:rsid w:val="001054D4"/>
    <w:rsid w:val="0010686C"/>
    <w:rsid w:val="00107C5F"/>
    <w:rsid w:val="00107CCC"/>
    <w:rsid w:val="00110011"/>
    <w:rsid w:val="001105BD"/>
    <w:rsid w:val="00112BCD"/>
    <w:rsid w:val="00115E74"/>
    <w:rsid w:val="00116C82"/>
    <w:rsid w:val="00117383"/>
    <w:rsid w:val="00120BE6"/>
    <w:rsid w:val="00120E85"/>
    <w:rsid w:val="00123148"/>
    <w:rsid w:val="00123ADA"/>
    <w:rsid w:val="00125573"/>
    <w:rsid w:val="0012642A"/>
    <w:rsid w:val="00126D17"/>
    <w:rsid w:val="00127CDB"/>
    <w:rsid w:val="001305BF"/>
    <w:rsid w:val="00131D58"/>
    <w:rsid w:val="001323EC"/>
    <w:rsid w:val="00136278"/>
    <w:rsid w:val="00136CA0"/>
    <w:rsid w:val="001370B1"/>
    <w:rsid w:val="001377CA"/>
    <w:rsid w:val="00140B94"/>
    <w:rsid w:val="00142308"/>
    <w:rsid w:val="001425DC"/>
    <w:rsid w:val="001450FB"/>
    <w:rsid w:val="0014658A"/>
    <w:rsid w:val="00147DB8"/>
    <w:rsid w:val="001509B3"/>
    <w:rsid w:val="00151683"/>
    <w:rsid w:val="0015392F"/>
    <w:rsid w:val="0015563E"/>
    <w:rsid w:val="00155F66"/>
    <w:rsid w:val="0016390D"/>
    <w:rsid w:val="00164057"/>
    <w:rsid w:val="00165B37"/>
    <w:rsid w:val="00166026"/>
    <w:rsid w:val="001669FD"/>
    <w:rsid w:val="001700DB"/>
    <w:rsid w:val="00170369"/>
    <w:rsid w:val="00173757"/>
    <w:rsid w:val="00174176"/>
    <w:rsid w:val="001766EF"/>
    <w:rsid w:val="001809E8"/>
    <w:rsid w:val="00181D92"/>
    <w:rsid w:val="001823B6"/>
    <w:rsid w:val="001848EB"/>
    <w:rsid w:val="00187DB9"/>
    <w:rsid w:val="0019077D"/>
    <w:rsid w:val="0019194D"/>
    <w:rsid w:val="00192D28"/>
    <w:rsid w:val="0019723B"/>
    <w:rsid w:val="001A4240"/>
    <w:rsid w:val="001A6821"/>
    <w:rsid w:val="001A734D"/>
    <w:rsid w:val="001B2104"/>
    <w:rsid w:val="001B4224"/>
    <w:rsid w:val="001B5E87"/>
    <w:rsid w:val="001B7472"/>
    <w:rsid w:val="001C0601"/>
    <w:rsid w:val="001C10AC"/>
    <w:rsid w:val="001C1A76"/>
    <w:rsid w:val="001C4AA7"/>
    <w:rsid w:val="001C55FB"/>
    <w:rsid w:val="001C61D9"/>
    <w:rsid w:val="001D12BC"/>
    <w:rsid w:val="001D4A54"/>
    <w:rsid w:val="001D561D"/>
    <w:rsid w:val="001E18CC"/>
    <w:rsid w:val="001E1D54"/>
    <w:rsid w:val="001E3723"/>
    <w:rsid w:val="001E3D2D"/>
    <w:rsid w:val="001E4605"/>
    <w:rsid w:val="001E5427"/>
    <w:rsid w:val="001E5F4E"/>
    <w:rsid w:val="001F14AD"/>
    <w:rsid w:val="001F2689"/>
    <w:rsid w:val="001F2AB7"/>
    <w:rsid w:val="001F3C9B"/>
    <w:rsid w:val="001F3E77"/>
    <w:rsid w:val="001F4BD1"/>
    <w:rsid w:val="001F5110"/>
    <w:rsid w:val="001F5702"/>
    <w:rsid w:val="001F65A2"/>
    <w:rsid w:val="001F79FD"/>
    <w:rsid w:val="002002FC"/>
    <w:rsid w:val="00201F71"/>
    <w:rsid w:val="00203934"/>
    <w:rsid w:val="00203AC2"/>
    <w:rsid w:val="00204350"/>
    <w:rsid w:val="0020446B"/>
    <w:rsid w:val="00204BA7"/>
    <w:rsid w:val="002052CA"/>
    <w:rsid w:val="002072AB"/>
    <w:rsid w:val="00210140"/>
    <w:rsid w:val="00211942"/>
    <w:rsid w:val="00214D95"/>
    <w:rsid w:val="00215531"/>
    <w:rsid w:val="002162B2"/>
    <w:rsid w:val="00216F54"/>
    <w:rsid w:val="00220933"/>
    <w:rsid w:val="00220C72"/>
    <w:rsid w:val="00221A8D"/>
    <w:rsid w:val="0022337D"/>
    <w:rsid w:val="0022540C"/>
    <w:rsid w:val="00226AA4"/>
    <w:rsid w:val="00231DCF"/>
    <w:rsid w:val="00233C8A"/>
    <w:rsid w:val="002359FB"/>
    <w:rsid w:val="00236036"/>
    <w:rsid w:val="00237B68"/>
    <w:rsid w:val="00240D90"/>
    <w:rsid w:val="00252E4E"/>
    <w:rsid w:val="00253CB1"/>
    <w:rsid w:val="002543F9"/>
    <w:rsid w:val="00257ADD"/>
    <w:rsid w:val="00263723"/>
    <w:rsid w:val="00263CF8"/>
    <w:rsid w:val="00265635"/>
    <w:rsid w:val="00266389"/>
    <w:rsid w:val="002675F7"/>
    <w:rsid w:val="00272548"/>
    <w:rsid w:val="002725A5"/>
    <w:rsid w:val="0027314F"/>
    <w:rsid w:val="002755AC"/>
    <w:rsid w:val="0028289F"/>
    <w:rsid w:val="00284157"/>
    <w:rsid w:val="00285631"/>
    <w:rsid w:val="00287B76"/>
    <w:rsid w:val="00290D94"/>
    <w:rsid w:val="0029203C"/>
    <w:rsid w:val="00294873"/>
    <w:rsid w:val="00296856"/>
    <w:rsid w:val="002A2862"/>
    <w:rsid w:val="002A4A81"/>
    <w:rsid w:val="002A4B1C"/>
    <w:rsid w:val="002A73A2"/>
    <w:rsid w:val="002A7CE8"/>
    <w:rsid w:val="002B0671"/>
    <w:rsid w:val="002B262F"/>
    <w:rsid w:val="002B3553"/>
    <w:rsid w:val="002B5E06"/>
    <w:rsid w:val="002C0CFF"/>
    <w:rsid w:val="002C6586"/>
    <w:rsid w:val="002C70A3"/>
    <w:rsid w:val="002D09B9"/>
    <w:rsid w:val="002D1461"/>
    <w:rsid w:val="002D16A0"/>
    <w:rsid w:val="002D2930"/>
    <w:rsid w:val="002D2DFF"/>
    <w:rsid w:val="002D3D6D"/>
    <w:rsid w:val="002D5BF8"/>
    <w:rsid w:val="002D7ECC"/>
    <w:rsid w:val="002E17D5"/>
    <w:rsid w:val="002E1AB2"/>
    <w:rsid w:val="002E1B8F"/>
    <w:rsid w:val="002E2DEF"/>
    <w:rsid w:val="002E4E3E"/>
    <w:rsid w:val="002E5049"/>
    <w:rsid w:val="002E76B2"/>
    <w:rsid w:val="002E79A2"/>
    <w:rsid w:val="002F2207"/>
    <w:rsid w:val="002F4F4B"/>
    <w:rsid w:val="002F55FD"/>
    <w:rsid w:val="002F594C"/>
    <w:rsid w:val="002F7B81"/>
    <w:rsid w:val="00301984"/>
    <w:rsid w:val="00301B0B"/>
    <w:rsid w:val="00301E84"/>
    <w:rsid w:val="00302E7A"/>
    <w:rsid w:val="00303D1B"/>
    <w:rsid w:val="003046B7"/>
    <w:rsid w:val="00316CDA"/>
    <w:rsid w:val="00317A57"/>
    <w:rsid w:val="00320A99"/>
    <w:rsid w:val="00321251"/>
    <w:rsid w:val="0032144B"/>
    <w:rsid w:val="00321E38"/>
    <w:rsid w:val="00322D5B"/>
    <w:rsid w:val="00325AC2"/>
    <w:rsid w:val="00326A1C"/>
    <w:rsid w:val="00327FD9"/>
    <w:rsid w:val="00327FDC"/>
    <w:rsid w:val="003314D6"/>
    <w:rsid w:val="003348DF"/>
    <w:rsid w:val="00334FA1"/>
    <w:rsid w:val="003360E3"/>
    <w:rsid w:val="003371D5"/>
    <w:rsid w:val="003376CD"/>
    <w:rsid w:val="003452C3"/>
    <w:rsid w:val="003465A0"/>
    <w:rsid w:val="003501A7"/>
    <w:rsid w:val="0035048A"/>
    <w:rsid w:val="00354912"/>
    <w:rsid w:val="00355CA5"/>
    <w:rsid w:val="0036263B"/>
    <w:rsid w:val="00363B62"/>
    <w:rsid w:val="003645B0"/>
    <w:rsid w:val="00364B2C"/>
    <w:rsid w:val="003664F1"/>
    <w:rsid w:val="00367A8C"/>
    <w:rsid w:val="00367E3F"/>
    <w:rsid w:val="00377EA5"/>
    <w:rsid w:val="00377F77"/>
    <w:rsid w:val="00380E89"/>
    <w:rsid w:val="00383073"/>
    <w:rsid w:val="0038438F"/>
    <w:rsid w:val="00386924"/>
    <w:rsid w:val="00387C67"/>
    <w:rsid w:val="00387D98"/>
    <w:rsid w:val="00390B0F"/>
    <w:rsid w:val="00390B38"/>
    <w:rsid w:val="00390B6B"/>
    <w:rsid w:val="00391CFE"/>
    <w:rsid w:val="0039353B"/>
    <w:rsid w:val="00394122"/>
    <w:rsid w:val="00394F9E"/>
    <w:rsid w:val="00395426"/>
    <w:rsid w:val="00395B91"/>
    <w:rsid w:val="00396615"/>
    <w:rsid w:val="00396B67"/>
    <w:rsid w:val="0039700D"/>
    <w:rsid w:val="00397089"/>
    <w:rsid w:val="003978A8"/>
    <w:rsid w:val="003A0B47"/>
    <w:rsid w:val="003A0F30"/>
    <w:rsid w:val="003A33F2"/>
    <w:rsid w:val="003A4C44"/>
    <w:rsid w:val="003A4ED0"/>
    <w:rsid w:val="003A5AD0"/>
    <w:rsid w:val="003A6CE3"/>
    <w:rsid w:val="003A7899"/>
    <w:rsid w:val="003B15EE"/>
    <w:rsid w:val="003B517D"/>
    <w:rsid w:val="003B60EC"/>
    <w:rsid w:val="003C00ED"/>
    <w:rsid w:val="003C1C0A"/>
    <w:rsid w:val="003C35DF"/>
    <w:rsid w:val="003C3EC0"/>
    <w:rsid w:val="003C4A68"/>
    <w:rsid w:val="003C5269"/>
    <w:rsid w:val="003C554F"/>
    <w:rsid w:val="003C61DD"/>
    <w:rsid w:val="003D3B5D"/>
    <w:rsid w:val="003D63E7"/>
    <w:rsid w:val="003E05F1"/>
    <w:rsid w:val="003E113B"/>
    <w:rsid w:val="003E4FCB"/>
    <w:rsid w:val="003E5092"/>
    <w:rsid w:val="003E715D"/>
    <w:rsid w:val="003F103E"/>
    <w:rsid w:val="003F2E48"/>
    <w:rsid w:val="003F440C"/>
    <w:rsid w:val="003F525A"/>
    <w:rsid w:val="003F7BE6"/>
    <w:rsid w:val="004000E8"/>
    <w:rsid w:val="004006A9"/>
    <w:rsid w:val="00404548"/>
    <w:rsid w:val="004052AE"/>
    <w:rsid w:val="004118A5"/>
    <w:rsid w:val="00413672"/>
    <w:rsid w:val="00414041"/>
    <w:rsid w:val="00414465"/>
    <w:rsid w:val="00414729"/>
    <w:rsid w:val="00414C80"/>
    <w:rsid w:val="00414F4B"/>
    <w:rsid w:val="00415EF9"/>
    <w:rsid w:val="00416629"/>
    <w:rsid w:val="00417D86"/>
    <w:rsid w:val="00417DA1"/>
    <w:rsid w:val="00423478"/>
    <w:rsid w:val="00425B76"/>
    <w:rsid w:val="004260A2"/>
    <w:rsid w:val="00426F10"/>
    <w:rsid w:val="00426FC6"/>
    <w:rsid w:val="004273BC"/>
    <w:rsid w:val="00427C5F"/>
    <w:rsid w:val="0043055A"/>
    <w:rsid w:val="0043061B"/>
    <w:rsid w:val="00441EAC"/>
    <w:rsid w:val="004507E5"/>
    <w:rsid w:val="004519AD"/>
    <w:rsid w:val="00451AF0"/>
    <w:rsid w:val="004520DF"/>
    <w:rsid w:val="004525CA"/>
    <w:rsid w:val="0045459A"/>
    <w:rsid w:val="004545DB"/>
    <w:rsid w:val="00455C93"/>
    <w:rsid w:val="00456449"/>
    <w:rsid w:val="0045786A"/>
    <w:rsid w:val="00460F76"/>
    <w:rsid w:val="00461A56"/>
    <w:rsid w:val="00462F12"/>
    <w:rsid w:val="00463050"/>
    <w:rsid w:val="0046340F"/>
    <w:rsid w:val="004637AD"/>
    <w:rsid w:val="00466168"/>
    <w:rsid w:val="0046778B"/>
    <w:rsid w:val="004714D4"/>
    <w:rsid w:val="00475712"/>
    <w:rsid w:val="00480CCE"/>
    <w:rsid w:val="00482FAA"/>
    <w:rsid w:val="00484B5B"/>
    <w:rsid w:val="00486103"/>
    <w:rsid w:val="00487211"/>
    <w:rsid w:val="0049075F"/>
    <w:rsid w:val="004926BA"/>
    <w:rsid w:val="00492DA8"/>
    <w:rsid w:val="004A0888"/>
    <w:rsid w:val="004A43B6"/>
    <w:rsid w:val="004A4417"/>
    <w:rsid w:val="004A70EE"/>
    <w:rsid w:val="004A774E"/>
    <w:rsid w:val="004A7D3E"/>
    <w:rsid w:val="004A7FF9"/>
    <w:rsid w:val="004B379D"/>
    <w:rsid w:val="004B5F0C"/>
    <w:rsid w:val="004B6031"/>
    <w:rsid w:val="004C046E"/>
    <w:rsid w:val="004C1609"/>
    <w:rsid w:val="004C216B"/>
    <w:rsid w:val="004C22A4"/>
    <w:rsid w:val="004C5DD3"/>
    <w:rsid w:val="004D30F9"/>
    <w:rsid w:val="004D4A32"/>
    <w:rsid w:val="004D64AB"/>
    <w:rsid w:val="004E7CE8"/>
    <w:rsid w:val="004F271D"/>
    <w:rsid w:val="004F44AF"/>
    <w:rsid w:val="004F5114"/>
    <w:rsid w:val="004F756C"/>
    <w:rsid w:val="005001FA"/>
    <w:rsid w:val="005019AF"/>
    <w:rsid w:val="00503132"/>
    <w:rsid w:val="0050488D"/>
    <w:rsid w:val="00504D12"/>
    <w:rsid w:val="0050527A"/>
    <w:rsid w:val="0050535A"/>
    <w:rsid w:val="005106F5"/>
    <w:rsid w:val="00511192"/>
    <w:rsid w:val="005118AD"/>
    <w:rsid w:val="00511F95"/>
    <w:rsid w:val="00512353"/>
    <w:rsid w:val="005220C2"/>
    <w:rsid w:val="00522E88"/>
    <w:rsid w:val="00523369"/>
    <w:rsid w:val="0052398F"/>
    <w:rsid w:val="00526720"/>
    <w:rsid w:val="00531871"/>
    <w:rsid w:val="00532960"/>
    <w:rsid w:val="0053568F"/>
    <w:rsid w:val="00537B44"/>
    <w:rsid w:val="00541AAE"/>
    <w:rsid w:val="005441CB"/>
    <w:rsid w:val="00544EF5"/>
    <w:rsid w:val="00545A73"/>
    <w:rsid w:val="00546DEB"/>
    <w:rsid w:val="00546F0F"/>
    <w:rsid w:val="005477E7"/>
    <w:rsid w:val="00550159"/>
    <w:rsid w:val="00551897"/>
    <w:rsid w:val="00551FFD"/>
    <w:rsid w:val="00552A0F"/>
    <w:rsid w:val="005551ED"/>
    <w:rsid w:val="00555AB5"/>
    <w:rsid w:val="00556419"/>
    <w:rsid w:val="005572B4"/>
    <w:rsid w:val="005572DD"/>
    <w:rsid w:val="00560564"/>
    <w:rsid w:val="0056215F"/>
    <w:rsid w:val="00562E2B"/>
    <w:rsid w:val="00563741"/>
    <w:rsid w:val="0056391F"/>
    <w:rsid w:val="0056443B"/>
    <w:rsid w:val="00564668"/>
    <w:rsid w:val="00570353"/>
    <w:rsid w:val="005715F5"/>
    <w:rsid w:val="0057171E"/>
    <w:rsid w:val="00571EEC"/>
    <w:rsid w:val="00572666"/>
    <w:rsid w:val="0057267E"/>
    <w:rsid w:val="005726BD"/>
    <w:rsid w:val="00574958"/>
    <w:rsid w:val="00574A5A"/>
    <w:rsid w:val="00574AC3"/>
    <w:rsid w:val="005753B8"/>
    <w:rsid w:val="00582815"/>
    <w:rsid w:val="00583ED5"/>
    <w:rsid w:val="00585F01"/>
    <w:rsid w:val="00587437"/>
    <w:rsid w:val="00592678"/>
    <w:rsid w:val="00594644"/>
    <w:rsid w:val="0059526F"/>
    <w:rsid w:val="00596F36"/>
    <w:rsid w:val="005A1741"/>
    <w:rsid w:val="005A1D3E"/>
    <w:rsid w:val="005A235F"/>
    <w:rsid w:val="005A726D"/>
    <w:rsid w:val="005A751F"/>
    <w:rsid w:val="005A7719"/>
    <w:rsid w:val="005A77C2"/>
    <w:rsid w:val="005B0C5C"/>
    <w:rsid w:val="005B291B"/>
    <w:rsid w:val="005B6CE5"/>
    <w:rsid w:val="005B76C5"/>
    <w:rsid w:val="005B7AF0"/>
    <w:rsid w:val="005B7B8A"/>
    <w:rsid w:val="005C09C2"/>
    <w:rsid w:val="005C09C6"/>
    <w:rsid w:val="005C458D"/>
    <w:rsid w:val="005C491E"/>
    <w:rsid w:val="005C4C9A"/>
    <w:rsid w:val="005C5E0A"/>
    <w:rsid w:val="005C6C0C"/>
    <w:rsid w:val="005D2276"/>
    <w:rsid w:val="005D25FD"/>
    <w:rsid w:val="005D2808"/>
    <w:rsid w:val="005D7352"/>
    <w:rsid w:val="005E0858"/>
    <w:rsid w:val="005E2794"/>
    <w:rsid w:val="005E3CBF"/>
    <w:rsid w:val="005E6785"/>
    <w:rsid w:val="005E6F9D"/>
    <w:rsid w:val="005E72FE"/>
    <w:rsid w:val="005E7B5A"/>
    <w:rsid w:val="005F01FC"/>
    <w:rsid w:val="005F068B"/>
    <w:rsid w:val="005F0C89"/>
    <w:rsid w:val="005F1464"/>
    <w:rsid w:val="005F3701"/>
    <w:rsid w:val="005F41DF"/>
    <w:rsid w:val="005F4521"/>
    <w:rsid w:val="005F48D2"/>
    <w:rsid w:val="005F5478"/>
    <w:rsid w:val="005F604F"/>
    <w:rsid w:val="006006FC"/>
    <w:rsid w:val="00602F7F"/>
    <w:rsid w:val="006045BA"/>
    <w:rsid w:val="0060583A"/>
    <w:rsid w:val="00606C4B"/>
    <w:rsid w:val="00610A1A"/>
    <w:rsid w:val="00611649"/>
    <w:rsid w:val="00611A0E"/>
    <w:rsid w:val="00613C70"/>
    <w:rsid w:val="00614154"/>
    <w:rsid w:val="00614BD3"/>
    <w:rsid w:val="00616336"/>
    <w:rsid w:val="006216C5"/>
    <w:rsid w:val="00623A77"/>
    <w:rsid w:val="006256F5"/>
    <w:rsid w:val="006275E5"/>
    <w:rsid w:val="0063097B"/>
    <w:rsid w:val="006364B8"/>
    <w:rsid w:val="00636A64"/>
    <w:rsid w:val="00636B93"/>
    <w:rsid w:val="006378ED"/>
    <w:rsid w:val="00640550"/>
    <w:rsid w:val="0064326A"/>
    <w:rsid w:val="006433D0"/>
    <w:rsid w:val="00644D5D"/>
    <w:rsid w:val="0064695B"/>
    <w:rsid w:val="00646C2D"/>
    <w:rsid w:val="00646DC7"/>
    <w:rsid w:val="0064799C"/>
    <w:rsid w:val="006511FB"/>
    <w:rsid w:val="00651A9D"/>
    <w:rsid w:val="00653280"/>
    <w:rsid w:val="0065366F"/>
    <w:rsid w:val="00654C93"/>
    <w:rsid w:val="00656092"/>
    <w:rsid w:val="0065741C"/>
    <w:rsid w:val="00657948"/>
    <w:rsid w:val="00660B85"/>
    <w:rsid w:val="006622E0"/>
    <w:rsid w:val="00662DCE"/>
    <w:rsid w:val="00663077"/>
    <w:rsid w:val="00664F6D"/>
    <w:rsid w:val="006650B8"/>
    <w:rsid w:val="00666329"/>
    <w:rsid w:val="006672EE"/>
    <w:rsid w:val="0067011F"/>
    <w:rsid w:val="0067015E"/>
    <w:rsid w:val="006709D6"/>
    <w:rsid w:val="006762A0"/>
    <w:rsid w:val="00680453"/>
    <w:rsid w:val="00682526"/>
    <w:rsid w:val="00683555"/>
    <w:rsid w:val="00686EDF"/>
    <w:rsid w:val="00686F1D"/>
    <w:rsid w:val="00692F7A"/>
    <w:rsid w:val="00695E06"/>
    <w:rsid w:val="00696315"/>
    <w:rsid w:val="006A08B6"/>
    <w:rsid w:val="006A0D51"/>
    <w:rsid w:val="006A1C05"/>
    <w:rsid w:val="006A225B"/>
    <w:rsid w:val="006A30D2"/>
    <w:rsid w:val="006A32F5"/>
    <w:rsid w:val="006A4619"/>
    <w:rsid w:val="006A48A0"/>
    <w:rsid w:val="006A5A6A"/>
    <w:rsid w:val="006A5FE3"/>
    <w:rsid w:val="006B23B2"/>
    <w:rsid w:val="006B4845"/>
    <w:rsid w:val="006B635C"/>
    <w:rsid w:val="006C1708"/>
    <w:rsid w:val="006C1C29"/>
    <w:rsid w:val="006C3782"/>
    <w:rsid w:val="006C3CDE"/>
    <w:rsid w:val="006C4745"/>
    <w:rsid w:val="006D0EE8"/>
    <w:rsid w:val="006D3162"/>
    <w:rsid w:val="006D37E7"/>
    <w:rsid w:val="006D3E08"/>
    <w:rsid w:val="006D5146"/>
    <w:rsid w:val="006D59D6"/>
    <w:rsid w:val="006D5C04"/>
    <w:rsid w:val="006D7508"/>
    <w:rsid w:val="006E0F2F"/>
    <w:rsid w:val="006E19D7"/>
    <w:rsid w:val="006E7141"/>
    <w:rsid w:val="006E71B9"/>
    <w:rsid w:val="006E7BCB"/>
    <w:rsid w:val="006F39B2"/>
    <w:rsid w:val="006F5384"/>
    <w:rsid w:val="006F6604"/>
    <w:rsid w:val="006F6896"/>
    <w:rsid w:val="006F71D8"/>
    <w:rsid w:val="006F7D1A"/>
    <w:rsid w:val="007008B1"/>
    <w:rsid w:val="00702F6F"/>
    <w:rsid w:val="0070346C"/>
    <w:rsid w:val="007051A0"/>
    <w:rsid w:val="00706496"/>
    <w:rsid w:val="00707E58"/>
    <w:rsid w:val="00711A12"/>
    <w:rsid w:val="00711F11"/>
    <w:rsid w:val="007154C4"/>
    <w:rsid w:val="007158ED"/>
    <w:rsid w:val="00715DB9"/>
    <w:rsid w:val="007174BE"/>
    <w:rsid w:val="007218A0"/>
    <w:rsid w:val="007238AF"/>
    <w:rsid w:val="00724BBB"/>
    <w:rsid w:val="00726908"/>
    <w:rsid w:val="007270C7"/>
    <w:rsid w:val="00730F3A"/>
    <w:rsid w:val="00735F34"/>
    <w:rsid w:val="00736944"/>
    <w:rsid w:val="00737D73"/>
    <w:rsid w:val="00741200"/>
    <w:rsid w:val="00741333"/>
    <w:rsid w:val="00742FF2"/>
    <w:rsid w:val="007430F0"/>
    <w:rsid w:val="00744D6A"/>
    <w:rsid w:val="00746138"/>
    <w:rsid w:val="0074620A"/>
    <w:rsid w:val="00751D50"/>
    <w:rsid w:val="007527D5"/>
    <w:rsid w:val="00752F3C"/>
    <w:rsid w:val="00752F75"/>
    <w:rsid w:val="0075350F"/>
    <w:rsid w:val="0075479E"/>
    <w:rsid w:val="007561FC"/>
    <w:rsid w:val="00761B96"/>
    <w:rsid w:val="00761D34"/>
    <w:rsid w:val="00762D2D"/>
    <w:rsid w:val="007637A6"/>
    <w:rsid w:val="0076389F"/>
    <w:rsid w:val="00764622"/>
    <w:rsid w:val="00764667"/>
    <w:rsid w:val="00764CAD"/>
    <w:rsid w:val="00766BD7"/>
    <w:rsid w:val="00770FA1"/>
    <w:rsid w:val="00773884"/>
    <w:rsid w:val="0077410D"/>
    <w:rsid w:val="00774813"/>
    <w:rsid w:val="00776A17"/>
    <w:rsid w:val="0078052A"/>
    <w:rsid w:val="007812FB"/>
    <w:rsid w:val="00782093"/>
    <w:rsid w:val="00784032"/>
    <w:rsid w:val="00785F0E"/>
    <w:rsid w:val="00786981"/>
    <w:rsid w:val="00786E79"/>
    <w:rsid w:val="00787925"/>
    <w:rsid w:val="00790E31"/>
    <w:rsid w:val="00791578"/>
    <w:rsid w:val="007938DD"/>
    <w:rsid w:val="00793B87"/>
    <w:rsid w:val="0079566E"/>
    <w:rsid w:val="00796509"/>
    <w:rsid w:val="0079691E"/>
    <w:rsid w:val="00797723"/>
    <w:rsid w:val="007A1653"/>
    <w:rsid w:val="007B1EEE"/>
    <w:rsid w:val="007B249B"/>
    <w:rsid w:val="007B4555"/>
    <w:rsid w:val="007B6D4D"/>
    <w:rsid w:val="007B6FAF"/>
    <w:rsid w:val="007B7A09"/>
    <w:rsid w:val="007C0F7A"/>
    <w:rsid w:val="007D242E"/>
    <w:rsid w:val="007D24A9"/>
    <w:rsid w:val="007D27FA"/>
    <w:rsid w:val="007D2C8F"/>
    <w:rsid w:val="007D30B5"/>
    <w:rsid w:val="007D5E1E"/>
    <w:rsid w:val="007D6218"/>
    <w:rsid w:val="007D6699"/>
    <w:rsid w:val="007D7E30"/>
    <w:rsid w:val="007E0A75"/>
    <w:rsid w:val="007E0C59"/>
    <w:rsid w:val="007E6419"/>
    <w:rsid w:val="007F0088"/>
    <w:rsid w:val="007F3B6D"/>
    <w:rsid w:val="007F6815"/>
    <w:rsid w:val="007F6BA8"/>
    <w:rsid w:val="00800B5B"/>
    <w:rsid w:val="008010BC"/>
    <w:rsid w:val="00803531"/>
    <w:rsid w:val="0080681B"/>
    <w:rsid w:val="0080738C"/>
    <w:rsid w:val="00807B30"/>
    <w:rsid w:val="008102ED"/>
    <w:rsid w:val="00810665"/>
    <w:rsid w:val="00810B77"/>
    <w:rsid w:val="008125C6"/>
    <w:rsid w:val="00813BB5"/>
    <w:rsid w:val="00815463"/>
    <w:rsid w:val="00817436"/>
    <w:rsid w:val="00822217"/>
    <w:rsid w:val="0082542D"/>
    <w:rsid w:val="00826DF8"/>
    <w:rsid w:val="00827834"/>
    <w:rsid w:val="00832523"/>
    <w:rsid w:val="00832835"/>
    <w:rsid w:val="00834592"/>
    <w:rsid w:val="00835110"/>
    <w:rsid w:val="008351FC"/>
    <w:rsid w:val="00836D29"/>
    <w:rsid w:val="00841F50"/>
    <w:rsid w:val="00843A0E"/>
    <w:rsid w:val="00845DFE"/>
    <w:rsid w:val="00846E17"/>
    <w:rsid w:val="00847D75"/>
    <w:rsid w:val="0085200A"/>
    <w:rsid w:val="008534A0"/>
    <w:rsid w:val="00854283"/>
    <w:rsid w:val="008568C7"/>
    <w:rsid w:val="008573E3"/>
    <w:rsid w:val="00860D8C"/>
    <w:rsid w:val="00861E81"/>
    <w:rsid w:val="008645FF"/>
    <w:rsid w:val="008647E1"/>
    <w:rsid w:val="00866D42"/>
    <w:rsid w:val="00867AFA"/>
    <w:rsid w:val="0087030E"/>
    <w:rsid w:val="00870AAC"/>
    <w:rsid w:val="008734F7"/>
    <w:rsid w:val="00874E9F"/>
    <w:rsid w:val="00877842"/>
    <w:rsid w:val="008806F8"/>
    <w:rsid w:val="008808E2"/>
    <w:rsid w:val="00881456"/>
    <w:rsid w:val="00881ACB"/>
    <w:rsid w:val="00885FC9"/>
    <w:rsid w:val="00890A26"/>
    <w:rsid w:val="00891328"/>
    <w:rsid w:val="00891A47"/>
    <w:rsid w:val="00892809"/>
    <w:rsid w:val="0089370F"/>
    <w:rsid w:val="008939AF"/>
    <w:rsid w:val="00893FED"/>
    <w:rsid w:val="0089449A"/>
    <w:rsid w:val="00894873"/>
    <w:rsid w:val="00895E48"/>
    <w:rsid w:val="00896687"/>
    <w:rsid w:val="008971F4"/>
    <w:rsid w:val="008A0E7D"/>
    <w:rsid w:val="008A3023"/>
    <w:rsid w:val="008A403F"/>
    <w:rsid w:val="008A6815"/>
    <w:rsid w:val="008A7A1C"/>
    <w:rsid w:val="008B1031"/>
    <w:rsid w:val="008B2303"/>
    <w:rsid w:val="008B34A0"/>
    <w:rsid w:val="008B4412"/>
    <w:rsid w:val="008B5740"/>
    <w:rsid w:val="008C0B84"/>
    <w:rsid w:val="008C26EE"/>
    <w:rsid w:val="008C41DA"/>
    <w:rsid w:val="008C553A"/>
    <w:rsid w:val="008C588E"/>
    <w:rsid w:val="008C6B36"/>
    <w:rsid w:val="008C6D5F"/>
    <w:rsid w:val="008C7226"/>
    <w:rsid w:val="008D20BB"/>
    <w:rsid w:val="008D7B80"/>
    <w:rsid w:val="008E243B"/>
    <w:rsid w:val="008E4184"/>
    <w:rsid w:val="008E549F"/>
    <w:rsid w:val="008E6301"/>
    <w:rsid w:val="008F10BC"/>
    <w:rsid w:val="008F2052"/>
    <w:rsid w:val="008F26ED"/>
    <w:rsid w:val="008F2A38"/>
    <w:rsid w:val="008F3012"/>
    <w:rsid w:val="008F592B"/>
    <w:rsid w:val="008F61BA"/>
    <w:rsid w:val="008F6817"/>
    <w:rsid w:val="008F6A77"/>
    <w:rsid w:val="00901D14"/>
    <w:rsid w:val="00903775"/>
    <w:rsid w:val="009109F7"/>
    <w:rsid w:val="009111D7"/>
    <w:rsid w:val="00912137"/>
    <w:rsid w:val="00915BED"/>
    <w:rsid w:val="0091678B"/>
    <w:rsid w:val="00916B64"/>
    <w:rsid w:val="0092145D"/>
    <w:rsid w:val="00923D78"/>
    <w:rsid w:val="00924290"/>
    <w:rsid w:val="009245DE"/>
    <w:rsid w:val="00930762"/>
    <w:rsid w:val="00930C0C"/>
    <w:rsid w:val="00936B81"/>
    <w:rsid w:val="009410FC"/>
    <w:rsid w:val="00944701"/>
    <w:rsid w:val="00945B00"/>
    <w:rsid w:val="00950ED1"/>
    <w:rsid w:val="00952A7A"/>
    <w:rsid w:val="00953A02"/>
    <w:rsid w:val="00953FE0"/>
    <w:rsid w:val="0095444E"/>
    <w:rsid w:val="00955C67"/>
    <w:rsid w:val="00956F0A"/>
    <w:rsid w:val="009572E8"/>
    <w:rsid w:val="00957B65"/>
    <w:rsid w:val="00960AFF"/>
    <w:rsid w:val="00963F62"/>
    <w:rsid w:val="0096439A"/>
    <w:rsid w:val="00964B33"/>
    <w:rsid w:val="00965EFC"/>
    <w:rsid w:val="009665CE"/>
    <w:rsid w:val="00970F50"/>
    <w:rsid w:val="0097161B"/>
    <w:rsid w:val="009756B8"/>
    <w:rsid w:val="009762D2"/>
    <w:rsid w:val="009762F1"/>
    <w:rsid w:val="0097692D"/>
    <w:rsid w:val="009776D2"/>
    <w:rsid w:val="00977EA8"/>
    <w:rsid w:val="00977ED7"/>
    <w:rsid w:val="0098140D"/>
    <w:rsid w:val="00981CED"/>
    <w:rsid w:val="00987225"/>
    <w:rsid w:val="00990870"/>
    <w:rsid w:val="00990DCF"/>
    <w:rsid w:val="009920F5"/>
    <w:rsid w:val="00992B56"/>
    <w:rsid w:val="00992CDA"/>
    <w:rsid w:val="00993342"/>
    <w:rsid w:val="00996CE4"/>
    <w:rsid w:val="00997DFA"/>
    <w:rsid w:val="009A0FB3"/>
    <w:rsid w:val="009A3F36"/>
    <w:rsid w:val="009A48D8"/>
    <w:rsid w:val="009A4B0A"/>
    <w:rsid w:val="009A6C59"/>
    <w:rsid w:val="009A7878"/>
    <w:rsid w:val="009B0888"/>
    <w:rsid w:val="009B33DF"/>
    <w:rsid w:val="009B4270"/>
    <w:rsid w:val="009B44CC"/>
    <w:rsid w:val="009B5651"/>
    <w:rsid w:val="009B62E4"/>
    <w:rsid w:val="009B706A"/>
    <w:rsid w:val="009B7CBB"/>
    <w:rsid w:val="009C4319"/>
    <w:rsid w:val="009D109E"/>
    <w:rsid w:val="009D1CD9"/>
    <w:rsid w:val="009D1F28"/>
    <w:rsid w:val="009D28E5"/>
    <w:rsid w:val="009D2F30"/>
    <w:rsid w:val="009D4830"/>
    <w:rsid w:val="009D520D"/>
    <w:rsid w:val="009D6016"/>
    <w:rsid w:val="009D7157"/>
    <w:rsid w:val="009D723B"/>
    <w:rsid w:val="009D797A"/>
    <w:rsid w:val="009E026A"/>
    <w:rsid w:val="009E1041"/>
    <w:rsid w:val="009E3B56"/>
    <w:rsid w:val="009E49B5"/>
    <w:rsid w:val="009E551E"/>
    <w:rsid w:val="009E7066"/>
    <w:rsid w:val="009F1EF8"/>
    <w:rsid w:val="009F202B"/>
    <w:rsid w:val="009F258D"/>
    <w:rsid w:val="009F4604"/>
    <w:rsid w:val="009F4B78"/>
    <w:rsid w:val="009F4DB0"/>
    <w:rsid w:val="009F606B"/>
    <w:rsid w:val="009F6E66"/>
    <w:rsid w:val="009F7888"/>
    <w:rsid w:val="00A00E08"/>
    <w:rsid w:val="00A02AC3"/>
    <w:rsid w:val="00A06840"/>
    <w:rsid w:val="00A06EAD"/>
    <w:rsid w:val="00A1293C"/>
    <w:rsid w:val="00A14F9B"/>
    <w:rsid w:val="00A15058"/>
    <w:rsid w:val="00A167F1"/>
    <w:rsid w:val="00A2085F"/>
    <w:rsid w:val="00A20EC0"/>
    <w:rsid w:val="00A2150B"/>
    <w:rsid w:val="00A215D9"/>
    <w:rsid w:val="00A2292C"/>
    <w:rsid w:val="00A23FC3"/>
    <w:rsid w:val="00A25F1B"/>
    <w:rsid w:val="00A272A6"/>
    <w:rsid w:val="00A3288D"/>
    <w:rsid w:val="00A329DC"/>
    <w:rsid w:val="00A364EF"/>
    <w:rsid w:val="00A404A6"/>
    <w:rsid w:val="00A41135"/>
    <w:rsid w:val="00A41D72"/>
    <w:rsid w:val="00A41FEB"/>
    <w:rsid w:val="00A42FBA"/>
    <w:rsid w:val="00A43FD1"/>
    <w:rsid w:val="00A44DA6"/>
    <w:rsid w:val="00A459E5"/>
    <w:rsid w:val="00A50921"/>
    <w:rsid w:val="00A5160D"/>
    <w:rsid w:val="00A54B75"/>
    <w:rsid w:val="00A56CA4"/>
    <w:rsid w:val="00A63117"/>
    <w:rsid w:val="00A65F04"/>
    <w:rsid w:val="00A65F2E"/>
    <w:rsid w:val="00A7086D"/>
    <w:rsid w:val="00A71AD5"/>
    <w:rsid w:val="00A76999"/>
    <w:rsid w:val="00A76CAE"/>
    <w:rsid w:val="00A77E2D"/>
    <w:rsid w:val="00A8073E"/>
    <w:rsid w:val="00A80883"/>
    <w:rsid w:val="00A81BED"/>
    <w:rsid w:val="00A82947"/>
    <w:rsid w:val="00A82FC6"/>
    <w:rsid w:val="00A84284"/>
    <w:rsid w:val="00A85A0D"/>
    <w:rsid w:val="00A85AC3"/>
    <w:rsid w:val="00A92270"/>
    <w:rsid w:val="00A96B58"/>
    <w:rsid w:val="00AA02AB"/>
    <w:rsid w:val="00AA0B11"/>
    <w:rsid w:val="00AA10AE"/>
    <w:rsid w:val="00AA329F"/>
    <w:rsid w:val="00AA3C77"/>
    <w:rsid w:val="00AA7B6A"/>
    <w:rsid w:val="00AB3941"/>
    <w:rsid w:val="00AB4C22"/>
    <w:rsid w:val="00AB593E"/>
    <w:rsid w:val="00AB5D37"/>
    <w:rsid w:val="00AB683F"/>
    <w:rsid w:val="00AC3A99"/>
    <w:rsid w:val="00AC4A2E"/>
    <w:rsid w:val="00AC4E3D"/>
    <w:rsid w:val="00AC65D9"/>
    <w:rsid w:val="00AD1885"/>
    <w:rsid w:val="00AD3D73"/>
    <w:rsid w:val="00AD50BA"/>
    <w:rsid w:val="00AE02E7"/>
    <w:rsid w:val="00AE0F75"/>
    <w:rsid w:val="00AE2835"/>
    <w:rsid w:val="00AE319E"/>
    <w:rsid w:val="00AE3B2C"/>
    <w:rsid w:val="00AE3B4E"/>
    <w:rsid w:val="00AE676F"/>
    <w:rsid w:val="00AE709C"/>
    <w:rsid w:val="00AE7DD9"/>
    <w:rsid w:val="00AF2B38"/>
    <w:rsid w:val="00B004C1"/>
    <w:rsid w:val="00B0168B"/>
    <w:rsid w:val="00B03458"/>
    <w:rsid w:val="00B04B8E"/>
    <w:rsid w:val="00B1072F"/>
    <w:rsid w:val="00B15820"/>
    <w:rsid w:val="00B16E1C"/>
    <w:rsid w:val="00B215D8"/>
    <w:rsid w:val="00B2218A"/>
    <w:rsid w:val="00B23C31"/>
    <w:rsid w:val="00B246ED"/>
    <w:rsid w:val="00B26DD0"/>
    <w:rsid w:val="00B277E4"/>
    <w:rsid w:val="00B338C8"/>
    <w:rsid w:val="00B341CC"/>
    <w:rsid w:val="00B35321"/>
    <w:rsid w:val="00B35505"/>
    <w:rsid w:val="00B3563A"/>
    <w:rsid w:val="00B35CB3"/>
    <w:rsid w:val="00B35E0A"/>
    <w:rsid w:val="00B40124"/>
    <w:rsid w:val="00B40B86"/>
    <w:rsid w:val="00B42E03"/>
    <w:rsid w:val="00B438EC"/>
    <w:rsid w:val="00B443E2"/>
    <w:rsid w:val="00B46222"/>
    <w:rsid w:val="00B524BD"/>
    <w:rsid w:val="00B54092"/>
    <w:rsid w:val="00B5444C"/>
    <w:rsid w:val="00B5568B"/>
    <w:rsid w:val="00B557BF"/>
    <w:rsid w:val="00B55BD6"/>
    <w:rsid w:val="00B56147"/>
    <w:rsid w:val="00B5720A"/>
    <w:rsid w:val="00B5753E"/>
    <w:rsid w:val="00B604A0"/>
    <w:rsid w:val="00B60761"/>
    <w:rsid w:val="00B620A5"/>
    <w:rsid w:val="00B62BB1"/>
    <w:rsid w:val="00B63559"/>
    <w:rsid w:val="00B73979"/>
    <w:rsid w:val="00B751B0"/>
    <w:rsid w:val="00B762E0"/>
    <w:rsid w:val="00B762FD"/>
    <w:rsid w:val="00B801E0"/>
    <w:rsid w:val="00B833E7"/>
    <w:rsid w:val="00B86188"/>
    <w:rsid w:val="00B86C54"/>
    <w:rsid w:val="00B86DE8"/>
    <w:rsid w:val="00B874C4"/>
    <w:rsid w:val="00B92FF2"/>
    <w:rsid w:val="00B97AA2"/>
    <w:rsid w:val="00B97B8E"/>
    <w:rsid w:val="00B97C63"/>
    <w:rsid w:val="00BA00A8"/>
    <w:rsid w:val="00BA0378"/>
    <w:rsid w:val="00BA2FE3"/>
    <w:rsid w:val="00BA37A4"/>
    <w:rsid w:val="00BA4FB0"/>
    <w:rsid w:val="00BA6138"/>
    <w:rsid w:val="00BA743E"/>
    <w:rsid w:val="00BA75EC"/>
    <w:rsid w:val="00BB1930"/>
    <w:rsid w:val="00BB3478"/>
    <w:rsid w:val="00BB47D9"/>
    <w:rsid w:val="00BB48F5"/>
    <w:rsid w:val="00BC071C"/>
    <w:rsid w:val="00BC2247"/>
    <w:rsid w:val="00BC5572"/>
    <w:rsid w:val="00BD497C"/>
    <w:rsid w:val="00BD4F16"/>
    <w:rsid w:val="00BD57EE"/>
    <w:rsid w:val="00BE1D5B"/>
    <w:rsid w:val="00BE4E8A"/>
    <w:rsid w:val="00BE5AA9"/>
    <w:rsid w:val="00BE699F"/>
    <w:rsid w:val="00BE760C"/>
    <w:rsid w:val="00BF0359"/>
    <w:rsid w:val="00BF2A79"/>
    <w:rsid w:val="00BF34A1"/>
    <w:rsid w:val="00BF375F"/>
    <w:rsid w:val="00BF4596"/>
    <w:rsid w:val="00C0051A"/>
    <w:rsid w:val="00C02372"/>
    <w:rsid w:val="00C0263C"/>
    <w:rsid w:val="00C044C3"/>
    <w:rsid w:val="00C0454B"/>
    <w:rsid w:val="00C04A7B"/>
    <w:rsid w:val="00C101EE"/>
    <w:rsid w:val="00C10453"/>
    <w:rsid w:val="00C12E60"/>
    <w:rsid w:val="00C13BCA"/>
    <w:rsid w:val="00C141B9"/>
    <w:rsid w:val="00C158CF"/>
    <w:rsid w:val="00C16518"/>
    <w:rsid w:val="00C1787D"/>
    <w:rsid w:val="00C20F14"/>
    <w:rsid w:val="00C22126"/>
    <w:rsid w:val="00C22B7C"/>
    <w:rsid w:val="00C23B8E"/>
    <w:rsid w:val="00C23DB9"/>
    <w:rsid w:val="00C24EA9"/>
    <w:rsid w:val="00C3184D"/>
    <w:rsid w:val="00C331FD"/>
    <w:rsid w:val="00C34DCB"/>
    <w:rsid w:val="00C36D0C"/>
    <w:rsid w:val="00C3708D"/>
    <w:rsid w:val="00C37FF0"/>
    <w:rsid w:val="00C4138A"/>
    <w:rsid w:val="00C440B4"/>
    <w:rsid w:val="00C446F9"/>
    <w:rsid w:val="00C44CC9"/>
    <w:rsid w:val="00C462CB"/>
    <w:rsid w:val="00C46F39"/>
    <w:rsid w:val="00C47AFE"/>
    <w:rsid w:val="00C5067F"/>
    <w:rsid w:val="00C515C3"/>
    <w:rsid w:val="00C51A35"/>
    <w:rsid w:val="00C51AA2"/>
    <w:rsid w:val="00C52E43"/>
    <w:rsid w:val="00C54624"/>
    <w:rsid w:val="00C54E3C"/>
    <w:rsid w:val="00C56149"/>
    <w:rsid w:val="00C56CD4"/>
    <w:rsid w:val="00C609C3"/>
    <w:rsid w:val="00C60E16"/>
    <w:rsid w:val="00C65E4E"/>
    <w:rsid w:val="00C66157"/>
    <w:rsid w:val="00C66610"/>
    <w:rsid w:val="00C66648"/>
    <w:rsid w:val="00C66FEF"/>
    <w:rsid w:val="00C70CB4"/>
    <w:rsid w:val="00C727A7"/>
    <w:rsid w:val="00C728D5"/>
    <w:rsid w:val="00C72CF7"/>
    <w:rsid w:val="00C75119"/>
    <w:rsid w:val="00C76DD6"/>
    <w:rsid w:val="00C835E1"/>
    <w:rsid w:val="00C90B62"/>
    <w:rsid w:val="00C91C08"/>
    <w:rsid w:val="00C959F3"/>
    <w:rsid w:val="00C97172"/>
    <w:rsid w:val="00C97B3D"/>
    <w:rsid w:val="00C97F0E"/>
    <w:rsid w:val="00CA06AC"/>
    <w:rsid w:val="00CA1D9E"/>
    <w:rsid w:val="00CA242A"/>
    <w:rsid w:val="00CA27BD"/>
    <w:rsid w:val="00CA2AB6"/>
    <w:rsid w:val="00CA36DE"/>
    <w:rsid w:val="00CA3C73"/>
    <w:rsid w:val="00CA4BCC"/>
    <w:rsid w:val="00CA5313"/>
    <w:rsid w:val="00CA73D1"/>
    <w:rsid w:val="00CB01D6"/>
    <w:rsid w:val="00CB311E"/>
    <w:rsid w:val="00CB4BDE"/>
    <w:rsid w:val="00CB71E1"/>
    <w:rsid w:val="00CC0ED3"/>
    <w:rsid w:val="00CC1145"/>
    <w:rsid w:val="00CC1894"/>
    <w:rsid w:val="00CC2EE2"/>
    <w:rsid w:val="00CC3D03"/>
    <w:rsid w:val="00CC45DB"/>
    <w:rsid w:val="00CC5651"/>
    <w:rsid w:val="00CC73FF"/>
    <w:rsid w:val="00CD0B2B"/>
    <w:rsid w:val="00CD141E"/>
    <w:rsid w:val="00CD3450"/>
    <w:rsid w:val="00CD45DA"/>
    <w:rsid w:val="00CE2EA4"/>
    <w:rsid w:val="00CE5714"/>
    <w:rsid w:val="00CE6138"/>
    <w:rsid w:val="00CE6F59"/>
    <w:rsid w:val="00CE7AAB"/>
    <w:rsid w:val="00CF2673"/>
    <w:rsid w:val="00CF2D52"/>
    <w:rsid w:val="00CF2DA1"/>
    <w:rsid w:val="00CF43B1"/>
    <w:rsid w:val="00D000F1"/>
    <w:rsid w:val="00D00908"/>
    <w:rsid w:val="00D037AB"/>
    <w:rsid w:val="00D0614B"/>
    <w:rsid w:val="00D06AD1"/>
    <w:rsid w:val="00D077E1"/>
    <w:rsid w:val="00D17549"/>
    <w:rsid w:val="00D2026B"/>
    <w:rsid w:val="00D24D97"/>
    <w:rsid w:val="00D275F5"/>
    <w:rsid w:val="00D30212"/>
    <w:rsid w:val="00D335F3"/>
    <w:rsid w:val="00D34A21"/>
    <w:rsid w:val="00D376F1"/>
    <w:rsid w:val="00D43CA8"/>
    <w:rsid w:val="00D44050"/>
    <w:rsid w:val="00D4523D"/>
    <w:rsid w:val="00D4593F"/>
    <w:rsid w:val="00D45BD4"/>
    <w:rsid w:val="00D46951"/>
    <w:rsid w:val="00D46E56"/>
    <w:rsid w:val="00D4775B"/>
    <w:rsid w:val="00D47AB8"/>
    <w:rsid w:val="00D55D94"/>
    <w:rsid w:val="00D56566"/>
    <w:rsid w:val="00D5763A"/>
    <w:rsid w:val="00D647A4"/>
    <w:rsid w:val="00D6487A"/>
    <w:rsid w:val="00D648BB"/>
    <w:rsid w:val="00D64E04"/>
    <w:rsid w:val="00D65A5E"/>
    <w:rsid w:val="00D669D1"/>
    <w:rsid w:val="00D7049A"/>
    <w:rsid w:val="00D704F6"/>
    <w:rsid w:val="00D71EF5"/>
    <w:rsid w:val="00D722B1"/>
    <w:rsid w:val="00D74A82"/>
    <w:rsid w:val="00D753F6"/>
    <w:rsid w:val="00D7737D"/>
    <w:rsid w:val="00D80897"/>
    <w:rsid w:val="00D81375"/>
    <w:rsid w:val="00D85295"/>
    <w:rsid w:val="00D8540E"/>
    <w:rsid w:val="00D85C4D"/>
    <w:rsid w:val="00D8730B"/>
    <w:rsid w:val="00D9072A"/>
    <w:rsid w:val="00D94852"/>
    <w:rsid w:val="00D9783A"/>
    <w:rsid w:val="00DA039C"/>
    <w:rsid w:val="00DA10B4"/>
    <w:rsid w:val="00DA6EBE"/>
    <w:rsid w:val="00DB27CC"/>
    <w:rsid w:val="00DB2A54"/>
    <w:rsid w:val="00DB2BB0"/>
    <w:rsid w:val="00DB4EF9"/>
    <w:rsid w:val="00DB5255"/>
    <w:rsid w:val="00DB5D00"/>
    <w:rsid w:val="00DB7D2C"/>
    <w:rsid w:val="00DB7F56"/>
    <w:rsid w:val="00DC0FF1"/>
    <w:rsid w:val="00DC29FE"/>
    <w:rsid w:val="00DC3D5B"/>
    <w:rsid w:val="00DC430C"/>
    <w:rsid w:val="00DC60FB"/>
    <w:rsid w:val="00DC6C63"/>
    <w:rsid w:val="00DC7319"/>
    <w:rsid w:val="00DC742E"/>
    <w:rsid w:val="00DD38DC"/>
    <w:rsid w:val="00DD3F9E"/>
    <w:rsid w:val="00DD6067"/>
    <w:rsid w:val="00DD63FF"/>
    <w:rsid w:val="00DE3D20"/>
    <w:rsid w:val="00DE5F3B"/>
    <w:rsid w:val="00DE5F91"/>
    <w:rsid w:val="00DE632F"/>
    <w:rsid w:val="00DF1BBF"/>
    <w:rsid w:val="00DF262F"/>
    <w:rsid w:val="00DF28D0"/>
    <w:rsid w:val="00DF3145"/>
    <w:rsid w:val="00DF4B0E"/>
    <w:rsid w:val="00E01E4B"/>
    <w:rsid w:val="00E01F73"/>
    <w:rsid w:val="00E0367B"/>
    <w:rsid w:val="00E062B0"/>
    <w:rsid w:val="00E0711E"/>
    <w:rsid w:val="00E0770C"/>
    <w:rsid w:val="00E10CE0"/>
    <w:rsid w:val="00E10FE9"/>
    <w:rsid w:val="00E115F0"/>
    <w:rsid w:val="00E14DFA"/>
    <w:rsid w:val="00E15998"/>
    <w:rsid w:val="00E15C65"/>
    <w:rsid w:val="00E17EA5"/>
    <w:rsid w:val="00E21E26"/>
    <w:rsid w:val="00E229DB"/>
    <w:rsid w:val="00E236EC"/>
    <w:rsid w:val="00E2571A"/>
    <w:rsid w:val="00E26EDC"/>
    <w:rsid w:val="00E2713C"/>
    <w:rsid w:val="00E30B42"/>
    <w:rsid w:val="00E340F3"/>
    <w:rsid w:val="00E342D7"/>
    <w:rsid w:val="00E34D1F"/>
    <w:rsid w:val="00E35C26"/>
    <w:rsid w:val="00E37C6F"/>
    <w:rsid w:val="00E410EA"/>
    <w:rsid w:val="00E415D4"/>
    <w:rsid w:val="00E41D5C"/>
    <w:rsid w:val="00E437F7"/>
    <w:rsid w:val="00E529F9"/>
    <w:rsid w:val="00E55017"/>
    <w:rsid w:val="00E55416"/>
    <w:rsid w:val="00E557D1"/>
    <w:rsid w:val="00E56282"/>
    <w:rsid w:val="00E616BF"/>
    <w:rsid w:val="00E658AA"/>
    <w:rsid w:val="00E6656A"/>
    <w:rsid w:val="00E70D30"/>
    <w:rsid w:val="00E716BA"/>
    <w:rsid w:val="00E74721"/>
    <w:rsid w:val="00E75977"/>
    <w:rsid w:val="00E76431"/>
    <w:rsid w:val="00E7686D"/>
    <w:rsid w:val="00E813BA"/>
    <w:rsid w:val="00E8590C"/>
    <w:rsid w:val="00E85F76"/>
    <w:rsid w:val="00E86A1F"/>
    <w:rsid w:val="00E93590"/>
    <w:rsid w:val="00E94506"/>
    <w:rsid w:val="00E95A7B"/>
    <w:rsid w:val="00E95D91"/>
    <w:rsid w:val="00E969E9"/>
    <w:rsid w:val="00EA01A0"/>
    <w:rsid w:val="00EA155A"/>
    <w:rsid w:val="00EA24D4"/>
    <w:rsid w:val="00EA2851"/>
    <w:rsid w:val="00EA3515"/>
    <w:rsid w:val="00EA39E5"/>
    <w:rsid w:val="00EA437C"/>
    <w:rsid w:val="00EA55FE"/>
    <w:rsid w:val="00EA6248"/>
    <w:rsid w:val="00EA76B9"/>
    <w:rsid w:val="00EB0B4F"/>
    <w:rsid w:val="00EB1B59"/>
    <w:rsid w:val="00EB4384"/>
    <w:rsid w:val="00EB4F85"/>
    <w:rsid w:val="00EB6065"/>
    <w:rsid w:val="00EB6BD8"/>
    <w:rsid w:val="00EC0826"/>
    <w:rsid w:val="00EC4E99"/>
    <w:rsid w:val="00EC7E23"/>
    <w:rsid w:val="00ED3A21"/>
    <w:rsid w:val="00ED54F9"/>
    <w:rsid w:val="00ED6982"/>
    <w:rsid w:val="00EE0218"/>
    <w:rsid w:val="00EE0963"/>
    <w:rsid w:val="00EE0C95"/>
    <w:rsid w:val="00EE0E54"/>
    <w:rsid w:val="00EE1033"/>
    <w:rsid w:val="00EE114E"/>
    <w:rsid w:val="00EE3E94"/>
    <w:rsid w:val="00EE6052"/>
    <w:rsid w:val="00EE6654"/>
    <w:rsid w:val="00EF24BB"/>
    <w:rsid w:val="00EF2B90"/>
    <w:rsid w:val="00EF32F6"/>
    <w:rsid w:val="00EF4114"/>
    <w:rsid w:val="00EF448F"/>
    <w:rsid w:val="00EF4634"/>
    <w:rsid w:val="00EF472E"/>
    <w:rsid w:val="00EF4994"/>
    <w:rsid w:val="00EF4A5A"/>
    <w:rsid w:val="00EF4EC4"/>
    <w:rsid w:val="00EF5B58"/>
    <w:rsid w:val="00EF66A9"/>
    <w:rsid w:val="00EF74D8"/>
    <w:rsid w:val="00F01898"/>
    <w:rsid w:val="00F05EE0"/>
    <w:rsid w:val="00F06985"/>
    <w:rsid w:val="00F07DE8"/>
    <w:rsid w:val="00F1293A"/>
    <w:rsid w:val="00F156B3"/>
    <w:rsid w:val="00F15FD8"/>
    <w:rsid w:val="00F21A1A"/>
    <w:rsid w:val="00F22813"/>
    <w:rsid w:val="00F22FC8"/>
    <w:rsid w:val="00F27F36"/>
    <w:rsid w:val="00F32B8C"/>
    <w:rsid w:val="00F33383"/>
    <w:rsid w:val="00F33D5B"/>
    <w:rsid w:val="00F4030B"/>
    <w:rsid w:val="00F425E7"/>
    <w:rsid w:val="00F42F65"/>
    <w:rsid w:val="00F444F5"/>
    <w:rsid w:val="00F4602E"/>
    <w:rsid w:val="00F46BCF"/>
    <w:rsid w:val="00F479F3"/>
    <w:rsid w:val="00F509A4"/>
    <w:rsid w:val="00F515AF"/>
    <w:rsid w:val="00F51BF4"/>
    <w:rsid w:val="00F53E05"/>
    <w:rsid w:val="00F5550A"/>
    <w:rsid w:val="00F55A2F"/>
    <w:rsid w:val="00F55A56"/>
    <w:rsid w:val="00F56088"/>
    <w:rsid w:val="00F57B85"/>
    <w:rsid w:val="00F6031D"/>
    <w:rsid w:val="00F61303"/>
    <w:rsid w:val="00F65606"/>
    <w:rsid w:val="00F66614"/>
    <w:rsid w:val="00F6666C"/>
    <w:rsid w:val="00F67764"/>
    <w:rsid w:val="00F71232"/>
    <w:rsid w:val="00F74722"/>
    <w:rsid w:val="00F75F45"/>
    <w:rsid w:val="00F82957"/>
    <w:rsid w:val="00F83BD2"/>
    <w:rsid w:val="00F857CA"/>
    <w:rsid w:val="00F8707D"/>
    <w:rsid w:val="00F92C2B"/>
    <w:rsid w:val="00F94241"/>
    <w:rsid w:val="00F945CD"/>
    <w:rsid w:val="00F95ECF"/>
    <w:rsid w:val="00F975BE"/>
    <w:rsid w:val="00F9792C"/>
    <w:rsid w:val="00F97AAA"/>
    <w:rsid w:val="00FA4AD8"/>
    <w:rsid w:val="00FA636A"/>
    <w:rsid w:val="00FA6FD1"/>
    <w:rsid w:val="00FB2B49"/>
    <w:rsid w:val="00FB3597"/>
    <w:rsid w:val="00FB4029"/>
    <w:rsid w:val="00FB53CA"/>
    <w:rsid w:val="00FB6EA3"/>
    <w:rsid w:val="00FC1124"/>
    <w:rsid w:val="00FC3750"/>
    <w:rsid w:val="00FC487C"/>
    <w:rsid w:val="00FC51A5"/>
    <w:rsid w:val="00FD0B36"/>
    <w:rsid w:val="00FD168A"/>
    <w:rsid w:val="00FD3643"/>
    <w:rsid w:val="00FD553C"/>
    <w:rsid w:val="00FD6F5E"/>
    <w:rsid w:val="00FD7962"/>
    <w:rsid w:val="00FE087D"/>
    <w:rsid w:val="00FE133D"/>
    <w:rsid w:val="00FE2090"/>
    <w:rsid w:val="00FE359D"/>
    <w:rsid w:val="00FE47EA"/>
    <w:rsid w:val="00FE4D5F"/>
    <w:rsid w:val="00FE7B3A"/>
    <w:rsid w:val="00FE7BC4"/>
    <w:rsid w:val="00FF29D4"/>
    <w:rsid w:val="00FF38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6A4608"/>
  <w15:chartTrackingRefBased/>
  <w15:docId w15:val="{F8C49CE2-4874-43A9-B547-E72697144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04A23"/>
    <w:rPr>
      <w:sz w:val="24"/>
      <w:szCs w:val="24"/>
      <w:lang w:val="de-DE"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istory">
    <w:name w:val="History"/>
    <w:basedOn w:val="a"/>
    <w:rsid w:val="005B291B"/>
    <w:pPr>
      <w:spacing w:before="230" w:after="460" w:line="180" w:lineRule="exact"/>
      <w:jc w:val="right"/>
    </w:pPr>
    <w:rPr>
      <w:rFonts w:ascii="Arial" w:hAnsi="Arial"/>
      <w:sz w:val="14"/>
      <w:szCs w:val="16"/>
    </w:rPr>
  </w:style>
  <w:style w:type="paragraph" w:customStyle="1" w:styleId="References">
    <w:name w:val="References"/>
    <w:basedOn w:val="a"/>
    <w:rsid w:val="005B291B"/>
    <w:pPr>
      <w:spacing w:line="200" w:lineRule="exact"/>
      <w:ind w:left="425" w:hanging="425"/>
      <w:jc w:val="both"/>
    </w:pPr>
    <w:rPr>
      <w:sz w:val="15"/>
      <w:szCs w:val="14"/>
      <w:lang w:val="en-GB"/>
    </w:rPr>
  </w:style>
  <w:style w:type="paragraph" w:customStyle="1" w:styleId="HExperimentalSection">
    <w:name w:val="HExperimental_Section"/>
    <w:basedOn w:val="a"/>
    <w:rsid w:val="005B291B"/>
    <w:pPr>
      <w:spacing w:before="460" w:after="230" w:line="230" w:lineRule="atLeast"/>
    </w:pPr>
    <w:rPr>
      <w:i/>
      <w:szCs w:val="20"/>
    </w:rPr>
  </w:style>
  <w:style w:type="paragraph" w:customStyle="1" w:styleId="ExperimentalSection">
    <w:name w:val="ExperimentalSection"/>
    <w:basedOn w:val="a"/>
    <w:rsid w:val="005B291B"/>
    <w:pPr>
      <w:spacing w:after="240" w:line="200" w:lineRule="exact"/>
      <w:ind w:firstLine="170"/>
      <w:jc w:val="both"/>
    </w:pPr>
    <w:rPr>
      <w:sz w:val="16"/>
      <w:szCs w:val="14"/>
      <w:lang w:val="en-GB"/>
    </w:rPr>
  </w:style>
  <w:style w:type="paragraph" w:customStyle="1" w:styleId="FNB">
    <w:name w:val="FNB"/>
    <w:basedOn w:val="a"/>
    <w:link w:val="FNBChar"/>
    <w:rsid w:val="005B291B"/>
    <w:pPr>
      <w:widowControl w:val="0"/>
      <w:spacing w:after="40" w:line="160" w:lineRule="exact"/>
      <w:ind w:left="567" w:right="4434" w:hanging="567"/>
      <w:jc w:val="both"/>
    </w:pPr>
    <w:rPr>
      <w:rFonts w:ascii="Times" w:hAnsi="Times"/>
      <w:sz w:val="14"/>
      <w:szCs w:val="3276"/>
      <w:lang w:val="en-GB" w:eastAsia="de-DE"/>
    </w:rPr>
  </w:style>
  <w:style w:type="character" w:customStyle="1" w:styleId="FNBChar">
    <w:name w:val="FNB Char"/>
    <w:link w:val="FNB"/>
    <w:rsid w:val="005B291B"/>
    <w:rPr>
      <w:rFonts w:ascii="Times" w:hAnsi="Times"/>
      <w:sz w:val="14"/>
      <w:szCs w:val="3276"/>
      <w:lang w:val="en-GB" w:eastAsia="de-DE" w:bidi="ar-SA"/>
    </w:rPr>
  </w:style>
  <w:style w:type="paragraph" w:customStyle="1" w:styleId="Ack">
    <w:name w:val="Ack"/>
    <w:basedOn w:val="a"/>
    <w:rsid w:val="005B291B"/>
  </w:style>
  <w:style w:type="paragraph" w:customStyle="1" w:styleId="TableCaption">
    <w:name w:val="TableCaption"/>
    <w:basedOn w:val="a"/>
    <w:rsid w:val="006511FB"/>
    <w:pPr>
      <w:spacing w:after="120" w:line="190" w:lineRule="exact"/>
      <w:jc w:val="both"/>
    </w:pPr>
    <w:rPr>
      <w:rFonts w:ascii="Arial" w:hAnsi="Arial"/>
      <w:sz w:val="16"/>
      <w:szCs w:val="14"/>
      <w:lang w:val="en-GB"/>
    </w:rPr>
  </w:style>
  <w:style w:type="paragraph" w:customStyle="1" w:styleId="TableHead">
    <w:name w:val="TableHead"/>
    <w:basedOn w:val="TableCaption"/>
    <w:rsid w:val="006511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6511FB"/>
  </w:style>
  <w:style w:type="paragraph" w:customStyle="1" w:styleId="TableFoot">
    <w:name w:val="TableFoot"/>
    <w:basedOn w:val="TableBody"/>
    <w:rsid w:val="006511FB"/>
    <w:pPr>
      <w:spacing w:before="60" w:after="60"/>
    </w:pPr>
  </w:style>
  <w:style w:type="paragraph" w:customStyle="1" w:styleId="SchemeCaption">
    <w:name w:val="SchemeCaption"/>
    <w:basedOn w:val="a"/>
    <w:rsid w:val="006511FB"/>
    <w:pPr>
      <w:spacing w:before="230" w:after="460" w:line="190" w:lineRule="exact"/>
      <w:jc w:val="both"/>
    </w:pPr>
    <w:rPr>
      <w:rFonts w:ascii="Arial" w:hAnsi="Arial"/>
      <w:sz w:val="16"/>
      <w:szCs w:val="14"/>
      <w:lang w:val="en-GB"/>
    </w:rPr>
  </w:style>
  <w:style w:type="paragraph" w:styleId="a3">
    <w:name w:val="footnote text"/>
    <w:basedOn w:val="a"/>
    <w:semiHidden/>
    <w:rsid w:val="00D81375"/>
    <w:pPr>
      <w:keepLines/>
      <w:widowControl w:val="0"/>
      <w:jc w:val="both"/>
    </w:pPr>
    <w:rPr>
      <w:rFonts w:eastAsia="Times New Roman"/>
      <w:sz w:val="20"/>
      <w:szCs w:val="20"/>
      <w:lang w:val="en-GB" w:eastAsia="ro-RO"/>
    </w:rPr>
  </w:style>
  <w:style w:type="paragraph" w:customStyle="1" w:styleId="STOE">
    <w:name w:val="STOE"/>
    <w:basedOn w:val="a"/>
    <w:link w:val="STOEChar1"/>
    <w:rsid w:val="00D81375"/>
    <w:pPr>
      <w:widowControl w:val="0"/>
      <w:spacing w:line="236" w:lineRule="exact"/>
      <w:ind w:right="4434"/>
      <w:jc w:val="both"/>
    </w:pPr>
    <w:rPr>
      <w:rFonts w:ascii="Times" w:hAnsi="Times"/>
      <w:sz w:val="18"/>
      <w:szCs w:val="3276"/>
      <w:lang w:val="en-GB" w:eastAsia="de-DE"/>
    </w:rPr>
  </w:style>
  <w:style w:type="character" w:customStyle="1" w:styleId="STOEChar1">
    <w:name w:val="STOE Char1"/>
    <w:link w:val="STOE"/>
    <w:rsid w:val="00D81375"/>
    <w:rPr>
      <w:rFonts w:ascii="Times" w:hAnsi="Times"/>
      <w:sz w:val="18"/>
      <w:szCs w:val="3276"/>
      <w:lang w:val="en-GB" w:eastAsia="de-DE" w:bidi="ar-SA"/>
    </w:rPr>
  </w:style>
  <w:style w:type="paragraph" w:styleId="a4">
    <w:name w:val="Balloon Text"/>
    <w:basedOn w:val="a"/>
    <w:link w:val="a5"/>
    <w:uiPriority w:val="99"/>
    <w:semiHidden/>
    <w:rsid w:val="00D81375"/>
    <w:rPr>
      <w:rFonts w:ascii="Tahoma" w:hAnsi="Tahoma" w:cs="Tahoma"/>
      <w:sz w:val="16"/>
      <w:szCs w:val="16"/>
    </w:rPr>
  </w:style>
  <w:style w:type="paragraph" w:styleId="a6">
    <w:name w:val="header"/>
    <w:basedOn w:val="a"/>
    <w:link w:val="a7"/>
    <w:uiPriority w:val="99"/>
    <w:rsid w:val="00881456"/>
    <w:pPr>
      <w:tabs>
        <w:tab w:val="center" w:pos="4536"/>
        <w:tab w:val="right" w:pos="9072"/>
      </w:tabs>
    </w:pPr>
    <w:rPr>
      <w:lang w:val="x-none"/>
    </w:rPr>
  </w:style>
  <w:style w:type="paragraph" w:styleId="a8">
    <w:name w:val="footer"/>
    <w:basedOn w:val="a"/>
    <w:link w:val="a9"/>
    <w:uiPriority w:val="99"/>
    <w:rsid w:val="00881456"/>
    <w:pPr>
      <w:tabs>
        <w:tab w:val="center" w:pos="4536"/>
        <w:tab w:val="right" w:pos="9072"/>
      </w:tabs>
    </w:pPr>
  </w:style>
  <w:style w:type="paragraph" w:customStyle="1" w:styleId="Title1">
    <w:name w:val="Title1"/>
    <w:basedOn w:val="a"/>
    <w:rsid w:val="00004A23"/>
    <w:rPr>
      <w:b/>
      <w:lang w:val="en-US"/>
    </w:rPr>
  </w:style>
  <w:style w:type="paragraph" w:customStyle="1" w:styleId="AuthorsFull">
    <w:name w:val="Authors Full"/>
    <w:basedOn w:val="a"/>
    <w:rsid w:val="00004A23"/>
    <w:rPr>
      <w:i/>
      <w:lang w:val="en-US"/>
    </w:rPr>
  </w:style>
  <w:style w:type="paragraph" w:customStyle="1" w:styleId="dedication">
    <w:name w:val="dedication"/>
    <w:basedOn w:val="a"/>
    <w:rsid w:val="00004A23"/>
    <w:rPr>
      <w:i/>
      <w:lang w:val="en-US"/>
    </w:rPr>
  </w:style>
  <w:style w:type="paragraph" w:customStyle="1" w:styleId="Addresses">
    <w:name w:val="Addresses"/>
    <w:basedOn w:val="a"/>
    <w:rsid w:val="00004A23"/>
    <w:rPr>
      <w:lang w:val="en-US"/>
    </w:rPr>
  </w:style>
  <w:style w:type="paragraph" w:customStyle="1" w:styleId="Acknowledgements">
    <w:name w:val="Acknowledgements"/>
    <w:basedOn w:val="a"/>
    <w:rsid w:val="00004A23"/>
    <w:rPr>
      <w:lang w:val="en-US"/>
    </w:rPr>
  </w:style>
  <w:style w:type="paragraph" w:customStyle="1" w:styleId="Abstract">
    <w:name w:val="Abstract"/>
    <w:basedOn w:val="a"/>
    <w:autoRedefine/>
    <w:rsid w:val="00004A23"/>
    <w:pPr>
      <w:spacing w:line="480" w:lineRule="auto"/>
    </w:pPr>
    <w:rPr>
      <w:lang w:val="en-US"/>
    </w:rPr>
  </w:style>
  <w:style w:type="paragraph" w:customStyle="1" w:styleId="Head1">
    <w:name w:val="Head 1"/>
    <w:basedOn w:val="a"/>
    <w:autoRedefine/>
    <w:rsid w:val="00004A23"/>
    <w:pPr>
      <w:spacing w:line="360" w:lineRule="auto"/>
    </w:pPr>
    <w:rPr>
      <w:b/>
      <w:lang w:val="en-US"/>
    </w:rPr>
  </w:style>
  <w:style w:type="paragraph" w:customStyle="1" w:styleId="Head2">
    <w:name w:val="Head 2"/>
    <w:basedOn w:val="a"/>
    <w:autoRedefine/>
    <w:rsid w:val="00004A23"/>
    <w:pPr>
      <w:spacing w:line="360" w:lineRule="auto"/>
    </w:pPr>
    <w:rPr>
      <w:i/>
      <w:lang w:val="en-US"/>
    </w:rPr>
  </w:style>
  <w:style w:type="paragraph" w:customStyle="1" w:styleId="dates">
    <w:name w:val="dates"/>
    <w:basedOn w:val="a"/>
    <w:rsid w:val="00004A23"/>
    <w:pPr>
      <w:jc w:val="right"/>
    </w:pPr>
    <w:rPr>
      <w:lang w:val="en-US"/>
    </w:rPr>
  </w:style>
  <w:style w:type="paragraph" w:customStyle="1" w:styleId="Literature">
    <w:name w:val="Literature"/>
    <w:basedOn w:val="a"/>
    <w:rsid w:val="00004A23"/>
    <w:pPr>
      <w:spacing w:line="480" w:lineRule="auto"/>
    </w:pPr>
  </w:style>
  <w:style w:type="paragraph" w:customStyle="1" w:styleId="Legend">
    <w:name w:val="Legend"/>
    <w:basedOn w:val="a"/>
    <w:rsid w:val="00004A23"/>
    <w:rPr>
      <w:lang w:val="en-US"/>
    </w:rPr>
  </w:style>
  <w:style w:type="paragraph" w:customStyle="1" w:styleId="MainText">
    <w:name w:val="Main Text"/>
    <w:basedOn w:val="a"/>
    <w:link w:val="MainTextChar"/>
    <w:rsid w:val="00004A23"/>
    <w:pPr>
      <w:spacing w:line="480" w:lineRule="auto"/>
    </w:pPr>
    <w:rPr>
      <w:lang w:val="en-US"/>
    </w:rPr>
  </w:style>
  <w:style w:type="paragraph" w:customStyle="1" w:styleId="Tableofcontents">
    <w:name w:val="Table of contents"/>
    <w:basedOn w:val="a"/>
    <w:autoRedefine/>
    <w:rsid w:val="00555AB5"/>
    <w:pPr>
      <w:spacing w:line="360" w:lineRule="auto"/>
      <w:jc w:val="center"/>
    </w:pPr>
    <w:rPr>
      <w:lang w:val="en-US"/>
    </w:rPr>
  </w:style>
  <w:style w:type="paragraph" w:customStyle="1" w:styleId="ExperimentalText">
    <w:name w:val="Experimental Text"/>
    <w:basedOn w:val="a"/>
    <w:link w:val="ExperimentalTextChar"/>
    <w:rsid w:val="00004A23"/>
    <w:pPr>
      <w:spacing w:line="480" w:lineRule="auto"/>
    </w:pPr>
    <w:rPr>
      <w:lang w:val="en-US"/>
    </w:rPr>
  </w:style>
  <w:style w:type="character" w:customStyle="1" w:styleId="ExperimentalTextChar">
    <w:name w:val="Experimental Text Char"/>
    <w:link w:val="ExperimentalText"/>
    <w:rsid w:val="00004A23"/>
    <w:rPr>
      <w:rFonts w:eastAsia="MS Mincho"/>
      <w:sz w:val="24"/>
      <w:szCs w:val="24"/>
      <w:lang w:val="en-US" w:eastAsia="ja-JP" w:bidi="ar-SA"/>
    </w:rPr>
  </w:style>
  <w:style w:type="character" w:customStyle="1" w:styleId="MainTextChar">
    <w:name w:val="Main Text Char"/>
    <w:link w:val="MainText"/>
    <w:rsid w:val="00004A23"/>
    <w:rPr>
      <w:rFonts w:eastAsia="MS Mincho"/>
      <w:sz w:val="24"/>
      <w:szCs w:val="24"/>
      <w:lang w:val="en-US" w:eastAsia="ja-JP" w:bidi="ar-SA"/>
    </w:rPr>
  </w:style>
  <w:style w:type="paragraph" w:customStyle="1" w:styleId="Title2">
    <w:name w:val="Title2"/>
    <w:basedOn w:val="a"/>
    <w:rsid w:val="002D16A0"/>
    <w:rPr>
      <w:b/>
      <w:lang w:val="en-US"/>
    </w:rPr>
  </w:style>
  <w:style w:type="paragraph" w:customStyle="1" w:styleId="Dedication0">
    <w:name w:val="Dedication"/>
    <w:basedOn w:val="a"/>
    <w:autoRedefine/>
    <w:rsid w:val="00322D5B"/>
    <w:rPr>
      <w:lang w:val="en-US"/>
    </w:rPr>
  </w:style>
  <w:style w:type="paragraph" w:customStyle="1" w:styleId="Maintext0">
    <w:name w:val="Main text"/>
    <w:basedOn w:val="a"/>
    <w:link w:val="MaintextChar0"/>
    <w:autoRedefine/>
    <w:rsid w:val="0019723B"/>
    <w:pPr>
      <w:spacing w:line="480" w:lineRule="auto"/>
    </w:pPr>
    <w:rPr>
      <w:lang w:val="en-US"/>
    </w:rPr>
  </w:style>
  <w:style w:type="character" w:customStyle="1" w:styleId="MaintextChar0">
    <w:name w:val="Main text Char"/>
    <w:link w:val="Maintext0"/>
    <w:rsid w:val="0019723B"/>
    <w:rPr>
      <w:sz w:val="24"/>
      <w:szCs w:val="24"/>
      <w:lang w:val="en-US" w:eastAsia="ja-JP"/>
    </w:rPr>
  </w:style>
  <w:style w:type="paragraph" w:customStyle="1" w:styleId="Biography">
    <w:name w:val="Biography"/>
    <w:basedOn w:val="a"/>
    <w:autoRedefine/>
    <w:rsid w:val="00562E2B"/>
    <w:rPr>
      <w:i/>
      <w:lang w:val="en-US"/>
    </w:rPr>
  </w:style>
  <w:style w:type="character" w:customStyle="1" w:styleId="a7">
    <w:name w:val="页眉 字符"/>
    <w:link w:val="a6"/>
    <w:uiPriority w:val="99"/>
    <w:rsid w:val="00414465"/>
    <w:rPr>
      <w:sz w:val="24"/>
      <w:szCs w:val="24"/>
      <w:lang w:eastAsia="ja-JP"/>
    </w:rPr>
  </w:style>
  <w:style w:type="character" w:styleId="aa">
    <w:name w:val="annotation reference"/>
    <w:uiPriority w:val="99"/>
    <w:semiHidden/>
    <w:unhideWhenUsed/>
    <w:rsid w:val="00664F6D"/>
    <w:rPr>
      <w:sz w:val="16"/>
      <w:szCs w:val="16"/>
    </w:rPr>
  </w:style>
  <w:style w:type="paragraph" w:styleId="ab">
    <w:name w:val="annotation text"/>
    <w:basedOn w:val="a"/>
    <w:link w:val="ac"/>
    <w:uiPriority w:val="99"/>
    <w:unhideWhenUsed/>
    <w:rsid w:val="00664F6D"/>
    <w:rPr>
      <w:sz w:val="20"/>
      <w:szCs w:val="20"/>
      <w:lang w:val="x-none"/>
    </w:rPr>
  </w:style>
  <w:style w:type="character" w:customStyle="1" w:styleId="ac">
    <w:name w:val="批注文字 字符"/>
    <w:link w:val="ab"/>
    <w:uiPriority w:val="99"/>
    <w:rsid w:val="00664F6D"/>
    <w:rPr>
      <w:lang w:eastAsia="ja-JP"/>
    </w:rPr>
  </w:style>
  <w:style w:type="paragraph" w:styleId="ad">
    <w:name w:val="annotation subject"/>
    <w:basedOn w:val="ab"/>
    <w:next w:val="ab"/>
    <w:link w:val="ae"/>
    <w:uiPriority w:val="99"/>
    <w:semiHidden/>
    <w:unhideWhenUsed/>
    <w:rsid w:val="00664F6D"/>
    <w:rPr>
      <w:b/>
      <w:bCs/>
    </w:rPr>
  </w:style>
  <w:style w:type="character" w:customStyle="1" w:styleId="ae">
    <w:name w:val="批注主题 字符"/>
    <w:link w:val="ad"/>
    <w:uiPriority w:val="99"/>
    <w:semiHidden/>
    <w:rsid w:val="00664F6D"/>
    <w:rPr>
      <w:b/>
      <w:bCs/>
      <w:lang w:eastAsia="ja-JP"/>
    </w:rPr>
  </w:style>
  <w:style w:type="character" w:customStyle="1" w:styleId="a9">
    <w:name w:val="页脚 字符"/>
    <w:link w:val="a8"/>
    <w:uiPriority w:val="99"/>
    <w:rsid w:val="007B7A09"/>
    <w:rPr>
      <w:sz w:val="24"/>
      <w:szCs w:val="24"/>
      <w:lang w:eastAsia="ja-JP"/>
    </w:rPr>
  </w:style>
  <w:style w:type="character" w:styleId="af">
    <w:name w:val="Hyperlink"/>
    <w:basedOn w:val="a0"/>
    <w:uiPriority w:val="99"/>
    <w:unhideWhenUsed/>
    <w:rsid w:val="004525CA"/>
    <w:rPr>
      <w:color w:val="0563C1" w:themeColor="hyperlink"/>
      <w:u w:val="single"/>
    </w:rPr>
  </w:style>
  <w:style w:type="character" w:styleId="af0">
    <w:name w:val="Unresolved Mention"/>
    <w:basedOn w:val="a0"/>
    <w:uiPriority w:val="99"/>
    <w:semiHidden/>
    <w:unhideWhenUsed/>
    <w:rsid w:val="004525CA"/>
    <w:rPr>
      <w:color w:val="605E5C"/>
      <w:shd w:val="clear" w:color="auto" w:fill="E1DFDD"/>
    </w:rPr>
  </w:style>
  <w:style w:type="character" w:customStyle="1" w:styleId="fontstyle01">
    <w:name w:val="fontstyle01"/>
    <w:basedOn w:val="a0"/>
    <w:rsid w:val="00C54624"/>
    <w:rPr>
      <w:rFonts w:ascii="AdvOT2e364b11" w:hAnsi="AdvOT2e364b11" w:hint="default"/>
      <w:b w:val="0"/>
      <w:bCs w:val="0"/>
      <w:i w:val="0"/>
      <w:iCs w:val="0"/>
      <w:color w:val="000000"/>
      <w:sz w:val="20"/>
      <w:szCs w:val="20"/>
    </w:rPr>
  </w:style>
  <w:style w:type="character" w:customStyle="1" w:styleId="fontstyle21">
    <w:name w:val="fontstyle21"/>
    <w:basedOn w:val="a0"/>
    <w:rsid w:val="00C54624"/>
    <w:rPr>
      <w:rFonts w:ascii="AdvOT2e364b11+fb" w:hAnsi="AdvOT2e364b11+fb" w:hint="default"/>
      <w:b w:val="0"/>
      <w:bCs w:val="0"/>
      <w:i w:val="0"/>
      <w:iCs w:val="0"/>
      <w:color w:val="000000"/>
      <w:sz w:val="20"/>
      <w:szCs w:val="20"/>
    </w:rPr>
  </w:style>
  <w:style w:type="paragraph" w:customStyle="1" w:styleId="EndNoteBibliographyTitle">
    <w:name w:val="EndNote Bibliography Title"/>
    <w:basedOn w:val="a"/>
    <w:link w:val="EndNoteBibliographyTitle0"/>
    <w:rsid w:val="00C54624"/>
    <w:pPr>
      <w:widowControl w:val="0"/>
      <w:jc w:val="center"/>
    </w:pPr>
    <w:rPr>
      <w:rFonts w:ascii="等线" w:eastAsia="等线" w:hAnsi="等线" w:cstheme="minorBidi"/>
      <w:noProof/>
      <w:kern w:val="2"/>
      <w:sz w:val="20"/>
      <w:szCs w:val="22"/>
      <w:lang w:val="en-US" w:eastAsia="zh-CN"/>
    </w:rPr>
  </w:style>
  <w:style w:type="character" w:customStyle="1" w:styleId="EndNoteBibliographyTitle0">
    <w:name w:val="EndNote Bibliography Title 字符"/>
    <w:basedOn w:val="a0"/>
    <w:link w:val="EndNoteBibliographyTitle"/>
    <w:rsid w:val="00C54624"/>
    <w:rPr>
      <w:rFonts w:ascii="等线" w:eastAsia="等线" w:hAnsi="等线" w:cstheme="minorBidi"/>
      <w:noProof/>
      <w:kern w:val="2"/>
      <w:szCs w:val="22"/>
      <w:lang w:val="en-US" w:eastAsia="zh-CN"/>
    </w:rPr>
  </w:style>
  <w:style w:type="paragraph" w:customStyle="1" w:styleId="EndNoteBibliography">
    <w:name w:val="EndNote Bibliography"/>
    <w:basedOn w:val="a"/>
    <w:link w:val="EndNoteBibliography0"/>
    <w:rsid w:val="00C54624"/>
    <w:pPr>
      <w:widowControl w:val="0"/>
      <w:jc w:val="both"/>
    </w:pPr>
    <w:rPr>
      <w:rFonts w:ascii="等线" w:eastAsia="等线" w:hAnsi="等线" w:cstheme="minorBidi"/>
      <w:noProof/>
      <w:kern w:val="2"/>
      <w:sz w:val="20"/>
      <w:szCs w:val="22"/>
      <w:lang w:val="en-US" w:eastAsia="zh-CN"/>
    </w:rPr>
  </w:style>
  <w:style w:type="character" w:customStyle="1" w:styleId="EndNoteBibliography0">
    <w:name w:val="EndNote Bibliography 字符"/>
    <w:basedOn w:val="a0"/>
    <w:link w:val="EndNoteBibliography"/>
    <w:rsid w:val="00C54624"/>
    <w:rPr>
      <w:rFonts w:ascii="等线" w:eastAsia="等线" w:hAnsi="等线" w:cstheme="minorBidi"/>
      <w:noProof/>
      <w:kern w:val="2"/>
      <w:szCs w:val="22"/>
      <w:lang w:val="en-US" w:eastAsia="zh-CN"/>
    </w:rPr>
  </w:style>
  <w:style w:type="paragraph" w:styleId="af1">
    <w:name w:val="Normal (Web)"/>
    <w:basedOn w:val="a"/>
    <w:uiPriority w:val="99"/>
    <w:unhideWhenUsed/>
    <w:rsid w:val="00C54624"/>
    <w:pPr>
      <w:spacing w:before="100" w:beforeAutospacing="1" w:after="100" w:afterAutospacing="1"/>
    </w:pPr>
    <w:rPr>
      <w:rFonts w:ascii="宋体" w:eastAsia="宋体" w:hAnsi="宋体" w:cs="宋体"/>
      <w:lang w:val="en-US" w:eastAsia="zh-CN"/>
    </w:rPr>
  </w:style>
  <w:style w:type="character" w:customStyle="1" w:styleId="fontstyle31">
    <w:name w:val="fontstyle31"/>
    <w:basedOn w:val="a0"/>
    <w:rsid w:val="00C54624"/>
    <w:rPr>
      <w:rFonts w:ascii="AdvOT8608a8d1+22" w:hAnsi="AdvOT8608a8d1+22" w:hint="default"/>
      <w:b w:val="0"/>
      <w:bCs w:val="0"/>
      <w:i w:val="0"/>
      <w:iCs w:val="0"/>
      <w:color w:val="000000"/>
      <w:sz w:val="14"/>
      <w:szCs w:val="14"/>
    </w:rPr>
  </w:style>
  <w:style w:type="character" w:customStyle="1" w:styleId="a5">
    <w:name w:val="批注框文本 字符"/>
    <w:basedOn w:val="a0"/>
    <w:link w:val="a4"/>
    <w:uiPriority w:val="99"/>
    <w:semiHidden/>
    <w:rsid w:val="00C54624"/>
    <w:rPr>
      <w:rFonts w:ascii="Tahoma" w:hAnsi="Tahoma" w:cs="Tahoma"/>
      <w:sz w:val="16"/>
      <w:szCs w:val="16"/>
      <w:lang w:val="de-DE" w:eastAsia="ja-JP"/>
    </w:rPr>
  </w:style>
  <w:style w:type="paragraph" w:customStyle="1" w:styleId="TDAcknowledgments">
    <w:name w:val="TD_Acknowledgments"/>
    <w:basedOn w:val="a"/>
    <w:next w:val="a"/>
    <w:rsid w:val="00C54624"/>
    <w:pPr>
      <w:spacing w:before="200" w:after="200" w:line="480" w:lineRule="auto"/>
      <w:ind w:firstLine="202"/>
      <w:jc w:val="both"/>
    </w:pPr>
    <w:rPr>
      <w:rFonts w:ascii="Times" w:eastAsiaTheme="minorEastAsia" w:hAnsi="Times"/>
      <w:szCs w:val="20"/>
      <w:lang w:val="en-US" w:eastAsia="en-US"/>
    </w:rPr>
  </w:style>
  <w:style w:type="paragraph" w:styleId="af2">
    <w:name w:val="Revision"/>
    <w:hidden/>
    <w:uiPriority w:val="99"/>
    <w:semiHidden/>
    <w:rsid w:val="00C54624"/>
    <w:rPr>
      <w:rFonts w:asciiTheme="minorHAnsi" w:eastAsiaTheme="minorEastAsia" w:hAnsiTheme="minorHAnsi" w:cstheme="minorBidi"/>
      <w:kern w:val="2"/>
      <w:sz w:val="21"/>
      <w:szCs w:val="22"/>
      <w:lang w:val="en-US" w:eastAsia="zh-CN"/>
    </w:rPr>
  </w:style>
  <w:style w:type="character" w:styleId="af3">
    <w:name w:val="Placeholder Text"/>
    <w:basedOn w:val="a0"/>
    <w:uiPriority w:val="99"/>
    <w:semiHidden/>
    <w:rsid w:val="00C54624"/>
    <w:rPr>
      <w:color w:val="808080"/>
    </w:rPr>
  </w:style>
  <w:style w:type="character" w:styleId="af4">
    <w:name w:val="page number"/>
    <w:basedOn w:val="a0"/>
    <w:uiPriority w:val="99"/>
    <w:semiHidden/>
    <w:unhideWhenUsed/>
    <w:rsid w:val="00C54624"/>
  </w:style>
  <w:style w:type="table" w:styleId="af5">
    <w:name w:val="Table Grid"/>
    <w:basedOn w:val="a1"/>
    <w:uiPriority w:val="39"/>
    <w:rsid w:val="00EB6B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List Paragraph"/>
    <w:basedOn w:val="a"/>
    <w:uiPriority w:val="34"/>
    <w:qFormat/>
    <w:rsid w:val="00EB6BD8"/>
    <w:pPr>
      <w:widowControl w:val="0"/>
      <w:ind w:firstLineChars="200" w:firstLine="420"/>
      <w:jc w:val="both"/>
    </w:pPr>
    <w:rPr>
      <w:rFonts w:asciiTheme="minorHAnsi" w:eastAsiaTheme="minorEastAsia" w:hAnsiTheme="minorHAnsi" w:cstheme="minorBidi"/>
      <w:kern w:val="2"/>
      <w:sz w:val="21"/>
      <w:szCs w:val="22"/>
      <w:lang w:val="en-US" w:eastAsia="zh-CN"/>
    </w:rPr>
  </w:style>
  <w:style w:type="numbering" w:customStyle="1" w:styleId="1">
    <w:name w:val="无列表1"/>
    <w:next w:val="a2"/>
    <w:uiPriority w:val="99"/>
    <w:semiHidden/>
    <w:unhideWhenUsed/>
    <w:rsid w:val="006A08B6"/>
  </w:style>
  <w:style w:type="table" w:customStyle="1" w:styleId="10">
    <w:name w:val="网格型1"/>
    <w:basedOn w:val="a1"/>
    <w:next w:val="af5"/>
    <w:uiPriority w:val="39"/>
    <w:rsid w:val="006A08B6"/>
    <w:rPr>
      <w:rFonts w:ascii="等线" w:eastAsia="等线" w:hAnsi="等线"/>
      <w:kern w:val="2"/>
      <w:sz w:val="21"/>
      <w:szCs w:val="22"/>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无格式表格 41"/>
    <w:basedOn w:val="a1"/>
    <w:next w:val="4"/>
    <w:uiPriority w:val="44"/>
    <w:rsid w:val="006A08B6"/>
    <w:rPr>
      <w:rFonts w:ascii="等线" w:eastAsia="等线" w:hAnsi="等线"/>
      <w:kern w:val="2"/>
      <w:sz w:val="21"/>
      <w:szCs w:val="22"/>
      <w:lang w:val="en-US" w:eastAsia="zh-C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1">
    <w:name w:val="网格表 1 浅色1"/>
    <w:basedOn w:val="a1"/>
    <w:next w:val="12"/>
    <w:uiPriority w:val="46"/>
    <w:rsid w:val="006A08B6"/>
    <w:rPr>
      <w:rFonts w:ascii="等线" w:eastAsia="等线" w:hAnsi="等线"/>
      <w:kern w:val="2"/>
      <w:sz w:val="21"/>
      <w:szCs w:val="22"/>
      <w:lang w:val="en-US" w:eastAsia="zh-C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af7">
    <w:name w:val="Bibliography"/>
    <w:basedOn w:val="a"/>
    <w:next w:val="a"/>
    <w:uiPriority w:val="37"/>
    <w:unhideWhenUsed/>
    <w:rsid w:val="006A08B6"/>
    <w:pPr>
      <w:widowControl w:val="0"/>
      <w:tabs>
        <w:tab w:val="left" w:pos="504"/>
      </w:tabs>
      <w:ind w:left="504" w:hanging="504"/>
      <w:jc w:val="both"/>
    </w:pPr>
    <w:rPr>
      <w:rFonts w:ascii="等线" w:eastAsia="等线" w:hAnsi="等线"/>
      <w:kern w:val="2"/>
      <w:sz w:val="21"/>
      <w:szCs w:val="22"/>
      <w:lang w:val="en-US" w:eastAsia="zh-CN"/>
    </w:rPr>
  </w:style>
  <w:style w:type="table" w:customStyle="1" w:styleId="61">
    <w:name w:val="网格表 6 彩色1"/>
    <w:basedOn w:val="a1"/>
    <w:next w:val="6"/>
    <w:uiPriority w:val="51"/>
    <w:rsid w:val="006A08B6"/>
    <w:rPr>
      <w:rFonts w:ascii="等线" w:eastAsia="等线" w:hAnsi="等线"/>
      <w:color w:val="000000"/>
      <w:kern w:val="2"/>
      <w:sz w:val="21"/>
      <w:szCs w:val="22"/>
      <w:lang w:val="en-US" w:eastAsia="zh-C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610">
    <w:name w:val="清单表 6 彩色1"/>
    <w:basedOn w:val="a1"/>
    <w:next w:val="60"/>
    <w:uiPriority w:val="51"/>
    <w:rsid w:val="006A08B6"/>
    <w:rPr>
      <w:rFonts w:ascii="等线" w:eastAsia="等线" w:hAnsi="等线"/>
      <w:color w:val="000000"/>
      <w:kern w:val="2"/>
      <w:sz w:val="21"/>
      <w:szCs w:val="22"/>
      <w:lang w:val="en-US" w:eastAsia="zh-CN"/>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1">
    <w:name w:val="清单表 21"/>
    <w:basedOn w:val="a1"/>
    <w:next w:val="2"/>
    <w:uiPriority w:val="47"/>
    <w:rsid w:val="006A08B6"/>
    <w:rPr>
      <w:rFonts w:ascii="等线" w:eastAsia="等线" w:hAnsi="等线"/>
      <w:kern w:val="2"/>
      <w:sz w:val="21"/>
      <w:szCs w:val="22"/>
      <w:lang w:val="en-US" w:eastAsia="zh-CN"/>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110">
    <w:name w:val="清单表 1 浅色1"/>
    <w:basedOn w:val="a1"/>
    <w:next w:val="13"/>
    <w:uiPriority w:val="46"/>
    <w:rsid w:val="006A08B6"/>
    <w:rPr>
      <w:rFonts w:ascii="等线" w:eastAsia="等线" w:hAnsi="等线"/>
      <w:kern w:val="2"/>
      <w:sz w:val="21"/>
      <w:szCs w:val="22"/>
      <w:lang w:val="en-US" w:eastAsia="zh-CN"/>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MTEquationSection">
    <w:name w:val="MTEquationSection"/>
    <w:basedOn w:val="a0"/>
    <w:rsid w:val="006A08B6"/>
    <w:rPr>
      <w:b/>
      <w:bCs/>
      <w:vanish/>
      <w:color w:val="FF0000"/>
    </w:rPr>
  </w:style>
  <w:style w:type="paragraph" w:customStyle="1" w:styleId="MTDisplayEquation">
    <w:name w:val="MTDisplayEquation"/>
    <w:basedOn w:val="a"/>
    <w:next w:val="a"/>
    <w:link w:val="MTDisplayEquation0"/>
    <w:rsid w:val="006A08B6"/>
    <w:pPr>
      <w:widowControl w:val="0"/>
      <w:tabs>
        <w:tab w:val="center" w:pos="4160"/>
        <w:tab w:val="right" w:pos="8300"/>
      </w:tabs>
      <w:spacing w:line="480" w:lineRule="auto"/>
      <w:ind w:firstLineChars="200" w:firstLine="480"/>
      <w:jc w:val="both"/>
    </w:pPr>
    <w:rPr>
      <w:rFonts w:eastAsia="等线"/>
      <w:kern w:val="2"/>
      <w:lang w:val="en-US" w:eastAsia="zh-CN"/>
    </w:rPr>
  </w:style>
  <w:style w:type="character" w:customStyle="1" w:styleId="MTDisplayEquation0">
    <w:name w:val="MTDisplayEquation 字符"/>
    <w:basedOn w:val="a0"/>
    <w:link w:val="MTDisplayEquation"/>
    <w:rsid w:val="006A08B6"/>
    <w:rPr>
      <w:rFonts w:eastAsia="等线"/>
      <w:kern w:val="2"/>
      <w:sz w:val="24"/>
      <w:szCs w:val="24"/>
      <w:lang w:val="en-US" w:eastAsia="zh-CN"/>
    </w:rPr>
  </w:style>
  <w:style w:type="table" w:styleId="4">
    <w:name w:val="Plain Table 4"/>
    <w:basedOn w:val="a1"/>
    <w:uiPriority w:val="44"/>
    <w:rsid w:val="006A08B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12">
    <w:name w:val="Grid Table 1 Light"/>
    <w:basedOn w:val="a1"/>
    <w:uiPriority w:val="46"/>
    <w:rsid w:val="006A08B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6">
    <w:name w:val="Grid Table 6 Colorful"/>
    <w:basedOn w:val="a1"/>
    <w:uiPriority w:val="51"/>
    <w:rsid w:val="006A08B6"/>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0">
    <w:name w:val="List Table 6 Colorful"/>
    <w:basedOn w:val="a1"/>
    <w:uiPriority w:val="51"/>
    <w:rsid w:val="006A08B6"/>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
    <w:name w:val="List Table 2"/>
    <w:basedOn w:val="a1"/>
    <w:uiPriority w:val="47"/>
    <w:rsid w:val="006A08B6"/>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3">
    <w:name w:val="List Table 1 Light"/>
    <w:basedOn w:val="a1"/>
    <w:uiPriority w:val="46"/>
    <w:rsid w:val="006A08B6"/>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0">
    <w:name w:val="Plain Table 2"/>
    <w:basedOn w:val="a1"/>
    <w:uiPriority w:val="42"/>
    <w:rsid w:val="00786981"/>
    <w:rPr>
      <w:rFonts w:asciiTheme="minorHAnsi" w:eastAsiaTheme="minorEastAsia" w:hAnsiTheme="minorHAnsi" w:cstheme="minorBidi"/>
      <w:kern w:val="2"/>
      <w:sz w:val="21"/>
      <w:szCs w:val="22"/>
      <w:lang w:val="en-US" w:eastAsia="zh-C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40">
    <w:name w:val="List Table 4"/>
    <w:basedOn w:val="a1"/>
    <w:uiPriority w:val="49"/>
    <w:rsid w:val="00786981"/>
    <w:rPr>
      <w:rFonts w:asciiTheme="minorHAnsi" w:eastAsiaTheme="minorEastAsia" w:hAnsiTheme="minorHAnsi" w:cstheme="minorBidi"/>
      <w:kern w:val="2"/>
      <w:sz w:val="21"/>
      <w:szCs w:val="22"/>
      <w:lang w:val="en-US" w:eastAsia="zh-C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537002">
      <w:bodyDiv w:val="1"/>
      <w:marLeft w:val="0"/>
      <w:marRight w:val="0"/>
      <w:marTop w:val="0"/>
      <w:marBottom w:val="0"/>
      <w:divBdr>
        <w:top w:val="none" w:sz="0" w:space="0" w:color="auto"/>
        <w:left w:val="none" w:sz="0" w:space="0" w:color="auto"/>
        <w:bottom w:val="none" w:sz="0" w:space="0" w:color="auto"/>
        <w:right w:val="none" w:sz="0" w:space="0" w:color="auto"/>
      </w:divBdr>
    </w:div>
    <w:div w:id="538081101">
      <w:bodyDiv w:val="1"/>
      <w:marLeft w:val="0"/>
      <w:marRight w:val="0"/>
      <w:marTop w:val="0"/>
      <w:marBottom w:val="0"/>
      <w:divBdr>
        <w:top w:val="none" w:sz="0" w:space="0" w:color="auto"/>
        <w:left w:val="none" w:sz="0" w:space="0" w:color="auto"/>
        <w:bottom w:val="none" w:sz="0" w:space="0" w:color="auto"/>
        <w:right w:val="none" w:sz="0" w:space="0" w:color="auto"/>
      </w:divBdr>
    </w:div>
    <w:div w:id="621960886">
      <w:bodyDiv w:val="1"/>
      <w:marLeft w:val="0"/>
      <w:marRight w:val="0"/>
      <w:marTop w:val="0"/>
      <w:marBottom w:val="0"/>
      <w:divBdr>
        <w:top w:val="none" w:sz="0" w:space="0" w:color="auto"/>
        <w:left w:val="none" w:sz="0" w:space="0" w:color="auto"/>
        <w:bottom w:val="none" w:sz="0" w:space="0" w:color="auto"/>
        <w:right w:val="none" w:sz="0" w:space="0" w:color="auto"/>
      </w:divBdr>
    </w:div>
    <w:div w:id="2079858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png"/><Relationship Id="rId26" Type="http://schemas.openxmlformats.org/officeDocument/2006/relationships/image" Target="media/image11.emf"/><Relationship Id="rId39" Type="http://schemas.openxmlformats.org/officeDocument/2006/relationships/image" Target="media/image20.png"/><Relationship Id="rId21" Type="http://schemas.openxmlformats.org/officeDocument/2006/relationships/image" Target="media/image8.pn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wmf"/><Relationship Id="rId29" Type="http://schemas.openxmlformats.org/officeDocument/2006/relationships/oleObject" Target="embeddings/oleObject5.bin"/><Relationship Id="rId11" Type="http://schemas.openxmlformats.org/officeDocument/2006/relationships/endnotes" Target="endnotes.xml"/><Relationship Id="rId24" Type="http://schemas.openxmlformats.org/officeDocument/2006/relationships/image" Target="media/image10.emf"/><Relationship Id="rId32" Type="http://schemas.openxmlformats.org/officeDocument/2006/relationships/image" Target="media/image14.wmf"/><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emf"/><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oleObject" Target="embeddings/oleObject6.bin"/><Relationship Id="rId44" Type="http://schemas.openxmlformats.org/officeDocument/2006/relationships/image" Target="media/image25.png"/><Relationship Id="rId52" Type="http://schemas.openxmlformats.org/officeDocument/2006/relationships/image" Target="media/image33.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eader" Target="header1.xml"/><Relationship Id="rId27" Type="http://schemas.openxmlformats.org/officeDocument/2006/relationships/oleObject" Target="embeddings/oleObject4.bin"/><Relationship Id="rId30" Type="http://schemas.openxmlformats.org/officeDocument/2006/relationships/image" Target="media/image13.wmf"/><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32.emf"/><Relationship Id="rId3" Type="http://schemas.openxmlformats.org/officeDocument/2006/relationships/customXml" Target="../customXml/item3.xml"/><Relationship Id="rId12" Type="http://schemas.openxmlformats.org/officeDocument/2006/relationships/image" Target="media/image1.wmf"/><Relationship Id="rId17" Type="http://schemas.openxmlformats.org/officeDocument/2006/relationships/oleObject" Target="embeddings/oleObject2.bin"/><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19.png"/><Relationship Id="rId46" Type="http://schemas.openxmlformats.org/officeDocument/2006/relationships/image" Target="media/image27.png"/><Relationship Id="rId20" Type="http://schemas.openxmlformats.org/officeDocument/2006/relationships/image" Target="media/image7.png"/><Relationship Id="rId41" Type="http://schemas.openxmlformats.org/officeDocument/2006/relationships/image" Target="media/image22.png"/><Relationship Id="rId54" Type="http://schemas.openxmlformats.org/officeDocument/2006/relationships/image" Target="media/image35.emf"/><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1.xml"/><Relationship Id="rId28" Type="http://schemas.openxmlformats.org/officeDocument/2006/relationships/image" Target="media/image12.wmf"/><Relationship Id="rId36" Type="http://schemas.openxmlformats.org/officeDocument/2006/relationships/image" Target="media/image17.png"/><Relationship Id="rId49" Type="http://schemas.openxmlformats.org/officeDocument/2006/relationships/image" Target="media/image30.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A0E3DAEA65ABA4696FB57E9DC05F090" ma:contentTypeVersion="3" ma:contentTypeDescription="Create a new document." ma:contentTypeScope="" ma:versionID="78e9a23061e5f2a2dcca35b40bb607c5">
  <xsd:schema xmlns:xsd="http://www.w3.org/2001/XMLSchema" xmlns:xs="http://www.w3.org/2001/XMLSchema" xmlns:p="http://schemas.microsoft.com/office/2006/metadata/properties" xmlns:ns2="8742f24e-a383-4b2b-b22d-6632cae5d517" targetNamespace="http://schemas.microsoft.com/office/2006/metadata/properties" ma:root="true" ma:fieldsID="8c6723b55f0b2bbc72129f72999ff87e" ns2:_="">
    <xsd:import namespace="8742f24e-a383-4b2b-b22d-6632cae5d51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2f24e-a383-4b2b-b22d-6632cae5d5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F9720F7-FA42-4AD3-B1A3-74E35CDCD49B}">
  <ds:schemaRefs>
    <ds:schemaRef ds:uri="http://schemas.openxmlformats.org/officeDocument/2006/bibliography"/>
  </ds:schemaRefs>
</ds:datastoreItem>
</file>

<file path=customXml/itemProps2.xml><?xml version="1.0" encoding="utf-8"?>
<ds:datastoreItem xmlns:ds="http://schemas.openxmlformats.org/officeDocument/2006/customXml" ds:itemID="{04F81D64-418E-481D-BE3C-6257F5297665}"/>
</file>

<file path=customXml/itemProps3.xml><?xml version="1.0" encoding="utf-8"?>
<ds:datastoreItem xmlns:ds="http://schemas.openxmlformats.org/officeDocument/2006/customXml" ds:itemID="{E3F19EBF-8207-4BE7-AD18-240ED1895C11}">
  <ds:schemaRefs>
    <ds:schemaRef ds:uri="urn:schemas-microsoft-com.VSTO2008Demos.ControlsStorage"/>
  </ds:schemaRefs>
</ds:datastoreItem>
</file>

<file path=customXml/itemProps4.xml><?xml version="1.0" encoding="utf-8"?>
<ds:datastoreItem xmlns:ds="http://schemas.openxmlformats.org/officeDocument/2006/customXml" ds:itemID="{75886F76-A765-4714-B899-7AC2DC4334A1}">
  <ds:schemaRefs>
    <ds:schemaRef ds:uri="http://schemas.microsoft.com/sharepoint/v3/contenttype/forms"/>
  </ds:schemaRefs>
</ds:datastoreItem>
</file>

<file path=customXml/itemProps5.xml><?xml version="1.0" encoding="utf-8"?>
<ds:datastoreItem xmlns:ds="http://schemas.openxmlformats.org/officeDocument/2006/customXml" ds:itemID="{96D19C85-73BE-4F5D-979F-58BFDE5BBE1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54</Pages>
  <Words>27752</Words>
  <Characters>144868</Characters>
  <Application>Microsoft Office Word</Application>
  <DocSecurity>0</DocSecurity>
  <Lines>4389</Lines>
  <Paragraphs>2655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万里 杨</cp:lastModifiedBy>
  <cp:revision>4</cp:revision>
  <dcterms:created xsi:type="dcterms:W3CDTF">2023-07-28T14:28:00Z</dcterms:created>
  <dcterms:modified xsi:type="dcterms:W3CDTF">2025-11-18T01:36:00Z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0x0101001A0E3DAEA65ABA4696FB57E9DC05F090</vt:lpwstr>
  </property>
  <property fmtid="{D5CDD505-2E9C-101B-9397-08002B2CF9AE}" pid="3" name="ZOTERO_PREF_1">
    <vt:lpwstr>&lt;data data-version="3" zotero-version="6.0.26"&gt;&lt;session id="eIKx9z6s"/&gt;&lt;style id="http://www.zotero.org/styles/advanced-materials" hasBibliography="1" bibliographyStyleHasBeenSet="1"/&gt;&lt;prefs&gt;&lt;pref name="fieldType" value="Field"/&gt;&lt;pref name="delayCitationU</vt:lpwstr>
  </property>
  <property fmtid="{D5CDD505-2E9C-101B-9397-08002B2CF9AE}" pid="4" name="ZOTERO_PREF_2">
    <vt:lpwstr>pdates" value="true"/&gt;&lt;pref name="dontAskDelayCitationUpdates" value="true"/&gt;&lt;/prefs&gt;&lt;/data&gt;</vt:lpwstr>
  </property>
</Properties>
</file>