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8F07F" w14:textId="77777777" w:rsidR="00395664" w:rsidRPr="00392B76" w:rsidRDefault="00395664" w:rsidP="00B57B31">
      <w:pPr>
        <w:spacing w:after="0" w:line="360" w:lineRule="auto"/>
        <w:rPr>
          <w:rFonts w:ascii="Times New Roman" w:hAnsi="Times New Roman" w:cs="Times New Roman"/>
          <w:b/>
          <w:bCs/>
          <w:sz w:val="24"/>
          <w:szCs w:val="24"/>
        </w:rPr>
      </w:pPr>
      <w:bookmarkStart w:id="0" w:name="_Hlk111664769"/>
      <w:bookmarkStart w:id="1" w:name="_Hlk96010035"/>
      <w:bookmarkStart w:id="2" w:name="_Hlk96010005"/>
      <w:bookmarkEnd w:id="0"/>
      <w:r w:rsidRPr="00392B76">
        <w:rPr>
          <w:rFonts w:ascii="Times New Roman" w:hAnsi="Times New Roman" w:cs="Times New Roman"/>
          <w:b/>
          <w:bCs/>
          <w:sz w:val="24"/>
          <w:szCs w:val="24"/>
        </w:rPr>
        <w:t xml:space="preserve">Hydrogen embrittlement evaluation and prediction in press-hardened </w:t>
      </w:r>
      <w:bookmarkEnd w:id="1"/>
      <w:r w:rsidRPr="00392B76">
        <w:rPr>
          <w:rFonts w:ascii="Times New Roman" w:hAnsi="Times New Roman" w:cs="Times New Roman"/>
          <w:b/>
          <w:bCs/>
          <w:sz w:val="24"/>
          <w:szCs w:val="24"/>
        </w:rPr>
        <w:t>steel</w:t>
      </w:r>
      <w:bookmarkEnd w:id="2"/>
      <w:r w:rsidRPr="00392B76">
        <w:rPr>
          <w:rFonts w:ascii="Times New Roman" w:hAnsi="Times New Roman" w:cs="Times New Roman"/>
          <w:b/>
          <w:bCs/>
          <w:sz w:val="24"/>
          <w:szCs w:val="24"/>
        </w:rPr>
        <w:t>s</w:t>
      </w:r>
    </w:p>
    <w:p w14:paraId="304F1247" w14:textId="77777777" w:rsidR="00395664" w:rsidRPr="00392B76" w:rsidRDefault="00395664" w:rsidP="00B57B31">
      <w:pPr>
        <w:spacing w:after="0" w:line="360" w:lineRule="auto"/>
        <w:rPr>
          <w:rFonts w:ascii="Times New Roman" w:hAnsi="Times New Roman" w:cs="Times New Roman"/>
          <w:b/>
          <w:bCs/>
          <w:sz w:val="24"/>
          <w:szCs w:val="24"/>
        </w:rPr>
      </w:pPr>
    </w:p>
    <w:p w14:paraId="1AF24BA2" w14:textId="74C01F60" w:rsidR="009E7399" w:rsidRPr="00392B76" w:rsidRDefault="009E7399" w:rsidP="009E7399">
      <w:pPr>
        <w:spacing w:after="0" w:line="360" w:lineRule="auto"/>
        <w:rPr>
          <w:rFonts w:ascii="Times New Roman" w:hAnsi="Times New Roman" w:cs="Times New Roman"/>
          <w:iCs/>
          <w:sz w:val="24"/>
          <w:szCs w:val="24"/>
        </w:rPr>
      </w:pPr>
      <w:r w:rsidRPr="00392B76">
        <w:rPr>
          <w:rFonts w:ascii="Times New Roman" w:hAnsi="Times New Roman" w:cs="Times New Roman"/>
          <w:iCs/>
          <w:sz w:val="24"/>
          <w:szCs w:val="24"/>
        </w:rPr>
        <w:t xml:space="preserve">Z.H. </w:t>
      </w:r>
      <w:proofErr w:type="spellStart"/>
      <w:proofErr w:type="gramStart"/>
      <w:r w:rsidRPr="00392B76">
        <w:rPr>
          <w:rFonts w:ascii="Times New Roman" w:hAnsi="Times New Roman" w:cs="Times New Roman"/>
          <w:iCs/>
          <w:sz w:val="24"/>
          <w:szCs w:val="24"/>
        </w:rPr>
        <w:t>Cao</w:t>
      </w:r>
      <w:r w:rsidRPr="00392B76">
        <w:rPr>
          <w:rFonts w:ascii="Times New Roman" w:hAnsi="Times New Roman" w:cs="Times New Roman"/>
          <w:iCs/>
          <w:sz w:val="24"/>
          <w:szCs w:val="24"/>
          <w:vertAlign w:val="superscript"/>
        </w:rPr>
        <w:t>a,b</w:t>
      </w:r>
      <w:proofErr w:type="spellEnd"/>
      <w:proofErr w:type="gramEnd"/>
      <w:r w:rsidRPr="00392B76">
        <w:rPr>
          <w:rFonts w:ascii="Times New Roman" w:hAnsi="Times New Roman" w:cs="Times New Roman"/>
          <w:iCs/>
          <w:sz w:val="24"/>
          <w:szCs w:val="24"/>
        </w:rPr>
        <w:t xml:space="preserve">, Z. </w:t>
      </w:r>
      <w:proofErr w:type="spellStart"/>
      <w:r w:rsidRPr="00392B76">
        <w:rPr>
          <w:rFonts w:ascii="Times New Roman" w:hAnsi="Times New Roman" w:cs="Times New Roman"/>
          <w:iCs/>
          <w:sz w:val="24"/>
          <w:szCs w:val="24"/>
        </w:rPr>
        <w:t>Wang</w:t>
      </w:r>
      <w:r w:rsidRPr="00392B76">
        <w:rPr>
          <w:rFonts w:ascii="Times New Roman" w:hAnsi="Times New Roman" w:cs="Times New Roman"/>
          <w:iCs/>
          <w:sz w:val="24"/>
          <w:szCs w:val="24"/>
          <w:vertAlign w:val="superscript"/>
        </w:rPr>
        <w:t>c</w:t>
      </w:r>
      <w:proofErr w:type="spellEnd"/>
      <w:r w:rsidRPr="00392B76">
        <w:rPr>
          <w:rFonts w:ascii="Times New Roman" w:hAnsi="Times New Roman" w:cs="Times New Roman"/>
          <w:iCs/>
          <w:sz w:val="24"/>
          <w:szCs w:val="24"/>
        </w:rPr>
        <w:t xml:space="preserve">, Y. </w:t>
      </w:r>
      <w:proofErr w:type="spellStart"/>
      <w:r w:rsidRPr="00392B76">
        <w:rPr>
          <w:rFonts w:ascii="Times New Roman" w:hAnsi="Times New Roman" w:cs="Times New Roman"/>
          <w:iCs/>
          <w:sz w:val="24"/>
          <w:szCs w:val="24"/>
        </w:rPr>
        <w:t>Ngiam</w:t>
      </w:r>
      <w:r w:rsidRPr="00392B76">
        <w:rPr>
          <w:rFonts w:ascii="Times New Roman" w:hAnsi="Times New Roman" w:cs="Times New Roman"/>
          <w:iCs/>
          <w:sz w:val="24"/>
          <w:szCs w:val="24"/>
          <w:vertAlign w:val="superscript"/>
        </w:rPr>
        <w:t>a</w:t>
      </w:r>
      <w:proofErr w:type="spellEnd"/>
      <w:r w:rsidRPr="00392B76">
        <w:rPr>
          <w:rFonts w:ascii="Times New Roman" w:hAnsi="Times New Roman" w:cs="Times New Roman"/>
          <w:iCs/>
          <w:sz w:val="24"/>
          <w:szCs w:val="24"/>
        </w:rPr>
        <w:t>,</w:t>
      </w:r>
      <w:r w:rsidRPr="00392B76">
        <w:rPr>
          <w:rFonts w:ascii="Times New Roman" w:eastAsia="Times New Roman" w:hAnsi="Times New Roman" w:cs="Times New Roman"/>
          <w:iCs/>
          <w:sz w:val="24"/>
          <w:szCs w:val="24"/>
        </w:rPr>
        <w:t xml:space="preserve"> Z.C. </w:t>
      </w:r>
      <w:proofErr w:type="spellStart"/>
      <w:r w:rsidRPr="00392B76">
        <w:rPr>
          <w:rFonts w:ascii="Times New Roman" w:eastAsia="Times New Roman" w:hAnsi="Times New Roman" w:cs="Times New Roman"/>
          <w:iCs/>
          <w:sz w:val="24"/>
          <w:szCs w:val="24"/>
        </w:rPr>
        <w:t>Luo</w:t>
      </w:r>
      <w:r w:rsidRPr="00392B76">
        <w:rPr>
          <w:rFonts w:ascii="Times New Roman" w:eastAsia="Times New Roman" w:hAnsi="Times New Roman" w:cs="Times New Roman"/>
          <w:iCs/>
          <w:sz w:val="24"/>
          <w:szCs w:val="24"/>
          <w:vertAlign w:val="superscript"/>
        </w:rPr>
        <w:t>d,e</w:t>
      </w:r>
      <w:proofErr w:type="spellEnd"/>
      <w:r w:rsidRPr="00392B76">
        <w:rPr>
          <w:rFonts w:ascii="Ttimesimes New Roman" w:eastAsia="Times New Roman" w:hAnsi="Ttimesimes New Roman" w:cs="Times New Roman"/>
          <w:iCs/>
          <w:sz w:val="24"/>
          <w:szCs w:val="24"/>
        </w:rPr>
        <w:t xml:space="preserve">, </w:t>
      </w:r>
      <w:r w:rsidRPr="00392B76">
        <w:rPr>
          <w:rFonts w:ascii="Times New Roman" w:hAnsi="Times New Roman" w:cs="Times New Roman"/>
          <w:iCs/>
          <w:sz w:val="24"/>
          <w:szCs w:val="24"/>
        </w:rPr>
        <w:t xml:space="preserve">Z.Y. </w:t>
      </w:r>
      <w:proofErr w:type="spellStart"/>
      <w:r w:rsidRPr="00392B76">
        <w:rPr>
          <w:rFonts w:ascii="Times New Roman" w:hAnsi="Times New Roman" w:cs="Times New Roman"/>
          <w:iCs/>
          <w:sz w:val="24"/>
          <w:szCs w:val="24"/>
        </w:rPr>
        <w:t>Geng</w:t>
      </w:r>
      <w:r w:rsidRPr="00392B76">
        <w:rPr>
          <w:rFonts w:ascii="Times New Roman" w:hAnsi="Times New Roman" w:cs="Times New Roman"/>
          <w:iCs/>
          <w:sz w:val="24"/>
          <w:szCs w:val="24"/>
          <w:vertAlign w:val="superscript"/>
        </w:rPr>
        <w:t>f,g</w:t>
      </w:r>
      <w:proofErr w:type="spellEnd"/>
      <w:r w:rsidRPr="00392B76">
        <w:rPr>
          <w:rFonts w:ascii="Times New Roman" w:hAnsi="Times New Roman" w:cs="Times New Roman"/>
          <w:iCs/>
          <w:sz w:val="24"/>
          <w:szCs w:val="24"/>
        </w:rPr>
        <w:t xml:space="preserve">, J.J. </w:t>
      </w:r>
      <w:proofErr w:type="spellStart"/>
      <w:r w:rsidRPr="00392B76">
        <w:rPr>
          <w:rFonts w:ascii="Times New Roman" w:hAnsi="Times New Roman" w:cs="Times New Roman"/>
          <w:iCs/>
          <w:sz w:val="24"/>
          <w:szCs w:val="24"/>
        </w:rPr>
        <w:t>Wang</w:t>
      </w:r>
      <w:r w:rsidRPr="00392B76">
        <w:rPr>
          <w:rFonts w:ascii="Times New Roman" w:hAnsi="Times New Roman" w:cs="Times New Roman"/>
          <w:iCs/>
          <w:sz w:val="24"/>
          <w:szCs w:val="24"/>
          <w:vertAlign w:val="superscript"/>
        </w:rPr>
        <w:t>f,g</w:t>
      </w:r>
      <w:proofErr w:type="spellEnd"/>
      <w:r w:rsidRPr="00392B76">
        <w:rPr>
          <w:rFonts w:ascii="Times New Roman" w:hAnsi="Times New Roman" w:cs="Times New Roman"/>
          <w:iCs/>
          <w:sz w:val="24"/>
          <w:szCs w:val="24"/>
        </w:rPr>
        <w:t xml:space="preserve">, Y. </w:t>
      </w:r>
      <w:proofErr w:type="spellStart"/>
      <w:r w:rsidRPr="00392B76">
        <w:rPr>
          <w:rFonts w:ascii="Times New Roman" w:hAnsi="Times New Roman" w:cs="Times New Roman"/>
          <w:iCs/>
          <w:sz w:val="24"/>
          <w:szCs w:val="24"/>
        </w:rPr>
        <w:t>Zhang</w:t>
      </w:r>
      <w:r w:rsidRPr="00392B76">
        <w:rPr>
          <w:rFonts w:ascii="Times New Roman" w:hAnsi="Times New Roman" w:cs="Times New Roman"/>
          <w:iCs/>
          <w:sz w:val="24"/>
          <w:szCs w:val="24"/>
          <w:vertAlign w:val="superscript"/>
        </w:rPr>
        <w:t>f,g</w:t>
      </w:r>
      <w:proofErr w:type="spellEnd"/>
      <w:r w:rsidRPr="00392B76">
        <w:rPr>
          <w:rFonts w:ascii="Ttimesimes New Roman" w:hAnsi="Ttimesimes New Roman" w:cs="Times New Roman"/>
          <w:iCs/>
          <w:sz w:val="24"/>
          <w:szCs w:val="24"/>
        </w:rPr>
        <w:t>,</w:t>
      </w:r>
      <w:r w:rsidRPr="00392B76">
        <w:rPr>
          <w:rFonts w:asciiTheme="minorEastAsia" w:hAnsiTheme="minorEastAsia" w:cs="Times New Roman"/>
          <w:iCs/>
          <w:sz w:val="24"/>
          <w:szCs w:val="24"/>
        </w:rPr>
        <w:t xml:space="preserve">  </w:t>
      </w:r>
      <w:r w:rsidRPr="00392B76">
        <w:rPr>
          <w:rFonts w:ascii="Times New Roman" w:hAnsi="Times New Roman" w:cs="Times New Roman"/>
          <w:iCs/>
          <w:sz w:val="24"/>
          <w:szCs w:val="24"/>
        </w:rPr>
        <w:t>M.X. Huang</w:t>
      </w:r>
      <w:r w:rsidRPr="00392B76">
        <w:rPr>
          <w:rFonts w:ascii="Times New Roman" w:hAnsi="Times New Roman" w:cs="Times New Roman"/>
          <w:iCs/>
          <w:sz w:val="24"/>
          <w:szCs w:val="24"/>
          <w:vertAlign w:val="superscript"/>
        </w:rPr>
        <w:t>a,b*</w:t>
      </w:r>
      <w:r w:rsidRPr="00392B76">
        <w:rPr>
          <w:rFonts w:ascii="Times New Roman" w:hAnsi="Times New Roman" w:cs="Times New Roman"/>
          <w:iCs/>
          <w:sz w:val="24"/>
          <w:szCs w:val="24"/>
        </w:rPr>
        <w:t xml:space="preserve"> </w:t>
      </w:r>
    </w:p>
    <w:p w14:paraId="5C4C4A1C" w14:textId="77777777" w:rsidR="009E7399" w:rsidRPr="00392B76" w:rsidRDefault="009E7399" w:rsidP="009E7399">
      <w:pPr>
        <w:spacing w:after="0" w:line="360" w:lineRule="auto"/>
        <w:rPr>
          <w:rFonts w:ascii="Times New Roman" w:hAnsi="Times New Roman" w:cs="Times New Roman"/>
          <w:sz w:val="24"/>
          <w:szCs w:val="24"/>
        </w:rPr>
      </w:pPr>
    </w:p>
    <w:p w14:paraId="75C40037" w14:textId="1AF93BCE" w:rsidR="009E7399" w:rsidRPr="00392B76" w:rsidRDefault="009E7399" w:rsidP="009E7399">
      <w:pPr>
        <w:spacing w:after="0" w:line="360" w:lineRule="auto"/>
        <w:rPr>
          <w:rFonts w:ascii="Times New Roman" w:hAnsi="Times New Roman" w:cs="Times New Roman"/>
          <w:sz w:val="24"/>
          <w:szCs w:val="24"/>
        </w:rPr>
      </w:pPr>
      <w:r w:rsidRPr="00392B76">
        <w:rPr>
          <w:rFonts w:ascii="Times New Roman" w:hAnsi="Times New Roman" w:cs="Times New Roman"/>
          <w:sz w:val="24"/>
          <w:szCs w:val="24"/>
          <w:vertAlign w:val="superscript"/>
        </w:rPr>
        <w:t>a</w:t>
      </w:r>
      <w:r w:rsidR="00FE279C" w:rsidRPr="00392B76">
        <w:rPr>
          <w:rFonts w:ascii="Times New Roman" w:hAnsi="Times New Roman" w:cs="Times New Roman"/>
          <w:sz w:val="24"/>
          <w:szCs w:val="24"/>
          <w:vertAlign w:val="superscript"/>
        </w:rPr>
        <w:t xml:space="preserve"> </w:t>
      </w:r>
      <w:r w:rsidRPr="00392B76">
        <w:rPr>
          <w:rFonts w:ascii="Times New Roman" w:hAnsi="Times New Roman" w:cs="Times New Roman"/>
          <w:sz w:val="24"/>
          <w:szCs w:val="24"/>
        </w:rPr>
        <w:t>Department of Mechanical Engineering, The University of Hong Kong, Pokfulam Road, Hong Kong 999077, China</w:t>
      </w:r>
    </w:p>
    <w:p w14:paraId="7B493B55" w14:textId="4CC10FF3" w:rsidR="009E7399" w:rsidRPr="00392B76" w:rsidRDefault="009E7399" w:rsidP="009E7399">
      <w:pPr>
        <w:spacing w:after="0" w:line="360" w:lineRule="auto"/>
        <w:rPr>
          <w:rFonts w:ascii="Times New Roman" w:hAnsi="Times New Roman" w:cs="Times New Roman"/>
          <w:sz w:val="24"/>
          <w:szCs w:val="24"/>
        </w:rPr>
      </w:pPr>
      <w:r w:rsidRPr="00392B76">
        <w:rPr>
          <w:rFonts w:ascii="Times New Roman" w:hAnsi="Times New Roman" w:cs="Times New Roman"/>
          <w:sz w:val="24"/>
          <w:szCs w:val="24"/>
          <w:vertAlign w:val="superscript"/>
        </w:rPr>
        <w:t>b</w:t>
      </w:r>
      <w:r w:rsidR="00FE279C" w:rsidRPr="00392B76">
        <w:rPr>
          <w:rFonts w:ascii="Times New Roman" w:hAnsi="Times New Roman" w:cs="Times New Roman"/>
          <w:sz w:val="24"/>
          <w:szCs w:val="24"/>
          <w:vertAlign w:val="superscript"/>
        </w:rPr>
        <w:t xml:space="preserve"> </w:t>
      </w:r>
      <w:r w:rsidRPr="00392B76">
        <w:rPr>
          <w:rFonts w:ascii="Times New Roman" w:hAnsi="Times New Roman" w:cs="Times New Roman"/>
          <w:sz w:val="24"/>
          <w:szCs w:val="24"/>
        </w:rPr>
        <w:t>Shenzhen Institute of Research and Innovation, The University of Hong Kong, Shenzhen 518000, China</w:t>
      </w:r>
    </w:p>
    <w:p w14:paraId="437627BC" w14:textId="3259E7BE" w:rsidR="009E7399" w:rsidRPr="00392B76" w:rsidRDefault="009E7399" w:rsidP="009E7399">
      <w:pPr>
        <w:spacing w:after="0" w:line="360" w:lineRule="auto"/>
        <w:rPr>
          <w:rFonts w:ascii="Times New Roman" w:hAnsi="Times New Roman" w:cs="Times New Roman"/>
          <w:sz w:val="24"/>
          <w:szCs w:val="24"/>
        </w:rPr>
      </w:pPr>
      <w:r w:rsidRPr="00392B76">
        <w:rPr>
          <w:rFonts w:ascii="Times New Roman" w:hAnsi="Times New Roman" w:cs="Times New Roman"/>
          <w:sz w:val="24"/>
          <w:szCs w:val="24"/>
          <w:vertAlign w:val="superscript"/>
        </w:rPr>
        <w:t>c</w:t>
      </w:r>
      <w:r w:rsidR="00FE279C" w:rsidRPr="00392B76">
        <w:rPr>
          <w:rFonts w:ascii="Times New Roman" w:hAnsi="Times New Roman" w:cs="Times New Roman"/>
          <w:sz w:val="24"/>
          <w:szCs w:val="24"/>
          <w:vertAlign w:val="superscript"/>
        </w:rPr>
        <w:t xml:space="preserve"> </w:t>
      </w:r>
      <w:r w:rsidRPr="00392B76">
        <w:rPr>
          <w:rFonts w:ascii="Times New Roman" w:hAnsi="Times New Roman" w:cs="Times New Roman"/>
          <w:sz w:val="24"/>
          <w:szCs w:val="24"/>
        </w:rPr>
        <w:t>General Motors China Science Lab, Shanghai 201206, China</w:t>
      </w:r>
    </w:p>
    <w:p w14:paraId="26DF3AE1" w14:textId="2B518D7D" w:rsidR="009E7399" w:rsidRPr="00392B76" w:rsidRDefault="009E7399" w:rsidP="009E7399">
      <w:pPr>
        <w:spacing w:after="0" w:line="360" w:lineRule="auto"/>
        <w:rPr>
          <w:rFonts w:ascii="Times New Roman" w:eastAsia="Times New Roman" w:hAnsi="Times New Roman" w:cs="Times New Roman"/>
          <w:sz w:val="24"/>
          <w:szCs w:val="24"/>
        </w:rPr>
      </w:pPr>
      <w:r w:rsidRPr="00392B76">
        <w:rPr>
          <w:rFonts w:ascii="Times New Roman" w:eastAsia="Times New Roman" w:hAnsi="Times New Roman" w:cs="Times New Roman"/>
          <w:sz w:val="24"/>
          <w:szCs w:val="24"/>
          <w:vertAlign w:val="superscript"/>
        </w:rPr>
        <w:t>d</w:t>
      </w:r>
      <w:r w:rsidR="00FE279C" w:rsidRPr="00392B76">
        <w:rPr>
          <w:rFonts w:ascii="Times New Roman" w:eastAsia="Times New Roman" w:hAnsi="Times New Roman" w:cs="Times New Roman"/>
          <w:sz w:val="24"/>
          <w:szCs w:val="24"/>
          <w:vertAlign w:val="superscript"/>
        </w:rPr>
        <w:t xml:space="preserve"> </w:t>
      </w:r>
      <w:r w:rsidRPr="00392B76">
        <w:rPr>
          <w:rFonts w:ascii="Times New Roman" w:eastAsia="Times New Roman" w:hAnsi="Times New Roman" w:cs="Times New Roman"/>
          <w:sz w:val="24"/>
          <w:szCs w:val="24"/>
        </w:rPr>
        <w:t xml:space="preserve">Institute of </w:t>
      </w:r>
      <w:r w:rsidRPr="00392B76">
        <w:rPr>
          <w:rFonts w:ascii="Times New Roman" w:eastAsia="宋体" w:hAnsi="Times New Roman" w:cs="Times New Roman"/>
          <w:sz w:val="24"/>
          <w:szCs w:val="24"/>
        </w:rPr>
        <w:t xml:space="preserve">New </w:t>
      </w:r>
      <w:r w:rsidRPr="00392B76">
        <w:rPr>
          <w:rFonts w:ascii="Times New Roman" w:eastAsia="Times New Roman" w:hAnsi="Times New Roman" w:cs="Times New Roman"/>
          <w:sz w:val="24"/>
          <w:szCs w:val="24"/>
        </w:rPr>
        <w:t>Materials, Guangdong Academy of Sciences, Guangzhou 510000, China</w:t>
      </w:r>
    </w:p>
    <w:p w14:paraId="5CE28C93" w14:textId="6A16EBE1" w:rsidR="009E7399" w:rsidRPr="00392B76" w:rsidRDefault="009E7399" w:rsidP="009E7399">
      <w:pPr>
        <w:spacing w:after="0" w:line="360" w:lineRule="auto"/>
        <w:rPr>
          <w:rFonts w:ascii="Times New Roman" w:eastAsia="Times New Roman" w:hAnsi="Times New Roman" w:cs="Times New Roman"/>
          <w:sz w:val="24"/>
          <w:szCs w:val="24"/>
        </w:rPr>
      </w:pPr>
      <w:r w:rsidRPr="00392B76">
        <w:rPr>
          <w:rFonts w:ascii="Times New Roman" w:eastAsia="Times New Roman" w:hAnsi="Times New Roman" w:cs="Times New Roman"/>
          <w:sz w:val="24"/>
          <w:szCs w:val="24"/>
          <w:vertAlign w:val="superscript"/>
        </w:rPr>
        <w:t>e</w:t>
      </w:r>
      <w:r w:rsidR="00FE279C" w:rsidRPr="00392B76">
        <w:rPr>
          <w:rFonts w:ascii="Times New Roman" w:eastAsia="Times New Roman" w:hAnsi="Times New Roman" w:cs="Times New Roman"/>
          <w:sz w:val="24"/>
          <w:szCs w:val="24"/>
          <w:vertAlign w:val="superscript"/>
        </w:rPr>
        <w:t xml:space="preserve"> </w:t>
      </w:r>
      <w:r w:rsidRPr="00392B76">
        <w:rPr>
          <w:rFonts w:ascii="Times New Roman" w:eastAsia="Times New Roman" w:hAnsi="Times New Roman" w:cs="Times New Roman"/>
          <w:sz w:val="24"/>
          <w:szCs w:val="24"/>
        </w:rPr>
        <w:t>Guangdong Provincial Key Laboratory of Metal Toughening Technology and Application, Guangzhou 510000, China</w:t>
      </w:r>
    </w:p>
    <w:p w14:paraId="7A37BE23" w14:textId="7EC8B727" w:rsidR="009E7399" w:rsidRPr="00392B76" w:rsidRDefault="009E7399" w:rsidP="009E7399">
      <w:pPr>
        <w:spacing w:after="0" w:line="360" w:lineRule="auto"/>
        <w:rPr>
          <w:rFonts w:ascii="Times New Roman" w:eastAsia="Times New Roman" w:hAnsi="Times New Roman" w:cs="Times New Roman"/>
          <w:sz w:val="24"/>
          <w:szCs w:val="24"/>
        </w:rPr>
      </w:pPr>
      <w:r w:rsidRPr="00392B76">
        <w:rPr>
          <w:rFonts w:ascii="Times New Roman" w:eastAsia="Times New Roman" w:hAnsi="Times New Roman" w:cs="Times New Roman"/>
          <w:sz w:val="24"/>
          <w:szCs w:val="24"/>
          <w:vertAlign w:val="superscript"/>
        </w:rPr>
        <w:t>f</w:t>
      </w:r>
      <w:r w:rsidR="00FE279C" w:rsidRPr="00392B76">
        <w:rPr>
          <w:rFonts w:ascii="Times New Roman" w:eastAsia="Times New Roman" w:hAnsi="Times New Roman" w:cs="Times New Roman"/>
          <w:sz w:val="24"/>
          <w:szCs w:val="24"/>
          <w:vertAlign w:val="superscript"/>
        </w:rPr>
        <w:t xml:space="preserve"> </w:t>
      </w:r>
      <w:proofErr w:type="spellStart"/>
      <w:r w:rsidRPr="00392B76">
        <w:rPr>
          <w:rFonts w:ascii="Times New Roman" w:eastAsia="Times New Roman" w:hAnsi="Times New Roman" w:cs="Times New Roman"/>
          <w:sz w:val="24"/>
          <w:szCs w:val="24"/>
        </w:rPr>
        <w:t>Ansteel</w:t>
      </w:r>
      <w:proofErr w:type="spellEnd"/>
      <w:r w:rsidRPr="00392B76">
        <w:rPr>
          <w:rFonts w:ascii="Times New Roman" w:eastAsia="Times New Roman" w:hAnsi="Times New Roman" w:cs="Times New Roman"/>
          <w:sz w:val="24"/>
          <w:szCs w:val="24"/>
        </w:rPr>
        <w:t xml:space="preserve"> Beijing Research Institute, Beijing 102209, China</w:t>
      </w:r>
    </w:p>
    <w:p w14:paraId="478643A5" w14:textId="2382D95B" w:rsidR="009E7399" w:rsidRPr="00392B76" w:rsidRDefault="009E7399" w:rsidP="009E7399">
      <w:pPr>
        <w:spacing w:after="0" w:line="360" w:lineRule="auto"/>
        <w:rPr>
          <w:rFonts w:ascii="Times New Roman" w:eastAsia="Times New Roman" w:hAnsi="Times New Roman" w:cs="Times New Roman"/>
          <w:sz w:val="24"/>
          <w:szCs w:val="24"/>
        </w:rPr>
      </w:pPr>
      <w:r w:rsidRPr="00392B76">
        <w:rPr>
          <w:rFonts w:ascii="Times New Roman" w:eastAsia="Times New Roman" w:hAnsi="Times New Roman" w:cs="Times New Roman"/>
          <w:sz w:val="24"/>
          <w:szCs w:val="24"/>
          <w:vertAlign w:val="superscript"/>
        </w:rPr>
        <w:t>g</w:t>
      </w:r>
      <w:r w:rsidR="00FE279C" w:rsidRPr="00392B76">
        <w:rPr>
          <w:rFonts w:ascii="Times New Roman" w:eastAsia="Times New Roman" w:hAnsi="Times New Roman" w:cs="Times New Roman"/>
          <w:sz w:val="24"/>
          <w:szCs w:val="24"/>
          <w:vertAlign w:val="superscript"/>
        </w:rPr>
        <w:t xml:space="preserve"> </w:t>
      </w:r>
      <w:r w:rsidRPr="00392B76">
        <w:rPr>
          <w:rFonts w:ascii="Times New Roman" w:eastAsia="Times New Roman" w:hAnsi="Times New Roman" w:cs="Times New Roman"/>
          <w:sz w:val="24"/>
          <w:szCs w:val="24"/>
        </w:rPr>
        <w:t>State Key Laboratory of Metal Material for Marine Equipment and Application, Anshan Liaoning 114009, China</w:t>
      </w:r>
    </w:p>
    <w:p w14:paraId="04DDDF65" w14:textId="77777777" w:rsidR="009E7399" w:rsidRPr="00392B76" w:rsidRDefault="009E7399" w:rsidP="009E7399">
      <w:pPr>
        <w:spacing w:after="0" w:line="360" w:lineRule="auto"/>
        <w:rPr>
          <w:rFonts w:ascii="Times New Roman" w:eastAsia="Times New Roman" w:hAnsi="Times New Roman" w:cs="Times New Roman"/>
          <w:sz w:val="24"/>
          <w:szCs w:val="24"/>
        </w:rPr>
      </w:pPr>
    </w:p>
    <w:p w14:paraId="4ECFDFFC" w14:textId="19AB272F" w:rsidR="009E7399" w:rsidRPr="00392B76" w:rsidRDefault="00FE279C" w:rsidP="009E7399">
      <w:pPr>
        <w:spacing w:after="0" w:line="360" w:lineRule="auto"/>
        <w:rPr>
          <w:rFonts w:ascii="Times New Roman" w:hAnsi="Times New Roman" w:cs="Times New Roman"/>
          <w:sz w:val="24"/>
          <w:szCs w:val="24"/>
        </w:rPr>
      </w:pPr>
      <w:r w:rsidRPr="00392B76">
        <w:rPr>
          <w:rFonts w:ascii="Times New Roman" w:hAnsi="Times New Roman" w:cs="Times New Roman"/>
          <w:sz w:val="24"/>
          <w:szCs w:val="24"/>
          <w:vertAlign w:val="superscript"/>
        </w:rPr>
        <w:t xml:space="preserve">* </w:t>
      </w:r>
      <w:r w:rsidR="009E7399" w:rsidRPr="00392B76">
        <w:rPr>
          <w:rFonts w:ascii="Times New Roman" w:hAnsi="Times New Roman" w:cs="Times New Roman"/>
          <w:sz w:val="24"/>
          <w:szCs w:val="24"/>
        </w:rPr>
        <w:t>Corr</w:t>
      </w:r>
      <w:r w:rsidR="00AA03C3" w:rsidRPr="00392B76">
        <w:rPr>
          <w:rFonts w:ascii="Times New Roman" w:hAnsi="Times New Roman" w:cs="Times New Roman" w:hint="eastAsia"/>
          <w:sz w:val="24"/>
          <w:szCs w:val="24"/>
        </w:rPr>
        <w:t>e</w:t>
      </w:r>
      <w:r w:rsidR="009E7399" w:rsidRPr="00392B76">
        <w:rPr>
          <w:rFonts w:ascii="Times New Roman" w:hAnsi="Times New Roman" w:cs="Times New Roman"/>
          <w:sz w:val="24"/>
          <w:szCs w:val="24"/>
        </w:rPr>
        <w:t>spo</w:t>
      </w:r>
      <w:r w:rsidR="00BD0CCA" w:rsidRPr="00392B76">
        <w:rPr>
          <w:rFonts w:ascii="Times New Roman" w:hAnsi="Times New Roman" w:cs="Times New Roman"/>
          <w:sz w:val="24"/>
          <w:szCs w:val="24"/>
        </w:rPr>
        <w:t>nd</w:t>
      </w:r>
      <w:r w:rsidR="009E7399" w:rsidRPr="00392B76">
        <w:rPr>
          <w:rFonts w:ascii="Times New Roman" w:hAnsi="Times New Roman" w:cs="Times New Roman"/>
          <w:sz w:val="24"/>
          <w:szCs w:val="24"/>
        </w:rPr>
        <w:t>ing author: M.X. H</w:t>
      </w:r>
      <w:r w:rsidR="00432405" w:rsidRPr="00392B76">
        <w:rPr>
          <w:rFonts w:ascii="Times New Roman" w:hAnsi="Times New Roman" w:cs="Times New Roman"/>
          <w:sz w:val="24"/>
          <w:szCs w:val="24"/>
        </w:rPr>
        <w:t>uang</w:t>
      </w:r>
      <w:r w:rsidR="009E7399" w:rsidRPr="00392B76">
        <w:rPr>
          <w:rFonts w:ascii="Times New Roman" w:hAnsi="Times New Roman" w:cs="Times New Roman"/>
          <w:sz w:val="24"/>
          <w:szCs w:val="24"/>
        </w:rPr>
        <w:t>, E-mail: mxhuang@hku.hk</w:t>
      </w:r>
    </w:p>
    <w:p w14:paraId="3F8446E9" w14:textId="77777777" w:rsidR="00395664" w:rsidRPr="00392B76" w:rsidRDefault="00395664" w:rsidP="00B57B31">
      <w:pPr>
        <w:spacing w:after="0" w:line="360" w:lineRule="auto"/>
        <w:rPr>
          <w:rFonts w:ascii="Times New Roman" w:eastAsia="Times New Roman" w:hAnsi="Times New Roman" w:cs="Times New Roman"/>
          <w:sz w:val="24"/>
          <w:szCs w:val="24"/>
        </w:rPr>
      </w:pPr>
    </w:p>
    <w:p w14:paraId="50A1387A" w14:textId="77777777" w:rsidR="00395664" w:rsidRPr="00392B76" w:rsidRDefault="00395664"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Keywords: hot stamping, press-hardened steels, hydrogen embrittlement, test method, hydrogen risk prediction</w:t>
      </w:r>
    </w:p>
    <w:p w14:paraId="5400865F" w14:textId="77777777" w:rsidR="00395664" w:rsidRPr="00392B76" w:rsidRDefault="00395664" w:rsidP="00B57B31">
      <w:pPr>
        <w:spacing w:after="0" w:line="360" w:lineRule="auto"/>
        <w:rPr>
          <w:rFonts w:ascii="Times New Roman" w:eastAsia="Times New Roman" w:hAnsi="Times New Roman" w:cs="Times New Roman"/>
          <w:sz w:val="24"/>
          <w:szCs w:val="24"/>
        </w:rPr>
      </w:pPr>
    </w:p>
    <w:p w14:paraId="332FD37D" w14:textId="77777777" w:rsidR="00395664" w:rsidRPr="00392B76" w:rsidRDefault="00395664" w:rsidP="00B57B31">
      <w:pPr>
        <w:pStyle w:val="1"/>
        <w:spacing w:line="360" w:lineRule="auto"/>
        <w:rPr>
          <w:rFonts w:cs="Times New Roman"/>
          <w:szCs w:val="24"/>
        </w:rPr>
      </w:pPr>
      <w:r w:rsidRPr="00392B76">
        <w:rPr>
          <w:rFonts w:cs="Times New Roman"/>
          <w:szCs w:val="24"/>
        </w:rPr>
        <w:t>Abstract</w:t>
      </w:r>
    </w:p>
    <w:p w14:paraId="4CD1283E" w14:textId="16C8C8A2" w:rsidR="00395664" w:rsidRPr="00392B76" w:rsidRDefault="00395664"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The application of press-hardened steels (PHS) in automotive body-in-white components using the hot stamping technique is </w:t>
      </w:r>
      <w:r w:rsidR="00035BAD" w:rsidRPr="00392B76">
        <w:rPr>
          <w:rFonts w:ascii="Times New Roman" w:hAnsi="Times New Roman" w:cs="Times New Roman"/>
          <w:sz w:val="24"/>
          <w:szCs w:val="24"/>
        </w:rPr>
        <w:t>growing</w:t>
      </w:r>
      <w:r w:rsidRPr="00392B76">
        <w:rPr>
          <w:rFonts w:ascii="Times New Roman" w:hAnsi="Times New Roman" w:cs="Times New Roman"/>
          <w:sz w:val="24"/>
          <w:szCs w:val="24"/>
        </w:rPr>
        <w:t xml:space="preserve"> thanks to its impressive strength and formability. Unfortunately, hydrogen embrittlement, an issue that generally exists in high-strength steel</w:t>
      </w:r>
      <w:r w:rsidR="00070CD2" w:rsidRPr="00392B76">
        <w:rPr>
          <w:rFonts w:ascii="Times New Roman" w:hAnsi="Times New Roman" w:cs="Times New Roman" w:hint="eastAsia"/>
          <w:sz w:val="24"/>
          <w:szCs w:val="24"/>
        </w:rPr>
        <w:t>s</w:t>
      </w:r>
      <w:r w:rsidRPr="00392B76">
        <w:rPr>
          <w:rFonts w:ascii="Times New Roman" w:hAnsi="Times New Roman" w:cs="Times New Roman"/>
          <w:sz w:val="24"/>
          <w:szCs w:val="24"/>
        </w:rPr>
        <w:t xml:space="preserve">, impedes PHS’s rising application trend by </w:t>
      </w:r>
      <w:r w:rsidR="00035BAD" w:rsidRPr="00392B76">
        <w:rPr>
          <w:rFonts w:ascii="Times New Roman" w:hAnsi="Times New Roman" w:cs="Times New Roman"/>
          <w:sz w:val="24"/>
          <w:szCs w:val="24"/>
        </w:rPr>
        <w:t xml:space="preserve">causing </w:t>
      </w:r>
      <w:r w:rsidRPr="00392B76">
        <w:rPr>
          <w:rFonts w:ascii="Times New Roman" w:hAnsi="Times New Roman" w:cs="Times New Roman"/>
          <w:sz w:val="24"/>
          <w:szCs w:val="24"/>
        </w:rPr>
        <w:t>catastrophic mechanical property degradation. Thus, detailed evaluation and prediction of hydrogen embrittlement risk throughout PHS</w:t>
      </w:r>
      <w:r w:rsidR="00604DF8" w:rsidRPr="00392B76">
        <w:rPr>
          <w:rFonts w:ascii="Times New Roman" w:hAnsi="Times New Roman" w:cs="Times New Roman"/>
          <w:sz w:val="24"/>
          <w:szCs w:val="24"/>
        </w:rPr>
        <w:t>’</w:t>
      </w:r>
      <w:r w:rsidRPr="00392B76">
        <w:rPr>
          <w:rFonts w:ascii="Times New Roman" w:hAnsi="Times New Roman" w:cs="Times New Roman"/>
          <w:sz w:val="24"/>
          <w:szCs w:val="24"/>
        </w:rPr>
        <w:t xml:space="preserve">s manufacture and service condition are necessary. This work highlights techniques to characterize the hydrogen content and distribution, techniques to evaluate hydrogen embrittlement susceptibility, and potential models to simulate the in-service performance of PHS. The survey of existing works has </w:t>
      </w:r>
      <w:r w:rsidRPr="00392B76">
        <w:rPr>
          <w:rFonts w:ascii="Times New Roman" w:hAnsi="Times New Roman" w:cs="Times New Roman"/>
          <w:sz w:val="24"/>
          <w:szCs w:val="24"/>
        </w:rPr>
        <w:lastRenderedPageBreak/>
        <w:t>revealed the gaps between laboratory measurement and industry application, including but not limited to (1) the accelerated experiments induced discrepancies against real-life applications, (2) a selection of the appropriate hydrogen embrittlement indicators, (3) an accurate risk prediction model, and (4) efficient feedback to the industry based on both experimental and simulated results. Based on the review, future works are expected to establish a conclusive hydrogen embrittlement evaluation standard for PHS.</w:t>
      </w:r>
    </w:p>
    <w:p w14:paraId="0F01B775" w14:textId="77777777" w:rsidR="00395664" w:rsidRPr="00392B76" w:rsidRDefault="00395664" w:rsidP="00B57B31">
      <w:pPr>
        <w:spacing w:after="0" w:line="360" w:lineRule="auto"/>
        <w:rPr>
          <w:rFonts w:ascii="Times New Roman" w:hAnsi="Times New Roman" w:cs="Times New Roman"/>
          <w:sz w:val="24"/>
          <w:szCs w:val="24"/>
        </w:rPr>
      </w:pPr>
    </w:p>
    <w:p w14:paraId="02D31664" w14:textId="77777777" w:rsidR="00190B58" w:rsidRPr="00392B76" w:rsidRDefault="002D2D26" w:rsidP="00B57B31">
      <w:pPr>
        <w:pStyle w:val="1"/>
        <w:spacing w:line="360" w:lineRule="auto"/>
        <w:rPr>
          <w:rFonts w:cs="Times New Roman"/>
          <w:szCs w:val="24"/>
        </w:rPr>
      </w:pPr>
      <w:r w:rsidRPr="00392B76">
        <w:rPr>
          <w:rFonts w:cs="Times New Roman"/>
          <w:szCs w:val="24"/>
        </w:rPr>
        <w:t>1. Introduction</w:t>
      </w:r>
    </w:p>
    <w:p w14:paraId="770E99F2" w14:textId="72C6223C" w:rsidR="00190B58" w:rsidRPr="00392B76" w:rsidRDefault="002D2D26" w:rsidP="00B57B31">
      <w:pPr>
        <w:spacing w:after="0" w:line="360" w:lineRule="auto"/>
        <w:rPr>
          <w:rFonts w:ascii="Times New Roman" w:hAnsi="Times New Roman" w:cs="Times New Roman"/>
          <w:sz w:val="24"/>
          <w:szCs w:val="24"/>
          <w:lang w:eastAsia="zh-TW"/>
        </w:rPr>
      </w:pPr>
      <w:r w:rsidRPr="00392B76">
        <w:rPr>
          <w:rFonts w:ascii="Times New Roman" w:hAnsi="Times New Roman" w:cs="Times New Roman"/>
          <w:sz w:val="24"/>
          <w:szCs w:val="24"/>
        </w:rPr>
        <w:t>Hydrogen embrittlement (HE) has been an industrial challenge in steel since its first documented report more than a century ago</w:t>
      </w:r>
      <w:r w:rsidR="000B521F"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795815" w:rsidRPr="00392B76">
        <w:rPr>
          <w:rFonts w:ascii="Times New Roman" w:hAnsi="Times New Roman" w:cs="Times New Roman"/>
          <w:sz w:val="24"/>
          <w:szCs w:val="24"/>
        </w:rPr>
        <w:instrText>ADDIN CSL_CITATION {"citationItems":[{"id":"ITEM-1","itemData":{"DOI":"10.1038/011393a0","ISSN":"1476-4687","abstract":"FOR a long time it has been well known to wire-drawers and other manufacturers, who free the iron or steel they are engaged in working from rust by cleaning it with sulphuric acid, that after this process the metal becomes much more brittle than before. Further, if a piece of iron wire that has been cleaned in sulphuric acid be bent rapidly to and fro till it is broken, and the fracture be then moistened with the tongue, bubbles of gas arise from it, causing it to froth. If this same wire be now gently heated for a few hours, or left in a dry warm room for some days, it will be found to have regained its original toughness, and not to froth when broken and the fracture moistened.","author":[{"dropping-particle":"","family":"JOHNSON","given":"WILLIAM H","non-dropping-particle":"","parse-names":false,"suffix":""}],"container-title":"Nature","id":"ITEM-1","issue":"281","issued":{"date-parts":[["1875"]]},"page":"393","title":"On Some Remarkable Changes Produced in Iron and Steel by the Action of Hydrogen and Acids","type":"article-journal","volume":"11"},"uris":["http://www.mendeley.com/documents/?uuid=2d807cd8-2cea-4c8b-b6c2-609903b9af36"]}],"mendeley":{"formattedCitation":"&lt;sup&gt;[1]&lt;/sup&gt;","plainTextFormattedCitation":"[1]","previouslyFormattedCitation":"&lt;sup&gt;[1]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795815" w:rsidRPr="00392B76">
        <w:rPr>
          <w:rFonts w:ascii="Times New Roman" w:hAnsi="Times New Roman" w:cs="Times New Roman"/>
          <w:noProof/>
          <w:sz w:val="24"/>
          <w:szCs w:val="24"/>
          <w:vertAlign w:val="superscript"/>
        </w:rPr>
        <w:t>[1]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Only a few parts per million (ppm) of diffusible hydrogen atoms are enough to degrade overall performance and cause catastrophic damage to the structural integrity</w:t>
      </w:r>
      <w:r w:rsidR="00A85BEC"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{"citationItems":[{"id":"ITEM-1","itemData":{"DOI":"10.1016/0025-5416(72)90109-7","ISSN":"00255416","abstract":"The deleterious effects of hydrogen on the tensile properties of metals are caused by the association and movement of hydrogen with dislocations. Hydrogen-dislocation interactions modify plastic deformation processes by stabilizing microcracks, by changing the work hardening rate, and by solid solution hardening. The extent to which such modifications cause embrittlement depends on the properties and defect structure of the uncharged alloy as well as on hydrogen-induced changes in deformation processes. © 1972.","author":[{"dropping-particle":"","family":"Louthan","given":"M. R.","non-dropping-particle":"","parse-names":false,"suffix":""},{"dropping-particle":"","family":"Caskey","given":"G. R.","non-dropping-particle":"","parse-names":false,"suffix":""},{"dropping-particle":"","family":"Donovan","given":"J. A.","non-dropping-particle":"","parse-names":false,"suffix":""},{"dropping-particle":"","family":"Rawl","given":"D. E.","non-dropping-particle":"","parse-names":false,"suffix":""}],"container-title":"Materials Science and Engineering","id":"ITEM-1","issued":{"date-parts":[["1972"]]},"page":"357-368","title":"Hydrogen embrittlement of metals","type":"article-journal","volume":"10"},"uris":["http://www.mendeley.com/documents/?uuid=03e52394-21db-4965-9f53-0c1ff4c1d822"]},{"id":"ITEM-2","itemData":{"DOI":"10.1007/BF02654700","ISSN":"03602133","abstract":"The effects of hydrogen on the physical and mechanical properties of iron and steel are reviewed. A new mechanism for the cold work peak for hydrogen in iron is considered. Together, internal friction and mechanical properties indicate that hydrogen softens iron by enhancing screw dislocation mobility at room temperature but hardens iron by core interactions at low temperatures. No single mechanism exists for the degradation of the properties of steel by hydrogen. Instead a complex process involving many of the proposed mechanisms as contributing factors is shown to account for most degradation phenomena. © 1980 American Society for Metals and The Metallurgical Society of AIME.","author":[{"dropping-particle":"","family":"Hirth","given":"John P.","non-dropping-particle":"","parse-names":false,"suffix":""}],"container-title":"Metallurgical Transactions A","id":"ITEM-2","issue":"6","issued":{"date-parts":[["1980"]]},"page":"861-890","title":"Effects of hydrogen on the properties of iron and steel","type":"article-journal","volume":"11"},"uris":["http://www.mendeley.com/documents/?uuid=6d98964b-c876-41bc-a264-e7e21d9b0481"]},{"id":"ITEM-3","itemData":{"DOI":"10.1007/BF02642048","ISSN":"03602133","abstract":"A new model is presented for hydrogen-assisted cracking (HAC) which explains the observations of decreasing microscopic plasticity and changes of fracture modes with decreasing stress intensities at crack tips during stress-corrosion cracking and HAC of quenched-and- tempered steels. The model suggests that the presence of sufficiently concentrated hydrogen dissolved in the lattice just ahead of the crack tip aids whatever deformation processes the microstructure will allow. Intergranular, quasicleavage, or microvoid coalescence fracture modes operate depending upon the microstructure, the crack-tip stress intensity, and the concentration of hydrogen. The model unifies several theories but shows how the stress-sorption and lattice embrittlement models are unnecessary. The model shows that planar pressure effects are necessary at low stress intensities and are necessary only to augment the driving force from the applied loads. The basic hydrogen-steel interaction appears to be an easing of dislocation motion or generation, or both. © 1972 The Metallurgical of Society of AIME.","author":[{"dropping-particle":"","family":"Beachem","given":"C. D.","non-dropping-particle":"","parse-names":false,"suffix":""}],"container-title":"Metallurgical Transactions","id":"ITEM-3","issue":"2","issued":{"date-parts":[["1972"]]},"page":"441-455","title":"A new model for hydrogen-assisted cracking (hydrogen \"embrittlement\")","type":"article-journal","volume":"3"},"uris":["http://www.mendeley.com/documents/?uuid=82671dde-a8fc-4882-9667-1784eade1d84"]},{"id":"ITEM-4","itemData":{"DOI":"10.1146/annurev.matsci.36.090804.094451","ISBN":"082431736X","ISSN":"15317331","abstract":"Metal-hydrogen (M-H) systems are interesting from both a theoretical and a practical point of view. M-H systems are utilized for energy-storage systems, in sensor applications, and in catalysis. These systems are often exploited as models for studying basic material properties, especially when the size of these systems is small and nonbulk-like contributions become dominant. Surfaces, nanocrystals, vacancy-and dislocation-rich materials, thin films, multilayers, and clusters as systems of major interest are addressed in this review. We show that the hydrogen solubility of M-H systems is strongly affected by the morphology and microstructure of and the stress between regions of different hydrogen concentration. For small-sized systems, surface-or interface-related sites become important and change the overall solubility as well as the phase boundaries of M-H systems. In thin films deposited on stiff substrates, compressive stresses evolve during hydrogen loading because the films are effectively clamped to substrates. These stresses are in the GPa range and strongly depend on microstructure. Nanoparticles even change their crystallographic structure, which results in completely new phases.","author":[{"dropping-particle":"","family":"Pundt","given":"A.","non-dropping-particle":"","parse-names":false,"suffix":""},{"dropping-particle":"","family":"Kirchheim","given":"R.","non-dropping-particle":"","parse-names":false,"suffix":""}],"container-title":"Annual Review of Materials Research","id":"ITEM-4","issue":"10","issued":{"date-parts":[["2006"]]},"page":"555-608","title":"Hydrogen in metals: Microstructural aspects","type":"article-journal","volume":"36"},"uris":["http://www.mendeley.com/documents/?uuid=ec35b7af-e08a-4462-a2fe-59920b666e7d"]}],"mendeley":{"formattedCitation":"&lt;sup&gt;[2–5]&lt;/sup&gt;","plainTextFormattedCitation":"[2–5]","previouslyFormattedCitation":"&lt;sup&gt;[2–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5324C0" w:rsidRPr="00392B76">
        <w:rPr>
          <w:rFonts w:ascii="Times New Roman" w:hAnsi="Times New Roman" w:cs="Times New Roman"/>
          <w:noProof/>
          <w:sz w:val="24"/>
          <w:szCs w:val="24"/>
          <w:vertAlign w:val="superscript"/>
        </w:rPr>
        <w:t>[2–5]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Accordingly, it has become a dilemma that advanced high-strength steels (AHSS), originally designed to enhance safe</w:t>
      </w:r>
      <w:r w:rsidR="00F0257A" w:rsidRPr="00392B76">
        <w:rPr>
          <w:rFonts w:ascii="Times New Roman" w:hAnsi="Times New Roman" w:cs="Times New Roman"/>
          <w:sz w:val="24"/>
          <w:szCs w:val="24"/>
        </w:rPr>
        <w:t>ty</w:t>
      </w:r>
      <w:r w:rsidRPr="00392B76">
        <w:rPr>
          <w:rFonts w:ascii="Times New Roman" w:hAnsi="Times New Roman" w:cs="Times New Roman"/>
          <w:sz w:val="24"/>
          <w:szCs w:val="24"/>
        </w:rPr>
        <w:t xml:space="preserve"> levels, may suffer from a severer hydrogen embrittlement risk</w:t>
      </w:r>
      <w:r w:rsidR="00A85BEC"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76C17" w:rsidRPr="00392B76">
        <w:rPr>
          <w:rFonts w:ascii="Times New Roman" w:hAnsi="Times New Roman" w:cs="Times New Roman"/>
          <w:sz w:val="24"/>
          <w:szCs w:val="24"/>
        </w:rPr>
        <w:instrText>ADDIN CSL_CITATION {"citationItems":[{"id":"ITEM-1","itemData":{"author":[{"dropping-particle":"","family":"Sofronis","given":"P","non-dropping-particle":"","parse-names":false,"suffix":""}],"container-title":"Journal of the Mechanics and Physics of Solids","id":"ITEM-1","issue":"9","issued":{"date-parts":[["1995"]]},"page":"1385-1407","title":"The influence of mobility of dissolved hydrogen on the elastic response of a metal","type":"article-journal","volume":"43"},"uris":["http://www.mendeley.com/documents/?uuid=a16eb641-2ca0-4f21-ad57-ba367671291d"]},{"id":"ITEM-2","itemData":{"DOI":"10.1007/s12613-015-1139-2","ISSN":"1869103X","abstract":"SA508−III steel was charged with different hydrogen (H) contents using a high-pressure thermal charging method to study the effects of H content on the tensile properties and evaluate the H embrittlement behavior of the steel. The results indicate that the ultimate tensile strength remains nearly unchanged with the addition of H. In contrast, the yielding strength slightly increases, and the elongation significantly decreases with increasing H content, especially at concentrations exceeding 5.6 × 10−6. On the basis of fractographic analysis, it is clear that the addition of H changes the fracture mode from microvoid coalescence to a mixture of river patterns and dimples. Carbides are strong traps for H; thus, the H atoms easily migrate in the form of Cottrell atmosphere toward the carbides following moving dislocations during tensile deformation. In addition, stress-induced H atoms accumulate at the interface between carbides and the matrix after necking under three-dimensional stress, which weakens the interfacial bonding force. Consequently, when the local H concentration reaches a critical value, microcracks occur at the interface, resulting in fracture.","author":[{"dropping-particle":"","family":"Liu","given":"Jia Hua","non-dropping-particle":"","parse-names":false,"suffix":""},{"dropping-particle":"","family":"Wang","given":"Lei","non-dropping-particle":"","parse-names":false,"suffix":""},{"dropping-particle":"","family":"Liu","given":"Yang","non-dropping-particle":"","parse-names":false,"suffix":""},{"dropping-particle":"","family":"Song","given":"Xiu","non-dropping-particle":"","parse-names":false,"suffix":""},{"dropping-particle":"","family":"Luo","given":"Jiong","non-dropping-particle":"","parse-names":false,"suffix":""},{"dropping-particle":"","family":"Yuan","given":"Dan","non-dropping-particle":"","parse-names":false,"suffix":""}],"container-title":"International Journal of Minerals, Metallurgy and Materials","id":"ITEM-2","issue":"8","issued":{"date-parts":[["2015"]]},"page":"820-828","title":"Effects of H content on the tensile properties and fracture behavior of SA508-III steel","type":"article-journal","volume":"22"},"uris":["http://www.mendeley.com/documents/?uuid=53286b0b-93f7-4ac9-96e8-3b07614cf04d"]},{"id":"ITEM-3","itemData":{"author":[{"dropping-particle":"","family":"Bhadeshia","given":"H. K.D.H.","non-dropping-particle":"","parse-names":false,"suffix":""}],"container-title":"ISIJ International","id":"ITEM-3","issue":"1","issued":{"date-parts":[["2016"]]},"page":"24-36","title":"Prevention of Hydrogen Embrittlement in Steels","type":"article-journal","volume":"56"},"uris":["http://www.mendeley.com/documents/?uuid=2defd677-e7a5-4374-8f27-f5de4a6deba4"]}],"mendeley":{"formattedCitation":"&lt;sup&gt;[6–8]&lt;/sup&gt;","plainTextFormattedCitation":"[6–8]","previouslyFormattedCitation":"&lt;sup&gt;[6–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5324C0" w:rsidRPr="00392B76">
        <w:rPr>
          <w:rFonts w:ascii="Times New Roman" w:hAnsi="Times New Roman" w:cs="Times New Roman"/>
          <w:noProof/>
          <w:sz w:val="24"/>
          <w:szCs w:val="24"/>
          <w:vertAlign w:val="superscript"/>
        </w:rPr>
        <w:t>[6–8]</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Typical examples </w:t>
      </w:r>
      <w:r w:rsidR="00234CA6" w:rsidRPr="00392B76">
        <w:rPr>
          <w:rFonts w:ascii="Times New Roman" w:hAnsi="Times New Roman" w:cs="Times New Roman"/>
          <w:sz w:val="24"/>
          <w:szCs w:val="24"/>
        </w:rPr>
        <w:t>that reveal</w:t>
      </w:r>
      <w:r w:rsidR="00290F02" w:rsidRPr="00392B76">
        <w:rPr>
          <w:rFonts w:ascii="Times New Roman" w:hAnsi="Times New Roman" w:cs="Times New Roman"/>
          <w:sz w:val="24"/>
          <w:szCs w:val="24"/>
        </w:rPr>
        <w:t xml:space="preserve"> </w:t>
      </w:r>
      <w:r w:rsidR="00CE3FF6" w:rsidRPr="00392B76">
        <w:rPr>
          <w:rFonts w:ascii="Times New Roman" w:hAnsi="Times New Roman" w:cs="Times New Roman"/>
          <w:sz w:val="24"/>
          <w:szCs w:val="24"/>
        </w:rPr>
        <w:t>high HE s</w:t>
      </w:r>
      <w:r w:rsidR="001A1A43" w:rsidRPr="00392B76">
        <w:rPr>
          <w:rFonts w:ascii="Times New Roman" w:hAnsi="Times New Roman" w:cs="Times New Roman"/>
          <w:sz w:val="24"/>
          <w:szCs w:val="24"/>
        </w:rPr>
        <w:t>us</w:t>
      </w:r>
      <w:r w:rsidR="00CE3FF6" w:rsidRPr="00392B76">
        <w:rPr>
          <w:rFonts w:ascii="Times New Roman" w:hAnsi="Times New Roman" w:cs="Times New Roman"/>
          <w:sz w:val="24"/>
          <w:szCs w:val="24"/>
        </w:rPr>
        <w:t>ceptibility</w:t>
      </w:r>
      <w:r w:rsidRPr="00392B76">
        <w:rPr>
          <w:rFonts w:ascii="Times New Roman" w:hAnsi="Times New Roman" w:cs="Times New Roman"/>
          <w:sz w:val="24"/>
          <w:szCs w:val="24"/>
        </w:rPr>
        <w:t xml:space="preserve"> </w:t>
      </w:r>
      <w:r w:rsidR="00E933A1" w:rsidRPr="00392B76">
        <w:rPr>
          <w:rFonts w:ascii="Times New Roman" w:hAnsi="Times New Roman" w:cs="Times New Roman"/>
          <w:sz w:val="24"/>
          <w:szCs w:val="24"/>
        </w:rPr>
        <w:t>can be found in</w:t>
      </w:r>
      <w:r w:rsidR="00306D59" w:rsidRPr="00392B76">
        <w:rPr>
          <w:rFonts w:ascii="Times New Roman" w:hAnsi="Times New Roman" w:cs="Times New Roman"/>
          <w:sz w:val="24"/>
          <w:szCs w:val="24"/>
        </w:rPr>
        <w:t xml:space="preserve"> </w:t>
      </w:r>
      <w:r w:rsidR="003167F6" w:rsidRPr="00392B76">
        <w:rPr>
          <w:rFonts w:ascii="Times New Roman" w:hAnsi="Times New Roman" w:cs="Times New Roman"/>
          <w:sz w:val="24"/>
          <w:szCs w:val="24"/>
        </w:rPr>
        <w:t>quench</w:t>
      </w:r>
      <w:r w:rsidR="00316B53" w:rsidRPr="00392B76">
        <w:rPr>
          <w:rFonts w:ascii="Times New Roman" w:hAnsi="Times New Roman" w:cs="Times New Roman"/>
          <w:sz w:val="24"/>
          <w:szCs w:val="24"/>
        </w:rPr>
        <w:t>ing and partitioning (Q&amp;P) steels</w:t>
      </w:r>
      <w:r w:rsidR="00D519A3" w:rsidRPr="00392B76">
        <w:rPr>
          <w:rFonts w:ascii="Times New Roman" w:hAnsi="Times New Roman" w:cs="Times New Roman"/>
          <w:sz w:val="24"/>
          <w:szCs w:val="24"/>
        </w:rPr>
        <w:t xml:space="preserve"> and</w:t>
      </w:r>
      <w:r w:rsidR="00DE4CCF" w:rsidRPr="00392B76">
        <w:rPr>
          <w:rFonts w:ascii="Times New Roman" w:hAnsi="Times New Roman" w:cs="Times New Roman"/>
          <w:sz w:val="24"/>
          <w:szCs w:val="24"/>
        </w:rPr>
        <w:t xml:space="preserve"> medium</w:t>
      </w:r>
      <w:r w:rsidR="00D519A3" w:rsidRPr="00392B76">
        <w:rPr>
          <w:rFonts w:ascii="Times New Roman" w:hAnsi="Times New Roman" w:cs="Times New Roman"/>
          <w:sz w:val="24"/>
          <w:szCs w:val="24"/>
        </w:rPr>
        <w:t xml:space="preserve"> </w:t>
      </w:r>
      <w:r w:rsidR="00DE4CCF" w:rsidRPr="00392B76">
        <w:rPr>
          <w:rFonts w:ascii="Times New Roman" w:hAnsi="Times New Roman" w:cs="Times New Roman"/>
          <w:sz w:val="24"/>
          <w:szCs w:val="24"/>
        </w:rPr>
        <w:t>Mn steels</w:t>
      </w:r>
      <w:r w:rsidR="00D505C8" w:rsidRPr="00392B76">
        <w:rPr>
          <w:rFonts w:ascii="Times New Roman" w:hAnsi="Times New Roman" w:cs="Times New Roman"/>
          <w:sz w:val="24"/>
          <w:szCs w:val="24"/>
        </w:rPr>
        <w:t xml:space="preserve"> </w:t>
      </w:r>
      <w:r w:rsidRPr="00392B76">
        <w:rPr>
          <w:rFonts w:ascii="Times New Roman" w:hAnsi="Times New Roman" w:cs="Times New Roman"/>
          <w:sz w:val="24"/>
          <w:szCs w:val="24"/>
        </w:rPr>
        <w:t>with ultimate tensile strength (UTS) over 1000 MPa</w:t>
      </w:r>
      <w:r w:rsidR="00A85BEC"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91616" w:rsidRPr="00392B76">
        <w:rPr>
          <w:rFonts w:ascii="Times New Roman" w:hAnsi="Times New Roman" w:cs="Times New Roman"/>
          <w:sz w:val="24"/>
          <w:szCs w:val="24"/>
        </w:rPr>
        <w:instrText>ADDIN CSL_CITATION {"citationItems":[{"id":"ITEM-1","itemData":{"DOI":"10.1016/j.engfailanal.2018.08.011","ISSN":"13506307","abstract":"The hydrogen influence was evaluated (A) for laboratory conditions with hydrogen concentrations larger than in service, and (B) at substantial loading rates to simulate a crash. Hydrogen in the studied laboratory conditions caused minimal influence for 980DP and 1200DP, and some influence for 980DP-650YS, 980DP-700YS, 980QP and 950TW. Simulated crash situations caused some influence for 980DP, 980QP and 950TW; their properties quickly reverted after the end of hydrogen charging. Two new mechanisms are proposed: (i) hydrogen enhanced macroscopic plasticity (HEMP) decreasing the yield stress, and (ii) hydrogen assisted micro-fracture (HAM) decreasing ductility at fracture at the ultimate tensile strength.","author":[{"dropping-particle":"","family":"Liu","given":"Qinglong","non-dropping-particle":"","parse-names":false,"suffix":""},{"dropping-particle":"","family":"Zhou","given":"Qingjun","non-dropping-particle":"","parse-names":false,"suffix":""},{"dropping-particle":"","family":"Venezuela","given":"Jeffrey","non-dropping-particle":"","parse-names":false,"suffix":""},{"dropping-particle":"","family":"Zhang","given":"Mingxing","non-dropping-particle":"","parse-names":false,"suffix":""},{"dropping-particle":"","family":"Atrens","given":"Andrej","non-dropping-particle":"","parse-names":false,"suffix":""}],"container-title":"Engineering Failure Analysis","id":"ITEM-1","issue":"May","issued":{"date-parts":[["2018"]]},"page":"249-273","title":"Evaluation of the influence of hydrogen on some commercial DP, Q&amp;P and TWIP advanced high-strength steels during automobile service","type":"article-journal","volume":"94"},"uris":["http://www.mendeley.com/documents/?uuid=5b3a9438-f0b1-45fa-8436-28b8444190a7"]},{"id":"ITEM-2","itemData":{"DOI":"10.1088/2752-5724/ac7fae","abstract":"Advanced high-strength steels are key structural materials for the development of next-generation energy-efficient and environmentally friendly vehicles. Medium Mn steel, as one of the latest generation advanced high-strength steels, has attracted tremendous attentions over the past decade due to its excellent mechanical properties. Here, the state-of-the-art developments of medium Mn steel are systematically reviewed with focus on the following crucial aspects: (a) the alloy design strategies; (b) the thermomechanical processing routes for the optimizations of microstructure and mechanical properties; (c) the fracture mechanisms and toughening strategies; (d) the hydrogen embrittlement mechanisms and improvement strategies.","author":[{"dropping-particle":"","family":"Huang","given":"Chengpeng","non-dropping-particle":"","parse-names":false,"suffix":""},{"dropping-particle":"","family":"Hu","given":"Chen","non-dropping-particle":"","parse-names":false,"suffix":""},{"dropping-particle":"","family":"Liu","given":"Yuxuan","non-dropping-particle":"","parse-names":false,"suffix":""},{"dropping-particle":"","family":"Liang","given":"Zhiyuan","non-dropping-particle":"","parse-names":false,"suffix":""},{"dropping-particle":"","family":"Huang","given":"Mingxin","non-dropping-particle":"","parse-names":false,"suffix":""}],"container-title":"Materials Futures","id":"ITEM-2","issue":"3","issued":{"date-parts":[["2022"]]},"page":"032001","title":"Recent developments and perspectives of advanced high-strength medium Mn steel: from material design to failure mechanisms","type":"article-journal","volume":"1"},"uris":["http://www.mendeley.com/documents/?uuid=e6cef28d-4d05-495a-8ac0-72eaca8a98b9"]},{"id":"ITEM-3","itemData":{"DOI":"10.1016/j.scriptamat.2020.08.025","ISSN":"13596462","abstract":"The effect of Lüders banding on hydrogen embrittlement (HE) susceptibility of medium Mn steels was investigated by tuning the degree of yield point elongation (YPE). It was found that the steel with a larger YPE was more susceptible to HE. A larger YPE led to a higher local flow stress and a higher fraction of strain-induced martensite, which in turns resulted in more H-induced cracks in the Lüders banding area and the consequent catastrophic failure. It thus suggests that Lüders banding and the associated localized deformation play a key role in influencing the overall HE susceptibility of medium Mn steels.","author":[{"dropping-particle":"","family":"Zhang","given":"Jun","non-dropping-particle":"","parse-names":false,"suffix":""},{"dropping-particle":"","family":"Huang","given":"Mingxin","non-dropping-particle":"","parse-names":false,"suffix":""},{"dropping-particle":"","family":"Sun","given":"Binhan","non-dropping-particle":"","parse-names":false,"suffix":""},{"dropping-particle":"","family":"Zhang","given":"Boning","non-dropping-particle":"","parse-names":false,"suffix":""},{"dropping-particle":"","family":"Ding","given":"Ran","non-dropping-particle":"","parse-names":false,"suffix":""},{"dropping-particle":"","family":"Luo","given":"Cheng","non-dropping-particle":"","parse-names":false,"suffix":""},{"dropping-particle":"","family":"Zeng","given":"Wu","non-dropping-particle":"","parse-names":false,"suffix":""},{"dropping-particle":"","family":"Zhang","given":"Chi","non-dropping-particle":"","parse-names":false,"suffix":""},{"dropping-particle":"","family":"Yang","given":"Zhigang","non-dropping-particle":"","parse-names":false,"suffix":""},{"dropping-particle":"","family":"Zwaag","given":"Sybrand","non-dropping-particle":"van der","parse-names":false,"suffix":""},{"dropping-particle":"","family":"Chen","given":"Hao","non-dropping-particle":"","parse-names":false,"suffix":""}],"container-title":"Scripta Materialia","id":"ITEM-3","issued":{"date-parts":[["2021"]]},"page":"32-37","publisher":"Elsevier Ltd","title":"Critical role of Lüders banding in hydrogen embrittlement susceptibility of medium Mn steels","type":"article-journal","volume":"190"},"uris":["http://www.mendeley.com/documents/?uuid=46c529f4-a02b-42cf-95ac-646562a7c607"]},{"id":"ITEM-4","itemData":{"DOI":"10.1016/j.actamat.2019.11.029","ISSN":"13596454","abstract":"The risk of hydrogen embrittlement (HE) is currently one important factor impeding the use of medium Mn steels. However, knowledge about HE in these materials is sparse. Their multiphase microstructure with highly variable phase conditions (e.g. fraction, percolation and dislocation density) and the feature of deformation-driven phase transformation render systematic studies of HE mechanisms challenging. Here we investigate two austenite-ferrite medium Mn steel samples with very different phase characteristics. The first one has a ferritic matrix (~74 vol.% ferrite) with embedded austenite and a high dislocation density (~1014 m−2) in ferrite. The second one has a well recrystallized microstructure consisting of an austenitic matrix (~59 vol.% austenite) and embedded ferrite. We observe that the two types of microstructures show very different response to HE, due to fundamental differences between the HE micromechanisms acting in them. The influence of H in the first type of microstructure is explained by the H-enhanced local plastic flow in ferrite and the resulting increased strain incompatibility between ferrite and the adjacent phase mixture of austenite and strain-induced α'-martensite. In the second type of microstructure, the dominant role of H lies in its decohesion effect on phase and grain boundaries, due to the initially trapped H at the interfaces and subsequent H migration driven by deformation-induced austenite-to-martensite transformation. The fundamental change in the pr</w:instrText>
      </w:r>
      <w:r w:rsidR="00291616" w:rsidRPr="00392B76">
        <w:rPr>
          <w:rFonts w:ascii="Times New Roman" w:hAnsi="Times New Roman" w:cs="Times New Roman"/>
          <w:sz w:val="24"/>
          <w:szCs w:val="24"/>
          <w:lang w:eastAsia="zh-TW"/>
        </w:rPr>
        <w:instrText>evalent HE mechanisms between these two microstructures is related to the spatial distribution of H within them. This observation provides significant insights for future microstructural design towards higher HE resistance of high-strength steels.","author":[{"dropping-particle":"","family":"Sun","given":"Binhan","non-dropping-particle":"","parse-names":false,"suffix":""},{"dropping-particle":"","family":"Krieger","given":"Waldemar","non-dropping-particle":"","parse-names":false,"suffix":""},{"dropping-particle":"","family":"Rohwerder","given":"Michael","non-dropping-particle":"","parse-names":false,"suffix":""},{"dropping-particle":"","family":"Ponge","given":"Dirk","non-dropping-particle":"","parse-names":false,"suffix":""},{"dropping-particle":"","family":"Raabe","given":"Dierk","non-dropping-particle":"","parse-names":false,"suffix":""}],"container-title":"Acta Materialia","id":"ITEM-4","issued":{"date-parts":[["2020"]]},"page":"313-328","publisher":"Elsevier Ltd","title":"Dependence of hydrogen embrittlement mechanisms on microstructure-driven hydrogen distribution in medium Mn steels","type":"article-journal","volume":"183"},"uris":["http://www.mendeley.com/documents/?uuid=ecc3a2a0-85b3-4881-b46f-64751e53a495"]}],"mendeley":{"formattedCitation":"&lt;sup&gt;[9–12]&lt;/sup&gt;","plainTextFormattedCitation":"[9–12]","previouslyFormattedCitation":"&lt;sup&gt;[9–12]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lang w:eastAsia="zh-TW"/>
        </w:rPr>
        <w:t>[9–12]</w:t>
      </w:r>
      <w:r w:rsidRPr="00392B76">
        <w:rPr>
          <w:rFonts w:ascii="Times New Roman" w:hAnsi="Times New Roman" w:cs="Times New Roman"/>
          <w:sz w:val="24"/>
          <w:szCs w:val="24"/>
        </w:rPr>
        <w:fldChar w:fldCharType="end"/>
      </w:r>
    </w:p>
    <w:p w14:paraId="0A4052AE" w14:textId="77777777" w:rsidR="00DA6583" w:rsidRPr="00392B76" w:rsidRDefault="00DA6583" w:rsidP="00B57B31">
      <w:pPr>
        <w:spacing w:after="0" w:line="360" w:lineRule="auto"/>
        <w:rPr>
          <w:rFonts w:ascii="Times New Roman" w:hAnsi="Times New Roman" w:cs="Times New Roman"/>
          <w:sz w:val="24"/>
          <w:szCs w:val="24"/>
          <w:lang w:eastAsia="zh-TW"/>
        </w:rPr>
      </w:pPr>
    </w:p>
    <w:p w14:paraId="0193EF59" w14:textId="5719FF92" w:rsidR="00E47DCF"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lang w:eastAsia="zh-TW"/>
        </w:rPr>
        <w:t xml:space="preserve">In recent years, ultra-high-strength press-hardened steels (PHS) have been widely adopted in the automotive industry to build safety components, including </w:t>
      </w:r>
      <w:r w:rsidR="00EE70D2" w:rsidRPr="00392B76">
        <w:rPr>
          <w:rFonts w:ascii="Times New Roman" w:hAnsi="Times New Roman" w:cs="Times New Roman"/>
          <w:sz w:val="24"/>
          <w:szCs w:val="24"/>
          <w:lang w:eastAsia="zh-TW"/>
        </w:rPr>
        <w:t>A-/</w:t>
      </w:r>
      <w:r w:rsidRPr="00392B76">
        <w:rPr>
          <w:rFonts w:ascii="Times New Roman" w:hAnsi="Times New Roman" w:cs="Times New Roman"/>
          <w:sz w:val="24"/>
          <w:szCs w:val="24"/>
          <w:lang w:eastAsia="zh-TW"/>
        </w:rPr>
        <w:t>B</w:t>
      </w:r>
      <w:r w:rsidR="00EE70D2" w:rsidRPr="00392B76">
        <w:rPr>
          <w:rFonts w:ascii="Times New Roman" w:hAnsi="Times New Roman" w:cs="Times New Roman"/>
          <w:sz w:val="24"/>
          <w:szCs w:val="24"/>
          <w:lang w:eastAsia="zh-TW"/>
        </w:rPr>
        <w:t>-</w:t>
      </w:r>
      <w:r w:rsidRPr="00392B76">
        <w:rPr>
          <w:rFonts w:ascii="Times New Roman" w:hAnsi="Times New Roman" w:cs="Times New Roman"/>
          <w:sz w:val="24"/>
          <w:szCs w:val="24"/>
          <w:lang w:eastAsia="zh-TW"/>
        </w:rPr>
        <w:t>pillars and bumpers</w:t>
      </w:r>
      <w:r w:rsidR="00A85BEC" w:rsidRPr="00392B76">
        <w:rPr>
          <w:rFonts w:ascii="Times New Roman" w:hAnsi="Times New Roman" w:cs="Times New Roman"/>
          <w:sz w:val="24"/>
          <w:szCs w:val="24"/>
          <w:lang w:eastAsia="zh-TW"/>
        </w:rPr>
        <w:t>.</w:t>
      </w:r>
      <w:r w:rsidRPr="00392B76">
        <w:rPr>
          <w:rFonts w:ascii="Times New Roman" w:hAnsi="Times New Roman" w:cs="Times New Roman"/>
          <w:sz w:val="24"/>
          <w:szCs w:val="24"/>
        </w:rPr>
        <w:fldChar w:fldCharType="begin" w:fldLock="1"/>
      </w:r>
      <w:r w:rsidR="00313265" w:rsidRPr="00392B76">
        <w:rPr>
          <w:rFonts w:ascii="Times New Roman" w:hAnsi="Times New Roman" w:cs="Times New Roman"/>
          <w:sz w:val="24"/>
          <w:szCs w:val="24"/>
          <w:lang w:eastAsia="zh-TW"/>
        </w:rPr>
        <w:instrText>ADDIN CSL_CITATION {"citationItems":[{"id":"ITEM-1","itemData":{"DOI":"10.1002/srin.201200288","ISSN":"16113683","abstract":"The major scientific and technological advances and breakthroughs of advanced high strength steels (AHSS) were achieved due to the strong demands of automotive industry. The development of AHSS began in the early 1980s with the aim of improving passenger safety and weight-saving. The present paper presents the driving forces and logic of development of various AHSS for automotive applications since 1980s. The importance of crash performance, weight-saving, formability, and rigidity are critically reviewed for the development of new steel grades for automotive applications. The logical sequences of the development of dual phase (DP) steel, transformation induced plasticity (TRIP) steels, tempered DP steels, complex phases (CP) steels, Ferrite-Bainite steels, hot-stamping technology, twinning induced plasticity (TWIP) steels, Quench and Partitioning (Q&amp;P) steels, Medium Mn steels, and steels-polymer composites are presented. The development of Advanced High Strength Steels (AHSS) began with the aim of improving passenger safety and weight-saving. The image shows the automative parts (in red) that are made of AHSS. © 2013 WILEY-VCH Verlag GmbH &amp; Co. KGaA, Weinheim.","author":[{"dropping-particle":"","family":"Bouaziz","given":"Olivier","non-dropping-particle":"","parse-names":false,"suffix":""},{"dropping-particle":"","family":"Zurob","given":"Hatem","non-dropping-particle":"","parse-names":false,"suffix":""},{"dropping-particle":"","family":"Huang","given":"Mingxin","non-dropping-particle":"","parse-names":false,"suffix":""}],"container-title":"Steel Research International","id":"ITEM-1","issue":"10","issued":{"date-parts":[["2013"]]},"page":"937-947","title":"Driving force and logic of development of advanced high strength steels for automotive applications","type":"article-journal","volume":"84"},"uris":["http://www.mendeley.com/documents/?uuid=df53352f-b192-4225-9eea-49efe123f935"]},{"id":"ITEM-2","itemData":{"DOI":"10.1080/02670836.2018.1425239","ISSN":"17432847","abstract":"Originating from the early 1970s in Luleå, Sweden, and initially designed for the agricultural industry, hot-stamped sheet steel has developed to become the leading material in a modern state-of-the-art lightweight structural automotive body engineering. This critical review provides a detailed insight into the origins, fundamental metallurgical principles, commercial growth, current legal stronghold on aluminising coatings and latest technological developments. Comparisons to other state-of–the-art ferrous and non-ferrous automotive sheet materials are made, including carbon fibre-reinforced polymer; while the future outlook for hot-stamped sheet steel and opportunities for further technological developments are highlighted.","author":[{"dropping-particle":"","family":"Taylor","given":"T.","non-dropping-particle":"","parse-names":false,"suffix":""},{"dropping-particle":"","family":"Clough","given":"A.","non-dropping-particle":"","parse-names":false,"suffix":""}],"container-title":"Materials Science and Technology","id":"ITEM-2","issue":"7","issued":{"date-parts":[["2018"]]},"page":"809-861","title":"Critical review of automotive hot-stamped sheet steel from an industrial perspective","type":"article-journal","volume":"34"},"uris":["http://www.mendeley.com/documents/?uuid=511cf876-b967-46e4-b51c-a0cd042b4656"]},{"id":"ITEM-3","itemData":{"DOI":"10.1016/j.jmatprotec.2010.07.019","ISSN":"09240136","abstract":"The production of high strength steel components with desired properties by hot stamping (also called press hardening) requires a profound knowledge and control of the forming procedures. In this way, the final part properties become predictable and adjustable on the basis of the different process parameters and their interaction. In addition to parameters of conventional cold forming, thermal and microstructural parameters complicate the description of mechanical phenomena during hot stamping, which are essential for the explanation of all physical phenomena of this forming method. In this article, the state of the art in the thermal, mechanical, microstructural, and technological fields of hot stamping are reviewed. The investigations of all process sequences, from heating of the blank to hot stamping and subsequent further processes, are described. The survey of existing works has revealed several gaps in the fields of forming-dependent phase transformation, continuous flow behavior during the whole process, correlation between mechanical and geometrical part properties, and industrial application of some advanced processes. The review aims at providing an insight into the forming procedure backgrounds and shows the great potential for further investigations and innovation in the field of hot sheet metal forming. © 2010 Published by Elsevier B.V.","author":[{"dropping-particle":"","family":"Karbasian","given":"H.","non-dropping-particle":"","parse-names":false,"suffix":""},{"dropping-particle":"","family":"Tekkaya","given":"A. E.","non-dropping-particle":"","parse-names":false,"suffix":""}],"container-title":"Journal of Materials Processing Technology","id":"ITEM-3","issue":"15","issued":{"date-parts":[["2010"]]},"page":"2103-2118","publisher":"Elsevier B.V.","title":"A review on hot stamping","type":"article-journal","volume":"210"},"uris":["http://www.mendeley.com/documents/?uuid=76bf853a-78aa-4620-8c51-ad71173a1693"]},{"id":"ITEM-4","itemData":{"DOI":"10.1016/B978-0-08-100638-2.00012-2","ISBN":"9780081006535","abstract":"Hot forming steels are a special class of steels, which can be hardened after forming process in the press. These steel chemistries are modified such that the martensite formation can be ensured at cooling rates that can be achieved with water-cooled dies. This chapter reviews the hot stamping technology, several hot formable steel grades, the special coatings used for these steels in order to avoid scale formation and decarburization, and typical applications in the automotive industry. Lastly, tailor welded, tailor rolled, and tailor hardened blanks are also reviewed.","author":[{"dropping-particle":"","family":"Billur","given":"E.","non-dropping-particle":"","parse-names":false,"suffix":""}],"container-title":"Automotive Steels: Design, Metallurgy, Processing and Applications","id":"ITEM-4","issued":{"date-parts":[["2016"]]},"page":"387-411","publisher":"Elsevier Ltd","title":"Hot formed steels","type":"chapter"},"uris":["http://www.mendeley.com/documents/?uuid=ca6dd8a1-37be-45b7-b167-9b0f136d25a2"]}],"mendeley":{"formattedCitation":"&lt;sup&gt;[13–16]&lt;/sup&gt;","plainTextFormattedCitation":"[13–16]","previouslyFormattedCitation":"&lt;sup&gt;[13–16]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[13–16]</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After</w:t>
      </w:r>
      <w:r w:rsidR="003D2885" w:rsidRPr="00392B76">
        <w:rPr>
          <w:rFonts w:ascii="Times New Roman" w:hAnsi="Times New Roman" w:cs="Times New Roman"/>
          <w:sz w:val="24"/>
          <w:szCs w:val="24"/>
        </w:rPr>
        <w:t xml:space="preserve"> </w:t>
      </w:r>
      <w:r w:rsidRPr="00392B76">
        <w:rPr>
          <w:rFonts w:ascii="Times New Roman" w:hAnsi="Times New Roman" w:cs="Times New Roman"/>
          <w:sz w:val="24"/>
          <w:szCs w:val="24"/>
        </w:rPr>
        <w:t>stamping, conventional</w:t>
      </w:r>
      <w:r w:rsidR="001F2786" w:rsidRPr="00392B76">
        <w:rPr>
          <w:rFonts w:ascii="Times New Roman" w:hAnsi="Times New Roman" w:cs="Times New Roman"/>
          <w:sz w:val="24"/>
          <w:szCs w:val="24"/>
        </w:rPr>
        <w:t xml:space="preserve"> </w:t>
      </w:r>
      <w:r w:rsidRPr="00392B76">
        <w:rPr>
          <w:rFonts w:ascii="Times New Roman" w:hAnsi="Times New Roman" w:cs="Times New Roman"/>
          <w:sz w:val="24"/>
          <w:szCs w:val="24"/>
        </w:rPr>
        <w:t xml:space="preserve">PHS can reach a UTS over 1500 MPa, which efficiently enhances lightweight and help realize the net-zero goal. Novel PHS with </w:t>
      </w:r>
      <w:r w:rsidR="00944266" w:rsidRPr="00392B76">
        <w:rPr>
          <w:rFonts w:ascii="Times New Roman" w:hAnsi="Times New Roman" w:cs="Times New Roman"/>
          <w:sz w:val="24"/>
          <w:szCs w:val="24"/>
        </w:rPr>
        <w:t xml:space="preserve">higher carbon content </w:t>
      </w:r>
      <w:r w:rsidR="007A7854" w:rsidRPr="00392B76">
        <w:rPr>
          <w:rFonts w:ascii="Times New Roman" w:hAnsi="Times New Roman" w:cs="Times New Roman"/>
          <w:sz w:val="24"/>
          <w:szCs w:val="24"/>
        </w:rPr>
        <w:t xml:space="preserve">and the </w:t>
      </w:r>
      <w:r w:rsidRPr="00392B76">
        <w:rPr>
          <w:rFonts w:ascii="Times New Roman" w:hAnsi="Times New Roman" w:cs="Times New Roman"/>
          <w:sz w:val="24"/>
          <w:szCs w:val="24"/>
        </w:rPr>
        <w:t>UTS of 1700</w:t>
      </w:r>
      <w:r w:rsidR="007A7854" w:rsidRPr="00392B76">
        <w:rPr>
          <w:rFonts w:ascii="Times New Roman" w:hAnsi="Times New Roman" w:cs="Times New Roman"/>
          <w:sz w:val="24"/>
          <w:szCs w:val="24"/>
        </w:rPr>
        <w:t>-</w:t>
      </w:r>
      <w:r w:rsidRPr="00392B76">
        <w:rPr>
          <w:rFonts w:ascii="Times New Roman" w:hAnsi="Times New Roman" w:cs="Times New Roman"/>
          <w:sz w:val="24"/>
          <w:szCs w:val="24"/>
        </w:rPr>
        <w:t>2000 MPa are under commercialization</w:t>
      </w:r>
      <w:r w:rsidR="00FB635B" w:rsidRPr="00392B76">
        <w:rPr>
          <w:rFonts w:ascii="Times New Roman" w:hAnsi="Times New Roman" w:cs="Times New Roman"/>
          <w:sz w:val="24"/>
          <w:szCs w:val="24"/>
        </w:rPr>
        <w:t xml:space="preserve">, potentially leading to a </w:t>
      </w:r>
      <w:r w:rsidR="000B059F" w:rsidRPr="00392B76">
        <w:rPr>
          <w:rFonts w:ascii="Times New Roman" w:hAnsi="Times New Roman" w:cs="Times New Roman"/>
          <w:sz w:val="24"/>
          <w:szCs w:val="24"/>
        </w:rPr>
        <w:t xml:space="preserve">lightweight ratio of </w:t>
      </w:r>
      <w:r w:rsidR="00615262" w:rsidRPr="00392B76">
        <w:rPr>
          <w:rFonts w:ascii="Times New Roman" w:hAnsi="Times New Roman" w:cs="Times New Roman"/>
          <w:sz w:val="24"/>
          <w:szCs w:val="24"/>
        </w:rPr>
        <w:t xml:space="preserve">5-9 % for the </w:t>
      </w:r>
      <w:r w:rsidR="00D55158" w:rsidRPr="00392B76">
        <w:rPr>
          <w:rFonts w:ascii="Times New Roman" w:hAnsi="Times New Roman" w:cs="Times New Roman"/>
          <w:sz w:val="24"/>
          <w:szCs w:val="24"/>
        </w:rPr>
        <w:t>designated</w:t>
      </w:r>
      <w:r w:rsidR="0038672A" w:rsidRPr="00392B76">
        <w:rPr>
          <w:rFonts w:ascii="Times New Roman" w:hAnsi="Times New Roman" w:cs="Times New Roman"/>
          <w:sz w:val="24"/>
          <w:szCs w:val="24"/>
        </w:rPr>
        <w:t xml:space="preserve"> components. </w:t>
      </w:r>
      <w:r w:rsidRPr="00392B76">
        <w:rPr>
          <w:rFonts w:ascii="Times New Roman" w:hAnsi="Times New Roman" w:cs="Times New Roman"/>
          <w:sz w:val="24"/>
          <w:szCs w:val="24"/>
        </w:rPr>
        <w:t xml:space="preserve">However, the hydrogen embrittlement risk of PHS also increases with the strength level, </w:t>
      </w:r>
      <w:r w:rsidR="007D6D18" w:rsidRPr="00392B76">
        <w:rPr>
          <w:rFonts w:ascii="Times New Roman" w:hAnsi="Times New Roman" w:cs="Times New Roman"/>
          <w:sz w:val="24"/>
          <w:szCs w:val="24"/>
        </w:rPr>
        <w:t xml:space="preserve">jeopardizing the </w:t>
      </w:r>
      <w:r w:rsidR="00F51851" w:rsidRPr="00392B76">
        <w:rPr>
          <w:rFonts w:ascii="Times New Roman" w:hAnsi="Times New Roman" w:cs="Times New Roman"/>
          <w:sz w:val="24"/>
          <w:szCs w:val="24"/>
        </w:rPr>
        <w:t>vehicle</w:t>
      </w:r>
      <w:r w:rsidR="00404B69" w:rsidRPr="00392B76">
        <w:rPr>
          <w:rFonts w:ascii="Times New Roman" w:hAnsi="Times New Roman" w:cs="Times New Roman"/>
          <w:sz w:val="24"/>
          <w:szCs w:val="24"/>
        </w:rPr>
        <w:t xml:space="preserve">’s </w:t>
      </w:r>
      <w:r w:rsidR="00065EA4" w:rsidRPr="00392B76">
        <w:rPr>
          <w:rFonts w:ascii="Times New Roman" w:hAnsi="Times New Roman" w:cs="Times New Roman"/>
          <w:sz w:val="24"/>
          <w:szCs w:val="24"/>
        </w:rPr>
        <w:t xml:space="preserve">structural </w:t>
      </w:r>
      <w:r w:rsidR="00A050FC" w:rsidRPr="00392B76">
        <w:rPr>
          <w:rFonts w:ascii="Times New Roman" w:hAnsi="Times New Roman" w:cs="Times New Roman"/>
          <w:sz w:val="24"/>
          <w:szCs w:val="24"/>
        </w:rPr>
        <w:t>integrity and</w:t>
      </w:r>
      <w:r w:rsidR="007D6D18" w:rsidRPr="00392B76">
        <w:rPr>
          <w:rFonts w:ascii="Times New Roman" w:hAnsi="Times New Roman" w:cs="Times New Roman"/>
          <w:sz w:val="24"/>
          <w:szCs w:val="24"/>
        </w:rPr>
        <w:t xml:space="preserve"> </w:t>
      </w:r>
      <w:r w:rsidRPr="00392B76">
        <w:rPr>
          <w:rFonts w:ascii="Times New Roman" w:hAnsi="Times New Roman" w:cs="Times New Roman"/>
          <w:sz w:val="24"/>
          <w:szCs w:val="24"/>
        </w:rPr>
        <w:t xml:space="preserve">threatening </w:t>
      </w:r>
      <w:r w:rsidR="007D6D18" w:rsidRPr="00392B76">
        <w:rPr>
          <w:rFonts w:ascii="Times New Roman" w:hAnsi="Times New Roman" w:cs="Times New Roman"/>
          <w:sz w:val="24"/>
          <w:szCs w:val="24"/>
        </w:rPr>
        <w:t>human</w:t>
      </w:r>
      <w:r w:rsidRPr="00392B76">
        <w:rPr>
          <w:rFonts w:ascii="Times New Roman" w:hAnsi="Times New Roman" w:cs="Times New Roman"/>
          <w:sz w:val="24"/>
          <w:szCs w:val="24"/>
        </w:rPr>
        <w:t xml:space="preserve"> safety</w:t>
      </w:r>
      <w:r w:rsidR="00A050FC" w:rsidRPr="00392B76">
        <w:rPr>
          <w:rFonts w:ascii="Times New Roman" w:hAnsi="Times New Roman" w:cs="Times New Roman"/>
          <w:sz w:val="24"/>
          <w:szCs w:val="24"/>
        </w:rPr>
        <w:t>.</w:t>
      </w:r>
      <w:r w:rsidR="00A050FC"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{"citationItems":[{"id":"ITEM-1","itemData":{"DOI":"10.1007/s11661-012-1280-8","ISSN":"10735623","abstract":"Advanced high-strength steels (AHSS) have a better combination between strength and ductility than conventional HSS, and higher crash resistances are obtained in concomitance with weight reduction of car structural components. These steels have been developed in the last few decades, and their use is rapidly increasing. Notwithstanding, some of their important features have to be still understood and studied in order to completely characterize their service behavior. In particular, the high mechanical resistance of AHSS makes hydrogen-related problems a great concern for this steel grade. This article investigates the hydrogen embrittlement (HE) of four AHSS steels. The behavior of one transformation induced plasticity (TRIP), two martensitic with different strength levels, and one hot-stamping steels has been studied using slow strain rate tensile (SSRT) tests on electrochemically hydrogenated notched samples. The embrittlement susceptibility of these AHSS steels has been correlated mainly to their strength level and to their microstructural features. Finally, the hydrogen critical concentrations for HE, established by SSRT tests, have been compared to hydrogen contents absorbed during the painting process of a body in white (BIW) structure, experimentally determined during a real cycle in an industrial plant. © 2012 The Minerals, Metals &amp; Materials Society and ASM International.","author":[{"dropping-particle":"","family":"Lovicu","given":"Gianfranco","non-dropping-particle":"","parse-names":false,"suffix":""},{"dropping-particle":"","family":"Bottazzi","given":"Mauro","non-dropping-particle":"","parse-names":false,"suffix":""},{"dropping-particle":"","family":"D'aiuto","given":"Fabio","non-dropping-particle":"","parse-names":false,"suffix":""},{"dropping-particle":"","family":"Sanctis","given":"Massimo","non-dropping-particle":"De","parse-names":false,"suffix":""},{"dropping-particle":"","family":"Dimatteo","given":"Antonella","non-dropping-particle":"","parse-names":false,"suffix":""},{"dropping-particle":"","family":"Santus","given":"Ciro","non-dropping-particle":"","parse-names":false,"suffix":""},{"dropping-particle":"","family":"Valentini","given":"Renzo","non-dropping-particle":"","parse-names":false,"suffix":""}],"container-title":"Metallurgical and Materials Transactions A: Physical Metallurgy and Materials Science","id":"ITEM-1","issue":"11","issued":{"date-parts":[["2012"]]},"page":"4075-4087","title":"Hydrogen embrittlement of automotive advanced high-strength steels","type":"article-journal","volume":"43"},"uris":["http://www.mendeley.com/documents/?uuid=946d2a7e-824f-445b-bc85-56a351a816e3"]},{"id":"ITEM-2","itemData":{"DOI":"10.1080/02670836.2019.1639009","ISSN":"17432847","abstract":"Exact simulations of engineering practice are often difficult to accomplish with test methods of materials performance against hydrogen embrittlement (HE). Instead, it is proposed that assessment of the intrinsic susceptibility to HE be adaptable to diverse usage environments and loading modes. This notion is based on recent findings concerning the predominant role of strain-induced vacancies and their involvement in characteristic features of HE such as microstructural effects and dependence on strain rates and temperatures. The function of hydrogen in enhancing the generation of strain-induced vacancies operates throughout the entire process of fracture, and the density of vacancies is detectable using hydrogen as a tracer. A method is proposed here for using as the parameter the difference in the amounts of tracer-hydrogen between specimens given cyclic stressing with and without hydrogen.","author":[{"dropping-particle":"","family":"Nagumo","given":"Michihiko","non-dropping-particle":"","parse-names":false,"suffix":""},{"dropping-particle":"","family":"Takai","given":"Kenichi","non-dropping-particle":"","parse-names":false,"suffix":""}],"container-title":"Materials Science and Technology","id":"ITEM-2","issue":"10","issued":{"date-parts":[["2020"]]},"page":"1003-1011","publisher":"Routledge","title":"Critical Assessment 35: Assessment of the intrinsic susceptibility to hydrogen embrittlement for qualification of steels","type":"article-journal","volume":"36"},"uris":["http://www.mendeley.com/documents/?uuid=4bec5e74-7618-4ca9-adab-406b14394e09"]},{"id":"ITEM-3","itemData":{"DOI":"10.1007/s40195-022-01408-4","ISBN":"4019502201408","ISSN":"21941289","abstract":"Press-hardened steel (PHS) with an ultimate tensile strength (UTS) of 1500 MPa has been widely used in automotive body-in-white in the last two decades, due to its ultra-high strength and excellent formability that is achieved by hot stamping process. However, the application of PHS with UTS exceeding 1500 MPa in automotive industry could be deferred due to the increased risk of hydrogen embrittlement. To reduce this kind of risk, recent research efforts have been focused on various ways to optimize the microstructure of PHS. The present review intends to summarize these efforts, to highlight present solutions to address hydrogen embrittlement, and to shed light on directions for future improvement. The influence of microstructure on the hydrogen embrittlement of PHS has been discussed in terms of both the steel substrate and the surface condition. The substrate part covers the influence of martensite, carbides, inclusions, and retained austenite, while the surface part covers decarburization and oxidation, pre-coating, and trimming.","author":[{"dropping-particle":"","family":"Wang","given":"Z.","non-dropping-particle":"","parse-names":false,"suffix":""},{"dropping-particle":"","family":"Lu","given":"Q.","non-dropping-particle":"","parse-names":false,"suffix":""},{"dropping-particle":"","family":"Cao","given":"Z. H.","non-dropping-particle":"","parse-names":false,"suffix":""},{"dropping-particle":"","family":"Chen","given":"H.","non-dropping-particle":"","parse-names":false,"suffix":""},{"dropping-particle":"","family":"Huang","given":"M. X.","non-dropping-particle":"","parse-names":false,"suffix":""},{"dropping-particle":"","family":"Wang","given":"J. F.","non-dropping-particle":"","parse-names":false,"suffix":""}],"container-title":"Acta Metallurgica Sinica (English Letters)","id":"ITEM-3","issued":{"date-parts":[["2022"]]},"page":"1-21","publisher":"Springer","title":"Review on Hydrogen Embrittlement of Press-hardened Steels for Automotive Applications","type":"article-journal"},"uris":["http://www.mendeley.com/documents/?uuid=fafbb034-6cf1-4e27-8a74-6e421133e0de"]}],"mendeley":{"formattedCitation":"&lt;sup&gt;[17–19]&lt;/sup&gt;","plainTextFormattedCitation":"[17–19]","previouslyFormattedCitation":"&lt;sup&gt;[17–19]&lt;/sup&gt;"},"properties":{"noteIndex":0},"schema":"https://github.com/citation-style-language/schema/raw/master/csl-citation.json"}</w:instrText>
      </w:r>
      <w:r w:rsidR="00A050FC" w:rsidRPr="00392B76">
        <w:rPr>
          <w:rFonts w:ascii="Times New Roman" w:hAnsi="Times New Roman" w:cs="Times New Roman"/>
          <w:sz w:val="24"/>
          <w:szCs w:val="24"/>
        </w:rPr>
        <w:fldChar w:fldCharType="separate"/>
      </w:r>
      <w:r w:rsidR="00A050FC" w:rsidRPr="00392B76">
        <w:rPr>
          <w:rFonts w:ascii="Times New Roman" w:hAnsi="Times New Roman" w:cs="Times New Roman"/>
          <w:noProof/>
          <w:sz w:val="24"/>
          <w:szCs w:val="24"/>
          <w:vertAlign w:val="superscript"/>
          <w:lang w:eastAsia="ja-JP"/>
        </w:rPr>
        <w:t>[17–19]</w:t>
      </w:r>
      <w:r w:rsidR="00A050FC" w:rsidRPr="00392B76">
        <w:rPr>
          <w:rFonts w:ascii="Times New Roman" w:hAnsi="Times New Roman" w:cs="Times New Roman"/>
          <w:sz w:val="24"/>
          <w:szCs w:val="24"/>
        </w:rPr>
        <w:fldChar w:fldCharType="end"/>
      </w:r>
      <w:r w:rsidR="00420E48" w:rsidRPr="00392B76">
        <w:rPr>
          <w:rFonts w:ascii="Times New Roman" w:hAnsi="Times New Roman" w:cs="Times New Roman"/>
          <w:sz w:val="24"/>
          <w:szCs w:val="24"/>
        </w:rPr>
        <w:t xml:space="preserve"> </w:t>
      </w:r>
      <w:r w:rsidR="007D4711" w:rsidRPr="00392B76">
        <w:rPr>
          <w:rFonts w:ascii="Times New Roman" w:hAnsi="Times New Roman" w:cs="Times New Roman"/>
          <w:sz w:val="24"/>
          <w:szCs w:val="24"/>
        </w:rPr>
        <w:t xml:space="preserve">Moreover, </w:t>
      </w:r>
      <w:r w:rsidR="00B852CD" w:rsidRPr="00392B76">
        <w:rPr>
          <w:rFonts w:ascii="Times New Roman" w:hAnsi="Times New Roman" w:cs="Times New Roman"/>
          <w:sz w:val="24"/>
          <w:szCs w:val="24"/>
        </w:rPr>
        <w:t xml:space="preserve">the </w:t>
      </w:r>
      <w:r w:rsidR="004F63A4" w:rsidRPr="00392B76">
        <w:rPr>
          <w:rFonts w:ascii="Times New Roman" w:hAnsi="Times New Roman" w:cs="Times New Roman"/>
          <w:sz w:val="24"/>
          <w:szCs w:val="24"/>
        </w:rPr>
        <w:t xml:space="preserve">hydrogen-induced </w:t>
      </w:r>
      <w:r w:rsidR="00DD2E0A" w:rsidRPr="00392B76">
        <w:rPr>
          <w:rFonts w:ascii="Times New Roman" w:hAnsi="Times New Roman" w:cs="Times New Roman"/>
          <w:sz w:val="24"/>
          <w:szCs w:val="24"/>
        </w:rPr>
        <w:t>cracking</w:t>
      </w:r>
      <w:r w:rsidR="004F63A4" w:rsidRPr="00392B76">
        <w:rPr>
          <w:rFonts w:ascii="Times New Roman" w:hAnsi="Times New Roman" w:cs="Times New Roman"/>
          <w:sz w:val="24"/>
          <w:szCs w:val="24"/>
        </w:rPr>
        <w:t xml:space="preserve"> </w:t>
      </w:r>
      <w:r w:rsidR="00A07E78" w:rsidRPr="00392B76">
        <w:rPr>
          <w:rFonts w:ascii="Times New Roman" w:hAnsi="Times New Roman" w:cs="Times New Roman"/>
          <w:sz w:val="24"/>
          <w:szCs w:val="24"/>
        </w:rPr>
        <w:t xml:space="preserve">of </w:t>
      </w:r>
      <w:r w:rsidR="00787ECD" w:rsidRPr="00392B76">
        <w:rPr>
          <w:rFonts w:ascii="Times New Roman" w:hAnsi="Times New Roman" w:cs="Times New Roman"/>
          <w:sz w:val="24"/>
          <w:szCs w:val="24"/>
        </w:rPr>
        <w:t>freshly</w:t>
      </w:r>
      <w:r w:rsidR="006A1D93" w:rsidRPr="00392B76">
        <w:rPr>
          <w:rFonts w:ascii="Times New Roman" w:hAnsi="Times New Roman" w:cs="Times New Roman"/>
          <w:sz w:val="24"/>
          <w:szCs w:val="24"/>
        </w:rPr>
        <w:t xml:space="preserve"> </w:t>
      </w:r>
      <w:r w:rsidR="00A07E78" w:rsidRPr="00392B76">
        <w:rPr>
          <w:rFonts w:ascii="Times New Roman" w:hAnsi="Times New Roman" w:cs="Times New Roman"/>
          <w:sz w:val="24"/>
          <w:szCs w:val="24"/>
        </w:rPr>
        <w:t xml:space="preserve">formed </w:t>
      </w:r>
      <w:r w:rsidR="00DD2E0A" w:rsidRPr="00392B76">
        <w:rPr>
          <w:rFonts w:ascii="Times New Roman" w:hAnsi="Times New Roman" w:cs="Times New Roman"/>
          <w:sz w:val="24"/>
          <w:szCs w:val="24"/>
        </w:rPr>
        <w:t xml:space="preserve">parts </w:t>
      </w:r>
      <w:r w:rsidR="00A07E78" w:rsidRPr="00392B76">
        <w:rPr>
          <w:rFonts w:ascii="Times New Roman" w:hAnsi="Times New Roman" w:cs="Times New Roman"/>
          <w:sz w:val="24"/>
          <w:szCs w:val="24"/>
        </w:rPr>
        <w:t>was</w:t>
      </w:r>
      <w:r w:rsidR="00B852CD" w:rsidRPr="00392B76">
        <w:rPr>
          <w:rFonts w:ascii="Times New Roman" w:hAnsi="Times New Roman" w:cs="Times New Roman"/>
          <w:sz w:val="24"/>
          <w:szCs w:val="24"/>
        </w:rPr>
        <w:t xml:space="preserve"> even </w:t>
      </w:r>
      <w:r w:rsidR="00DD2E0A" w:rsidRPr="00392B76">
        <w:rPr>
          <w:rFonts w:ascii="Times New Roman" w:hAnsi="Times New Roman" w:cs="Times New Roman"/>
          <w:sz w:val="24"/>
          <w:szCs w:val="24"/>
        </w:rPr>
        <w:t xml:space="preserve">observed </w:t>
      </w:r>
      <w:r w:rsidR="00D81AA8" w:rsidRPr="00392B76">
        <w:rPr>
          <w:rFonts w:ascii="Times New Roman" w:hAnsi="Times New Roman" w:cs="Times New Roman"/>
          <w:sz w:val="24"/>
          <w:szCs w:val="24"/>
        </w:rPr>
        <w:t xml:space="preserve">before </w:t>
      </w:r>
      <w:r w:rsidR="00EF59FF" w:rsidRPr="00392B76">
        <w:rPr>
          <w:rFonts w:ascii="Times New Roman" w:hAnsi="Times New Roman" w:cs="Times New Roman"/>
          <w:sz w:val="24"/>
          <w:szCs w:val="24"/>
        </w:rPr>
        <w:t>the assembly</w:t>
      </w:r>
      <w:r w:rsidR="00B42162" w:rsidRPr="00392B76">
        <w:rPr>
          <w:rFonts w:ascii="Times New Roman" w:hAnsi="Times New Roman" w:cs="Times New Roman"/>
          <w:sz w:val="24"/>
          <w:szCs w:val="24"/>
        </w:rPr>
        <w:t xml:space="preserve">. </w:t>
      </w:r>
      <w:r w:rsidR="004B46D8" w:rsidRPr="00392B76">
        <w:rPr>
          <w:rFonts w:ascii="Times New Roman" w:hAnsi="Times New Roman" w:cs="Times New Roman"/>
          <w:sz w:val="24"/>
          <w:szCs w:val="24"/>
        </w:rPr>
        <w:t>Thus, it leads to an urgent need to investigate the HE in PHS, particularly where the hydrogen comes from and how it embrittles PHS.</w:t>
      </w:r>
    </w:p>
    <w:p w14:paraId="34A9D3FD" w14:textId="77777777" w:rsidR="0022208C" w:rsidRPr="00392B76" w:rsidRDefault="0022208C" w:rsidP="00B57B31">
      <w:pPr>
        <w:spacing w:after="0" w:line="360" w:lineRule="auto"/>
        <w:rPr>
          <w:rFonts w:ascii="Times New Roman" w:hAnsi="Times New Roman" w:cs="Times New Roman"/>
          <w:sz w:val="24"/>
          <w:szCs w:val="24"/>
          <w:lang w:eastAsia="ja-JP"/>
        </w:rPr>
      </w:pPr>
    </w:p>
    <w:p w14:paraId="327A9398" w14:textId="5CD9633A"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lang w:eastAsia="ja-JP"/>
        </w:rPr>
        <w:t xml:space="preserve">There are several challenges in evaluating the hydrogen embrittlement risk of PHS: (1) characterization of diffusible hydrogen; (2) </w:t>
      </w:r>
      <w:r w:rsidR="006B1900" w:rsidRPr="00392B76">
        <w:rPr>
          <w:rFonts w:ascii="Times New Roman" w:hAnsi="Times New Roman" w:cs="Times New Roman"/>
          <w:sz w:val="24"/>
          <w:szCs w:val="24"/>
          <w:lang w:eastAsia="ja-JP"/>
        </w:rPr>
        <w:t xml:space="preserve">a </w:t>
      </w:r>
      <w:r w:rsidR="0024015C" w:rsidRPr="00392B76">
        <w:rPr>
          <w:rFonts w:ascii="Times New Roman" w:hAnsi="Times New Roman" w:cs="Times New Roman"/>
          <w:sz w:val="24"/>
          <w:szCs w:val="24"/>
          <w:lang w:eastAsia="ja-JP"/>
        </w:rPr>
        <w:t>convincing correlation</w:t>
      </w:r>
      <w:r w:rsidRPr="00392B76">
        <w:rPr>
          <w:rFonts w:ascii="Times New Roman" w:hAnsi="Times New Roman" w:cs="Times New Roman"/>
          <w:sz w:val="24"/>
          <w:szCs w:val="24"/>
          <w:lang w:eastAsia="ja-JP"/>
        </w:rPr>
        <w:t xml:space="preserve"> between accelerated experiments and service conditions; (3) prediction models for hydrogen embrittlement risk. First, </w:t>
      </w:r>
      <w:r w:rsidRPr="00392B76">
        <w:rPr>
          <w:rFonts w:ascii="Times New Roman" w:hAnsi="Times New Roman" w:cs="Times New Roman"/>
          <w:sz w:val="24"/>
          <w:szCs w:val="24"/>
          <w:lang w:eastAsia="ja-JP"/>
        </w:rPr>
        <w:lastRenderedPageBreak/>
        <w:t>it is crucial to quantitatively characterize hydrogen content for hydrogen embrittlement evaluation and understand hydrogen distribution to relate the evaluat</w:t>
      </w:r>
      <w:r w:rsidRPr="00392B76">
        <w:rPr>
          <w:rFonts w:ascii="Times New Roman" w:hAnsi="Times New Roman" w:cs="Times New Roman"/>
          <w:sz w:val="24"/>
          <w:szCs w:val="24"/>
        </w:rPr>
        <w:t>ion results. Hydrogen can be introduced into PHS during hot stamping</w:t>
      </w:r>
      <w:r w:rsidR="00DC3CF8"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91616" w:rsidRPr="00392B76">
        <w:rPr>
          <w:rFonts w:ascii="Times New Roman" w:hAnsi="Times New Roman" w:cs="Times New Roman"/>
          <w:sz w:val="24"/>
          <w:szCs w:val="24"/>
        </w:rPr>
        <w:instrText xml:space="preserve">ADDIN CSL_CITATION {"citationItems":[{"id":"ITEM-1","itemData":{"DOI":"10.2355/isijinternational.53.1295","ISSN":"09151559","abstract":"Currently, boron steel with Al-Si coating experiences a rapid growth in the anti-intrusion applications in the car body due to its superior mechanical properties after hot stamping. However, the final microstructure can be sensitive to delayed fracture if the product is exposed to a critical combination of diffusible hydrogen content, stresses and other metallurgical factors. As the metallurgical parameters and stresses are usually defined, the proper control of the diffusible hydrogen content is the key parameter to improve the safety aspect of the product. However, this content is quite difficult to determine. In this paper, the parameters governing the absorption and desorption of diffusible hydrogen in aluminized boron steels is investigated. The present research shows that the dew point and the austenitizing holding time have a bigger influence on the diffusible hydrogen content than the austenitizing temperature. Simultaneously, four-point bending test, which is simple and representative of the stress field that may be encountered in car bodies, is used to determine the acceptable limit of the diffusible hydrogen amount. Using this test, a delayed fracture map is proposed, which can be used as a guideline to determine the safe process areas. The study reveals that fast cooling rates or the sheared edges lead to lower the critical diffusible hydrogen content. Nevertheless, under the standard industrial operating conditions, the materials remain safe. Finally, an e-coating process that is applied to the sample surface induces an efficient degassing that provides an additional safety margin. © 2013 ISIJ.","author":[{"dropping-particle":"","family":"Georges","given":"Cedric","non-dropping-particle":"","parse-names":false,"suffix":""},{"dropping-particle":"","family":"Sturel","given":"Thierry","non-dropping-particle":"","parse-names":false,"suffix":""},{"dropping-particle":"","family":"Drillet","given":"Pascal","non-dropping-particle":"","parse-names":false,"suffix":""},{"dropping-particle":"","family":"Mataigne","given":"Jean Michel","non-dropping-particle":"","parse-names":false,"suffix":""}],"container-title":"ISIJ International","id":"ITEM-1","issue":"8","issued":{"date-parts":[["2013"]]},"page":"1295-1304","title":"Absorption/desorption of diffusible hydrogen in aluminized boron steel","type":"article-journal","volume":"53"},"uris":["http://www.mendeley.com/documents/?uuid=e5e45200-2b1e-4eff-abbb-cdc6e7c5bf74"]},{"id":"ITEM-2","itemData":{"DOI":"10.1016/j.surfcoat.2019.06.047","ISSN":"02578972","abstract":"Press-hardened steel (PHS), used for automotive safety-related structure parts, is sensitive to hydrogen embrittlement due to its martensitic microstructure. Hydrogen is introduced in PHS during the hot press forming (HPF) process, by an atmospheric corrosion process. In this study, the hydrogen embrittlement behavior of uncoated, aluminized, and galvanized PHSs was investigated. The Al-10%Si coating promoted the absorption of diffusible hydrogen at elevated temperature during the HPF while the reacted coating layer prevented the absorbed hydrogen from out-diffusing through the reacted coating surface layer at room temperature. Therefore, the aluminized PHS showed a greater sensitivity to both the hydrogen uptake and the resultant embrittlement, as compared to the uncoated and galvanized PHSs. Use of galvanized PHS for HPF application reduces the risk of hydrogen embrittlement, since the Zn coating effectively prevents the hydrogen uptake. The greater embrittlement resistance of the galvanized PHS is possibly due to the inhibition of the hydrogen generation reaction by the surface ZnO oxide layer and the low rate of hydrogen transport through the liquid Zn phase.","author":[{"dropping-particle":"","family":"Jo","given":"Kyoung Rae","non-dropping-particle":"","parse-names":false,"suffix":""},{"dropping-particle":"","family":"Cho","given":"Lawrence","non-dropping-particle":"","parse-names":false,"suffix":""},{"dropping-particle":"","family":"Sulistiyo","given":"Dimas H.","non-dropping-particle":"","parse-names":false,"suffix":""},{"dropping-particle":"","family":"Seo","given":"Eun Jung","non-dropping-particle":"","parse-names":false,"suffix":""},{"dropping-particle":"","family":"Kim","given":"Seong Woo","non-dropping-particle":"","parse-names":false,"suffix":""},{"dropping-particle":"","family":"Cooman","given":"Bruno C.","non-dropping-particle":"De","parse-names":false,"suffix":""}],"container-title":"Surface and Coatings Technology","id":"ITEM-2","issue":"May","issued":{"date-parts":[["2019"]]},"page":"1108-1119","publisher":"Elsevier","title":"Effects of Al-Si coating and Zn coating on the hydrogen uptake and embrittlement of ultra-high strength press-hardened steel","type":"article-journal","volume":"374"},"uris":["http://www.mendeley.com/documents/?uuid=aa9adc3c-12e9-4d7c-a1bc-d3cad8a549f5"]},{"id":"ITEM-3","itemData":{"DOI":"10.14773/cst.2019.18.1.24","ISSN":"22886524","abstract":"The effects of zinc coating and heat treatment on the corrosion resistance of aluminum alloys including A1100 and the modified A3003, used as heat exchanger tube were investigated in this study. The grain size of the heat-treated specimen is larger than that of the specimen without heat treatment, but the grain size did not significantly affect the corrosion behavior. The concentration of zinc was noted at 11.3 </w:instrText>
      </w:r>
      <w:r w:rsidR="00291616" w:rsidRPr="00392B76">
        <w:rPr>
          <w:rFonts w:ascii="Cambria Math" w:hAnsi="Cambria Math" w:cs="Cambria Math"/>
          <w:sz w:val="24"/>
          <w:szCs w:val="24"/>
        </w:rPr>
        <w:instrText>∼</w:instrText>
      </w:r>
      <w:r w:rsidR="00291616" w:rsidRPr="00392B76">
        <w:rPr>
          <w:rFonts w:ascii="Times New Roman" w:hAnsi="Times New Roman" w:cs="Times New Roman"/>
          <w:sz w:val="24"/>
          <w:szCs w:val="24"/>
        </w:rPr>
        <w:instrText xml:space="preserve"> 31.4 at.% for the as-received Zn-coated samples and reduced to 1.2 </w:instrText>
      </w:r>
      <w:r w:rsidR="00291616" w:rsidRPr="00392B76">
        <w:rPr>
          <w:rFonts w:ascii="Cambria Math" w:hAnsi="Cambria Math" w:cs="Cambria Math"/>
          <w:sz w:val="24"/>
          <w:szCs w:val="24"/>
        </w:rPr>
        <w:instrText>∼</w:instrText>
      </w:r>
      <w:r w:rsidR="00291616" w:rsidRPr="00392B76">
        <w:rPr>
          <w:rFonts w:ascii="Times New Roman" w:hAnsi="Times New Roman" w:cs="Times New Roman"/>
          <w:sz w:val="24"/>
          <w:szCs w:val="24"/>
        </w:rPr>
        <w:instrText xml:space="preserve"> 2.4 at.% after the heat treatment, as measured by the scanning electron microscopy (SEM) with an energy dispersive spectrometer (EDS) on the surface. The concentration of oxygen is 22 </w:instrText>
      </w:r>
      <w:r w:rsidR="00291616" w:rsidRPr="00392B76">
        <w:rPr>
          <w:rFonts w:ascii="Cambria Math" w:hAnsi="Cambria Math" w:cs="Cambria Math"/>
          <w:sz w:val="24"/>
          <w:szCs w:val="24"/>
        </w:rPr>
        <w:instrText>∼</w:instrText>
      </w:r>
      <w:r w:rsidR="00291616" w:rsidRPr="00392B76">
        <w:rPr>
          <w:rFonts w:ascii="Times New Roman" w:hAnsi="Times New Roman" w:cs="Times New Roman"/>
          <w:sz w:val="24"/>
          <w:szCs w:val="24"/>
        </w:rPr>
        <w:instrText xml:space="preserve"> 46 at.% for the zinc coated specimens while noted at 7.4 </w:instrText>
      </w:r>
      <w:r w:rsidR="00291616" w:rsidRPr="00392B76">
        <w:rPr>
          <w:rFonts w:ascii="Cambria Math" w:hAnsi="Cambria Math" w:cs="Cambria Math"/>
          <w:sz w:val="24"/>
          <w:szCs w:val="24"/>
        </w:rPr>
        <w:instrText>∼</w:instrText>
      </w:r>
      <w:r w:rsidR="00291616" w:rsidRPr="00392B76">
        <w:rPr>
          <w:rFonts w:ascii="Times New Roman" w:hAnsi="Times New Roman" w:cs="Times New Roman"/>
          <w:sz w:val="24"/>
          <w:szCs w:val="24"/>
        </w:rPr>
        <w:instrText xml:space="preserve"> 12.8 at.% for the specimens after the removal of the coating. The corrosion behavior depended largely on the concentrations of zinc, aluminum, and oxygen on the specimen surface, but not on the Mo content. The corrosion potential was high and the corrosion rate was low for a specimen with a low zinc content, a high aluminum content, and a high oxygen content.","author":[{"dropping-particle":"","family":"Cho","given":"Soo Yeon","non-dropping-particle":"","parse-names":false,"suffix":""},{"dropping-particle":"","family":"Kim","given":"Jae Jung","non-dropping-particle":"","parse-names":false,"suffix":""},{"dropping-particle":"","family":"Jang","given":"Hee Jin","non-dropping-particle":"","parse-names":false,"suffix":""}],"container-title":"Corrosion Science and Technology","id":"ITEM-3","issue":"1","issued":{"date-parts":[["2019"]]},"page":"24-32","title":"Effects of Zn coating and heat treatment on the corrosion of aluminum heat exchanger tubes","type":"article-journal","volume":"18"},"uris":["http://www.mendeley.com/documents/?uuid=a940f4c0-53cc-4be0-b516-a0cd857f331e"]}],"mendeley":{"formattedCitation":"&lt;sup&gt;[20–22]&lt;/sup&gt;","plainTextFormattedCitation":"[20–22]","previouslyFormattedCitation":"&lt;sup&gt;[20–22]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[20–22]</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painting</w:t>
      </w:r>
      <w:r w:rsidR="002410B5"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91616" w:rsidRPr="00392B76">
        <w:rPr>
          <w:rFonts w:ascii="Times New Roman" w:hAnsi="Times New Roman" w:cs="Times New Roman"/>
          <w:sz w:val="24"/>
          <w:szCs w:val="24"/>
        </w:rPr>
        <w:instrText>ADDIN CSL_CITATION {"citationItems":[{"id":"ITEM-1","itemData":{"DOI":"10.1007/s11661-012-1280-8","ISSN":"10735623","abstract":"Advanced high-strength steels (AHSS) have a better combination between strength and ductility than conventional HSS, and higher crash resistances are obtained in concomitance with weight reduction of car structural components. These steels have been developed in the last few decades, and their use is rapidly increasing. Notwithstanding, some of their important features have to be still understood and studied in order to completely characterize their service behavior. In particular, the high mechanical resistance of AHSS makes hydrogen-related problems a great concern for this steel grade. This article investigates the hydrogen embrittlement (HE) of four AHSS steels. The behavior of one transformation induced plasticity (TRIP), two martensitic with different strength levels, and one hot-stamping steels has been studied using slow strain rate tensile (SSRT) tests on electrochemically hydrogenated notched samples. The embrittlement susceptibility of these AHSS steels has been correlated mainly to their strength level and to their microstructural features. Finally, the hydrogen critical concentrations for HE, established by SSRT tests, have been compared to hydrogen contents absorbed during the painting process of a body in white (BIW) structure, experimentally determined during a real cycle in an industrial plant. © 2012 The Minerals, Metals &amp; Materials Society and ASM International.","author":[{"dropping-particle":"","family":"Lovicu","given":"Gianfranco","non-dropping-particle":"","parse-names":false,"suffix":""},{"dropping-particle":"","family":"Bottazzi","given":"Mauro","non-dropping-particle":"","parse-names":false,"suffix":""},{"dropping-particle":"","family":"D'aiuto","given":"Fabio","non-dropping-particle":"","parse-names":false,"suffix":""},{"dropping-particle":"","family":"Sanctis","given":"Massimo","non-dropping-particle":"De","parse-names":false,"suffix":""},{"dropping-particle":"","family":"Dimatteo","given":"Antonella","non-dropping-particle":"","parse-names":false,"suffix":""},{"dropping-particle":"","family":"Santus","given":"Ciro","non-dropping-particle":"","parse-names":false,"suffix":""},{"dropping-particle":"","family":"Valentini","given":"Renzo","non-dropping-particle":"","parse-names":false,"suffix":""}],"container-title":"Metallurgical and Materials Transactions A: Physical Metallurgy and Materials Science","id":"ITEM-1","issue":"11","issued":{"date-parts":[["2012"]]},"page":"4075-4087","title":"Hydrogen embrittlement of automotive advanced high-strength steels","type":"article-journal","volume":"43"},"uris":["http://www.mendeley.com/documents/?uuid=946d2a7e-824f-445b-bc85-56a351a816e3"]}],"mendeley":{"formattedCitation":"&lt;sup&gt;[17]&lt;/sup&gt;","plainTextFormattedCitation":"[17]","previouslyFormattedCitation":"&lt;sup&gt;[17]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[17]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in-service corrosion</w:t>
      </w:r>
      <w:r w:rsidR="002410B5"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{"citationItems":[{"id":"ITEM-1","itemData":{"DOI":"10.1007/s11661-012-1280-8","ISSN":"10735623","abstract":"Advanced high-strength steels (AHSS) have a better combination between strength and ductility than conventional HSS, and higher crash resistances are obtained in concomitance with weight reduction of car structural components. These steels have been developed in the last few decades, and their use is rapidly increasing. Notwithstanding, some of their important features have to be still understood and studied in order to completely characterize their service behavior. In particular, the high mechanical resistance of AHSS makes hydrogen-related problems a great concern for this steel grade. This article investigates the hydrogen embrittlement (HE) of four AHSS steels. The behavior of one transformation induced plasticity (TRIP), two martensitic with different strength levels, and one hot-stamping steels has been studied using slow strain rate tensile (SSRT) tests on electrochemically hydrogenated notched samples. The embrittlement susceptibility of these AHSS steels has been correlated mainly to their strength level and to their microstructural features. Finally, the hydrogen critical concentrations for HE, established by SSRT tests, have been compared to hydrogen contents absorbed during the painting process of a body in white (BIW) structure, experimentally determined during a real cycle in an industrial plant. © 2012 The Minerals, Metals &amp; Materials Society and ASM International.","author":[{"dropping-particle":"","family":"Lovicu","given":"Gianfranco","non-dropping-particle":"","parse-names":false,"suffix":""},{"dropping-particle":"","family":"Bottazzi","given":"Mauro","non-dropping-particle":"","parse-names":false,"suffix":""},{"dropping-particle":"","family":"D'aiuto","given":"Fabio","non-dropping-particle":"","parse-names":false,"suffix":""},{"dropping-particle":"","family":"Sanctis","given":"Massimo","non-dropping-particle":"De","parse-names":false,"suffix":""},{"dropping-particle":"","family":"Dimatteo","given":"Antonella","non-dropping-particle":"","parse-names":false,"suffix":""},{"dropping-particle":"","family":"Santus","given":"Ciro","non-dropping-particle":"","parse-names":false,"suffix":""},{"dropping-particle":"","family":"Valentini","given":"Renzo","non-dropping-particle":"","parse-names":false,"suffix":""}],"container-title":"Metallurgical and Materials Transactions A: Physical Metallurgy and Materials Science","id":"ITEM-1","issue":"11","issued":{"date-parts":[["2012"]]},"page":"4075-4087","title":"Hydrogen embrittlement of automotive advanced high-strength steels","type":"article-journal","volume":"43"},"uris":["http://www.mendeley.com/documents/?uuid=946d2a7e-824f-445b-bc85-56a351a816e3"]}],"mendeley":{"formattedCitation":"&lt;sup&gt;[17]&lt;/sup&gt;","plainTextFormattedCitation":"[17]","previouslyFormattedCitation":"&lt;sup&gt;[17]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and electrochemical charging in laboratory tests</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Science","id":"ITEM-1","issue":"11","issued":{"date-parts":[["2007","11"]]},"page":"4081-4097","title":"Effect of hydrogen on the fracture behavior of high strength steel during slow strain rate test","type":"article-journal","volume":"49"},"uris":["http://www.mendeley.com/documents/?uuid=52e098e9-a7b4-4745-8467-10056430aedd"]},{"id":"ITEM-2","itemData":{"DOI":"10.1016/j.corsci.2017.08.011","ISSN":"0010938X","abstract":"A new thermal desorption spectroscopy apparatus was used to study hydrogen in four martensitic advanced high-strength steels (designated MS980, MS1180, MS1300 and MS1500) after gaseous hydrogen charging, and after hydrogen charging electrochemically in 0.1 M NaOH and in 3.5 wt.% NaCl. The hydrogen concentration did not correlate strongly with steel strength. For MS1500, a relationship was derived between equivalent hydrogen fugacity and the applied charging overpotential. Also for MS1500, the trap binding energies were evaluated to be 26.4 kJ mol−1 and 61.0 kJ mol−1, which were interpreted as dislocation and interface hydrogen traps.","author":[{"dropping-particle":"","family":"Venezuela","given":"Jeffrey","non-dropping-particle":"","parse-names":false,"suffix":""},{"dropping-particle":"","family":"Gray","given":"Evan","non-dropping-particle":"","parse-names":false,"suffix":""},{"dropping-particle":"","family":"Liu","given":"Qinglong","non-dropping-particle":"","parse-names":false,"suffix":""},{"dropping-particle":"","family":"Zhou","given":"Qingjun","non-dropping-particle":"","parse-names":false,"suffix":""},{"dropping-particle":"","family":"Tapia-Bastidas","given":"Clotario","non-dropping-particle":"","parse-names":false,"suffix":""},{"dropping-particle":"","family":"Zhang","given":"Mingxing","non-dropping-particle":"","parse-names":false,"suffix":""},{"dropping-particle":"","family":"Atrens","given":"Andrej","non-dropping-particle":"","parse-names":false,"suffix":""}],"container-title":"Corrosion Science","id":"ITEM-2","issue":"July","issued":{"date-parts":[["2017"]]},"page":"45-58","title":"Equivalent hydrogen fugacity during electrochemical charging of some martensitic advanced high-strength steels","type":"article-journal","volume":"127"},"uris":["http://www.mendeley.com/documents/?uuid=2cf5f823-a30d-4274-9083-3d59fd4fe529"]}],"mendeley":{"formattedCitation":"&lt;sup&gt;[23,24]&lt;/sup&gt;","plainTextFormattedCitation":"[23,24]","previouslyFormattedCitation":"&lt;sup&gt;[23,24]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[23,24]</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and </w:t>
      </w:r>
      <w:r w:rsidR="00351B72" w:rsidRPr="00392B76">
        <w:rPr>
          <w:rFonts w:ascii="Times New Roman" w:hAnsi="Times New Roman" w:cs="Times New Roman"/>
          <w:sz w:val="24"/>
          <w:szCs w:val="24"/>
        </w:rPr>
        <w:t>exists</w:t>
      </w:r>
      <w:r w:rsidRPr="00392B76">
        <w:rPr>
          <w:rFonts w:ascii="Times New Roman" w:hAnsi="Times New Roman" w:cs="Times New Roman"/>
          <w:sz w:val="24"/>
          <w:szCs w:val="24"/>
        </w:rPr>
        <w:t xml:space="preserve"> either</w:t>
      </w:r>
      <w:r w:rsidR="00351B72" w:rsidRPr="00392B76">
        <w:rPr>
          <w:rFonts w:ascii="Times New Roman" w:hAnsi="Times New Roman" w:cs="Times New Roman"/>
          <w:sz w:val="24"/>
          <w:szCs w:val="24"/>
        </w:rPr>
        <w:t xml:space="preserve"> as</w:t>
      </w:r>
      <w:r w:rsidRPr="00392B76">
        <w:rPr>
          <w:rFonts w:ascii="Times New Roman" w:hAnsi="Times New Roman" w:cs="Times New Roman"/>
          <w:sz w:val="24"/>
          <w:szCs w:val="24"/>
        </w:rPr>
        <w:t xml:space="preserve"> diffusible hydrogen or non-diffusible hydrogen. Both diffusible and non-diffusible hydrogen are possible to cause embrittlement depending on the trapping sites, such as lattice interstitials, dislocations, precipitates, and inclusions</w:t>
      </w:r>
      <w:r w:rsidR="002410B5"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{"citationItems":[{"id":"ITEM-1","itemData":{"DOI":"10.1016/j.actamat.2021.116663","ISSN":"13596454","abstract":"The role of hydrogen in the formation behavior of various lattice defects induced by plastic strain in pure iron specimens has been investigated using low-temperature thermal desorption spectroscopy (L-TDS), which can start measurement from −200 °C. Specimens were subjected to various plastic strains within a uniform elongation range in the absence and presence of hydrogen. Strain-induced lattice defects were quantitatively evaluated using L-TDS for specimens saturated with hydrogen as a probe for detecting lattice defects, not only vacancies but also dislocation cores. The L-TDS spectra contained two hydrogen desorption peaks: a low-temperature peak associated with dislocations and a high-temperature peak associated with vacancies. The tracer hydrogen content corresponding to each peak increased with plastic strain. However, when compared at the same plastic strain of 25%, the low-temperature peak, i.e., dislocations, was not enhanced by hydrogen, whereas the high-temperature peak, i.e., vacancies, was enhanced by hydrogen, increasing by about six times at 25% plastic strain and by seven times at 40% plastic strain. Analyses conducted by electron channeling contrast imaging (ECCI) and electron backscattered diffraction (EBSD) revealed that strain was localized along the vicinity of the ferrite grain boundaries at 25% plastic strain in the presence of hydrogen. Hence, the role of hydrogen in the formation behavior of plastic strain-induced lattice defects is presumably to enhance vacancy formation and the localization of the dislocation configuration near the grain boundaries without affecting the amount of dislocations formed.","author":[{"dropping-particle":"","family":"Sugiyama","given":"Yuri","non-dropping-particle":"","parse-names":false,"suffix":""},{"dropping-particle":"","family":"Takai","given":"Kenichi","non-dropping-particle":"","parse-names":false,"suffix":""}],"container-title":"Acta Materialia","id":"ITEM-1","issued":{"date-parts":[["2021"]]},"page":"116663","publisher":"Elsevier Ltd","title":"Quantities and distribution of strain-induced vacancies and dislocations enhanced by hydrogen in iron","type":"article-journal","volume":"208"},"uris":["http://www.mendeley.com/documents/?uuid=26214b5c-ec2c-4181-aa14-9adc077ac2a4"]},{"id":"ITEM-2","itemData":{"DOI":"10.1016/j.actamat.2020.09.048","ISSN":"13596454","abstract":"Hydrogen (H) induced damage in metals has been a longstanding woe for many industrial applications. One form of such damage is linked to H clustering, for which the atomic origin remains contended, particularly for non-hydride forming metals. In this work, we systematically studied H clustering behavior in bcc metals represented by W, Fe, Mo, and Cr, combining first-principles calculations, atomistic and Monte Carlo simulations. H clustering has been shown to be energetically favorable, and can be strongly facilitated by anisotropic stress field, domi</w:instrText>
      </w:r>
      <w:r w:rsidR="00FF05E2" w:rsidRPr="00392B76">
        <w:rPr>
          <w:rFonts w:ascii="Times New Roman" w:hAnsi="Times New Roman" w:cs="Times New Roman" w:hint="eastAsia"/>
          <w:sz w:val="24"/>
          <w:szCs w:val="24"/>
        </w:rPr>
        <w:instrText xml:space="preserve">nated by the tensile component along one of the </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001</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 xml:space="preserve"> crystalline directions. We showed that the stress effect can be well predicted by the continuum model based on H formation volume tensor, and that H clustering is thermodynamically possible at edge dis</w:instrText>
      </w:r>
      <w:r w:rsidR="00FF05E2" w:rsidRPr="00392B76">
        <w:rPr>
          <w:rFonts w:ascii="Times New Roman" w:hAnsi="Times New Roman" w:cs="Times New Roman"/>
          <w:sz w:val="24"/>
          <w:szCs w:val="24"/>
        </w:rPr>
        <w:instrText>locations, evidenced by nanohydride formation at rather low levels of H concentration. Moreover, anisotropy in the stress effect is well reflected in nanohydride morphology around dislocations, with nanohydride growth occurring in the form of thin platele</w:instrText>
      </w:r>
      <w:r w:rsidR="00FF05E2" w:rsidRPr="00392B76">
        <w:rPr>
          <w:rFonts w:ascii="Times New Roman" w:hAnsi="Times New Roman" w:cs="Times New Roman" w:hint="eastAsia"/>
          <w:sz w:val="24"/>
          <w:szCs w:val="24"/>
        </w:rPr>
        <w:instrText xml:space="preserve">t structures that maximize one </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001</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 xml:space="preserve"> tension. In particular, the </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001</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 xml:space="preserve"> type edge dislocation, with the </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001</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hint="eastAsia"/>
          <w:sz w:val="24"/>
          <w:szCs w:val="24"/>
        </w:rPr>
        <w:instrText xml:space="preserve"> tensile component maximized, has been shown to be highly effective in facilitating H aggregation, thus expected to play an important role in H clu</w:instrText>
      </w:r>
      <w:r w:rsidR="00FF05E2" w:rsidRPr="00392B76">
        <w:rPr>
          <w:rFonts w:ascii="Times New Roman" w:hAnsi="Times New Roman" w:cs="Times New Roman"/>
          <w:sz w:val="24"/>
          <w:szCs w:val="24"/>
        </w:rPr>
        <w:instrText>stering in bcc metals, in close agreement with recent experimental observations. This work explicitly and quantitatively clarifies the anisotropic nature of stress effect on H energetics and H clustering behaviors, offering mechanistic insights critical towards understanding H-induced damages in metals.","author":[{"dropping-particle":"","family":"Hou","given":"Jie","non-dropping-particle":"","parse-names":false,"suffix":""},{"dropping-particle":"","family":"Kong","given":"Xiang Shan","non-dropping-particle":"","parse-names":false,"suffix":""},{"dropping-particle":"","family":"Liu","given":"C. S.","non-dropping-particle":"","parse-names":false,"suffix":""},{"dropping-particle":"","family":"Song","given":"Jun","non-dropping-particle":"","parse-names":false,"suffix":""}],"container-title":"Acta Materialia","id":"ITEM-2","issued":{"date-parts":[["2020"]]},"page":"23-35","publisher":"Elsevier Ltd","title":"Hydrogen clustering in bcc metals: Atomic origin and strong stress anisotropy","type":"article-journal","volume":"201"},"uris":["http://www.mendeley.com/documents/?uuid=92736609-53c9-40d7-8175-81d668766485"]},{"id":"ITEM-3","itemData":{"DOI":"10.1016/j.scriptamat.2019.11.051","ISSN":"13596462","abstract":"We investigated hydrogen accumulation behavior of martensite structures with different initial dislocation densities. The hydrogen micro-print technique and microstructure observation revealed that the higher initial dislocation density facilitated hydrogen accumulation around prior austenite grain boundaries during deformation within the apparent elastic strain regime. In contrast, once deformation was applied to the plastic strain regime, hydrogen accumulation behavior did not change with initial dislocation density. Based on the obtained results, we concluded that transportation of hydrogen by dislocation motion played an important role on hydrogen accumulation around prior austenite grain boundaries.","author":[{"dropping-particle":"","family":"Momotani","given":"Yuji","non-dropping-particle":"","parse-names":false,"suffix":""},{"dropping-particle":"","family":"Shibata","given":"Akinobu","non-dropping-particle":"","parse-names":false,"suffix":""},{"dropping-particle":"","family":"Yonemura","given":"Takashi","non-dropping-particle":"","parse-names":false,"suffix":""},{"dropping-particle":"","family":"Bai","given":"Yu","non-dropping-particle":"","parse-names":false,"suffix":""},{"dropping-particle":"","family":"Tsuji","given":"Nobuhiro","non-dropping-particle":"","parse-names":false,"suffix":""}],"container-title":"Scripta Materialia","id":"ITEM-3","issued":{"date-parts":[["2020"]]},"page":"318-323","publisher":"Elsevier Ltd","title":"Effect of initial dislocation density on hydrogen accumulation behavior in martensitic steel","type":"article-journal","volume":"178"},"uris":["http://www.mendeley.com/documents/?uuid=7f3ce8c0-aa1b-4514-9110-6b29dcdd0f45"]},{"id":"ITEM-4","itemData":{"DOI":"10.1016/j.jmst.2017.09.011","ISSN":"10050302","abstract":"A modelling suite for hydrogen transport during electrochemical permeation, degassing and thermal desorption spectroscopy is presented. The approach is based on Fick's diffusion laws, where the initial concentration and diffusion coefficients depend on microstructure and charging conditions. The evolution equations are shown to reduce to classical models for hydrogen diffusion and thermal desorption spectroscopy. The number density of trapping sites is found to be proportional to the mean spacing of each microstructural feature, including dislocations, grain boundaries and various precipitates. The model is validated with several steel grades and polycrystalline nickel for a wide range of processing conditions and microstructures. A systematic study of the factors affecting hydrogen mobility in martensitic steels showed that dislocations control the effective diffusion coefficient of hydrogen. However, they also release hydrogen into the lattice more rapidly than other kind of traps. It is suggested that these effects contribute to the increased susceptibility to hydrogen embrittlement in martensitic and other high-strength steels. These results show that the methodology can be employed as a tool for alloy and process design, and that dislocation kinematics play a crucial role in such design.","author":[{"dropping-particle":"","family":"Galindo-Nava","given":"E. I.","non-dropping-particle":"","parse-names":false,"suffix":""},{"dropping-particle":"","family":"Basha","given":"B. I.Y.","non-dropping-particle":"","parse-names":false,"suffix":""},{"dropping-particle":"","family":"Rivera-Díaz-del-Castillo","given":"P. E.J.","non-dropping-particle":"","parse-names":false,"suffix":""}],"container-title":"Journal of Materials Science and Technology","id":"ITEM-4","issue":"12","issued":{"date-parts":[["2017"]]},"page":"1433-1447","publisher":"The editorial office of Journal of Materials Science &amp; Technology","title":"Hydrogen transport in metals: Integration of permeation, thermal desorption and degassing","type":"article-journal","volume":"33"},"uris":["http://www.mendeley.com/documents/?uuid=fe3c3fd5-dc14-4e8d-b985-5dfa73296e6d"]},{"id":"ITEM-5","itemData":{"DOI":"10.1016/S0022-5096(03)00052-8","ISSN":"00225096","abstract":"A phenomenological traction-separation law that describes the cohesion of an inclusion/matrix interface in the presence of hydrogen is suggested such that the associated reversible work of separation during fast decohesion is exactly equal to that predicted by the thermodynamic theory of Hirth and Rice (Metall. Trans. 11A (1980) 1501) and Rice and Wang (Mater. Sci. Eng. A 107 (1989) 23) in the corresponding limit. The law is used to study interfacial debonding around an elastic inclusion imbedded in an elastoplastically deforming matrix while transient hydrogen transport takes place in the matrix, the inclusion, and the opening interfacial channel. Interfacial separation is modeled through cohesive elements and is simulated incrementally within the updated Lagrangian formulation scheme used to model bulk material elastoplasticity. For material data pertaining to nickel-base alloy 690, the numerical results indicate that both hydrogen-induced reduction of interfacial cohesion and matrix-softening lead to a reduction of stress at which void nucleation commences relatively to case of a hydrogen-free material. On the other hand, there is a competitive effect on the void nucleation strain: while cohesion reduction decreases this strain, matrix softening increases it, and its final value depends on the outcome of this competition. Thus the suggested model of the hydrogen effect on cohesion, although calibrated in accordance with the fast-separation limit (small cohesion reduction) of the Hirth-Rice-Wang theory, does allow for internal material failure with a clear and substantial effect on the external macroscopic loads. © 2003 Elsevier Science Ltd. All rights reserved.","author":[{"dropping-particle":"","family":"Liang","given":"Y.","non-dropping-particle":"","parse-names":false,"suffix":""},{"dropping-particle":"","family":"Sofronis","given":"P.","non-dropping-particle":"","parse-names":false,"suffix":""}],"container-title":"Journal of the Mechanics and Physics of Solids","id":"ITEM-5","issue":"8","issued":{"date-parts":[["2003"]]},"page":"1509-1531","title":"Toward a phenomenological description of hydrogen-induced decohesion at particle/matrix interfaces","type":"article-journal","volume":"51"},"uris":["http://www.mendeley.com/documents/?uuid=03f9fb92-df1d-4e46-88d2-21a2c7449f4c"]},{"id":"ITEM-6","itemData":{"DOI":"10.3390/cmd1010002","abstract":"The influence of hydrogen on the mechanical properties of four, medium-strength, commercial, quenched-and-temped steels has been studied using the linearly increasing stress test (LIST) combined with cathodic hydrogen charging. The relationship was established between the equivalent hydrogen pressure and the hydrogen charging overpotential during cathodic hydrogen charging, though the use of electrochemical permeation experiments and thermal desorption spectroscopy. The cathodic hydrogen charging conditions were equivalent to testing in gaseous hydrogen at hydrogen fugacities of over a thousand bar. Under these hydrogen-charging conditions, there was no effect of hydrogen up to the yield stress. There was an influence of hydrogen on the final fracture, which occurred at the same stress as for the steels tested in air. The influence of hydrogen was on the details of the final fracture. In some cases, brittle fractures initiated by hydrogen, or DHF: Decohesive hydrogen fracture, initiated the final fracture of the specimen, which was largely by ductile micro-void coalescence (MVC), but did include some brittle fisheye fractures. Each fisheye was surrounded by MVC. This corresponds to MF: Mixed fracture, wherein a hydrogen microfracture mechanism (i.e., that producing the fisheyes) competed with the ductile MVC fracture. The fisheyes were associated with alumina oxide inclusion, which indicated that these features would be less for a cleaner steel. There was no subcritical crack growth. There was essentially no influence of hydrogen on ductility for the hydrogen conditions studied. At applied stress amplitudes above the threshold stress, fatigue initiation, for low cycle fatigue, occurred at a lower number of cycles with increasing hydrogen fugacity and increasing stress amplitude. This was caused by a decrease in the fatigue initiation period, and by an increase in the crack growth rate. In the presence of hydrogen, there was flat transgranular fracture with vague striations with some intergranular fracture at lower stresses. Mechanical overload occurred when the fatigue crack reached the critical length. There was no significant influence of hydrogen on the final fracture.","author":[{"dropping-particle":"","family":"Atrens","given":"Andrej","non-dropping-particle":"","parse-names":false,"suffix":""},{"dropping-particle":"","family":"Liu","given":"Qian","non-dropping-particle":"","parse-names":false,"suffix":""},{"dropping-particle":"","family":"Tapia-Bastidas","given":"Clotario","non-dropping-particle":"","parse-names":false,"suffix":""},{"dropping-particle":"","family":"Gray","given":"Evan","non-dropping-particle":"","parse-names":false,"suffix":""},{"dropping-particle":"","family":"Irwanto","given":"Bartolomeus","non-dropping-particle":"","parse-names":false,"suffix":""},{"dropping-particle":"","family":"Venezuela","given":"Jeff","non-dropping-particle":"","parse-names":false,"suffix":""},{"dropping-particle":"","family":"Liu","given":"Qinglong","non-dropping-particle":"","parse-names":false,"suffix":""}],"container-title":"Corrosion and Materials Degradation","id":"ITEM-6","issue":"1","issued":{"date-parts":[["2018"]]},"page":"3-26","title":"Influence of Hydrogen on Steel Components for Clean Energy","type":"article-journal","volume":"1"},"uris":["http://www.mendeley.com/documents/?uuid=131b43eb-d57e-47dd-b450-6552b5831707"]}],"mendeley":{"formattedCitation":"&lt;sup&gt;[25–30]&lt;/sup&gt;","plainTextFormattedCitation":"[25–30]","previouslyFormattedCitation":"&lt;sup&gt;[25–30]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[25–30]</w:t>
      </w:r>
      <w:r w:rsidRPr="00392B76">
        <w:rPr>
          <w:rFonts w:ascii="Times New Roman" w:hAnsi="Times New Roman" w:cs="Times New Roman"/>
          <w:sz w:val="24"/>
          <w:szCs w:val="24"/>
        </w:rPr>
        <w:fldChar w:fldCharType="end"/>
      </w:r>
    </w:p>
    <w:p w14:paraId="39E5BD0B" w14:textId="77777777" w:rsidR="0022208C" w:rsidRPr="00392B76" w:rsidRDefault="0022208C" w:rsidP="00B57B31">
      <w:pPr>
        <w:spacing w:after="0" w:line="360" w:lineRule="auto"/>
        <w:rPr>
          <w:rFonts w:ascii="Times New Roman" w:hAnsi="Times New Roman" w:cs="Times New Roman"/>
          <w:sz w:val="24"/>
          <w:szCs w:val="24"/>
        </w:rPr>
      </w:pPr>
    </w:p>
    <w:p w14:paraId="237D0331" w14:textId="1DD8B46C"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Up to now, thermal desorption spectroscopy (TDS) has been established to obtain quantitative hydrogen content in the bulk sample</w:t>
      </w:r>
      <w:r w:rsidR="00D0579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{"citationItems":[{"id":"ITEM-1","itemData":{"DOI":"10.1016/S0040-6031(03)00183-7","ISSN":"00406031","abstract":"Thermal desorption spectroscopy (TDS) utilising a quadrupolar mass spectrometer is a highly sensitive and selective method to study the hydrogen desorption of hydrogen storage materials. For a quantitative analysis of the hydrogen storage capacity, the TDS apparatus can be consistently calibrated by using hydrogenated PdGd alloys or TiH2 as standards. Owing to its hygroscopic nature, the use of CaH2 as calibration standard leads to erroneous results. The chemical reactions during the thermal desorption of CaH2 are analysed in detail. © 2003 Elsevier Science B.V. All rights reserved.","author":[{"dropping-particle":"","family":"Zeppelin","given":"F.","non-dropping-particle":"Von","parse-names":false,"suffix":""},{"dropping-particle":"","family":"Haluška","given":"M.","non-dropping-particle":"","parse-names":false,"suffix":""},{"dropping-particle":"","family":"Hirscher","given":"M.","non-dropping-particle":"","parse-names":false,"suffix":""}],"container-title":"Thermochimica Acta","id":"ITEM-1","issue":"1-2","issued":{"date-parts":[["2003"]]},"page":"251-258","title":"Thermal desorption spectroscopy as a quantitative tool to determine the hydrogen content in solids","type":"article-journal","volume":"404"},"uris":["http://www.mendeley.com/documents/?uuid=68e95e7a-b8d6-46b7-9fed-ffa03be16aef"]},{"id":"ITEM-2","itemData":{"DOI":"10.1016/j.actamat.2021.116663","ISSN":"13596454","abstract":"The role of hydrogen in the formation behavior of various lattice defects induced by plastic strain in pure iron specimens has been investigated using low-temperature thermal desorption spectroscopy (L-TDS), which can start measurement from −200 °C. Specimens were subjected to various plastic strains within a uniform elongation range in the absence and presence of hydrogen. Strain-induced lattice defects were quantitatively evaluated using L-TDS for specimens saturated with hydrogen as a probe for detecting lattice defects, not only vacancies but also dislocation cores. The L-TDS spectra contained two hydrogen desorption peaks: a low-temperature peak associated with dislocations and a high-temperature peak associated with vacancies. The tracer hydrogen content corresponding to each peak increased with plastic strain. However, when compared at the same plastic strain of 25%, the low-temperature peak, i.e., dislocations, was not enhanced by hydrogen, whereas the high-temperature peak, i.e., vacancies, was enhanced by hydrogen, increasing by about six times at 25% plastic strain and by seven times at 40% plastic strain. Analyses conducted by electron channeling contrast imaging (ECCI) and electron backscattered diffraction (EBSD) revealed that strain was localized along the vicinity of the ferrite grain boundaries at 25% plastic strain in the presence of hydrogen. Hence, the role of hydrogen in the formation behavior of plastic strain-induced lattice defects is presumably to enhance vacancy formation and the localization of the dislocation configuration near the grain boundaries without affecting the amount of dislocations formed.","author":[{"dropping-particle":"","family":"Sugiyama","given":"Yuri","non-dropping-particle":"","parse-names":false,"suffix":""},{"dropping-particle":"","family":"Takai","given":"Kenichi","non-dropping-particle":"","parse-names":false,"suffix":""}],"container-title":"Acta Materialia","id":"ITEM-2","issued":{"date-parts":[["2021"]]},"page":"116663","publisher":"Elsevier Ltd","title":"Quantities and distribution of strain-induced vacancies and dislocations enhanced by hydrogen in iron","type":"article-journal","volume":"208"},"uris":["http://www.mendeley.com/documents/?uuid=26214b5c-ec2c-4181-aa14-9adc077ac2a4"]}],"mendeley":{"formattedCitation":"&lt;sup&gt;[25,31]&lt;/sup&gt;","plainTextFormattedCitation":"[25,31]","previouslyFormattedCitation":"&lt;sup&gt;[25,31]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[25,31]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while a combination of TDS and hydrogen permeation technique (HPT) provides valuable information on hydrogen diffusivity and trapping sites, despite discrepancies between experimental procedures and data analysis</w:t>
      </w:r>
      <w:r w:rsidR="00D0579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{"citationItems":[{"id":"ITEM-1","itemData":{"DOI":"10.1016/j.actamat.2020.05.007","ISSN":"13596454","abstract":"We quantified systematically the H trap density in martensite resulting from the presence of dislocations, grain boundaries and retained austenite through a combination of detailed microstructural characterisation, H permeation, thermal desorption and diffusion modelling. This thorough analysis allowed for the first time to deconvolve key microstructural constituents affecting H diffusion in multi-trap martensite. Three microstructures were investigated – as-quenched, tempered at 300 °C and tempered at 450 °C. The first two microstructures had identical dislocation densities and grain size, while the as-quenched one also contained 3.5 vol.% of retained austenite. The two tempered microstructures showed a large difference in dislocation density with few other microstructural differences. The as-quenched microstructure exhibited over an order of magnitude lower H diffusivity and increased H trapping due to retained austenite, while the tempered samples exhibited very similar diffusivities, indicating that dislocations have a limited effect on H trapping. Trap density scaling laws were successfully identified and validated through diffusion simulations and experiments. It was also shown that in martensite and heavily deformed ferrite, where the average grain size is small, grain boundaries are more effective trapping sites than dislocations. Our results also show that retained austenite cannot be effectively modelled as a point trap under the local equilibrium assumption, which is frequently used to model its effect on H diffusion, and that bulk trapping must be considered at least in two dimensions, which is addressed in part II of this series.","author":[{"dropping-particle":"","family":"Turk","given":"Andrej","non-dropping-particle":"","parse-names":false,"suffix":""},{"dropping-particle":"","family":"Joshi","given":"Gaurav R.","non-dropping-particle":"","parse-names":false,"suffix":""},{"dropping-particle":"","family":"Gintalas","given":"Marius","non-dropping-particle":"","parse-names":false,"suffix":""},{"dropping-particle":"","family":"Callisti","given":"Mauro","non-dropping-particle":"","parse-names":false,"suffix":""},{"dropping-particle":"","family":"Rivera-Díaz-del-Castillo","given":"Pedro E.J.","non-dropping-particle":"","parse-names":false,"suffix":""},{"dropping-particle":"","family":"Galindo-Nava","given":"Enrique I.","non-dropping-particle":"","parse-names":false,"suffix":""}],"container-title":"Acta Materialia","id":"ITEM-1","issued":{"date-parts":[["2020"]]},"page":"118-133","publisher":"Elsevier Ltd","title":"Quantification of hydrogen trapping in multiphase steels: Part I – Point traps in martensite","type":"article-journal","volume":"194"},"uris":["http://www.mendeley.com/documents/?uuid=9ce04530-2b23-4e9e-9c29-a99ce1b7478c"]},{"id":"ITEM-2","itemData":{"DOI":"10.1016/j.actamat.2020.07.039","ISSN":"13596454","abstract":"We tackle the role of austenite in multiphase steels on hydrogen diffusion systematically for the first time, considering a range of factors such as morphology, interface kinetics and the additional effect of point traps using both experiments and modelling. This follows the findings from part I where we showed that austenite cannot be parametrised and modelled as point traps under the assumption of local equilibrium, unlike grain boundaries and dislocations. To solve this, we introduce a 2D hydrogen diffusion model accounting for the difference in diffusivities and solubilities between the phases. We first revisit the as-quenched martensite permeation results from part I and show that the extremely low H diffusivity there can be partly explained with the new description of austenite but is partly likely due to quench vacancies. We then also look at the H absorption and desorption rates in a duplex steel as a case study using a combination of simulations and experiments. The rates are shown to depend heavily on austenite morphology and the kinetics of H transition from ferrite to austenite and that an energy barrier is likely associated to this transition. We show that H diffusion through the ferrite matrix and austenite islands proceeds at similar rates and the assumption of negligible concentration gradients in ferrite occasionally applied in the literature is a poor approximation. This approach is also applicable to other austenite-containing steels as well as other multiphase alloys.","author":[{"dropping-particle":"","family":"Turk","given":"Andrej","non-dropping-particle":"","parse-names":false,"suffix":""},{"dropping-particle":"","family":"Pu","given":"Shengda D.","non-dropping-particle":"","parse-names":false,"suffix":""},{"dropping-particle":"","family":"Bombač","given":"David","non-dropping-particle":"","parse-names":false,"suffix":""},{"dropping-particle":"","family":"Rivera-Díaz-del-Castillo","given":"Pedro E.J.","non-dropping-particle":"","parse-names":false,"suffix":""},{"dropping-particle":"","family":"Galindo-Nava","given":"Enrique I.","non-dropping-particle":"","parse-names":false,"suffix":""}],"container-title":"Acta Materialia","id":"ITEM-2","issued":{"date-parts":[["2020"]]},"page":"253-268","title":"Quantification of hydrogen trapping in multiphase steels: Part II – Effect of austenite morphology","type":"article-journal","volume":"197"},"uris":["http://www.mendeley.com/documents/?uuid=ac1e93e6-e9eb-449b-9f8d-ecec5409461a"]},{"id":"ITEM-3","itemData":{"DOI":"10.1016/j.jmst.2017.09.011","ISSN":"10050302","abstract":"A modelling suite for hydrogen transport during electrochemical permeation, degassing and thermal desorption spectroscopy is presented. The approach is based on Fick's diffusion laws, where the initial concentration and diffusion coefficients depend on microstructure and charging conditions. The evolution equations are shown to reduce to classical models for hydrogen diffusion and thermal desorption spectroscopy. The number density of trapping sites is found to be proportional to the mean spacing of each microstructural feature, including dislocations, grain boundaries and various precipitates. The model is validated with several steel grades and polycrystalline nickel for a wide range of processing conditions and microstructures. A systematic study of the factors affecting hydrogen mobility in martensitic steels showed that dislocations control the effective diffusion coefficient of hydrogen. However, they also release hydrogen into the lattice more rapidly than other kind of traps. It is suggested that these effects contribute to the increased susceptibility to hydrogen embrittlement in martensitic and other high-strength steels. These results show that the methodology can be employed as a tool for alloy and process design, and that dislocation kinematics play a crucial role in such design.","author":[{"dropping-particle":"","family":"Galindo-Nava","given":"E. I.","non-dropping-particle":"","parse-names":false,"suffix":""},{"dropping-particle":"","family":"Basha","given":"B. I.Y.","non-dropping-particle":"","parse-names":false,"suffix":""},{"dropping-particle":"","family":"Rivera-Díaz-del-Castillo","given":"P. E.J.","non-dropping-particle":"","parse-names":false,"suffix":""}],"container-title":"Journal of Materials Science and Technology","id":"ITEM-3","issue":"12","issued":{"date-parts":[["2017"]]},"page":"1433-1447","publisher":"The editorial office of Journal of Materials Science &amp; Technology","title":"Hydrogen transport in metals: Integration of permeation, thermal desorption and degassing","type":"article-journal","volume":"33"},"uris":["http://www.mendeley.com/documents/?uuid=fe3c3fd5-dc14-4e8d-b985-5dfa73296e6d"]}],"mendeley":{"formattedCitation":"&lt;sup&gt;[28,32,33]&lt;/sup&gt;","plainTextFormattedCitation":"[28,32,33]","previouslyFormattedCitation":"&lt;sup&gt;[28,32,33]&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[28,32,33]</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On the contrary, as hydrogen is the smallest atom, it is much more challenging to analyze hydrogen distribution around various microstructural constitu</w:t>
      </w:r>
      <w:r w:rsidR="00351B72" w:rsidRPr="00392B76">
        <w:rPr>
          <w:rFonts w:ascii="Times New Roman" w:hAnsi="Times New Roman" w:cs="Times New Roman"/>
          <w:sz w:val="24"/>
          <w:szCs w:val="24"/>
        </w:rPr>
        <w:t>ent</w:t>
      </w:r>
      <w:r w:rsidRPr="00392B76">
        <w:rPr>
          <w:rFonts w:ascii="Times New Roman" w:hAnsi="Times New Roman" w:cs="Times New Roman"/>
          <w:sz w:val="24"/>
          <w:szCs w:val="24"/>
        </w:rPr>
        <w:t xml:space="preserve">s. Recently, state-of-the-art techniques have been developed: </w:t>
      </w:r>
      <w:r w:rsidR="002F705E" w:rsidRPr="00392B76">
        <w:rPr>
          <w:rFonts w:ascii="Times New Roman" w:hAnsi="Times New Roman" w:cs="Times New Roman"/>
          <w:sz w:val="24"/>
          <w:szCs w:val="24"/>
        </w:rPr>
        <w:t xml:space="preserve">cryo-transfer </w:t>
      </w:r>
      <w:r w:rsidR="00E47768" w:rsidRPr="00392B76">
        <w:rPr>
          <w:rFonts w:ascii="Times New Roman" w:hAnsi="Times New Roman" w:cs="Times New Roman"/>
          <w:sz w:val="24"/>
          <w:szCs w:val="24"/>
        </w:rPr>
        <w:t xml:space="preserve">system assisted </w:t>
      </w:r>
      <w:r w:rsidRPr="00392B76">
        <w:rPr>
          <w:rFonts w:ascii="Times New Roman" w:hAnsi="Times New Roman" w:cs="Times New Roman"/>
          <w:sz w:val="24"/>
          <w:szCs w:val="24"/>
        </w:rPr>
        <w:t xml:space="preserve">atom probe tomography (APT) has been applied to </w:t>
      </w:r>
      <w:r w:rsidR="00700ABA" w:rsidRPr="00392B76">
        <w:rPr>
          <w:rFonts w:ascii="Times New Roman" w:hAnsi="Times New Roman" w:cs="Times New Roman"/>
          <w:sz w:val="24"/>
          <w:szCs w:val="24"/>
        </w:rPr>
        <w:t>visualize</w:t>
      </w:r>
      <w:r w:rsidRPr="00392B76">
        <w:rPr>
          <w:rFonts w:ascii="Times New Roman" w:hAnsi="Times New Roman" w:cs="Times New Roman"/>
          <w:sz w:val="24"/>
          <w:szCs w:val="24"/>
        </w:rPr>
        <w:t xml:space="preserve"> hydrogen distribution at </w:t>
      </w:r>
      <w:r w:rsidR="00351B72" w:rsidRPr="00392B76">
        <w:rPr>
          <w:rFonts w:ascii="Times New Roman" w:hAnsi="Times New Roman" w:cs="Times New Roman"/>
          <w:sz w:val="24"/>
          <w:szCs w:val="24"/>
        </w:rPr>
        <w:t xml:space="preserve">the </w:t>
      </w:r>
      <w:r w:rsidRPr="00392B76">
        <w:rPr>
          <w:rFonts w:ascii="Times New Roman" w:hAnsi="Times New Roman" w:cs="Times New Roman"/>
          <w:sz w:val="24"/>
          <w:szCs w:val="24"/>
        </w:rPr>
        <w:t>nano-scale</w:t>
      </w:r>
      <w:r w:rsidR="00D0579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{"citationItems":[{"id":"ITEM-1","itemData":{"DOI":"10.1126/science.aal2418","ISSN":"0036-8075, 1095-9203","PMID":"28302855","abstract":"The design of atomic-scale microstructural traps to limit the diffusion of hydrogen is one key strategy in the development of hydrogen-embrittlement-resistant materials. In the case of bearing steels, an effective trapping mechanism may be the incorporation of finely dispersed V-Mo-Nb carbides in a ferrite matrix. First, we charged a ferritic steel with deuterium by means of electrolytic loading to achieve a high hydrogen concentration. We then immobilized it in the microstructure with a cryogenic transfer protocol before atom probe tomography (APT) analysis. Using APT, we show trapping of hydrogen within the core of these carbides with quantitative composition profiles. Furthermore, with this method the experiment can be feasibly replicated in any APT-equipped laboratory by using a simple cold chain.","author":[{"dropping-particle":"","family":"Chen","given":"Y. S.","non-dropping-particle":"","parse-names":false,"suffix":""},{"dropping-particle":"","family":"Haley","given":"D.","non-dropping-particle":"","parse-names":false,"suffix":""},{"dropping-particle":"","family":"Gerstl","given":"S. S.A.","non-dropping-particle":"","parse-names":false,"suffix":""},{"dropping-particle":"","family":"London","given":"A. J.","non-dropping-particle":"","parse-names":false,"suffix":""},{"dropping-particle":"","family":"Sweeney","given":"F.","non-dropping-particle":"","parse-names":false,"suffix":""},{"dropping-particle":"","family":"Wepf","given":"R. A.","non-dropping-particle":"","parse-names":false,"suffix":""},{"dropping-particle":"","family":"Rainforth","given":"W. M.","non-dropping-particle":"","parse-names":false,"suffix":""},{"dropping-particle":"","family":"Bagot","given":"P. A.J. J","non-dropping-particle":"","parse-names":false,"suffix":""},{"dropping-particle":"","family":"Moody","given":"M. P.","non-dropping-particle":"","parse-names":false,"suffix":""}],"container-title":"Science","id":"ITEM-1","issue":"6330","issued":{"date-parts":[["2017","3"]]},"page":"1196-1199","title":"Direct Observation of Individual Hydrogen Atoms at Trapping Sites in a Ferritic Steel","type":"article-journal","volume":"355"},"uris":["http://www.mendeley.com/documents/?uuid=b957d658-3207-4123-88b9-7c2000037fa1"]},{"id":"ITEM-2","itemData":{"DOI":"10.1126/science.aaz0122","ISSN":"0036-8075","PMID":"31919217","abstract":"Hydrogen is important for energy applications such as fuel cells but tends to diffuse into materials and make them more susceptible to fracture. Chen et al. tackled the challenge of identifying the exact location of hydrogen atoms in two common steels. The light weight and high mobility of hydrogen creates serious problems with conventional techniques. The authors used cryo-transfer atom probe tomography to show that hydrogen is pinned to various interfaces in the steels. This direct look into hydrogen trapping should help with the development of materials that are more resistant to hydrogen embrittlement.","author":[{"dropping-particle":"","family":"Chen","given":"Yi Sheng","non-dropping-particle":"","parse-names":false,"suffix":""},{"dropping-particle":"","family":"Lu","given":"Hongzhou","non-dropping-particle":"","parse-names":false,"suffix":""},{"dropping-particle":"","family":"Liang","given":"Jiangtao","non-dropping-particle":"","parse-names":false,"suffix":""},{"dropping-particle":"","family":"Rosenthal","given":"Alexander","non-dropping-particle":"","parse-names":false,"suffix":""},{"dropping-particle":"","family":"Liu","given":"Hongwei","non-dropping-particle":"","parse-names":false,"suffix":""},{"dropping-particle":"","family":"Sneddon","given":"Glenn","non-dropping-particle":"","parse-names":false,"suffix":""},{"dropping-particle":"","family":"McCarroll","given":"Ingrid","non-dropping-particle":"","parse-names":false,"suffix":""},{"dropping-particle":"","family":"Zhao","given":"Zhengzhi","non-dropping-particle":"","parse-names":false,"suffix":""},{"dropping-particle":"","family":"Li","given":"Wei","non-dropping-particle":"","parse-names":false,"suffix":""},{"dropping-particle":"","family":"Guo","given":"Aimin","non-dropping-particle":"","parse-names":false,"suffix":""},{"dropping-particle":"","family":"Cairney","given":"Julie M.","non-dropping-particle":"","parse-names":false,"suffix":""}],"container-title":"Science","id":"ITEM-2","issue":"6474","issued":{"date-parts":[["2020","1","10"]]},"page":"171-175","title":"Observation of hydrogen trapping at dislocations, grain boundaries, and precipitates","type":"article-journal","volume":"367"},"uris":["http://www.mendeley.com/documents/?uuid=4a047972-ae71-4589-ac42-e62728919c76"]}],"mendeley":{"formattedCitation":"&lt;sup&gt;[34,35]&lt;/sup&gt;","plainTextFormattedCitation":"[34,35]","previouslyFormattedCitation":"&lt;sup&gt;[34,35]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[34,35]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while techniques such as micro-printing have been applied at </w:t>
      </w:r>
      <w:r w:rsidR="00700ABA" w:rsidRPr="00392B76">
        <w:rPr>
          <w:rFonts w:ascii="Times New Roman" w:hAnsi="Times New Roman" w:cs="Times New Roman"/>
          <w:sz w:val="24"/>
          <w:szCs w:val="24"/>
        </w:rPr>
        <w:t xml:space="preserve">the </w:t>
      </w:r>
      <w:r w:rsidRPr="00392B76">
        <w:rPr>
          <w:rFonts w:ascii="Times New Roman" w:hAnsi="Times New Roman" w:cs="Times New Roman"/>
          <w:sz w:val="24"/>
          <w:szCs w:val="24"/>
        </w:rPr>
        <w:t>micro-scale</w:t>
      </w:r>
      <w:r w:rsidR="00D0579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{"citationItems":[{"id":"ITEM-1","itemData":{"DOI":"10.2355/isijinternational.52.213","ISSN":"09151559","abstract":"The effect of uniform distribution of fine cementite on resistance of ultra-high strength steels to hydrogen embrittlement was studied. The materials used were directly-quenched and tempered 1 000-1300 MPa class low carbon steel plates for welded structures with lath martensite structure. Cementite morphology was different at different heating rates to tempering temperatures. Finer cementite was distributed in rapidly-heated steels (20°C/s) than in slowly-heated steels (0.3°C/s). The rapidly-heated steels showed higher resistance to hydrogen embrittlement than the slowly-heated steels for a slow strain rate test (SSRT), whereas they showed almost the same resistance to hydrogen embrittlement for a constant load test (CLT). The specimens fractured in a plastic region for the SSRT, on the other hand, the CLT was conducted in an elastic region. The difference in hydrogen embrittlement resistance between plastic and elastic loading methods was concluded to result from a change in the hydrogen trap state at cementite in association with plasticity. Hydrogen is more strongly trapped at and/or around the strained interfaces between the matrix and cementite after plastic deformation. A close observation of fracture surfaces, hydrogen thermal desorption analysis and hydrogen microprint technique revealed that the high resistance of the rapidly-heated and tempered steels to hydrogen embrittlement for the SSRT is due to a shift of the fracture mode from quasicleavage fracture to ductile fracture. This shift was caused by the suppression of the quasi-cleavage fracture due to less hydrogen at lath boundaries accompanied by the uniform distribution of fine cementite. © 2012 ISIJ.","author":[{"dropping-particle":"","family":"Nagao","given":"Akihide","non-dropping-particle":"","parse-names":false,"suffix":""},{"dropping-particle":"","family":"Hayashi","given":"Kenji","non-dropping-particle":"","parse-names":false,"suffix":""},{"dropping-particle":"","family":"Oi","given":"Kenji","non-dropping-particle":"","parse-names":false,"suffix":""},{"dropping-particle":"","family":"Mitao","given":"Shinji","non-dropping-particle":"","parse-names":false,"suffix":""}],"container-title":"ISIJ International","id":"ITEM-1","issue":"2","issued":{"date-parts":[["2012"]]},"page":"213-221","title":"Effect of uniform distribution of fine cementite on hydrogen embrittlement of low carbon martensitic steel plates","type":"article-journal","volume":"52"},"uris":["http://www.mendeley.com/documents/?uuid=b7efe5d4-dbbf-4e98-b429-a17243718dfa"]},{"id":"ITEM-2","itemData":{"DOI":"10.1016/j.jmps.2017.12.016","ISSN":"00225096","abstract":"Hydrogen embrittlement of lath martenistic steels is characterized by intergranular and “quasi-cleavage” transgranular fracture. Recent transmission electron microscopy (TEM) analyses (Nagao et al., 2012a, 2014a, 2014b, 2014c) of samples lifted from beneath fracture surfaces through focused ion beam machining (FIB) revealed a failure mechanism that can be termed hydrogen-enhanced-plasticity mediated decohesion. Fracture occurs by the synergistic action of the hydrogen-enhanced localized plasticity and decohesion. In particular, intergranular cracking takes place by dislocation pile-ups impinging on prior austenite grain boundaries and “quasi-cleavage” is the case when dislocation pile-ups impinge on block boundaries. These high-angle boundaries, which have already weakened by the presence of hydrogen, debond by the pile-up stresses. The micromechanical model of Novak et al. (2010) is used to quantitatively describe and predict the hydrogen-induced failure of these steels. The model predictions verify that introduction of nanosized (Ti,Mo)C precipitates in the steel microstructure enhances the resistance to hydrogen embrittlement. The results are used to discuss microstructural designs that are less susceptible to hydrogen-induced failure in systems with fixed hydrogen content (closed systems).","author":[{"dropping-particle":"","family":"Nagao","given":"Akihide","non-dropping-particle":"","parse-names":false,"suffix":""},{"dropping-particle":"","family":"Dadfarnia","given":"Mohsen","non-dropping-particle":"","parse-names":false,"suffix":""},{"dropping-particle":"","family":"Somerday","given":"Brian P.","non-dropping-particle":"","parse-names":false,"suffix":""},{"dropping-particle":"","family":"Sofronis","given":"Petros","non-dropping-particle":"","parse-names":false,"suffix":""},{"dropping-particle":"","family":"Ritchie","given":"Robert O.","non-dropping-particle":"","parse-names":false,"suffix":""}],"container-title":"Journal of the Mechanics and Physics of Solids","id":"ITEM-2","issued":{"date-parts":[["2018"]]},"page":"403-430","publisher":"Elsevier Ltd","title":"Hydrogen-enhanced-plasticity mediated decohesion for hydrogen-induced intergranular and “quasi-cleavage” fracture of lath martensitic steels","type":"article-journal","volume":"112"},"uris":["http://www.mendeley.com/documents/?uuid=f59d96ef-6434-4479-ab42-53801fbe432f"]}],"mendeley":{"formattedCitation":"&lt;sup&gt;[36,37]&lt;/sup&gt;","plainTextFormattedCitation":"[36,37]","previouslyFormattedCitation":"&lt;sup&gt;[36,37]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[36,37]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r w:rsidR="001833B8" w:rsidRPr="00392B76">
        <w:rPr>
          <w:rFonts w:ascii="Times New Roman" w:hAnsi="Times New Roman" w:cs="Times New Roman"/>
          <w:sz w:val="24"/>
          <w:szCs w:val="24"/>
        </w:rPr>
        <w:t>Other</w:t>
      </w:r>
      <w:r w:rsidRPr="00392B76">
        <w:rPr>
          <w:rFonts w:ascii="Times New Roman" w:hAnsi="Times New Roman" w:cs="Times New Roman"/>
          <w:sz w:val="24"/>
          <w:szCs w:val="24"/>
        </w:rPr>
        <w:t xml:space="preserve"> application</w:t>
      </w:r>
      <w:r w:rsidR="001833B8" w:rsidRPr="00392B76">
        <w:rPr>
          <w:rFonts w:ascii="Times New Roman" w:hAnsi="Times New Roman" w:cs="Times New Roman"/>
          <w:sz w:val="24"/>
          <w:szCs w:val="24"/>
        </w:rPr>
        <w:t>s</w:t>
      </w:r>
      <w:r w:rsidRPr="00392B76">
        <w:rPr>
          <w:rFonts w:ascii="Times New Roman" w:hAnsi="Times New Roman" w:cs="Times New Roman"/>
          <w:sz w:val="24"/>
          <w:szCs w:val="24"/>
        </w:rPr>
        <w:t xml:space="preserve"> of the advanced characterization techniques on microstructural hydrogen mapping </w:t>
      </w:r>
      <w:r w:rsidR="001833B8" w:rsidRPr="00392B76">
        <w:rPr>
          <w:rFonts w:ascii="Times New Roman" w:hAnsi="Times New Roman" w:cs="Times New Roman"/>
          <w:sz w:val="24"/>
          <w:szCs w:val="24"/>
        </w:rPr>
        <w:t>(</w:t>
      </w:r>
      <w:r w:rsidR="00F762C9" w:rsidRPr="00392B76">
        <w:rPr>
          <w:rFonts w:ascii="Times New Roman" w:hAnsi="Times New Roman" w:cs="Times New Roman"/>
          <w:sz w:val="24"/>
          <w:szCs w:val="24"/>
        </w:rPr>
        <w:t xml:space="preserve">e.g., </w:t>
      </w:r>
      <w:r w:rsidR="000674B7" w:rsidRPr="00392B76">
        <w:rPr>
          <w:rFonts w:ascii="Times New Roman" w:hAnsi="Times New Roman" w:cs="Times New Roman"/>
          <w:sz w:val="24"/>
          <w:szCs w:val="24"/>
        </w:rPr>
        <w:t xml:space="preserve">hydrogen microprint technique, </w:t>
      </w:r>
      <w:r w:rsidR="00C556F3" w:rsidRPr="00392B76">
        <w:rPr>
          <w:rFonts w:ascii="Times New Roman" w:hAnsi="Times New Roman" w:cs="Times New Roman"/>
          <w:sz w:val="24"/>
          <w:szCs w:val="24"/>
        </w:rPr>
        <w:t>scanning Kelvin probe force microscopy</w:t>
      </w:r>
      <w:r w:rsidR="000674B7" w:rsidRPr="00392B76">
        <w:rPr>
          <w:rFonts w:ascii="Times New Roman" w:hAnsi="Times New Roman" w:cs="Times New Roman"/>
          <w:sz w:val="24"/>
          <w:szCs w:val="24"/>
        </w:rPr>
        <w:t>,</w:t>
      </w:r>
      <w:r w:rsidR="00530FAB" w:rsidRPr="00392B76">
        <w:rPr>
          <w:rFonts w:ascii="Times New Roman" w:hAnsi="Times New Roman" w:cs="Times New Roman"/>
          <w:sz w:val="24"/>
          <w:szCs w:val="24"/>
        </w:rPr>
        <w:t xml:space="preserve"> and</w:t>
      </w:r>
      <w:r w:rsidR="00E57A21" w:rsidRPr="00392B76">
        <w:rPr>
          <w:rFonts w:ascii="Times New Roman" w:hAnsi="Times New Roman" w:cs="Times New Roman"/>
          <w:sz w:val="24"/>
          <w:szCs w:val="24"/>
        </w:rPr>
        <w:t xml:space="preserve"> secondary ion mass spectroscopy</w:t>
      </w:r>
      <w:r w:rsidR="001833B8" w:rsidRPr="00392B76">
        <w:rPr>
          <w:rFonts w:ascii="Times New Roman" w:hAnsi="Times New Roman" w:cs="Times New Roman"/>
          <w:sz w:val="24"/>
          <w:szCs w:val="24"/>
        </w:rPr>
        <w:t>) are not covered in the present review as they have</w:t>
      </w:r>
      <w:r w:rsidRPr="00392B76">
        <w:rPr>
          <w:rFonts w:ascii="Times New Roman" w:hAnsi="Times New Roman" w:cs="Times New Roman"/>
          <w:sz w:val="24"/>
          <w:szCs w:val="24"/>
        </w:rPr>
        <w:t xml:space="preserve"> been thoroughly reviewed in</w:t>
      </w:r>
      <w:r w:rsidR="00347123" w:rsidRPr="00392B76">
        <w:rPr>
          <w:rFonts w:ascii="Times New Roman" w:hAnsi="Times New Roman" w:cs="Times New Roman"/>
          <w:sz w:val="24"/>
          <w:szCs w:val="24"/>
        </w:rPr>
        <w:t xml:space="preserve"> other work</w:t>
      </w:r>
      <w:r w:rsidR="00D0579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EA1A12" w:rsidRPr="00392B76">
        <w:rPr>
          <w:rFonts w:ascii="Times New Roman" w:hAnsi="Times New Roman" w:cs="Times New Roman"/>
          <w:sz w:val="24"/>
          <w:szCs w:val="24"/>
        </w:rPr>
        <w:instrText>ADDIN CSL_CITATION {"citationItems":[{"id":"ITEM-1","itemData":{"DOI":"10.1080/02670836.2017.1299276","ISSN":"17432847","abstract":"This paper gives an overview of recent progress in microstructure-specific hydrogen mapping techniques. The challenging nature of mapping hydrogen with high spatial resolution, i.e. at the scale of finest microstructural features, led to the development of various methodologies: thermal desorption spectrometry, silver decoration, the hydrogen microprint technique, secondary ion mass spectroscopy, atom probe tomography, neutron radiography, and the scanning Kelvin probe. These techniques have different characteristics regarding spatial and temporal resolution associated with microstructure-sensitive hydrogen detection. Employing these techniques in a site-specific manner together with other microstructure probing methods enables multi-scale, quantitative, three-dimensional, high spatial, and kinetic resolution hydrogen mapping, depending on the specific multi-probe approaches used. Here, we present a brief overview of the specific characteristics of each method and the progress resulting from their combined application to the field of hydrogen embrittlement. This paper is part of a thematic issue on Hydrogen in Metallic Alloys.","author":[{"dropping-particle":"","family":"Koyama","given":"Motomichi","non-dropping-particle":"","parse-names":false,"suffix":""},{"dropping-particle":"","family":"Rohwerder","given":"Michael","non-dropping-particle":"","parse-names":false,"suffix":""},{"dropping-particle":"","family":"Tasan","given":"Cemal Cem","non-dropping-particle":"","parse-names":false,"suffix":""},{"dropping-particle":"","family":"Bashir","given":"Asif","non-dropping-particle":"","parse-names":false,"suffix":""},{"dropping-particle":"","family":"Akiyama","given":"Eiji","non-dropping-particle":"","parse-names":false,"suffix":""},{"dropping-particle":"","family":"Takai","given":"Kenichi","non-dropping-particle":"","parse-names":false,"suffix":""},{"dropping-particle":"","family":"Raabe","given":"Dierk","non-dropping-particle":"","parse-names":false,"suffix":""},{"dropping-particle":"","family":"Tsuzaki","given":"Kaneaki","non-dropping-particle":"","parse-names":false,"suffix":""}],"container-title":"Materials Science and Technology","id":"ITEM-1","issue":"13","issued":{"date-parts":[["2017"]]},"page":"1481-1496","title":"Recent progress in microstructural hydrogen mapping in steels: quantification, kinetic analysis, and multi-scale characterisation","type":"article-journal","volume":"33"},"uris":["http://www.mendeley.com/documents/?uuid=865fc48d-9877-4fa1-8459-67fcf7e28de7"]}],"mendeley":{"formattedCitation":"&lt;sup&gt;[38]&lt;/sup&gt;","plainTextFormattedCitation":"[38]","previouslyFormattedCitation":"&lt;sup&gt;[38]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[38]</w:t>
      </w:r>
      <w:r w:rsidRPr="00392B76">
        <w:rPr>
          <w:rFonts w:ascii="Times New Roman" w:hAnsi="Times New Roman" w:cs="Times New Roman"/>
          <w:sz w:val="24"/>
          <w:szCs w:val="24"/>
        </w:rPr>
        <w:fldChar w:fldCharType="end"/>
      </w:r>
    </w:p>
    <w:p w14:paraId="6B4978B3" w14:textId="77777777" w:rsidR="0022208C" w:rsidRPr="00392B76" w:rsidRDefault="0022208C" w:rsidP="00B57B31">
      <w:pPr>
        <w:spacing w:after="0" w:line="360" w:lineRule="auto"/>
        <w:rPr>
          <w:rFonts w:ascii="Times New Roman" w:hAnsi="Times New Roman" w:cs="Times New Roman"/>
          <w:sz w:val="24"/>
          <w:szCs w:val="24"/>
        </w:rPr>
      </w:pPr>
    </w:p>
    <w:p w14:paraId="0DF02188" w14:textId="2E2EE6F4"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Second, laboratory evaluation should be designed to reflect hydrogen embrittlement in practical conditions of PHS. In terms of duration, it commonly takes weeks, months, or even years for hydrogen embrittlement to occur in real-life components. In contrast, most laboratory tests like slow strain rate tests (SSRT) finish within a much shorter time, mostly several hours. In </w:t>
      </w:r>
      <w:r w:rsidR="004060C0" w:rsidRPr="00392B76">
        <w:rPr>
          <w:rFonts w:ascii="Times New Roman" w:hAnsi="Times New Roman" w:cs="Times New Roman"/>
          <w:sz w:val="24"/>
          <w:szCs w:val="24"/>
        </w:rPr>
        <w:t>experiment</w:t>
      </w:r>
      <w:r w:rsidRPr="00392B76">
        <w:rPr>
          <w:rFonts w:ascii="Times New Roman" w:hAnsi="Times New Roman" w:cs="Times New Roman"/>
          <w:sz w:val="24"/>
          <w:szCs w:val="24"/>
        </w:rPr>
        <w:t>al conditions, the hydrogen content is usually lower</w:t>
      </w:r>
      <w:r w:rsidR="004060C0" w:rsidRPr="00392B76">
        <w:rPr>
          <w:rFonts w:ascii="Times New Roman" w:hAnsi="Times New Roman" w:cs="Times New Roman"/>
          <w:sz w:val="24"/>
          <w:szCs w:val="24"/>
        </w:rPr>
        <w:t>,</w:t>
      </w:r>
      <w:r w:rsidRPr="00392B76">
        <w:rPr>
          <w:rFonts w:ascii="Times New Roman" w:hAnsi="Times New Roman" w:cs="Times New Roman"/>
          <w:sz w:val="24"/>
          <w:szCs w:val="24"/>
        </w:rPr>
        <w:t xml:space="preserve"> while the stress and strain levels are not significant, which account</w:t>
      </w:r>
      <w:r w:rsidR="004060C0" w:rsidRPr="00392B76">
        <w:rPr>
          <w:rFonts w:ascii="Times New Roman" w:hAnsi="Times New Roman" w:cs="Times New Roman"/>
          <w:sz w:val="24"/>
          <w:szCs w:val="24"/>
        </w:rPr>
        <w:t>s</w:t>
      </w:r>
      <w:r w:rsidRPr="00392B76">
        <w:rPr>
          <w:rFonts w:ascii="Times New Roman" w:hAnsi="Times New Roman" w:cs="Times New Roman"/>
          <w:sz w:val="24"/>
          <w:szCs w:val="24"/>
        </w:rPr>
        <w:t xml:space="preserve"> for the longer lead time for hydrogen embrittlement</w:t>
      </w:r>
      <w:r w:rsidR="002F645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BF4FBA" w:rsidRPr="00392B76">
        <w:rPr>
          <w:rFonts w:ascii="Times New Roman" w:hAnsi="Times New Roman" w:cs="Times New Roman"/>
          <w:sz w:val="24"/>
          <w:szCs w:val="24"/>
        </w:rPr>
        <w:instrText>ADDIN CSL_CITATION {"citationItems":[{"id":"ITEM-1","itemData":{"DOI":"10.1080/02670836.2019.1639009","ISSN":"17432847","abstract":"Exact simulations of engineering practice are often difficult to accomplish with test methods of materials performance against hydrogen embrittlement (HE). Instead, it is proposed that assessment of the intrinsic susceptibility to HE be adaptable to diverse usage environments and loading modes. This notion is based on recent findings concerning the predominant role of strain-induced vacancies and their involvement in characteristic features of HE such as microstructural effects and dependence on strain rates and temperatures. The function of hydrogen in enhancing the generation of strain-induced vacancies operates throughout the entire process of fracture, and the density of vacancies is detectable using hydrogen as a tracer. A method is proposed here for using as the parameter the difference in the amounts of tracer-hydrogen between specimens given cyclic stressing with and without hydrogen.","author":[{"dropping-particle":"","family":"Nagumo","given":"Michihiko","non-dropping-particle":"","parse-names":false,"suffix":""},{"dropping-particle":"","family":"Takai","given":"Kenichi","non-dropping-particle":"","parse-names":false,"suffix":""}],"container-title":"Materials Science and Technology","id":"ITEM-1","issue":"10","issued":{"date-parts":[["2020"]]},"page":"1003-1011","publisher":"Routledge","title":"Critical Assessment 35: Assessment of the intrinsic susceptibility to hydrogen embrittlement for qualification of steels","type":"article-journal","volume":"36"},"uris":["http://www.mendeley.com/documents/?uuid=4bec5e74-7618-4ca9-adab-406b14394e09"]}],"mendeley":{"formattedCitation":"&lt;sup&gt;[18]&lt;/sup&gt;","plainTextFormattedCitation":"[18]","previouslyFormattedCitation":"&lt;sup&gt;[18]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[18]</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More importantly, the hydrogen embrittlement mechanism may alter under different hydrogen content, stress and strain condition. For example, the dominant fracture mode changes from transgranular to intergranular with increasing hydrogen levels</w:t>
      </w:r>
      <w:r w:rsidR="002F645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{"citationItems":[{"id":"ITEM-1","itemData":{"DOI":"10.1016/j.actamat.2021.116828","ISSN":"13596454","abstract":"The present study investigated the hydrogen-related fracture behavior of specimens with different stress concentration factors through microstructure observation, finite element (FE) simulation, and digital image correlation (DIC) analysis. The alloy studied was a simple model alloy (Fe-0.2C binary alloy) with fully martensite structure. When the hydrogen content was large (2.21 mass ppm (121 at ppm)), the crack initiation and propagation occurred along the prior austenite grain boundaries. Through the FE simulations, we found that the crack initiation sites corresponded to the region with high stress and high hydrogen content. Although the stress concentration factors were different, the stress level and the hydrogen content at the crack initiation sites were almost the same, indicating that the hydrogen-related intergranular fracture originated from stress-controlled decohesion at the prior austenite grain boundaries. For the specimen with small hydrogen content (0.41 mass ppm (22.5 at ppm)), the quasi-cleavage cracks formed at the surface of the notch root and propagated along the {011} planes. The FE simulations revealed that the plastic strains were maximum at the initiation sites of the quasi-cleavage cracks. Moreover, we confirmed that hydrogen enhanced the local plastic deformation by DIC analysis. As the local values of maximum principal stress, plastic strain, and hydrogen content at the initiation sites of the quasi-cleavage cracks were different depending on the stress concentration factor, the critical quantitative condition for the initiation of quasi-cleavage cracking was not simple compared to that of the case of intergranular cracking.","author":[{"dropping-particle":"","family":"Shibata","given":"Akinobu","non-dropping-particle":"","parse-names":false,"suffix":""},{"dropping-particle":"","family":"Yonemura","given":"Takashi","non-dropping-particle":"","parse-names":false,"suffix":""},{"dropping-particle":"","family":"Momotani","given":"Yuji","non-dropping-particle":"","parse-names":false,"suffix":""},{"dropping-particle":"","family":"Park","given":"Myeong-heom heom","non-dropping-particle":"","parse-names":false,"suffix":""},{"dropping-particle":"","family":"Takagi","given":"Shusaku","non-dropping-particle":"","parse-names":false,"suffix":""},{"dropping-particle":"","family":"Madi","given":"Yazid","non-dropping-particle":"","parse-names":false,"suffix":""},{"dropping-particle":"","family":"Besson","given":"Jacques","non-dropping-particle":"","parse-names":false,"suffix":""},{"dropping-particle":"","family":"Tsuji","given":"Nobuhiro","non-dropping-particle":"","parse-names":false,"suffix":""}],"container-title":"Acta Materialia","id":"ITEM-1","issued":{"date-parts":[["2021","5"]]},"page":"116828","publisher":"Elsevier Ltd","title":"Effects of local stress, strain, and hydrogen content on hydrogen-related fracture behavior in low-carbon martensitic steel","type":"article-journal","volume":"210"},"uris":["http://www.mendeley.com/documents/?uuid=5ed0eb7b-b4d5-4469-a416-54e5dc98ffab"]}],"mendeley":{"formattedCitation":"&lt;sup&gt;[39]&lt;/sup&gt;","plainTextFormattedCitation":"[39]","previouslyFormattedCitation":"&lt;sup&gt;[39]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Other factors, such as </w:t>
      </w:r>
      <w:r w:rsidR="009646D0" w:rsidRPr="00392B76">
        <w:rPr>
          <w:rFonts w:ascii="Times New Roman" w:hAnsi="Times New Roman" w:cs="Times New Roman"/>
          <w:sz w:val="24"/>
          <w:szCs w:val="24"/>
        </w:rPr>
        <w:t xml:space="preserve">stress </w:t>
      </w:r>
      <w:r w:rsidRPr="00392B76">
        <w:rPr>
          <w:rFonts w:ascii="Times New Roman" w:hAnsi="Times New Roman" w:cs="Times New Roman"/>
          <w:sz w:val="24"/>
          <w:szCs w:val="24"/>
        </w:rPr>
        <w:t xml:space="preserve">triaxiality and surface quality in practical conditions, can also be very important, and the influences of these </w:t>
      </w:r>
      <w:r w:rsidRPr="00392B76">
        <w:rPr>
          <w:rFonts w:ascii="Times New Roman" w:hAnsi="Times New Roman" w:cs="Times New Roman"/>
          <w:sz w:val="24"/>
          <w:szCs w:val="24"/>
        </w:rPr>
        <w:lastRenderedPageBreak/>
        <w:t>factors on different materials are different</w:t>
      </w:r>
      <w:r w:rsidR="002F645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Solids","id":"ITEM-1","issue":"3","issued":{"date-parts":[["1989","1"]]},"page":"317-350","title":"Numerical analysis of hydrogen transport near a blunting crack tip","type":"article-journal","volume":"37"},"uris":["http://www.mendeley.com/documents/?uuid=c5d7f14a-23e4-44e8-8c51-c8d1d3e55f1e"]},{"id":"ITEM-2","itemData":{"DOI":"10.1016/j.commatsci.2016.05.030","ISSN":"09270256","abstract":"It is well known that hydrogen can have a detrimental effect on the mechanical properties of metals. The aim here is to provide a fully coupled model of the HELP (Hydrogen Enhanced Local Plasticity) mechanism with hydrogen transport. Using the similarities between the heat and mass diffusion equations, a coupled temperature-displacement procedure has been adopted to allow the coupling between hydrogen diffusion and the mechanical behaviour of the material to be simulated. The diffusion equation takes into account the fact that hydrogen atoms reside in interstitial sites and in trapping sites such as dislocations. In the simulations presented here it is assumed that concentration of hydrogen at the dislocations is in equilibrium with the concentration in the matrix interstitial sites. The mechanical behaviour of the material is represented by an isotropic hardening law in which the flow stress decreases with increasing hydrogen content in the matrix which is evaluated by solving the fully coupled mechanical diffusion equations. We use the model to analyse the response of a plane strain component which contains deep and sharp doubled-edged notches. For highly constrained components of this type the hydrostatic component of stress scales with the local yield strength of the material. A high local hydrostatic stress would result in a high hydrogen concentration, but a high hydrogen concentration results in softening, i.e. a low yield strength, and therefore a low hydrostatic stress. These conflicting relationships result in a balance being achieved between hydrostatic stress, hydrogen concentration and yield strength, i.e. the response does not become unstable. Also there is a high degree of kinematic determinacy in the way which the component deforms, i.e. the strain pattern in the presence of hydrogen is very similar to that when there is no hydrogen. A consequence of these two effects is that softening of the constitutive response due to the presence of hydrogen, does not lead to localization of strain and a macroscopic brittle response. Softening must be combined with other degradation process for the material to embrittle.","author":[{"dropping-particle":"","family":"Barrera","given":"O.","non-dropping-particle":"","parse-names":false,"suffix":""},{"dropping-particle":"","family":"Tarleton","given":"E.","non-dropping-particle":"","parse-names":false,"suffix":""},{"dropping-particle":"","family":"Tang","given":"H. W.","non-dropping-particle":"","parse-names":false,"suffix":""},{"dropping-particle":"","family":"Cocks","given":"A. C.F.","non-dropping-particle":"","parse-names":false,"suffix":""}],"container-title":"Computational Materials Science","id":"ITEM-2","issue":"June","issued":{"date-parts":[["2016"]]},"page":"219-228","publisher":"The Author(s)","title":"Modelling the coupling between hydrogen diffusion and the mechanical behaviour of metals","type":"article-journal","volume":"122"},"uris":["http://www.mendeley.com/documents/?uuid=aa3f7cca-750d-4ff7-96ae-18f94bc31ac1"]},{"id":"ITEM-3","itemData":{"DOI":"10.1016/j.corsci.2018.02.037","ISSN":"0010938X","abstract":"This work examines the influence of hydrogen on the mechanical and fracture properties of martensitic advanced high-strength steels under conditions relevant to automotive service: (i) in 3.5 wt% NaCl at different cathodic potentials, (ii) in acidified 3.5 wt% NaCl and (iii) at substantial stress rates. The hydrogen embrittlement susceptibility of the steels increases at (i) increasingly negative potentials and at lower pH in 3.5 wt% NaCl, and (ii) at high charging potentials in 0.1 M NaOH at substantial stress rates. The hydrogen influence is manifested by a reduction in ductility, and the presence of brittle features on the fracture surface.","author":[{"dropping-particle":"","family":"Venezuela","given":"Jeffrey","non-dropping-particle":"","parse-names":false,"suffix":""},{"dropping-particle":"","family":"Blanch","given":"Jethro","non-dropping-particle":"","parse-names":false,"suffix":""},{"dropping-particle":"","family":"Zulkiply","given":"Azmir","non-dropping-particle":"","parse-names":false,"suffix":""},{"dropping-particle":"","family":"Liu","given":"Qinglong","non-dropping-particle":"","parse-names":false,"suffix":""},{"dropping-particle":"","family":"Zhou","given":"Qingjun","non-dropping-particle":"","parse-names":false,"suffix":""},{"dropping-particle":"","family":"Zhang","given":"Mingxing","non-dropping-particle":"","parse-names":false,"suffix":""},{"dropping-particle":"","family":"Atrens","given":"Andrej","non-dropping-particle":"","parse-names":false,"suffix":""}],"container-title":"Corrosion Science","id":"ITEM-3","issue":"February","issued":{"date-parts":[["2018"]]},"page":"120-135","title":"Further study of the hydrogen embrittlement of martensitic advanced high-strength steel in simulated auto service conditions","type":"article-journal","volume":"135"},"uris":["http://www.mendeley.com/documents/?uuid=485ebb86-e4c4-4b76-b483-9b0c525a0532"]}],"mendeley":{"formattedCitation":"&lt;sup&gt;[40–42]&lt;/sup&gt;","plainTextFormattedCitation":"[40–42]","previouslyFormattedCitation":"&lt;sup&gt;[40–42]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[40–42]</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Therefore, it is necessary to understand various testing methods and build a reliable relationship between laboratory evaluation and practical</w:t>
      </w:r>
      <w:r w:rsidR="00AB21A6" w:rsidRPr="00392B76">
        <w:rPr>
          <w:rFonts w:ascii="Times New Roman" w:hAnsi="Times New Roman" w:cs="Times New Roman"/>
          <w:sz w:val="24"/>
          <w:szCs w:val="24"/>
        </w:rPr>
        <w:t xml:space="preserve"> </w:t>
      </w:r>
      <w:r w:rsidR="00D26878" w:rsidRPr="00392B76">
        <w:rPr>
          <w:rFonts w:ascii="Times New Roman" w:hAnsi="Times New Roman" w:cs="Times New Roman"/>
          <w:sz w:val="24"/>
          <w:szCs w:val="24"/>
        </w:rPr>
        <w:t xml:space="preserve">hydrogen </w:t>
      </w:r>
      <w:r w:rsidRPr="00392B76">
        <w:rPr>
          <w:rFonts w:ascii="Times New Roman" w:hAnsi="Times New Roman" w:cs="Times New Roman"/>
          <w:sz w:val="24"/>
          <w:szCs w:val="24"/>
        </w:rPr>
        <w:t>embrittlement</w:t>
      </w:r>
      <w:r w:rsidR="00011D61" w:rsidRPr="00392B76">
        <w:rPr>
          <w:rFonts w:ascii="Times New Roman" w:hAnsi="Times New Roman" w:cs="Times New Roman"/>
          <w:sz w:val="24"/>
          <w:szCs w:val="24"/>
        </w:rPr>
        <w:t xml:space="preserve"> performance</w:t>
      </w:r>
      <w:r w:rsidRPr="00392B76">
        <w:rPr>
          <w:rFonts w:ascii="Times New Roman" w:hAnsi="Times New Roman" w:cs="Times New Roman"/>
          <w:sz w:val="24"/>
          <w:szCs w:val="24"/>
        </w:rPr>
        <w:t xml:space="preserve"> for PHS.</w:t>
      </w:r>
    </w:p>
    <w:p w14:paraId="1C5B3D4B" w14:textId="77777777" w:rsidR="0022208C" w:rsidRPr="00392B76" w:rsidRDefault="0022208C" w:rsidP="00B57B31">
      <w:pPr>
        <w:spacing w:after="0" w:line="360" w:lineRule="auto"/>
        <w:rPr>
          <w:rFonts w:ascii="Times New Roman" w:hAnsi="Times New Roman" w:cs="Times New Roman"/>
          <w:sz w:val="24"/>
          <w:szCs w:val="24"/>
        </w:rPr>
      </w:pPr>
    </w:p>
    <w:p w14:paraId="504310C2" w14:textId="382247A4"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Finally, </w:t>
      </w:r>
      <w:r w:rsidR="0088052F" w:rsidRPr="00392B76">
        <w:rPr>
          <w:rFonts w:ascii="Times New Roman" w:hAnsi="Times New Roman" w:cs="Times New Roman"/>
          <w:sz w:val="24"/>
          <w:szCs w:val="24"/>
        </w:rPr>
        <w:t>a</w:t>
      </w:r>
      <w:r w:rsidRPr="00392B76">
        <w:rPr>
          <w:rFonts w:ascii="Times New Roman" w:hAnsi="Times New Roman" w:cs="Times New Roman"/>
          <w:sz w:val="24"/>
          <w:szCs w:val="24"/>
        </w:rPr>
        <w:t xml:space="preserve"> prediction model is valuable for assessing the validity of laboratory evaluation and determining whether</w:t>
      </w:r>
      <w:r w:rsidR="0088052F" w:rsidRPr="00392B76">
        <w:rPr>
          <w:rFonts w:ascii="Times New Roman" w:hAnsi="Times New Roman" w:cs="Times New Roman"/>
          <w:sz w:val="24"/>
          <w:szCs w:val="24"/>
        </w:rPr>
        <w:t xml:space="preserve"> a</w:t>
      </w:r>
      <w:r w:rsidRPr="00392B76">
        <w:rPr>
          <w:rFonts w:ascii="Times New Roman" w:hAnsi="Times New Roman" w:cs="Times New Roman"/>
          <w:sz w:val="24"/>
          <w:szCs w:val="24"/>
        </w:rPr>
        <w:t xml:space="preserve"> particular steel is free of hydrogen embrittlement risk under certain in-service conditions, especially for novel PHS over 1700 MPa. However, hydrogen embrittlement in steels is a complex multi-physics process involving hydrogen diffusion and trapping, microstructure evolution, and crack initiation and propagation</w:t>
      </w:r>
      <w:r w:rsidR="002F645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3837D4" w:rsidRPr="00392B76">
        <w:rPr>
          <w:rFonts w:ascii="Times New Roman" w:hAnsi="Times New Roman" w:cs="Times New Roman"/>
          <w:sz w:val="24"/>
          <w:szCs w:val="24"/>
        </w:rPr>
        <w:instrText>ADDIN CSL_CITATION {"citationItems":[{"id":"ITEM-1","itemData":{"DOI":"10.1007/s11661-015-2836-1","ISBN":"10735623","ISSN":"10735623","abstract":"The connection between hydrogen-enhanced plasticity and the hydrogen-induced fracture mechanism and pathway is established through examination of the evolved microstructural state immediately beneath fracture surfaces including voids, “quasi-cleavage,” and intergranular surfaces. This leads to a new understanding of hydrogen embrittlement in which hydrogen-enhanced plasticity processes accelerate the evolution of the microstructure, which establishes not only local high concentrations of hydrogen but also a local stress state. Together, these factors establish the fracture mechanism and pathway.","author":[{"dropping-particle":"","family":"Robertson","given":"Ian M.","non-dropping-particle":"","parse-names":false,"suffix":""},{"dropping-particle":"","family":"Sofronis","given":"P.","non-dropping-particle":"","parse-names":false,"suffix":""},{"dropping-particle":"","family":"Nagao","given":"A.","non-dropping-particle":"","parse-names":false,"suffix":""},{"dropping-particle":"","family":"Martin","given":"M. L.","non-dropping-particle":"","parse-names":false,"suffix":""},{"dropping-particle":"","family":"Wang","given":"S.","non-dropping-particle":"","parse-names":false,"suffix":""},{"dropping-particle":"","family":"Gross","given":"D. W.","non-dropping-particle":"","parse-names":false,"suffix":""},{"dropping-particle":"","family":"Nygren","given":"K. E.","non-dropping-particle":"","parse-names":false,"suffix":""}],"container-title":"Metallurgical and Materials Transactions A: Physical Metallurgy and Materials Science","id":"ITEM-1","issue":"6","issued":{"date-parts":[["2015"]]},"page":"2323-2341","publisher":"Springer US","title":"Hydrogen Embrittlement Understood","type":"article-journal","volume":"46"},"uris":["http://www.mendeley.com/documents/?uuid=e566456b-da03-43fe-9b67-c0261f259eb5"]},{"id":"ITEM-2","itemData":{"DOI":"10.1007/978-981-10-0161-1","ISBN":"9789811001611","ISSN":"10249087","PMID":"24842812","abstract":"This review deals with recent results of investigation on the structure and properties of surface layers of iron and steel which have been modified by intense ion beams. Principal attention is concentrated on the systems Fe-C, Fe-Ti, and Fe-Ti-C. An analysis demonstrates the crucial role of surface amorphization of iron and steel which have been subjected to Ti- and (Ti+C)-implantation, in sharp enhancement of their wear resistance, which determines the direction of development of this surface treatment. The perspectives of ion-mixing in producing similar structures are demonstrated.","author":[{"dropping-particle":"","family":"Nagumo","given":"Michihiko","non-dropping-particle":"","parse-names":false,"suffix":""}],"container-title":"Springer","id":"ITEM-2","issued":{"date-parts":[["2016"]]},"number-of-pages":"1-239","publisher":"Springer","title":"Fundamentals of hydrogen embrittlement","type":"book"},"uris":["http://www.mendeley.com/documents/?uuid=f7f76e7f-77c3-4c58-b9c2-b60cf28060fa"]},{"id":"ITEM-3","itemData":{"DOI":"10.1007/s40195-021-01233-1","ISBN":"0123456789","ISSN":"21941289","abstract":"Hydrogen embrittlement (HE) is one of the most dangerous yet most elusive embrittlement problems in metallic materials. Advanced high-strength steels (AHSS) are particularly prone to HE, as evidenced by the serious degradation of their load-bearing capacity with the presence of typically only a few parts-per-million H. This strongly impedes their further development and application and could set an abrupt halt for the weight reduction strategies pursued globally in the automotive industry. It is thus important to understand the HE mechanisms in this material class, in order to develop effective H-resistant strategies. Here, we review the related research in this field, with the purpose to highlight the recent progress, and more importantly, the current challenges toward understanding the fundamental HE mechanisms in modern AHSS. The review starts with a brief introduction of current HE models, followed by an overview of the state-of-the-art micromechanical testing techniques dedicated for HE study. Finally, the reported HE phenomena in different types of AHSS are critically reviewed. Focuses are particularly placed on two representative multiphase steels, i.e., ferrite–martensite dual-phase steels and ferrite–austenite medium-Mn steels, with the aim to highlight the multiple dimensions of complexity of HE mechanisms in complex AHSS. Based on this, open scientific questions and the critical challenges in this field are discussed to guide future research efforts.","author":[{"dropping-particle":"","family":"Sun","given":"Binhan","non-dropping-particle":"","parse-names":false,"suffix":""},{"dropping-particle":"","family":"Wang","given":"Dong","non-dropping-particle":"","parse-names":false,"suffix":""},{"dropping-particle":"","family":"Lu","given":"Xu","non-dropping-particle":"","parse-names":false,"suffix":""},{"dropping-particle":"","family":"Wan","given":"Di","non-dropping-particle":"","parse-names":false,"suffix":""},{"dropping-particle":"","family":"Ponge","given":"Dirk","non-dropping-particle":"","parse-names":false,"suffix":""},{"dropping-particle":"","family":"Zhang","given":"Xiancheng","non-dropping-particle":"","parse-names":false,"suffix":""}],"container-title":"Acta Metallurgica Sinica (English Letters)","id":"ITEM-3","issue":"6","issued":{"date-parts":[["2021"]]},"page":"741-754","title":"Current Challenges and Opportunities Toward Understanding Hydrogen Embrittlement Mechanisms in Advanced High-Strength Steels: A Review","type":"article-journal","volume":"34"},"uris":["http://www.mendeley.com/documents/?uuid=acc914fd-151d-4579-9ff8-74129989059b"]}],"mendeley":{"formattedCitation":"&lt;sup&gt;[43–45]&lt;/sup&gt;","plainTextFormattedCitation":"[43–45]","previouslyFormattedCitation":"&lt;sup&gt;[43–45]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[43–45]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recent </w:t>
      </w:r>
      <w:r w:rsidR="00C75486" w:rsidRPr="00392B76">
        <w:rPr>
          <w:rFonts w:ascii="Times New Roman" w:hAnsi="Times New Roman" w:cs="Times New Roman"/>
          <w:sz w:val="24"/>
          <w:szCs w:val="24"/>
        </w:rPr>
        <w:t>progress</w:t>
      </w:r>
      <w:r w:rsidRPr="00392B76">
        <w:rPr>
          <w:rFonts w:ascii="Times New Roman" w:hAnsi="Times New Roman" w:cs="Times New Roman"/>
          <w:sz w:val="24"/>
          <w:szCs w:val="24"/>
        </w:rPr>
        <w:t xml:space="preserve"> </w:t>
      </w:r>
      <w:r w:rsidR="00C75486" w:rsidRPr="00392B76">
        <w:rPr>
          <w:rFonts w:ascii="Times New Roman" w:hAnsi="Times New Roman" w:cs="Times New Roman"/>
          <w:sz w:val="24"/>
          <w:szCs w:val="24"/>
        </w:rPr>
        <w:t>in</w:t>
      </w:r>
      <w:r w:rsidRPr="00392B76">
        <w:rPr>
          <w:rFonts w:ascii="Times New Roman" w:hAnsi="Times New Roman" w:cs="Times New Roman"/>
          <w:sz w:val="24"/>
          <w:szCs w:val="24"/>
        </w:rPr>
        <w:t xml:space="preserve"> the crystal plasticity finite element method (CPFEM) and phase-field simulation have shown excellent potential in dealing with the hydrogen embrittlement problem</w:t>
      </w:r>
      <w:r w:rsidR="002F645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{"citationItems":[{"id":"ITEM-1","itemData":{"DOI":"10.1016/j.actamat.2021.116799","ISSN":"13596454","abstract":"In this study, we investigate the effect of the heterogeneous micromechanical stress fields resulting from the grain-scale anisotropy on the redistribution of hydrogen using a diffusion coupled crystal plasticity model. A representative volume element with periodic boundary conditions was used to model a synthetic microstructure. The effect of tensile loading, initial hydrogen content and yield strength on the redistribution of lattice (CL) and dislocation trapped (Cx) hydrogen was studied. It was found that the heterogeneous micromechanical stress fields resulted in the accumulation of both populations primarily at the grain boundaries. This shows that in addition to the well-known grain boundary trapping, the interplay of the heterogeneous micromechanical hydrostatic stresses and plastic strains contribute to the accumulation of hydrogen at the grain boundaries. Higher yield strength reduced the amount of Cx due to the resulting lower plastic deformation levels. On the other side, the resulting higher hydrostatic stresses increased the depletion of CL from the compressive regions and its diffusion toward the tensile ones. These regions with increased CL are expected to be potential damage initiation zones. This aligns with the observations that high-strength steels are more susceptible to hydrogen embrittlement than those with lower-strength.","author":[{"dropping-particle":"","family":"Hussein","given":"Abdelrahman","non-dropping-particle":"","parse-names":false,"suffix":""},{"dropping-particle":"","family":"Krom","given":"Alfons H.M.","non-dropping-particle":"","parse-names":false,"suffix":""},{"dropping-particle":"","family":"Dey","given":"Poulumi","non-dropping-particle":"","parse-names":false,"suffix":""},{"dropping-particle":"","family":"Sunnardianto","given":"Gagus K.","non-dropping-particle":"","parse-names":false,"suffix":""},{"dropping-particle":"","family":"Moultos","given":"Othonas A.","non-dropping-particle":"","parse-names":false,"suffix":""},{"dropping-particle":"","family":"Walters","given":"Carey L.","non-dropping-particle":"","parse-names":false,"suffix":""}],"container-title":"Acta Materialia","id":"ITEM-1","issued":{"date-parts":[["2021"]]},"page":"116799","publisher":"Elsevier Ltd","title":"The effect of hydrogen content and yield strength on the distribution of hydrogen in steel: a diffusion coupled micromechanical FEM study","type":"article-journal","volume":"209"},"uris":["http://www.mendeley.com/documents/?uuid=0a3d6132-2a40-4e80-8d64-94c1fe5233da"]},{"id":"ITEM-2","itemData":{"DOI":"10.1016/j.ijplas.2021.103044","ISSN":"07496419","abstract":"We present a new mechanistic, phase field-based formulation for predicting hydrogen embrittlement. The multi-physics model developed incorporates, for the first time, a Taylor-based dislocation model to resolve the mechanics of crack tip deformation. This enables capturing the role of dislocation hardening mechanisms in elevating the tensile stress, hydrogen concentration and dislocation trap density within tens of microns ahead of the crack tip. The constitutive strain gradient plasticity model employed is coupled to a phase field formulation, to simulate the fracture process, and to a multi-trap hydrogen transport model. The analysis of stationary and propagating cracks reveals that the modelling framework presented is capable of adequately capturing the sensitivity to the hydrogen concentration, the loading rate, the material strength and the plastic length scale. In addition, model predictions are compared to experimental data of notch tensile strength versus hydrogen content on a high-strength steel; a very good agreement is attained. We define and implement both atomistic-based and phenomenological hydrogen degradation laws and discuss similarities, differences and implications for the development of parameter-free hydrogen embrittlement models.","author":[{"dropping-particle":"","family":"Isfandbod","given":"Mehrdad","non-dropping-particle":"","parse-names":false,"suffix":""},{"dropping-particle":"","family":"Martínez-Pañeda","given":"Emilio","non-dropping-particle":"","parse-names":false,"suffix":""}],"container-title":"International Journal of Plasticity","id":"ITEM-2","issue":"May","issued":{"date-parts":[["2021"]]},"page":"103044","publisher":"Elsevier Ltd","title":"A mechanism-based multi-trap phase field model for hydrogen assisted fracture","type":"article-journal","volume":"144"},"uris":["http://www.mendeley.com/documents/?uuid=7a0e30f6-cbb3-4114-87d0-c2ffa889dc6b"]},{"id":"ITEM-3","itemData":{"DOI":"10.1016/j.cma.2018.07.021","ISSN":"00457825","abstract":"We present a phase field modeling framework for hydrogen assisted cracking. The model builds upon a coupled mechanical and hydrogen diffusion response, driven by chemical potential gradients, and a hydrogen-dependent fracture energy degradation law grounded on first principles calculations. The coupled problem is solved in an implicit time integration scheme, where displacements, phase field order parameter and hydrogen concentration are the primary variables. We show that phase field formulations for fracture are particularly suitable to capture material degradation due to hydrogen. Specifically, we model (i) unstable crack growth in the presence of hydrogen, (ii) failure stress sensitivity to hydrogen content in notched specimens, (iii) cracking thresholds under constant load, (iv) internal hydrogen assisted fracture in cracked specimens, and (v) complex crack paths arising from corrosion pits. Computations reveal a good agreement with experiments, highlighting the predictive capabilities of the present scheme. The work could have important implications for the prediction and prevention of catastrophic failures in corrosive environments. The finite element code developed can be downloaded from www.empaneda.com/codes.","author":[{"dropping-particle":"","family":"Martínez-Pañeda","given":"Emilio","non-dropping-particle":"","parse-names":false,"suffix":""},{"dropping-particle":"","family":"Golahmar","given":"Alireza","non-dropping-particle":"","parse-names":false,"suffix":""},{"dropping-particle":"","family":"Niordson","given":"Christian F.","non-dropping-particle":"","parse-names":false,"suffix":""}],"container-title":"Computer Methods in Applied Mechanics and Engineering","id":"ITEM-3","issued":{"date-parts":[["2018","12"]]},"page":"742-761","title":"A phase field formulation for hydrogen assisted cracking","type":"article-journal","volume":"342"},"uris":["http://www.mendeley.com/documents/?uuid=cd268917-331b-41ea-90bf-cf0f91800933"]}],"mendeley":{"formattedCitation":"&lt;sup&gt;[46–48]&lt;/sup&gt;","plainTextFormattedCitation":"[46–48]","previouslyFormattedCitation":"&lt;sup&gt;[46–48]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[46–48]</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In particular, the phase-field method may couple the martensite transformation during quenching with the subsequent hydrogen embrittlement processes, </w:t>
      </w:r>
      <w:r w:rsidR="00AC6ED3" w:rsidRPr="00392B76">
        <w:rPr>
          <w:rFonts w:ascii="Times New Roman" w:hAnsi="Times New Roman" w:cs="Times New Roman"/>
          <w:sz w:val="24"/>
          <w:szCs w:val="24"/>
        </w:rPr>
        <w:t>acquiring</w:t>
      </w:r>
      <w:r w:rsidRPr="00392B76">
        <w:rPr>
          <w:rFonts w:ascii="Times New Roman" w:hAnsi="Times New Roman" w:cs="Times New Roman"/>
          <w:sz w:val="24"/>
          <w:szCs w:val="24"/>
        </w:rPr>
        <w:t xml:space="preserve"> more insights </w:t>
      </w:r>
      <w:r w:rsidR="00AC6ED3" w:rsidRPr="00392B76">
        <w:rPr>
          <w:rFonts w:ascii="Times New Roman" w:hAnsi="Times New Roman" w:cs="Times New Roman"/>
          <w:sz w:val="24"/>
          <w:szCs w:val="24"/>
        </w:rPr>
        <w:t xml:space="preserve">from the forming process </w:t>
      </w:r>
      <w:r w:rsidR="009009D3" w:rsidRPr="00392B76">
        <w:rPr>
          <w:rFonts w:ascii="Times New Roman" w:hAnsi="Times New Roman" w:cs="Times New Roman"/>
          <w:sz w:val="24"/>
          <w:szCs w:val="24"/>
        </w:rPr>
        <w:t>t</w:t>
      </w:r>
      <w:r w:rsidRPr="00392B76">
        <w:rPr>
          <w:rFonts w:ascii="Times New Roman" w:hAnsi="Times New Roman" w:cs="Times New Roman"/>
          <w:sz w:val="24"/>
          <w:szCs w:val="24"/>
        </w:rPr>
        <w:t xml:space="preserve">o practical </w:t>
      </w:r>
      <w:r w:rsidR="009009D3" w:rsidRPr="00392B76">
        <w:rPr>
          <w:rFonts w:ascii="Times New Roman" w:hAnsi="Times New Roman" w:cs="Times New Roman"/>
          <w:sz w:val="24"/>
          <w:szCs w:val="24"/>
        </w:rPr>
        <w:t xml:space="preserve">service </w:t>
      </w:r>
      <w:r w:rsidR="009C69B2" w:rsidRPr="00392B76">
        <w:rPr>
          <w:rFonts w:ascii="Times New Roman" w:hAnsi="Times New Roman" w:cs="Times New Roman"/>
          <w:sz w:val="24"/>
          <w:szCs w:val="24"/>
        </w:rPr>
        <w:t>conditions</w:t>
      </w:r>
      <w:r w:rsidRPr="00392B76">
        <w:rPr>
          <w:rFonts w:ascii="Times New Roman" w:hAnsi="Times New Roman" w:cs="Times New Roman"/>
          <w:sz w:val="24"/>
          <w:szCs w:val="24"/>
        </w:rPr>
        <w:t>.</w:t>
      </w:r>
    </w:p>
    <w:p w14:paraId="47B4C9D8" w14:textId="77777777" w:rsidR="0022208C" w:rsidRPr="00392B76" w:rsidRDefault="0022208C" w:rsidP="00B57B31">
      <w:pPr>
        <w:spacing w:after="0" w:line="360" w:lineRule="auto"/>
        <w:rPr>
          <w:rFonts w:ascii="Times New Roman" w:hAnsi="Times New Roman" w:cs="Times New Roman"/>
          <w:sz w:val="24"/>
          <w:szCs w:val="24"/>
        </w:rPr>
      </w:pPr>
    </w:p>
    <w:p w14:paraId="37E6BEB7" w14:textId="72887717"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To summarize, this review overviews the evaluation and prediction techniques for hydrogen embrittlement, aiming to provide a practical guidance to solve the hydrogen embrittlement problem in PHS. The review begins with </w:t>
      </w:r>
      <w:r w:rsidR="00EB11F0" w:rsidRPr="00392B76">
        <w:rPr>
          <w:rFonts w:ascii="Times New Roman" w:hAnsi="Times New Roman" w:cs="Times New Roman"/>
          <w:sz w:val="24"/>
          <w:szCs w:val="24"/>
        </w:rPr>
        <w:t xml:space="preserve">a </w:t>
      </w:r>
      <w:r w:rsidRPr="00392B76">
        <w:rPr>
          <w:rFonts w:ascii="Times New Roman" w:hAnsi="Times New Roman" w:cs="Times New Roman"/>
          <w:sz w:val="24"/>
          <w:szCs w:val="24"/>
        </w:rPr>
        <w:t xml:space="preserve">discussion on </w:t>
      </w:r>
      <w:r w:rsidR="00EB11F0" w:rsidRPr="00392B76">
        <w:rPr>
          <w:rFonts w:ascii="Times New Roman" w:hAnsi="Times New Roman" w:cs="Times New Roman"/>
          <w:sz w:val="24"/>
          <w:szCs w:val="24"/>
        </w:rPr>
        <w:t xml:space="preserve">hydrogen </w:t>
      </w:r>
      <w:r w:rsidRPr="00392B76">
        <w:rPr>
          <w:rFonts w:ascii="Times New Roman" w:hAnsi="Times New Roman" w:cs="Times New Roman"/>
          <w:sz w:val="24"/>
          <w:szCs w:val="24"/>
        </w:rPr>
        <w:t xml:space="preserve">characterization, including the source of hydrogen and the techniques for hydrogen analysis. Then, various laboratory mechanical tests are discussed, including constant loading tests, slow strain rate tests, and pre-cracked fracture tests. The </w:t>
      </w:r>
      <w:r w:rsidR="00736F69" w:rsidRPr="00392B76">
        <w:rPr>
          <w:rFonts w:ascii="Times New Roman" w:hAnsi="Times New Roman" w:cs="Times New Roman"/>
          <w:sz w:val="24"/>
          <w:szCs w:val="24"/>
        </w:rPr>
        <w:t xml:space="preserve">characteristic </w:t>
      </w:r>
      <w:r w:rsidRPr="00392B76">
        <w:rPr>
          <w:rFonts w:ascii="Times New Roman" w:hAnsi="Times New Roman" w:cs="Times New Roman"/>
          <w:sz w:val="24"/>
          <w:szCs w:val="24"/>
        </w:rPr>
        <w:t xml:space="preserve">features of these laboratory tests are compared in terms of test duration, hydrogen source, stress and strain level, and potential errors. Finally, </w:t>
      </w:r>
      <w:r w:rsidR="00DF39B7" w:rsidRPr="00392B76">
        <w:rPr>
          <w:rFonts w:ascii="Times New Roman" w:hAnsi="Times New Roman" w:cs="Times New Roman"/>
          <w:sz w:val="24"/>
          <w:szCs w:val="24"/>
        </w:rPr>
        <w:t xml:space="preserve">risk </w:t>
      </w:r>
      <w:r w:rsidRPr="00392B76">
        <w:rPr>
          <w:rFonts w:ascii="Times New Roman" w:hAnsi="Times New Roman" w:cs="Times New Roman"/>
          <w:sz w:val="24"/>
          <w:szCs w:val="24"/>
        </w:rPr>
        <w:t>prediction models of hydrogen embrittlement are reviewed, putting an emphasis on hydrogen diffusion and cracking simulation.</w:t>
      </w:r>
    </w:p>
    <w:p w14:paraId="784DAA7C" w14:textId="77777777" w:rsidR="0022208C" w:rsidRPr="00392B76" w:rsidRDefault="0022208C" w:rsidP="00B57B31">
      <w:pPr>
        <w:spacing w:after="0" w:line="360" w:lineRule="auto"/>
        <w:rPr>
          <w:rFonts w:ascii="Times New Roman" w:hAnsi="Times New Roman" w:cs="Times New Roman"/>
          <w:sz w:val="24"/>
          <w:szCs w:val="24"/>
        </w:rPr>
      </w:pPr>
    </w:p>
    <w:p w14:paraId="2A2F3CF6" w14:textId="77777777" w:rsidR="00190B58" w:rsidRPr="00392B76" w:rsidRDefault="002D2D26" w:rsidP="00B57B31">
      <w:pPr>
        <w:pStyle w:val="1"/>
        <w:spacing w:line="360" w:lineRule="auto"/>
        <w:rPr>
          <w:rFonts w:cs="Times New Roman"/>
          <w:szCs w:val="24"/>
        </w:rPr>
      </w:pPr>
      <w:r w:rsidRPr="00392B76">
        <w:rPr>
          <w:rFonts w:cs="Times New Roman"/>
          <w:szCs w:val="24"/>
        </w:rPr>
        <w:t>2. Hydrogen ingress and characterization</w:t>
      </w:r>
    </w:p>
    <w:p w14:paraId="714271F8" w14:textId="4FC899C5" w:rsidR="00190B58" w:rsidRPr="00392B76" w:rsidRDefault="002D2D26" w:rsidP="00B57B31">
      <w:pPr>
        <w:pStyle w:val="2"/>
        <w:spacing w:line="360" w:lineRule="auto"/>
        <w:rPr>
          <w:rFonts w:cs="Times New Roman"/>
          <w:szCs w:val="24"/>
        </w:rPr>
      </w:pPr>
      <w:r w:rsidRPr="00392B76">
        <w:rPr>
          <w:rFonts w:cs="Times New Roman"/>
          <w:szCs w:val="24"/>
        </w:rPr>
        <w:t>2.1</w:t>
      </w:r>
      <w:r w:rsidR="006317DC" w:rsidRPr="00392B76">
        <w:rPr>
          <w:rFonts w:cs="Times New Roman"/>
          <w:szCs w:val="24"/>
        </w:rPr>
        <w:t>.</w:t>
      </w:r>
      <w:r w:rsidRPr="00392B76">
        <w:rPr>
          <w:rFonts w:cs="Times New Roman"/>
          <w:szCs w:val="24"/>
        </w:rPr>
        <w:t xml:space="preserve"> Hydrogen ingress</w:t>
      </w:r>
    </w:p>
    <w:p w14:paraId="1D1B37AC" w14:textId="17991C44"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The source of hydrogen in steels is diverse. Hydrogen in steel can be divided into internal hydrogen introduced previously during the steel manufacturing, or external hydrogen picked up afterward, either from the environment or artificially introduced</w:t>
      </w:r>
      <w:r w:rsidR="002F645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{"citationItems":[{"id":"ITEM-1","itemData":{"DOI":"10.1002/srin.202000126","ISSN":"16113683","abstract":"The presence of hydrogen severely affects the mechanical properties of semi-manufactured and final steel products. Such presence is affected by different factors which show up throughout the whole manufacturing process and varies during the different stages according to both product features and various process parameters. This article presents an experimental methodology to assess the critical hydrogen concentration in as-cast and hot-rolled billets in medium carbon steels, which allows highlighting their robustness to hydrogen embrittlement. Such approach is based on a combination of hydrogen-induced cracking and slow strain rate tensile tests, which are conducted on both as-cast and hot-rolled billets samples. The experiments highlight that the hydrogen presence is more critical on the as-cast semi-products than on the hot-rolled billets, which show a higher robustness, as they can tolerate higher values of hydrogen content.","author":[{"dropping-particle":"","family":"Colla","given":"Valentina","non-dropping-particle":"","parse-names":false,"suffix":""},{"dropping-particle":"","family":"Valentini","given":"Renzo","non-dropping-particle":"","parse-names":false,"suffix":""}],"container-title":"Steel Research International","id":"ITEM-1","issue":"9","issued":{"date-parts":[["2020"]]},"page":"2-9","title":"Assessment of Critical Hydrogen Concentration in As-Cast and Hot-Rolled Billets in Medium Carbon Steels","type":"article-journal","volume":"91"},"uris":["http://www.mendeley.com/documents/?uuid=ebc7d1ca-714e-45d6-9d9c-d38d3610f8fd"]}],"mendeley":{"formattedCitation":"&lt;sup&gt;[49]&lt;/sup&gt;","plainTextFormattedCitation":"[49]","previouslyFormattedCitation":"&lt;sup&gt;[49]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[49]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It should be noted that the internal and external hydrogen shall follow similar mechanisms for diffusion and embrittlement behaviors </w:t>
      </w:r>
      <w:r w:rsidRPr="00392B76">
        <w:rPr>
          <w:rFonts w:ascii="Times New Roman" w:hAnsi="Times New Roman" w:cs="Times New Roman"/>
          <w:sz w:val="24"/>
          <w:szCs w:val="24"/>
        </w:rPr>
        <w:lastRenderedPageBreak/>
        <w:t>despite their different chronological orders of introduction. However, it is essential to make such a classification as it helps monitor the stepwise hydrogen accumulation during each period and benefits the academic/industry to make targeted improvements to reduce HE risk.</w:t>
      </w:r>
    </w:p>
    <w:p w14:paraId="7256D389" w14:textId="77777777" w:rsidR="00D03B1C" w:rsidRPr="00392B76" w:rsidRDefault="00D03B1C" w:rsidP="00B57B31">
      <w:pPr>
        <w:spacing w:after="0" w:line="360" w:lineRule="auto"/>
        <w:rPr>
          <w:rFonts w:ascii="Times New Roman" w:hAnsi="Times New Roman" w:cs="Times New Roman"/>
          <w:sz w:val="24"/>
          <w:szCs w:val="24"/>
        </w:rPr>
      </w:pPr>
    </w:p>
    <w:p w14:paraId="7ADF370C" w14:textId="1F99DC3A" w:rsidR="00F54F06"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The adsorption of hydrogen atoms at the surface (</w:t>
      </w:r>
      <m:oMath>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ads</m:t>
            </m:r>
          </m:sub>
        </m:sSub>
        <m:r>
          <m:rPr>
            <m:sty m:val="p"/>
          </m:rPr>
          <w:rPr>
            <w:rFonts w:ascii="Cambria Math" w:hAnsi="Cambria Math" w:cs="Times New Roman"/>
            <w:sz w:val="24"/>
            <w:szCs w:val="24"/>
          </w:rPr>
          <m:t>)</m:t>
        </m:r>
      </m:oMath>
      <w:r w:rsidRPr="00392B76">
        <w:rPr>
          <w:rFonts w:ascii="Times New Roman" w:hAnsi="Times New Roman" w:cs="Times New Roman"/>
          <w:sz w:val="24"/>
          <w:szCs w:val="24"/>
        </w:rPr>
        <w:t xml:space="preserve"> is the first step that hydrogen enters into steel</w:t>
      </w:r>
      <w:r w:rsidR="0015487B"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{"citationItems":[{"id":"ITEM-1","itemData":{"DOI":"10.1016/j.corsci.2004.10.006","ISSN":"0010938X","abstract":"Hydrogen entry and permeation into iron were measured by an electrochemical method during atmospheric corrosion reaction. The hydrogen permeation was enhanced on passive films because the hydrogen adsorption increased by the hydrogen evolution mechanism which is different from that on a bear iron surface. The permeation rate during a wet and dry corrosion cycle showed a maximum in the drying process depending upon the surface pH and the corrosion potential. The pollutant such as Na2SO3 which decreases the pH and the corrosion potential causes an increase in the permeation rate. The mechanism of the change in the permeation rate during the wet and dry cycles is explained by the polarization diagram of the electrode covered by thin water layer. © 2005 Elsevier Ltd. All rights reserved.","author":[{"dropping-particle":"","family":"Tsuru","given":"Tooru","non-dropping-particle":"","parse-names":false,"suffix":""},{"dropping-particle":"","family":"Huang","given":"Yanliang","non-dropping-particle":"","parse-names":false,"suffix":""},{"dropping-particle":"","family":"Ali","given":"Md Rostom","non-dropping-particle":"","parse-names":false,"suffix":""},{"dropping-particle":"","family":"Nishikata","given":"Atsushi","non-dropping-particle":"","parse-names":false,"suffix":""}],"container-title":"Corrosion Science","id":"ITEM-1","issue":"10","issued":{"date-parts":[["2005"]]},"page":"2431-2440","title":"Hydrogen entry into steel during atmospheric corrosion process","type":"article-journal","volume":"47"},"uris":["http://www.mendeley.com/documents/?uuid=f6ff0e63-2065-406b-8dea-595bd1926fe0"]},{"id":"ITEM-2","itemData":{"DOI":"10.1016/j.scriptamat.2011.07.042","ISSN":"13596462","abstract":"Hydrogen embrittlement (HE) is caused by a hydrogen surface adsorption followed by absorption and the hydrogen diffusion/trapping phenomenon. Hydrogen entry in metal needs accurate measurements to improve HE models. In this context, hydrogen trapping energy and irreversibly trapped hydrogen concentration are determined on a quenched and tempered martensitic steel using an electrochemical permeation technique and thermal desorption spectroscopy. A comparison between both techniques is carried out: a good accordance of experimental results was obtained considering trapped hydrogen concentration and trapping energy values. © 2011 Acta Materialia Inc. Published by Elsevier Ltd. All rights reserved.","author":[{"dropping-particle":"","family":"Frappart","given":"S.","non-dropping-particle":"","parse-names":false,"suffix":""},{"dropping-particle":"","family":"Oudriss","given":"A.","non-dropping-particle":"","parse-names":false,"suffix":""},{"dropping-particle":"","family":"Feaugas","given":"X.","non-dropping-particle":"","parse-names":false,"suffix":""},{"dropping-particle":"","family":"Creus","given":"J.","non-dropping-particle":"","parse-names":false,"suffix":""},{"dropping-particle":"","family":"Bouhattate","given":"J.","non-dropping-particle":"","parse-names":false,"suffix":""},{"dropping-particle":"","family":"Thébault","given":"F.","non-dropping-particle":"","parse-names":false,"suffix":""},{"dropping-particle":"","family":"Delattre","given":"L.","non-dropping-particle":"","parse-names":false,"suffix":""},{"dropping-particle":"","family":"Marchebois","given":"H.","non-dropping-particle":"","parse-names":false,"suffix":""}],"container-title":"Scripta Materialia","id":"ITEM-2","issue":"10","issued":{"date-parts":[["2011"]]},"page":"859-862","title":"Hydrogen trapping in martensitic steel investigated using electrochemical permeation and thermal desorption spectroscopy","type":"article-journal","volume":"65"},"uris":["http://www.mendeley.com/documents/?uuid=99cfcc8d-1c5f-406b-8eac-ccbc005056d7"]}],"mendeley":{"formattedCitation":"&lt;sup&gt;[50,51]&lt;/sup&gt;","plainTextFormattedCitation":"[50,51]","previouslyFormattedCitation":"&lt;sup&gt;[50,51]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[50,51]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w:t>
      </w:r>
      <w:proofErr w:type="spellStart"/>
      <w:r w:rsidRPr="00392B76">
        <w:rPr>
          <w:rFonts w:ascii="Times New Roman" w:hAnsi="Times New Roman" w:cs="Times New Roman"/>
          <w:sz w:val="24"/>
          <w:szCs w:val="24"/>
        </w:rPr>
        <w:t>adsorped</w:t>
      </w:r>
      <w:proofErr w:type="spellEnd"/>
      <w:r w:rsidRPr="00392B76">
        <w:rPr>
          <w:rFonts w:ascii="Times New Roman" w:hAnsi="Times New Roman" w:cs="Times New Roman"/>
          <w:sz w:val="24"/>
          <w:szCs w:val="24"/>
        </w:rPr>
        <w:t xml:space="preserve"> hydrogen atom could come from the dissociated hydrogen molecules in a gaseous environment or a hydrogen evolution reaction (HER) in a water-containing environment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{"citationItems":[{"id":"ITEM-1","itemData":{"DOI":"10.1515/corrrev-2016-0006","ISSN":"03346005","abstract":"The martensitic advanced high-strength steels (MS-AHSS) are used to create fuel-efficient, crashworthy cars. Hydrogen embrittlement (HE) is an issue with high-strength steels; thus, the interaction of hydrogen with MS-AHSS needs to be studied. There are only a few published works on the HE of MS-AHSS. The current literature indicates that the HE susceptibility of MS-AHSS is affected by (i) the strength of the steel, (ii) the applied strain rate, (iii) the concentration of hydrogen, (iv) microstructure, (v) tempering, (vi) residual stress, (vii) fabrication route, (viii) inclusions, (ix) metallic coatings, and (x) specific precipitates. Some of the unresolved issues include (i) the correlation of laboratory results to service performance, (ii) establishing the conditions or factors that lead to a certain HE response, (iii) studying the effect of stress rate on HE, and (iv) a comprehensive understanding of hydrogen trapping in MS-AHSS.","author":[{"dropping-particle":"","family":"Venezuela","given":"Jeffrey","non-dropping-particle":"","parse-names":false,"suffix":""},{"dropping-particle":"","family":"Liu","given":"Qinglong","non-dropping-particle":"","parse-names":false,"suffix":""},{"dropping-particle":"","family":"Zhang","given":"Mingxing","non-dropping-particle":"","parse-names":false,"suffix":""},{"dropping-particle":"","family":"Zhou","given":"Qingjun","non-dropping-particle":"","parse-names":false,"suffix":""},{"dropping-particle":"","family":"Atrens","given":"Andrej","non-dropping-particle":"","parse-names":false,"suffix":""}],"container-title":"Corrosion Reviews","id":"ITEM-1","issue":"3","issued":{"date-parts":[["2016"]]},"page":"153-186","title":"A review of hydrogen embrittlement of martensitic advanced high-strength steels","type":"article-journal","volume":"34"},"uris":["http://www.mendeley.com/documents/?uuid=5efd6e0f-ab45-40ec-aaed-6a1779c4754a"]}],"mendeley":{"formattedCitation":"&lt;sup&gt;[52]&lt;/sup&gt;","plainTextFormattedCitation":"[52]","previouslyFormattedCitation":"&lt;sup&gt;[52]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[52]</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w:t>
      </w:r>
    </w:p>
    <w:p w14:paraId="604FC384" w14:textId="6C6ED2CF" w:rsidR="00F54F06" w:rsidRPr="00392B76" w:rsidRDefault="00F54F0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In acid:</w:t>
      </w:r>
      <w:r w:rsidRPr="00392B76">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ads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m:t>
        </m:r>
      </m:oMath>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t>(1)</w:t>
      </w:r>
    </w:p>
    <w:p w14:paraId="6F0C780A" w14:textId="595E7E6F" w:rsidR="00F54F06" w:rsidRPr="00392B76" w:rsidRDefault="00F54F0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In alkaline:</w:t>
      </w:r>
      <w:r w:rsidRPr="00392B76">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O+M+</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ads</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OH</m:t>
            </m:r>
          </m:e>
          <m:sup>
            <m:r>
              <m:rPr>
                <m:sty m:val="p"/>
              </m:rPr>
              <w:rPr>
                <w:rFonts w:ascii="Cambria Math" w:hAnsi="Cambria Math" w:cs="Times New Roman"/>
                <w:sz w:val="24"/>
                <w:szCs w:val="24"/>
              </w:rPr>
              <m:t>-</m:t>
            </m:r>
          </m:sup>
        </m:sSup>
      </m:oMath>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t>(2)</w:t>
      </w:r>
    </w:p>
    <w:p w14:paraId="598A2024" w14:textId="77777777" w:rsidR="00AE62B4"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As the hydrogen adsorption increases, </w:t>
      </w:r>
      <w:r w:rsidR="007F3831" w:rsidRPr="00392B76">
        <w:rPr>
          <w:rFonts w:ascii="Times New Roman" w:hAnsi="Times New Roman" w:cs="Times New Roman"/>
          <w:sz w:val="24"/>
          <w:szCs w:val="24"/>
        </w:rPr>
        <w:t>hydrogen</w:t>
      </w:r>
      <w:r w:rsidRPr="00392B76">
        <w:rPr>
          <w:rFonts w:ascii="Times New Roman" w:hAnsi="Times New Roman" w:cs="Times New Roman"/>
          <w:sz w:val="24"/>
          <w:szCs w:val="24"/>
        </w:rPr>
        <w:t xml:space="preserve"> atoms either recombine to form gas molecules and desorb, or they could be absorbed into the matrix through a diffusion process:</w:t>
      </w:r>
    </w:p>
    <w:p w14:paraId="22FFEF67" w14:textId="589B37EF" w:rsidR="00AE62B4" w:rsidRPr="00392B76" w:rsidRDefault="00AE62B4"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Recombination:</w:t>
      </w:r>
      <w:r w:rsidRPr="00392B76">
        <w:rPr>
          <w:rFonts w:ascii="Times New Roman" w:hAnsi="Times New Roman" w:cs="Times New Roman"/>
          <w:sz w:val="24"/>
          <w:szCs w:val="24"/>
        </w:rPr>
        <w:tab/>
      </w:r>
      <m:oMath>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ads</m:t>
            </m:r>
          </m:sub>
        </m:sSub>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ads</m:t>
            </m:r>
          </m:sub>
        </m:sSub>
        <m:r>
          <m:rPr>
            <m:sty m:val="p"/>
          </m:rPr>
          <w:rPr>
            <w:rFonts w:ascii="Cambria Math" w:hAnsi="Cambria Math" w:cs="Times New Roman"/>
            <w:sz w:val="24"/>
            <w:szCs w:val="24"/>
          </w:rPr>
          <m:t>→2M+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t>(3)</w:t>
      </w:r>
    </w:p>
    <w:p w14:paraId="4F901297" w14:textId="6A68BF22" w:rsidR="00AE62B4" w:rsidRPr="00392B76" w:rsidRDefault="00AE62B4"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Absorption:</w:t>
      </w:r>
      <w:r w:rsidRPr="00392B76">
        <w:rPr>
          <w:rFonts w:ascii="Times New Roman" w:hAnsi="Times New Roman" w:cs="Times New Roman"/>
          <w:sz w:val="24"/>
          <w:szCs w:val="24"/>
        </w:rPr>
        <w:tab/>
      </w:r>
      <w:r w:rsidRPr="00392B76">
        <w:rPr>
          <w:rFonts w:ascii="Times New Roman" w:hAnsi="Times New Roman" w:cs="Times New Roman"/>
          <w:sz w:val="24"/>
          <w:szCs w:val="24"/>
        </w:rPr>
        <w:tab/>
      </w:r>
      <m:oMath>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ads</m:t>
            </m:r>
          </m:sub>
        </m:sSub>
        <m:r>
          <m:rPr>
            <m:sty m:val="p"/>
          </m:rPr>
          <w:rPr>
            <w:rFonts w:ascii="Cambria Math" w:hAnsi="Cambria Math" w:cs="Times New Roman"/>
            <w:sz w:val="24"/>
            <w:szCs w:val="24"/>
          </w:rPr>
          <m:t>→M</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abs</m:t>
            </m:r>
          </m:sub>
        </m:sSub>
      </m:oMath>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r>
      <w:r w:rsidRPr="00392B76">
        <w:rPr>
          <w:rFonts w:ascii="Times New Roman" w:hAnsi="Times New Roman" w:cs="Times New Roman"/>
          <w:sz w:val="24"/>
          <w:szCs w:val="24"/>
        </w:rPr>
        <w:tab/>
        <w:t>(4)</w:t>
      </w:r>
    </w:p>
    <w:p w14:paraId="5B5D3233" w14:textId="77777777" w:rsidR="00AE62B4" w:rsidRPr="00392B76" w:rsidRDefault="00AE62B4" w:rsidP="00B57B31">
      <w:pPr>
        <w:spacing w:after="0" w:line="360" w:lineRule="auto"/>
        <w:rPr>
          <w:rFonts w:ascii="Times New Roman" w:hAnsi="Times New Roman" w:cs="Times New Roman"/>
          <w:sz w:val="24"/>
          <w:szCs w:val="24"/>
        </w:rPr>
      </w:pPr>
    </w:p>
    <w:p w14:paraId="3869F650" w14:textId="539F5CBD"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According to literature, the internal hydrogen can be introduced during electroplating, pickling, etching, coating, welding, and other processes that may involve the HER</w:t>
      </w:r>
      <w:r w:rsidR="00A70D83"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313265" w:rsidRPr="00392B76">
        <w:rPr>
          <w:rFonts w:ascii="Times New Roman" w:hAnsi="Times New Roman" w:cs="Times New Roman"/>
          <w:sz w:val="24"/>
          <w:szCs w:val="24"/>
        </w:rPr>
        <w:instrText>ADDIN CSL_CITATION {"citationItems":[{"id":"ITEM-1","itemData":{"DOI":"10.1515/corrrev-2017-0106","ISSN":"03346005","abstract":"Production volumes of advanced high strength steels (AHSS) are growing rapidly due to material and energy savings they provide in a number of application areas. In order to use their potential fully, it is necessary to minimize any danger of unexpected failures caused by hydrogen embrittlement. It is possible only if deeper understanding of underlying mechanisms is obtained through further research. Besides description of main grades of AHSS and mechanisms of HE, this paper reviews available tools for determination of hydrogen content and susceptibility to HE focusing on atmospheric conditions. Techniques such as slow strain rate testing, constant load testing, electrochemical permeation technique, scanning Kelvin probe and scanning Kelvin probe force microscopy have already been used to study the effect of hydrogen entered under atmospheric exposure conditions. Nanoindentation, hydrogen microprint technique, thermal desorption spectroscopy, Ag decoration or secondary ion mass spectrometry can be also conducted after atmospheric exposure.","author":[{"dropping-particle":"","family":"Rudomilova","given":"Darya","non-dropping-particle":"","parse-names":false,"suffix":""},{"dropping-particle":"","family":"Prošek","given":"Tomáš","non-dropping-particle":"","parse-names":false,"suffix":""},{"dropping-particle":"","family":"Luckeneder","given":"Gerald","non-dropping-particle":"","parse-names":false,"suffix":""}],"container-title":"Corrosion Reviews","id":"ITEM-1","issue":"5","issued":{"date-parts":[["2018"]]},"page":"413-434","title":"Techniques for investigation of hydrogen embrittlement of advanced high strength steels","type":"article-journal","volume":"36"},"uris":["http://www.mendeley.com/documents/?uuid=f22a8d6a-5b31-44cb-b36b-89ef2e716b83"]},{"id":"ITEM-2","itemData":{"DOI":"10.1515/corrrev-2016-0006","ISSN":"03346005","abstract":"The martensitic advanced high-strength steels (MS-AHSS) are used to create fuel-efficient, crashworthy cars. Hydrogen embrittlement (HE) is an issue with high-strength steels; thus, the interaction of hydrogen with MS-AHSS needs to be studied. There are only a few published works on the HE of MS-AHSS. The current literature indicates that the HE susceptibility of MS-AHSS is affected by (i) the strength of the steel, (ii) the applied strain rate, (iii) the concentration of hydrogen, (iv) microstructure, (v) tempering, (vi) residual stress, (vii) fabrication route, (viii) inclusions, (ix) metallic coatings, and (x) specific precipitates. Some of the unresolved issues include (i) the correlation of laboratory results to service performance, (ii) establishing the conditions or factors that lead to a certain HE response, (iii) studying the effect of stress rate on HE, and (iv) a comprehensive understanding of hydrogen trapping in MS-AHSS.","author":[{"dropping-particle":"","family":"Venezuela","given":"Jeffrey","non-dropping-particle":"","parse-names":false,"suffix":""},{"dropping-particle":"","family":"Liu","given":"Qinglong","non-dropping-particle":"","parse-names":false,"suffix":""},{"dropping-particle":"","family":"Zhang","given":"Mingxing","non-dropping-particle":"","parse-names":false,"suffix":""},{"dropping-particle":"","family":"Zhou","given":"Qingjun","non-dropping-particle":"","parse-names":false,"suffix":""},{"dropping-particle":"","family":"Atrens","given":"Andrej","non-dropping-particle":"","parse-names":false,"suffix":""}],"container-title":"Corrosion Reviews","id":"ITEM-2","issue":"3","issued":{"date-parts":[["2016"]]},"page":"153-186","title":"A review of hydrogen embrittlement of martensitic advanced high-strength steels","type":"article-journal","volume":"34"},"uris":["http://www.mendeley.com/documents/?uuid=5efd6e0f-ab45-40ec-aaed-6a1779c4754a"]},{"id":"ITEM-3","itemData":{"DOI":"10.1016/b978-0-12-818712-8.00002-1","ISBN":"9780128187128","abstract":"High-strength steels are commonly used in the automotive industry to reduce mass and improve structural performance. This chapter discusses the history of steel in the manufacture of automobiles, the types of steels currently being used, and the new advances in the types of steels that can be used for lightweight automotive structures. This chapter also reviews the manufacturing and forming aspects of these steels along with some important design considerations for the selection of these materials.","author":[{"dropping-particle":"","family":"Horvath","given":"C.D.","non-dropping-particle":"","parse-names":false,"suffix":""}],"container-title":"Materials, Design and Manufacturing for Lightweight Vehicles","id":"ITEM-3","issued":{"date-parts":[["2021"]]},"page":"39-95","publisher":"Elsevier Ltd.","title":"Advanced steels for lightweight automotive structures","type":"chapter"},"uris":["http://www.mendeley.com/documents/?uuid=28d7c5f0-f2c0-4747-b566-5781e7648ac0"]},{"id":"ITEM-4","itemData":{"DOI":"10.1007/s11661-012-1280-8","ISSN":"10735623","abstract":"Advanced high-strength steels (AHSS) have a better combination between strength and ductility than conventional HSS, and higher crash resistances are obtained in concomitance with weight reduction of car structural components. These steels have been developed in the last few decades, and their use is rapidly increasing. Notwithstanding, some of their important features have to be still understood and studied in order to completely characterize their service behavior. In particular, the high mechanical resistance of AHSS makes hydrogen-related problems a great concern for this steel grade. This article investigates the hydrogen embrittlement (HE) of four AHSS steels. The behavior of one transformation induced plasticity (TRIP), two martensitic with different strength levels, and one hot-stamping steels has been studied using slow strain rate tensile (SSRT) tests on electrochemically hydrogenated notched samples. The embrittlement susceptibility of these AHSS steels has been correlated mainly to their strength level and to their microstructural features. Finally, the hydrogen critical concentrations for HE, established by SSRT tests, have been compared to hydrogen contents absorbed during the painting process of a body in white (BIW) structure, experimentally determined during a real cycle in an industrial plant. © 2012 The Minerals, Metals &amp; Materials Society and ASM International.","author":[{"dropping-particle":"","family":"Lovicu","given":"Gianfranco","non-dropping-particle":"","parse-names":false,"suffix":""},{"dropping-particle":"","family":"Bottazzi","given":"Mauro","non-dropping-particle":"","parse-names":false,"suffix":""},{"dropping-particle":"","family":"D'aiuto","given":"Fabio","non-dropping-particle":"","parse-names":false,"suffix":""},{"dropping-particle":"","family":"Sanctis","given":"Massimo","non-dropping-particle":"De","parse-names":false,"suffix":""},{"dropping-particle":"","family":"Dimatteo","given":"Antonella","non-dropping-particle":"","parse-names":false,"suffix":""},{"dropping-particle":"","family":"Santus","given":"Ciro","non-dropping-particle":"","parse-names":false,"suffix":""},{"dropping-particle":"","family":"Valentini","given":"Renzo","non-dropping-particle":"","parse-names":false,"suffix":""}],"container-title":"Metallurgical and Materials Transactions A: Physical Metallurgy and Materials Science","id":"ITEM-4","issue":"11","issued":{"date-parts":[["2012"]]},"page":"4075-4087","title":"Hydrogen embrittlement of automotive advanced high-strength steels","type":"article-journal","volume":"43"},"uris":["http://www.mendeley.com/documents/?uuid=946d2a7e-824f-445b-bc85-56a351a816e3"]}],"mendeley":{"formattedCitation":"&lt;sup&gt;[17,52–54]&lt;/sup&gt;","plainTextFormattedCitation":"[17,52–54]","previouslyFormattedCitation":"&lt;sup&gt;[17,52–54]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[17,52–54]</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In the case of PHS, the internal H mainly comes from the hot stamping process during steelmaking</w:t>
      </w:r>
      <w:r w:rsidR="00A70D83"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91616" w:rsidRPr="00392B76">
        <w:rPr>
          <w:rFonts w:ascii="Times New Roman" w:hAnsi="Times New Roman" w:cs="Times New Roman"/>
          <w:sz w:val="24"/>
          <w:szCs w:val="24"/>
        </w:rPr>
        <w:instrText>ADDIN CSL_CITATION {"citationItems":[{"id":"ITEM-1","itemData":{"DOI":"10.1016/j.surfcoat.2019.06.047","ISSN":"02578972","abstract":"Press-hardened steel (PHS), used for automotive safety-related structure parts, is sensitive to hydrogen embrittlement due to its martensitic microstructure. Hydrogen is introduced in PHS during the hot press forming (HPF) process, by an atmospheric corrosion process. In this study, the hydrogen embrittlement behavior of uncoated, aluminized, and galvanized PHSs was investigated. The Al-10%Si coating promoted the absorption of diffusible hydrogen at elevated temperature during the HPF while the reacted coating layer prevented the absorbed hydrogen from out-diffusing through the reacted coating surface layer at room temperature. Therefore, the aluminized PHS showed a greater sensitivity to both the hydrogen uptake and the resultant embrittlement, as compared to the uncoated and galvanized PHSs. Use of galvanized PHS for HPF application reduces the risk of hydrogen embrittlement, since the Zn coating effectively prevents the hydrogen uptake. The greater embrittlement resistance of the galvanized PHS is possibly due to the inhibition of the hydrogen generation reaction by the surface ZnO oxide layer and the low rate of hydrogen transport through the liquid Zn phase.","author":[{"dropping-particle":"","family":"Jo","given":"Kyoung Rae","non-dropping-particle":"","parse-names":false,"suffix":""},{"dropping-particle":"","family":"Cho","given":"Lawrence","non-dropping-particle":"","parse-names":false,"suffix":""},{"dropping-particle":"","family":"Sulistiyo","given":"Dimas H.","non-dropping-particle":"","parse-names":false,"suffix":""},{"dropping-particle":"","family":"Seo","given":"Eun Jung","non-dropping-particle":"","parse-names":false,"suffix":""},{"dropping-particle":"","family":"Kim","given":"Seong Woo","non-dropping-particle":"","parse-names":false,"suffix":""},{"dropping-particle":"","family":"Cooman","given":"Bruno C.","non-dropping-particle":"De","parse-names":false,"suffix":""}],"container-title":"Surface and Coatings Technology","id":"ITEM-1","issue":"May","issued":{"date-parts":[["2019"]]},"page":"1108-1119","publisher":"Elsevier","title":"Effects of Al-Si coating and Zn coating on the hydrogen uptake and embrittlement of ultra-high strength press-hardened steel","type":"article-journal","volume":"374"},"uris":["http://www.mendeley.com/documents/?uuid=aa9adc3c-12e9-4d7c-a1bc-d3cad8a549f5"]},{"id":"ITEM-2","itemData":{"DOI":"10.2355/isijinternational.53.1295","ISSN":"09151559","abstract":"Currently, boron steel with Al-Si coating experiences a rapid growth in the anti-intrusion applications in the car body due to its superior mechanical properties after hot stamping. However, the final microstructure can be sensitive to delayed fracture if the product is exposed to a critical combination of diffusible hydrogen content, stresses and other metallurgical factors. As the metallurgical parameters and stresses are usually defined, the proper control of the diffusible hydrogen content is the key parameter to improve the safety aspect of the product. However, this content is quite difficult to determine. In this paper, the parameters governing the absorption and desorption of diffusible hydrogen in aluminized boron steels is investigated. The present research shows that the dew point and the austenitizing holding time have a bigger influence on the diffusible hydrogen content than the austenitizing temperature. Simultaneously, four-point bending test, which is simple and representative of the stress field that may be encountered in car bodies, is used to determine the acceptable limit of the diffusible hydrogen amount. Using this test, a delayed fracture map is proposed, which can be used as a guideline to determine the safe process areas. The study reveals that fast cooling rates or the sheared edges lead to lower the critical diffusible hydrogen content. Nevertheless, under the standard industrial operating conditions, the materials remain safe. Finally, an e-coating process that is applied to the sample surface induces an efficient degassing that provides an additional safety margin. © 2013 ISIJ.","author":[{"dropping-particle":"","family":"Georges","given":"Cedric","non-dropping-particle":"","parse-names":false,"suffix":""},{"dropping-particle":"","family":"Sturel","given":"Thierry","non-dropping-particle":"","parse-names":false,"suffix":""},{"dropping-particle":"","family":"Drillet","given":"Pascal","non-dropping-particle":"","parse-names":false,"suffix":""},{"dropping-particle":"","family":"Mataigne","given":"Jean Michel","non-dropping-particle":"","parse-names":false,"suffix":""}],"container-title":"ISIJ International","id":"ITEM-2","issue":"8","issued":{"date-parts":[["2013"]]},"page":"1295-1304","title":"Absorption/desorption of diffusible hydrogen in aluminized boron steel","type":"article-journal","volume":"53"},"uris":["http://www.mendeley.com/documents/?uuid=e5e45200-2b1e-4eff-abbb-cdc6e7c5bf74"]}],"mendeley":{"formattedCitation":"&lt;sup&gt;[20,21]&lt;/sup&gt;","plainTextFormattedCitation":"[20,21]","previouslyFormattedCitation":"&lt;sup&gt;[20,21]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[20,21]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austenitizing duration and the dew point, which describe</w:t>
      </w:r>
      <w:r w:rsidR="001F68BE" w:rsidRPr="00392B76">
        <w:rPr>
          <w:rFonts w:ascii="Times New Roman" w:hAnsi="Times New Roman" w:cs="Times New Roman"/>
          <w:sz w:val="24"/>
          <w:szCs w:val="24"/>
        </w:rPr>
        <w:t>s</w:t>
      </w:r>
      <w:r w:rsidRPr="00392B76">
        <w:rPr>
          <w:rFonts w:ascii="Times New Roman" w:hAnsi="Times New Roman" w:cs="Times New Roman"/>
          <w:sz w:val="24"/>
          <w:szCs w:val="24"/>
        </w:rPr>
        <w:t xml:space="preserve"> the extent of moisture in the stamping furnace, play a crucial role in determining the hydrogen content right after the stamping (</w:t>
      </w:r>
      <w:r w:rsidRPr="00392B76">
        <w:rPr>
          <w:rFonts w:ascii="Times New Roman" w:hAnsi="Times New Roman" w:cs="Times New Roman"/>
          <w:b/>
          <w:bCs/>
          <w:sz w:val="24"/>
          <w:szCs w:val="24"/>
        </w:rPr>
        <w:t>Figure 1</w:t>
      </w:r>
      <w:r w:rsidRPr="00392B76">
        <w:rPr>
          <w:rFonts w:ascii="Times New Roman" w:hAnsi="Times New Roman" w:cs="Times New Roman"/>
          <w:sz w:val="24"/>
          <w:szCs w:val="24"/>
        </w:rPr>
        <w:t xml:space="preserve">). Longer duration and higher dew point significantly increase the </w:t>
      </w:r>
      <w:r w:rsidR="000E65D8" w:rsidRPr="00392B76">
        <w:rPr>
          <w:rFonts w:ascii="Times New Roman" w:hAnsi="Times New Roman" w:cs="Times New Roman"/>
          <w:sz w:val="24"/>
          <w:szCs w:val="24"/>
        </w:rPr>
        <w:t xml:space="preserve">internal </w:t>
      </w:r>
      <w:r w:rsidRPr="00392B76">
        <w:rPr>
          <w:rFonts w:ascii="Times New Roman" w:hAnsi="Times New Roman" w:cs="Times New Roman"/>
          <w:sz w:val="24"/>
          <w:szCs w:val="24"/>
        </w:rPr>
        <w:t xml:space="preserve">diffusible hydrogen content to almost 1 wppm. This amount is sufficient to trigger </w:t>
      </w:r>
      <w:r w:rsidR="000E65D8" w:rsidRPr="00392B76">
        <w:rPr>
          <w:rFonts w:ascii="Times New Roman" w:hAnsi="Times New Roman" w:cs="Times New Roman"/>
          <w:sz w:val="24"/>
          <w:szCs w:val="24"/>
        </w:rPr>
        <w:t>hydrogen</w:t>
      </w:r>
      <w:r w:rsidRPr="00392B76">
        <w:rPr>
          <w:rFonts w:ascii="Times New Roman" w:hAnsi="Times New Roman" w:cs="Times New Roman"/>
          <w:sz w:val="24"/>
          <w:szCs w:val="24"/>
        </w:rPr>
        <w:t>-induced delayed fracture in the PHS car components. Therefore, properly controlling the austenitizing condition, dew point, and a post-heat treatment are recommended to the industry.</w:t>
      </w:r>
    </w:p>
    <w:p w14:paraId="3891B22E" w14:textId="77777777" w:rsidR="0003669A" w:rsidRPr="00392B76" w:rsidRDefault="0003669A" w:rsidP="00B57B31">
      <w:pPr>
        <w:spacing w:after="0" w:line="360" w:lineRule="auto"/>
        <w:rPr>
          <w:rFonts w:ascii="Times New Roman" w:hAnsi="Times New Roman" w:cs="Times New Roman"/>
          <w:sz w:val="24"/>
          <w:szCs w:val="24"/>
        </w:rPr>
      </w:pPr>
    </w:p>
    <w:p w14:paraId="541B1FFB" w14:textId="77777777" w:rsidR="00190B58" w:rsidRPr="00392B76" w:rsidRDefault="002D2D26"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lastRenderedPageBreak/>
        <w:drawing>
          <wp:inline distT="0" distB="0" distL="0" distR="0" wp14:anchorId="60E43E00" wp14:editId="0861FED2">
            <wp:extent cx="3808095" cy="2636374"/>
            <wp:effectExtent l="0" t="0" r="1905" b="0"/>
            <wp:docPr id="13"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示&#10;&#10;描述已自动生成"/>
                    <pic:cNvPicPr>
                      <a:picLocks noChangeAspect="1"/>
                    </pic:cNvPicPr>
                  </pic:nvPicPr>
                  <pic:blipFill>
                    <a:blip r:embed="rId8"/>
                    <a:stretch>
                      <a:fillRect/>
                    </a:stretch>
                  </pic:blipFill>
                  <pic:spPr>
                    <a:xfrm>
                      <a:off x="0" y="0"/>
                      <a:ext cx="3831973" cy="2652905"/>
                    </a:xfrm>
                    <a:prstGeom prst="rect">
                      <a:avLst/>
                    </a:prstGeom>
                  </pic:spPr>
                </pic:pic>
              </a:graphicData>
            </a:graphic>
          </wp:inline>
        </w:drawing>
      </w:r>
    </w:p>
    <w:p w14:paraId="0B873D97" w14:textId="6754D9EB" w:rsidR="00025852" w:rsidRPr="00392B76" w:rsidRDefault="00025852"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1.</w:t>
      </w:r>
      <w:r w:rsidRPr="00392B76">
        <w:rPr>
          <w:rFonts w:ascii="Times New Roman" w:hAnsi="Times New Roman" w:cs="Times New Roman"/>
          <w:sz w:val="24"/>
          <w:szCs w:val="24"/>
        </w:rPr>
        <w:t xml:space="preserve"> Typical thermal desorption curves of </w:t>
      </w:r>
      <w:proofErr w:type="spellStart"/>
      <w:r w:rsidRPr="00392B76">
        <w:rPr>
          <w:rFonts w:ascii="Times New Roman" w:hAnsi="Times New Roman" w:cs="Times New Roman"/>
          <w:sz w:val="24"/>
          <w:szCs w:val="24"/>
        </w:rPr>
        <w:t>AlSi</w:t>
      </w:r>
      <w:proofErr w:type="spellEnd"/>
      <w:r w:rsidRPr="00392B76">
        <w:rPr>
          <w:rFonts w:ascii="Times New Roman" w:hAnsi="Times New Roman" w:cs="Times New Roman"/>
          <w:sz w:val="24"/>
          <w:szCs w:val="24"/>
        </w:rPr>
        <w:t>-coated 22MnB5</w:t>
      </w:r>
      <w:r w:rsidR="00745AAA" w:rsidRPr="00392B76">
        <w:rPr>
          <w:rFonts w:ascii="Times New Roman" w:hAnsi="Times New Roman" w:cs="Times New Roman"/>
          <w:sz w:val="24"/>
          <w:szCs w:val="24"/>
        </w:rPr>
        <w:t xml:space="preserve"> PHS</w:t>
      </w:r>
      <w:r w:rsidRPr="00392B76">
        <w:rPr>
          <w:rFonts w:ascii="Times New Roman" w:hAnsi="Times New Roman" w:cs="Times New Roman"/>
          <w:sz w:val="24"/>
          <w:szCs w:val="24"/>
        </w:rPr>
        <w:t xml:space="preserve"> before and after an austenitizing at 920°C for 5 min or 30 min. ‘Charging’ of hydrogen was controlled by the dew point (+19°C), and the heating rate was 20°C/min.</w:t>
      </w:r>
    </w:p>
    <w:p w14:paraId="5E528FC3" w14:textId="5745932F" w:rsidR="00025852" w:rsidRPr="00392B76" w:rsidRDefault="00025852"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under terms of the CC-BY license.</w:t>
      </w:r>
      <w:r w:rsidRPr="00392B76">
        <w:rPr>
          <w:rFonts w:ascii="Times New Roman" w:hAnsi="Times New Roman" w:cs="Times New Roman"/>
          <w:sz w:val="24"/>
          <w:szCs w:val="24"/>
        </w:rPr>
        <w:fldChar w:fldCharType="begin" w:fldLock="1"/>
      </w:r>
      <w:r w:rsidR="00291616" w:rsidRPr="00392B76">
        <w:rPr>
          <w:rFonts w:ascii="Times New Roman" w:hAnsi="Times New Roman" w:cs="Times New Roman"/>
          <w:sz w:val="24"/>
          <w:szCs w:val="24"/>
        </w:rPr>
        <w:instrText>ADDIN CSL_CITATION {"citationItems":[{"id":"ITEM-1","itemData":{"DOI":"10.2355/isijinternational.53.1295","ISSN":"09151559","abstract":"Currently, boron steel with Al-Si coating experiences a rapid growth in the anti-intrusion applications in the car body due to its superior mechanical properties after hot stamping. However, the final microstructure can be sensitive to delayed fracture if the product is exposed to a critical combination of diffusible hydrogen content, stresses and other metallurgical factors. As the metallurgical parameters and stresses are usually defined, the proper control of the diffusible hydrogen content is the key parameter to improve the safety aspect of the product. However, this content is quite difficult to determine. In this paper, the parameters governing the absorption and desorption of diffusible hydrogen in aluminized boron steels is investigated. The present research shows that the dew point and the austenitizing holding time have a bigger influence on the diffusible hydrogen content than the austenitizing temperature. Simultaneously, four-point bending test, which is simple and representative of the stress field that may be encountered in car bodies, is used to determine the acceptable limit of the diffusible hydrogen amount. Using this test, a delayed fracture map is proposed, which can be used as a guideline to determine the safe process areas. The study reveals that fast cooling rates or the sheared edges lead to lower the critical diffusible hydrogen content. Nevertheless, under the standard industrial operating conditions, the materials remain safe. Finally, an e-coating process that is applied to the sample surface induces an efficient degassing that provides an additional safety margin. © 2013 ISIJ.","author":[{"dropping-particle":"","family":"Georges","given":"Cedric","non-dropping-particle":"","parse-names":false,"suffix":""},{"dropping-particle":"","family":"Sturel","given":"Thierry","non-dropping-particle":"","parse-names":false,"suffix":""},{"dropping-particle":"","family":"Drillet","given":"Pascal","non-dropping-particle":"","parse-names":false,"suffix":""},{"dropping-particle":"","family":"Mataigne","given":"Jean Michel","non-dropping-particle":"","parse-names":false,"suffix":""}],"container-title":"ISIJ International","id":"ITEM-1","issue":"8","issued":{"date-parts":[["2013"]]},"page":"1295-1304","title":"Absorption/desorption of diffusible hydrogen in aluminized boron steel","type":"article-journal","volume":"53"},"uris":["http://www.mendeley.com/documents/?uuid=e5e45200-2b1e-4eff-abbb-cdc6e7c5bf74"]}],"mendeley":{"formattedCitation":"&lt;sup&gt;[20]&lt;/sup&gt;","plainTextFormattedCitation":"[20]","previouslyFormattedCitation":"&lt;sup&gt;[20]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[20]</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2013, The Authors, published by Iron and Steel Institute of Japan.</w:t>
      </w:r>
    </w:p>
    <w:p w14:paraId="6466D59F" w14:textId="77777777" w:rsidR="003B6255" w:rsidRPr="00392B76" w:rsidRDefault="003B6255" w:rsidP="00B57B31">
      <w:pPr>
        <w:spacing w:after="0" w:line="360" w:lineRule="auto"/>
        <w:rPr>
          <w:rFonts w:ascii="Times New Roman" w:hAnsi="Times New Roman" w:cs="Times New Roman"/>
          <w:sz w:val="24"/>
          <w:szCs w:val="24"/>
        </w:rPr>
      </w:pPr>
    </w:p>
    <w:p w14:paraId="2D2F47D7" w14:textId="5DB3B1DB" w:rsidR="00190B58" w:rsidRPr="00392B76" w:rsidRDefault="00340522"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E</w:t>
      </w:r>
      <w:r w:rsidR="002D2D26" w:rsidRPr="00392B76">
        <w:rPr>
          <w:rFonts w:ascii="Times New Roman" w:hAnsi="Times New Roman" w:cs="Times New Roman"/>
          <w:sz w:val="24"/>
          <w:szCs w:val="24"/>
        </w:rPr>
        <w:t xml:space="preserve">xternal hydrogen </w:t>
      </w:r>
      <w:r w:rsidRPr="00392B76">
        <w:rPr>
          <w:rFonts w:ascii="Times New Roman" w:hAnsi="Times New Roman" w:cs="Times New Roman"/>
          <w:sz w:val="24"/>
          <w:szCs w:val="24"/>
        </w:rPr>
        <w:t>is the hydrogen that enters</w:t>
      </w:r>
      <w:r w:rsidR="002D2D26" w:rsidRPr="00392B76">
        <w:rPr>
          <w:rFonts w:ascii="Times New Roman" w:hAnsi="Times New Roman" w:cs="Times New Roman"/>
          <w:sz w:val="24"/>
          <w:szCs w:val="24"/>
        </w:rPr>
        <w:t xml:space="preserve"> the steel during an atmospheric corrosive process. A typical example of the atmospheric corrosion behavior of automotive parts is the corrosion caused by de-icing salts</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{"citationItems":[{"id":"ITEM-1","itemData":{"DOI":"10.4271/862026","ISSN":"26883627","abstract":"A field survey by Ford of Germany has investigated the differences in corrosion occurrence between one European and two US locations on the same car. The results indicate that type and severity of corrosion differ between the two areas. Certain local regions in the USA, considered to be 'severe' by European engineers, proved to be similar in corrosivity compared to highly corrosive European environments. The study also addresses the influence of climatic conditions on the type and sources of corrosion phenomena. The results have generated a basis for a comparative USA-Europe corrosivity map and a ranking scale which can serve as a guideline to the automotive corrosion engineer with worldwide design responsibility.","author":[{"dropping-particle":"","family":"Schulze","given":"Rolf","non-dropping-particle":"","parse-names":false,"suffix":""}],"container-title":"SAE Technical Papers","id":"ITEM-1","issue":"1986","issued":{"date-parts":[["1986"]]},"page":"1136-1142","title":"A comparison of corrosion on passenger car bodies in Europe and USA","type":"article-journal","volume":"95"},"uris":["http://www.mendeley.com/documents/?uuid=096c2fe9-99eb-4821-90e9-eb57e7f68d08"]},{"id":"ITEM-2","itemData":{"DOI":"10.4271/2003-01-1238","ISSN":"26883627","abstract":"The Auto/Steel Partnership Corrosion Project Team has completed a perforation corrosion test program consisting of on-vehicle field exposures and various accelerated tests. Steel sheet products with eight combinations of metallic and organic coatings were tested, utilizing a simple crevice coupon design. On-vehicle exposures were conducted in St. John's and Detroit for up to seven years to establish a real-world performance standard. Identical test specimens were exposed to the various accelerated tests, and the results were compared to the real-world standard. This report documents the results of these tests, and compares the accelerated test results (including SAE J2334, GM9540P, Ford APGE, CCT-I, ASTM B117, South Florida Modified Volvo, and Kure Beach (25-meter) exposures) to the on-vehicle tests. The results are compared in terms of five criteria: extent of corrosion, rank order of material performance, degree of correlation, acceleration factor, and control of test environment. Three of the laboratory accelerated tests, namely, SAE J2334, GM9540P, and Ford APGE gave results that are reasonably consistent with on-vehicle behavior. Copyright © 2003 SAE International.","author":[{"dropping-particle":"","family":"Davidson","given":"Dennis","non-dropping-particle":"","parse-names":false,"suffix":""},{"dropping-particle":"","family":"Thompson","given":"Larry","non-dropping-particle":"","parse-names":false,"suffix":""},{"dropping-particle":"","family":"Lutze","given":"Frank","non-dropping-particle":"","parse-names":false,"suffix":""},{"dropping-particle":"","family":"Tiburcio","given":"Butch","non-dropping-particle":"","parse-names":false,"suffix":""},{"dropping-particle":"","family":"Smith","given":"Kevin","non-dropping-particle":"","parse-names":false,"suffix":""},{"dropping-particle":"","family":"Meade","given":"Cindy","non-dropping-particle":"","parse-names":false,"suffix":""},{"dropping-particle":"","family":"MacKie","given":"Tom","non-dropping-particle":"","parse-names":false,"suffix":""},{"dropping-particle":"","family":"McCune","given":"Duncan","non-dropping-particle":"","parse-names":false,"suffix":""},{"dropping-particle":"","family":"Townsend","given":"Herb","non-dropping-particle":"","parse-names":false,"suffix":""},{"dropping-particle":"","family":"Tuszynski","given":"Rebecca","non-dropping-particle":"","parse-names":false,"suffix":""}],"container-title":"SAE Technical Papers","id":"ITEM-2","issued":{"date-parts":[["2003"]]},"page":"1236-1254","title":"Perforation corrosion performance of autobody steel sheet in on-vehicle and accelerated tests","type":"article-journal","volume":"112"},"uris":["http://www.mendeley.com/documents/?uuid=fe0d6e08-4831-4a6c-88b5-3fb9121e2d19"]},{"id":"ITEM-3","itemData":{"DOI":"10.1002/maco.201709907","ISSN":"15214176","abstract":"De-icing salts are commonly used on European roads during winter and are usually based on chlorides of sodium, magnesium, or calcium. The salt selection depends on the local climate and legislation. Therefore, the chemical composition of the de-icing mixture can be very different within Europe. This represents an important challenge for the automotive industry as the corrosion behavior of automotive parts is intricately linked to the chemistry of the road environment. Furthermore, the use of aluminium alloys in the automotive industry increases due to a constant search for weight reduction. Till now, most of the corrosion studies on aluminium alloys in chloride based solutions have only been focused on sodium chloride. In this study, the effect of different chloride based salts on the corrosion of AA6016 was investigated. For that purpose, potentiodynamic polarization measurements were combined with surface analysis by SEM-EDS and depth profiling using GDOES. Salts based on sodium and calcium showed similar effects on the corrosion behavior of AA6016 while the magnesium based salt reduced the corrosion rate. Mixture of sodium and magnesium based salts increased the corrosive attack.","author":[{"dropping-particle":"","family":"Schoukens","given":"Ine","non-dropping-particle":"","parse-names":false,"suffix":""},{"dropping-particle":"","family":"Cavezza","given":"Francesca","non-dropping-particle":"","parse-names":false,"suffix":""},{"dropping-particle":"","family":"Cerezo","given":"Jose","non-dropping-particle":"","parse-names":false,"suffix":""},{"dropping-particle":"","family":"Vandenberghe","given":"Véronique","non-dropping-particle":"","parse-names":false,"suffix":""},{"dropping-particle":"","family":"Gudla","given":"Visweswara C.","non-dropping-particle":"","parse-names":false,"suffix":""},{"dropping-particle":"","family":"Ambat","given":"Rajan","non-dropping-particle":"","parse-names":false,"suffix":""}],"container-title":"Materials and Corrosion","id":"ITEM-3","issue":"7","issued":{"date-parts":[["2018"]]},"page":"881-887","title":"Influence of de-icing salt chemistry on the corrosion behavior of AA6016","type":"article-journal","volume":"69"},"uris":["http://www.mendeley.com/documents/?uuid=97ca489c-29e6-4171-8671-cb4583158be7"]}],"mendeley":{"formattedCitation":"&lt;sup&gt;[55–57]&lt;/sup&gt;","plainTextFormattedCitation":"[55–57]","previouslyFormattedCitation":"&lt;sup&gt;[55–57]&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[55–57]</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It has been demonstrated by both field and accelerated tests that such corrosion causes extensive deterioration of components</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uar","given":"L.","non-dropping-particle":"","parse-names":false,"suffix":""},{"dropping-particle":"","family":"Amrin","given":"A.","non-dropping-particle":"","parse-names":false,"suffix":""},{"dropping-particle":"","family":"Mohamad","given":"R.","non-dropping-particle":"","parse-names":false,"suffix":""},{"dropping-particle":"","family":"Aziz","given":"S. A.","non-dropping-particle":"","parse-names":false,"suffix":""},{"dropping-particle":"","family":"Toozandehjani","given":"M.","non-dropping-particle":"","parse-names":false,"suffix":""}],"container-title":"International Journal of Automotive and Mechanical Engineering","id":"ITEM-1","issue":"1","issued":{"date-parts":[["1967"]]},"page":"5-24","title":"Development of Proving Ground Field Test for Establishment of Vehicle Accelerated Corrosion Test Procedure in Malaysia","type":"article-journal","volume":"16"},"uris":["http://www.mendeley.com/documents/?uuid=2119f4ee-38d0-4ed2-bdac-604d8904750c"]},{"id":"ITEM-2","itemData":{"DOI":"10.1002/maco.200804168","ISSN":"09475117","abstract":"Corrosion resistance is an important property requirement for materials used in the manufacturing of automobiles, particularly for vehicles that operate on roads treated with de-icing salt. This implies to test the corrosion resistance of automotive systems, in order to make a good selection of materials. Field-tests, including stationary and mobile exposures are normally the most reliable ways of doing this, but they are costly and time consuming, as 2-8 years exposure is generally needed for a full assessment of the corrosion resistance. Since, the use of the standard neutral salt spray test, which is well known to give a poor correlation with field data, a large development in the testing procedures has occurred with the use of cyclic corrosion tests, which alternate between pollution phase and wet/dry periods. Today, there are indeed as many accelerated corrosion tests as automotive manufacturers, which are currently used in order to develop and qualify new products against corrosion, to develop new protective coating systems and select materials. In the present work, steel- and zinc-coated materials in cosmetic and crevice configuration were exposed in a large number of accelerated corrosion tests in the automotive industry. From the study, it was shown that the results and consequently the prediction on the lifetime of the same material were very much dependent on which accelerated corrosion test was used. The results were explained in terms of different salt loads applied in the different tests. © 2008 WILEY-VCH Verlag GmbH &amp; Co. KGaA.","author":[{"dropping-particle":"","family":"Lebozec","given":"N.","non-dropping-particle":"","parse-names":false,"suffix":""},{"dropping-particle":"","family":"Blandin","given":"N.","non-dropping-particle":"","parse-names":false,"suffix":""},{"dropping-particle":"","family":"Thierry","given":"D.","non-dropping-particle":"","parse-names":false,"suffix":""}],"container-title":"Materials and Corrosion","id":"ITEM-2","issue":"11","issued":{"date-parts":[["2008"]]},"page":"889-894","title":"Accelerated corrosion tests in the automotive industry: A comparison of the performance towards cosmetic corrosion","type":"article-journal","volume":"59"},"uris":["http://www.mendeley.com/documents/?uuid=0eedff3c-b6d0-4d12-b1a0-933529037b84"]}],"mendeley":{"formattedCitation":"&lt;sup&gt;[58,59]&lt;/sup&gt;","plainTextFormattedCitation":"[58,59]","previouslyFormattedCitation":"&lt;sup&gt;[58,59]&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[58,59]</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During the </w:t>
      </w:r>
      <w:r w:rsidR="00BF5D1E" w:rsidRPr="00392B76">
        <w:rPr>
          <w:rFonts w:ascii="Times New Roman" w:hAnsi="Times New Roman" w:cs="Times New Roman"/>
          <w:sz w:val="24"/>
          <w:szCs w:val="24"/>
        </w:rPr>
        <w:t>metal</w:t>
      </w:r>
      <w:r w:rsidR="000770BA" w:rsidRPr="00392B76">
        <w:rPr>
          <w:rFonts w:ascii="Times New Roman" w:hAnsi="Times New Roman" w:cs="Times New Roman"/>
          <w:sz w:val="24"/>
          <w:szCs w:val="24"/>
        </w:rPr>
        <w:t>’</w:t>
      </w:r>
      <w:r w:rsidR="00BF5D1E" w:rsidRPr="00392B76">
        <w:rPr>
          <w:rFonts w:ascii="Times New Roman" w:hAnsi="Times New Roman" w:cs="Times New Roman"/>
          <w:sz w:val="24"/>
          <w:szCs w:val="24"/>
        </w:rPr>
        <w:t>s corrosion and hydrolysis</w:t>
      </w:r>
      <w:r w:rsidR="002D2D26" w:rsidRPr="00392B76">
        <w:rPr>
          <w:rFonts w:ascii="Times New Roman" w:hAnsi="Times New Roman" w:cs="Times New Roman"/>
          <w:sz w:val="24"/>
          <w:szCs w:val="24"/>
        </w:rPr>
        <w:t xml:space="preserve">, the atmospheric pH value and corrosion potential </w:t>
      </w:r>
      <w:r w:rsidR="00960F86" w:rsidRPr="00392B76">
        <w:rPr>
          <w:rFonts w:ascii="Times New Roman" w:hAnsi="Times New Roman" w:cs="Times New Roman"/>
          <w:sz w:val="24"/>
          <w:szCs w:val="24"/>
        </w:rPr>
        <w:t>continuously</w:t>
      </w:r>
      <w:r w:rsidR="002D2D26" w:rsidRPr="00392B76">
        <w:rPr>
          <w:rFonts w:ascii="Times New Roman" w:hAnsi="Times New Roman" w:cs="Times New Roman"/>
          <w:sz w:val="24"/>
          <w:szCs w:val="24"/>
        </w:rPr>
        <w:t xml:space="preserve"> decrease, promoting the external hydrogen entry</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{"citationItems":[{"id":"ITEM-1","itemData":{"DOI":"10.1016/j.corsci.2004.10.006","ISSN":"0010938X","abstract":"Hydrogen entry and permeation into iron were measured by an electrochemical method during atmospheric corrosion reaction. The hydrogen permeation was enhanced on passive films because the hydrogen adsorption increased by the hydrogen evolution mechanism which is different from that on a bear iron surface. The permeation rate during a wet and dry corrosion cycle showed a maximum in the drying process depending upon the surface pH and the corrosion potential. The pollutant such as Na2SO3 which decreases the pH and the corrosion potential causes an increase in the permeation rate. The mechanism of the change in the permeation rate during the wet and dry cycles is explained by the polarization diagram of the electrode covered by thin water layer. © 2005 Elsevier Ltd. All rights reserved.","author":[{"dropping-particle":"","family":"Tsuru","given":"Tooru","non-dropping-particle":"","parse-names":false,"suffix":""},{"dropping-particle":"","family":"Huang","given":"Yanliang","non-dropping-particle":"","parse-names":false,"suffix":""},{"dropping-particle":"","family":"Ali","given":"Md Rostom","non-dropping-particle":"","parse-names":false,"suffix":""},{"dropping-particle":"","family":"Nishikata","given":"Atsushi","non-dropping-particle":"","parse-names":false,"suffix":""}],"container-title":"Corrosion Science","id":"ITEM-1","issue":"10","issued":{"date-parts":[["2005"]]},"page":"2431-2440","title":"Hydrogen entry into steel during atmospheric corrosion process","type":"article-journal","volume":"47"},"uris":["http://www.mendeley.com/documents/?uuid=f6ff0e63-2065-406b-8dea-595bd1926fe0"]}],"mendeley":{"formattedCitation":"&lt;sup&gt;[50]&lt;/sup&gt;","plainTextFormattedCitation":"[50]","previouslyFormattedCitation":"&lt;sup&gt;[50]&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[50]</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An elevated temperature and 40-60% humidity could speed up the corrosion rate and accumulate more hydrogen</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{"citationItems":[{"id":"ITEM-1","itemData":{"DOI":"10.2320/matertrans.47.2956","ISSN":"13459678","abstract":"Hydrogen entry into high strength steel has been investigated by hydrogen permeation measurements under wet-dry cyclic environments. Dominant environmental factors that control hydrogen entry were temperature, relative humidity, and the amount of sea salt on the steel surface. Corrosion rate increased with an increase in temperature, resulting in enhanced hydrogen permeation. Hydrogen entry was promoted at lower relative humidity (40-60%), by the hydrolysis of Fe3+ accelerated by condensed Cl- ions in the water layer. A maximum hydrogen permeation coefficient was observed at the Cl- amount of 0.03 kg/m2 on the steel surface, corresponding to a maximum corrosion rate determined by an appropriate water layer thickness. Crack susceptibility of the steel has also been investigated by stress fracture tests under wet-dry cyclic environments. Steels with tensile strengths beyond 1400MPa suffered from cracking at higher temperatures and the Cl- of 0.03 kg/m2. The fracture test results mean that crack susceptibility strongly depended upon the environmental severities which promoted hydrogen entry. © 2006 The Japan Institute of Metals.","author":[{"dropping-particle":"","family":"Omura","given":"Tomohiko","non-dropping-particle":"","parse-names":false,"suffix":""},{"dropping-particle":"","family":"Kudo","given":"Takeo","non-dropping-particle":"","parse-names":false,"suffix":""},{"dropping-particle":"","family":"Fujimoto","given":"Shinji","non-dropping-particle":"","parse-names":false,"suffix":""}],"container-title":"Materials Transactions","id":"ITEM-1","issue":"12","issued":{"date-parts":[["2006"]]},"page":"2956-2962","title":"Environmental factors affecting hydrogen entry into high strength steel due to atmospheric corrosion","type":"article-journal","volume":"47"},"uris":["http://www.mendeley.com/documents/?uuid=6e591f60-1be2-4fbd-bfac-490fe81e22ad"]}],"mendeley":{"formattedCitation":"&lt;sup&gt;[60]&lt;/sup&gt;","plainTextFormattedCitation":"[60]","previouslyFormattedCitation":"&lt;sup&gt;[60]&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[60]</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w:t>
      </w:r>
      <w:r w:rsidR="00EE69FA" w:rsidRPr="00392B76">
        <w:rPr>
          <w:rFonts w:ascii="Times New Roman" w:hAnsi="Times New Roman" w:cs="Times New Roman"/>
          <w:sz w:val="24"/>
          <w:szCs w:val="24"/>
        </w:rPr>
        <w:t>Comparatively</w:t>
      </w:r>
      <w:r w:rsidR="002D2D26" w:rsidRPr="00392B76">
        <w:rPr>
          <w:rFonts w:ascii="Times New Roman" w:hAnsi="Times New Roman" w:cs="Times New Roman"/>
          <w:sz w:val="24"/>
          <w:szCs w:val="24"/>
        </w:rPr>
        <w:t xml:space="preserve">, pitting corrosion is a more localized reaction for hydrogen entry. </w:t>
      </w:r>
      <w:r w:rsidR="00A70D83" w:rsidRPr="00392B76">
        <w:rPr>
          <w:rFonts w:ascii="Times New Roman" w:hAnsi="Times New Roman" w:cs="Times New Roman"/>
          <w:sz w:val="24"/>
          <w:szCs w:val="24"/>
        </w:rPr>
        <w:t>Active surface sites such as inclusions can trigger pitting on steel surface</w:t>
      </w:r>
      <w:r w:rsidR="002D2D26" w:rsidRPr="00392B76">
        <w:rPr>
          <w:rFonts w:ascii="Times New Roman" w:hAnsi="Times New Roman" w:cs="Times New Roman"/>
          <w:sz w:val="24"/>
          <w:szCs w:val="24"/>
        </w:rPr>
        <w:t>s</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{"citationItems":[{"id":"ITEM-1","itemData":{"DOI":"10.1016/0010-938X(92)90074-D","ISSN":"0010938X","abstract":"Sensitive electrochemical techniques have been used to detect and follow the evolution of anodic current transients (unstable micropits) which occur at the nano-amp level prior to the onset of sustained pit propagation on stainless steels in neutral dilute chloride solutions. Using two high purity model alloys, one of which was doped with sulphur, commercial purity 304L, and laser surface melting of the alloys, it was shown conclusively, by the correlation of electrochemical results with quantitative metallography, that sulphur-rich inclusions dominate as pit nucleation sites and that the lifetime of unstable pits is related to inclusion particle size. It is proposed that the sulphur derived from the inclusions helps to stabilise pit growth. Laser surface melting (LSM) was shown markedly to improve the pitting resistance of type 304L stainless steel: the nucleation frequency and lifetime of micropits were both notably reduced as a consequence of the laser treatment. LSM also significantly reduced the size of the sulphide inclusions and it is proposed that this was the most important effect leading to the improvement in pitting resistance. The frequency of occurrence of unstable micropits on the alloys showed a consistent trend with the nucleation frequency of propagating (i.e. damaging) pits, which is consistent with the stochastic model for pit initiation previously developed by the authors. Obtaining data on unstable pitting activity thus provides a rapid method for evaluating and ranking alloys in order of pitting resistance. © 1992.","author":[{"dropping-particle":"","family":"Stewart","given":"J.","non-dropping-particle":"","parse-names":false,"suffix":""},{"dropping-particle":"","family":"Williams","given":"D. E.","non-dropping-particle":"","parse-names":false,"suffix":""}],"container-title":"Corrosion Science","id":"ITEM-1","issue":"3","issued":{"date-parts":[["1992"]]},"page":"457-474","title":"The initiation of pitting corrosion on austenitic stainless steel: on the role and importance of sulphide inclusions","type":"article-journal","volume":"33"},"uris":["http://www.mendeley.com/documents/?uuid=c606fed1-8907-4a2e-9068-b4eec6da37d2"]},{"id":"ITEM-2","itemData":{"DOI":"10.1016/j.corsci.2010.07.021","ISSN":"0010938X","abstract":"We report high-resolution SIMS microscopy measurements, which show that many 'MnS' inclusions have surrounding them a narrow 'halo' of half-width typically 100. nm that is strongly enriched in Fe, forcing consideration of the electrochemistry of FeS as a determinant of the behaviour of the inclusion boundary. We suggest that on exposure to water a very thin and porous metal-deficient polysulphide skin forms between the bulk of the inclusion and the steel, within which a pit can be triggered. The results resolve a controversy concerning the composition of the boundary region around inclusions in stainless steel and re-emphasise its potential significance. © 2010 Elsevier Ltd.","author":[{"dropping-particle":"","family":"Williams","given":"David E.","non-dropping-particle":"","parse-names":false,"suffix":""},{"dropping-particle":"","family":"Kilburn","given":"Matt R.","non-dropping-particle":"","parse-names":false,"suffix":""},{"dropping-particle":"","family":"Cliff","given":"John","non-dropping-particle":"","parse-names":false,"suffix":""},{"dropping-particle":"","family":"Waterhouse","given":"Geoffrey I.N.","non-dropping-particle":"","parse-names":false,"suffix":""}],"container-title":"Corrosion Science","id":"ITEM-2","issue":"11","issued":{"date-parts":[["2010"]]},"page":"3702-3716","publisher":"Elsevier Ltd","title":"Composition changes around sulphide inclusions in stainless steels, and implications for the initiation of pitting corrosion","type":"article-journal","volume":"52"},"uris":["http://www.mendeley.com/documents/?uuid=77deba6d-5e02-403f-8eb4-0b15d4d1c2b2"]}],"mendeley":{"formattedCitation":"&lt;sup&gt;[61,62]&lt;/sup&gt;","plainTextFormattedCitation":"[61,62]","previouslyFormattedCitation":"&lt;sup&gt;[61,62]&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[61,62]</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A micro-corrosion cell is formed during the pitting process, where the pit acts as an anode</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t xml:space="preserve"> and the metal surface acts as the cathode</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{"citationItems":[{"id":"ITEM-1","itemData":{"DOI":"10.1007/s12613-020-2242-6","ISSN":"1869103X","abstract":"The high strength martensite steels are widely used in aerospace, ocean engineering, etc., due to their high strength, good ductility and acceptable corrosion resistance. This paper provides a review for the influence of microstructure on corrosion behavior of high strength martensite steels. Pitting is the most common corrosion type of high strength stainless steels, which always occurs at weak area of passive film such as inclusions, carbide/intermetallic interfaces. Meanwhile, the chromium carbide precipitations in the martensitic lath/prior austenite boundaries always result in intergranular corrosion. The precipitation, dislocation and grain/lath boundary are also used as crack nucleation and hydrogen traps, leading to hydrogen embrittlement and stress corrosion cracking for high strength martensite steels. Yet, the retained/reversed austenite has beneficial effects on the corrosion resistance and could reduce the sensitivity of stress corrosion cracking for high strength martensite steels. Finally, the corrosion mechanisms of additive manufacturing high strength steels and the ideas for designing new high strength martensite steel are explored.","author":[{"dropping-particle":"","family":"Wang","given":"Li","non-dropping-particle":"","parse-names":false,"suffix":""},{"dropping-particle":"","family":"Dong","given":"Chao fang","non-dropping-particle":"","parse-names":false,"suffix":""},{"dropping-particle":"","family":"Man","given":"Cheng","non-dropping-particle":"","parse-names":false,"suffix":""},{"dropping-particle":"","family":"Hu","given":"Ya bo","non-dropping-particle":"","parse-names":false,"suffix":""},{"dropping-particle":"","family":"Yu","given":"Qiang","non-dropping-particle":"","parse-names":false,"suffix":""},{"dropping-particle":"","family":"Li","given":"Xiao gang","non-dropping-particle":"","parse-names":false,"suffix":""}],"container-title":"International Journal of Minerals, Metallurgy and Materials","id":"ITEM-1","issue":"5","issued":{"date-parts":[["2021"]]},"page":"754-773","title":"Effect of microstructure on corrosion behavior of high strength martensite steel—A literature review","type":"article-journal","volume":"28"},"uris":["http://www.mendeley.com/documents/?uuid=b19d4cd7-2c9f-4cd6-821e-330b7f80f044"]}],"mendeley":{"formattedCitation":"&lt;sup&gt;[63]&lt;/sup&gt;","plainTextFormattedCitation":"[63]","previouslyFormattedCitation":"&lt;sup&gt;[63]&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[63]</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Although pitting corrosion occurs in a restricted area, it induces significant acidification accompanying highly concentrated hydrogen, thus being even more detrimental than uniform corrosion. Certain alloying elements such as Cr, Mo, Si, and V have been identified to impart high resistance to pitting corrosion in stainless steels and Fe-Cr alloys</w:t>
      </w:r>
      <w:r w:rsidR="00A70D83" w:rsidRPr="00392B76">
        <w:rPr>
          <w:rFonts w:ascii="Times New Roman" w:hAnsi="Times New Roman" w:cs="Times New Roman"/>
          <w:sz w:val="24"/>
          <w:szCs w:val="24"/>
        </w:rPr>
        <w:t>.</w:t>
      </w:r>
      <w:r w:rsidR="002D2D2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{"citationItems":[{"id":"ITEM-1","itemData":{"DOI":"10.5006/0010-9312-20.5.166t","ISSN":"0010-9312","abstract":"This investigation was conducted because the development of new alloys with increased resistance to pitting corrosion appears to be largely dependent on an understanding of the effects of various concentrations of alloying elements on the initiation and steady operation of localized pitting sites on the metal surface.Corrosion tests in 0.5N FeCl3 and determinations of passivity breakdown potentials in 0.1 N NaCl were employed to study the pitting tendencies of 18 Cr-14Ni stainless steels to which alloying elements in various concentrations had been added. The alloying elements, chosen for their stability in solutions containing chloride ions and their solubility in austenite, were: Mo, Si, V, W, Ti, Ce, Nb, Ta, Zr and Re.Mo, Si and V, respectively, at 5 percent concentration, had the most marked effect in increasing resistance to pitting. Re, even in concentrations below 1 percent, was also very effective. The other elements tested had either a negative influence or no effect.Heat treatment in the dangerous temperature zone (650 C for 2 hours) greatly impaired the resistance of steel alloyed with 5 percent Mo, Si or V, which is not susceptible to pitting corrosion in the quenched state.","author":[{"dropping-particle":"","family":"TOMASHOV","given":"N. D.","non-dropping-particle":"","parse-names":false,"suffix":""},{"dropping-particle":"","family":"CHERNOVA","given":"G. P.","non-dropping-particle":"","parse-names":false,"suffix":""},{"dropping-particle":"","family":"MARCOVA","given":"O. N.","non-dropping-particle":"","parse-names":false,"suffix":""}],"container-title":"Corrosion","id":"ITEM-1","issue":"5","issued":{"date-parts":[["1964"]]},"page":"166t-173t","title":"Effect of Supplementary Alloying Elements On Pitting Corrosion Susceptibility Of 18Cr-14Ni Stainless Steel","type":"article-journal","volume":"20"},"uris":["http://www.mendeley.com/documents/?uuid=976fb426-a46d-4691-9784-adfcbc94e53d"]},{"id":"ITEM-2","itemData":{"DOI":"10.1016/0010-938X(93)90137-6","ISSN":"0010938X","abstract":"The anodic behaviour of the major pure metals of which stainless steels are composed has been studied in chloride-containing aqueous solutions at neutral and acidic pH values, both before and after a nitriding treatment. This suggests a mechanism by which molybdenum and nitrogen favourably influence the pitting resistance of austenitic stainless steels, and that the mechanisms are different at different stages of pit formation. It is shown that nitrogen is able to prevent the transpassive dissolution of molybdenum from the passive film of austenitic stainless steels. X-Ray photoelectron spectroscopy has shown also that the NH3 ligand is formed in the anodically formed films on nitrided molybdenum as well as in passive films formed on nitrogen-bearing stainless steels. This raises the local pH in the film/substrate interface which leads the electrode reactions to favour the forming of molybdate, a beneficial species which enhances the passivity of stainless steels, instead of forming MoO3, the loose transpassive product. © 1993.","author":[{"dropping-particle":"","family":"Lu","given":"Y. C.","non-dropping-particle":"","parse-names":false,"suffix":""},{"dropping-particle":"","family":"Ives","given":"M. B.","non-dropping-particle":"","parse-names":false,"suffix":""},{"dropping-particle":"","family":"Clayton","given":"C. R.","non-dropping-particle":"","parse-names":false,"suffix":""}],"container-title":"Corrosion Science","id":"ITEM-2","issue":"1-4","issued":{"date-parts":[["1993"]]},"page":"89-96","title":"Synergism of alloying elements and pitting corrosion resistance of stainless steels","type":"article-journal","volume":"35"},"uris":["http://www.mendeley.com/documents/?uuid=ef33140d-a0e1-4b65-aa00-6513ea4f271b"]},{"id":"ITEM-3","itemData":{"DOI":"10.1149/1.1393169","ISSN":"00134651","abstract":"Nucleation events of pitting corrosion for Fe-Cr and Fe-Cr-Mo alloy series, enabling a single-parameter variation in the alloy composition, was studied with microelectrochemistry. The main effect of Cr and Mo additions in Fe-Cr alloys on the microtransient activity in NaCl solution is a decrease of the transient heights. As a consequence, fewer transients are detected for alloys with higher Cr and Mo contents. However, it cannot be excluded that a high number of small nucleation events takes place on these alloys, leading to undetectable transients. A single transient analysis reveals that Cr and Mo lead to an earlier start of repassivation, but they do not accelerate the repassivation kinetics of the small nucleation events detected by microelectrochemistry. The higher the Cr and Mo content in the alloy, the faster the decrease in the microtransient activity as a function time. The type of transients does not essentially change as a function of time. Hence, only the nucleation activity but not the repassivation behavior are influenced by aging.","author":[{"dropping-particle":"","family":"Kobayashi","given":"Y.","non-dropping-particle":"","parse-names":false,"suffix":""},{"dropping-particle":"","family":"Virtanen","given":"S.","non-dropping-particle":"","parse-names":false,"suffix":""},{"dropping-particle":"","family":"Böhni","given":"H.","non-dropping-particle":"","parse-names":false,"suffix":""}],"container-title":"Journal of The Electrochemical Society","id":"ITEM-3","issue":"1","issued":{"date-parts":[["2000"]]},"page":"155","title":"Microelectrochemical Studies on the Influence of Cr and Mo on Nucleation Events of Pitting Corrosion","type":"article-journal","volume":"147"},"uris":["http://www.mendeley.com/documents/?uuid=2d44b49b-9122-4989-9aeb-95bf982fa8e8"]}],"mendeley":{"formattedCitation":"&lt;sup&gt;[64–66]&lt;/sup&gt;","plainTextFormattedCitation":"[64–66]","previouslyFormattedCitation":"&lt;sup&gt;[64–66]&lt;/sup&gt;"},"properties":{"noteIndex":0},"schema":"https://github.com/citation-style-language/schema/raw/master/csl-citation.json"}</w:instrText>
      </w:r>
      <w:r w:rsidR="002D2D2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[64–66]</w:t>
      </w:r>
      <w:r w:rsidR="002D2D26"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w:t>
      </w:r>
      <w:r w:rsidR="006C021A" w:rsidRPr="00392B76">
        <w:rPr>
          <w:rFonts w:ascii="Times New Roman" w:hAnsi="Times New Roman" w:cs="Times New Roman"/>
          <w:sz w:val="24"/>
          <w:szCs w:val="24"/>
        </w:rPr>
        <w:t>Such alloying strategies are expected t</w:t>
      </w:r>
      <w:r w:rsidR="002D2D26" w:rsidRPr="00392B76">
        <w:rPr>
          <w:rFonts w:ascii="Times New Roman" w:hAnsi="Times New Roman" w:cs="Times New Roman"/>
          <w:sz w:val="24"/>
          <w:szCs w:val="24"/>
        </w:rPr>
        <w:t>o be extended to PHS to avoid pitting and the following hydrogen entry.</w:t>
      </w:r>
    </w:p>
    <w:p w14:paraId="129D1BB0" w14:textId="77777777" w:rsidR="008D3C48" w:rsidRPr="00392B76" w:rsidRDefault="008D3C48" w:rsidP="00B57B31">
      <w:pPr>
        <w:spacing w:after="0" w:line="360" w:lineRule="auto"/>
        <w:rPr>
          <w:rFonts w:ascii="Times New Roman" w:hAnsi="Times New Roman" w:cs="Times New Roman"/>
          <w:sz w:val="24"/>
          <w:szCs w:val="24"/>
        </w:rPr>
      </w:pPr>
    </w:p>
    <w:p w14:paraId="09E3D2D5" w14:textId="5C748A2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In the laboratories, hydrogen can be introduced into PHS via </w:t>
      </w:r>
      <w:r w:rsidR="002B2057" w:rsidRPr="00392B76">
        <w:rPr>
          <w:rFonts w:ascii="Times New Roman" w:hAnsi="Times New Roman" w:cs="Times New Roman"/>
          <w:sz w:val="24"/>
          <w:szCs w:val="24"/>
        </w:rPr>
        <w:t>(</w:t>
      </w:r>
      <w:r w:rsidRPr="00392B76">
        <w:rPr>
          <w:rFonts w:ascii="Times New Roman" w:hAnsi="Times New Roman" w:cs="Times New Roman"/>
          <w:sz w:val="24"/>
          <w:szCs w:val="24"/>
        </w:rPr>
        <w:t xml:space="preserve">1) direct exposure to acid or salt solution, </w:t>
      </w:r>
      <w:r w:rsidR="002B2057" w:rsidRPr="00392B76">
        <w:rPr>
          <w:rFonts w:ascii="Times New Roman" w:hAnsi="Times New Roman" w:cs="Times New Roman"/>
          <w:sz w:val="24"/>
          <w:szCs w:val="24"/>
        </w:rPr>
        <w:t>(</w:t>
      </w:r>
      <w:r w:rsidRPr="00392B76">
        <w:rPr>
          <w:rFonts w:ascii="Times New Roman" w:hAnsi="Times New Roman" w:cs="Times New Roman"/>
          <w:sz w:val="24"/>
          <w:szCs w:val="24"/>
        </w:rPr>
        <w:t xml:space="preserve">2) electrochemical charging in an aqueous solution, or </w:t>
      </w:r>
      <w:r w:rsidR="002B2057" w:rsidRPr="00392B76">
        <w:rPr>
          <w:rFonts w:ascii="Times New Roman" w:hAnsi="Times New Roman" w:cs="Times New Roman"/>
          <w:sz w:val="24"/>
          <w:szCs w:val="24"/>
        </w:rPr>
        <w:t>(</w:t>
      </w:r>
      <w:r w:rsidRPr="00392B76">
        <w:rPr>
          <w:rFonts w:ascii="Times New Roman" w:hAnsi="Times New Roman" w:cs="Times New Roman"/>
          <w:sz w:val="24"/>
          <w:szCs w:val="24"/>
        </w:rPr>
        <w:t>3) gaseous charging in a sealed, high-pressure chamber</w:t>
      </w:r>
      <w:r w:rsidR="00A70D83"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{"citationItems":[{"id":"ITEM-1","itemData":{"DOI":"10.1016/j.ijhydene.2021.05.005","ISSN":"03603199","abstract":"The effects of hydrogen gas pressure and prior austenite grain size (PAGS) on the susceptibility of a 22MnB5 press-hardened martensitic steel (PHS) to hydrogen embrittlement were studied. The hydrogen test apparatus at NIST-Boulder was modified for tensile testing of plate-type and sheet-type specimens in gaseous hydrogen. This modification made it possible to evaluate the slow strain rate tensile (SSRT) properties of the PHS with three different PAGS at various hydrogen pressures (0.21 MPa–5.5 MPa). SSRT testing in gaseous hydrogen resulted in significant reductions of both the tensile strength and ductility, as compared to those measured in air. In addition, the presence of gaseous hydrogen resulted in a transition in fracture morphology from the near-45° slant fracture to a more brittle fracture along a plane perpendicular to the tensile axis. The hydrogen-affected fracture zones were connected to the sheet specimen free surfaces, signifying the effect of external hydrogen. The fracture surfaces of the hydrogen-embrittled specimens contained relatively flat, “cleavage-like” facets, the size of which depended on the PAGS or packet size. The PHS having the largest PAGS represented generally larger secondary cracks and straighter crack paths in addition to a greater area fraction of the “cleavage-like” facets, likely indicative of a lower frequency of crack deflections. Compared to the largest PAGS condition, the two PHS with smaller PAGS were more resistant to the hydrogen-induced fracture especially at relatively low hydrogen gas pressures (&lt;0.52 MPa). In contrast, with an increase in hydrogen pressure, all PHS specimens exhibited significant decreases in tensile strength and ductility. The positive effect of refining martensitic microstructure, at the low hydrogen pressures, is likely associated with improved toughness of the smaller grain-sized specimens.","author":[{"dropping-particle":"","family":"Cho","given":"L.","non-dropping-particle":"","parse-names":false,"suffix":""},{"dropping-particle":"","family":"Bradley","given":"P. E.","non-dropping-particle":"","parse-names":false,"suffix":""},{"dropping-particle":"","family":"Lauria","given":"D. S.","non-dropping-particle":"","parse-names":false,"suffix":""},{"dropping-particle":"","family":"Connolly","given":"M. J.","non-dropping-particle":"","parse-names":false,"suffix":""},{"dropping-particle":"","family":"Seo","given":"E. J.","non-dropping-particle":"","parse-names":false,"suffix":""},{"dropping-particle":"","family":"Findley","given":"K. O.","non-dropping-particle":"","parse-names":false,"suffix":""},{"dropping-particle":"","family":"Speer","given":"J. G.","non-dropping-particle":"","parse-names":false,"suffix":""},{"dropping-particle":"","family":"Golem","given":"L.","non-dropping-particle":"","parse-names":false,"suffix":""},{"dropping-particle":"","family":"Slifka","given":"A. J.","non-dropping-particle":"","parse-names":false,"suffix":""}],"container-title":"International Journal of Hydrogen Energy","id":"ITEM-1","issue":"47","issued":{"date-parts":[["2021"]]},"page":"24425-24439","publisher":"Elsevier Ltd","title":"Effects of hydrogen pressure and prior austenite grain size on the hydrogen embrittlement characteristics of a press-hardened martensitic steel","type":"article-journal","volume":"46"},"uris":["http://www.mendeley.com/documents/?uuid=c9a96110-8f1b-4fba-9a3e-0a7625791609"]},{"id":"ITEM-2","itemData":{"DOI":"10.1016/j.msea.2018.02.021","ISSN":"09215093","abstract":"The effect of different content of Nb on the microstructure, mechanical properties and hydrogen trapping of press hardening steel (PHS) 22MnB5 was investigated. The function of Nb addition on the microstructure was studied by SEM, TEM and XRD, etc. which indicated that the microstructure of the steels containing Nb are finer than that of steel without Nb, what's more, the lath martensite is narrower with the increase of Nb content. Certainly, the tensile strength and elongation of hot-rolled steels, hot stamping steels also were measured. To understand the influence of adsorbed hydrogen on the mechanical property of PHS, Slow Strain Rate Test (SSRT) of smooth specimen was conducted. The results of precipitation behavior and its impact on hydrogen induced cracking manifested that hydrogen embrittlement susceptibility decreased obviously with the addition of Nb content due to reduced hydrogen diffusivity.","author":[{"dropping-particle":"","family":"Lin","given":"Li","non-dropping-particle":"","parse-names":false,"suffix":""},{"dropping-particle":"","family":"Li","given":"Bao-shun","non-dropping-particle":"","parse-names":false,"suffix":""},{"dropping-particle":"","family":"Zhu","given":"Guo-ming","non-dropping-particle":"","parse-names":false,"suffix":""},{"dropping-particle":"","family":"Kang","given":"Yong-lin","non-dropping-particle":"","parse-names":false,"suffix":""},{"dropping-particle":"","family":"Liu","given":"Ren-dong","non-dropping-particle":"","parse-names":false,"suffix":""}],"container-title":"Materials Science and Engineering A","id":"ITEM-2","issue":"November 2017","issued":{"date-parts":[["2018"]]},"page":"38-46","publisher":"Elsevier B.V.","title":"Effect of niobium precipitation behavior on microstructure and hydrogen induced cracking of press hardening steel 22MnB5","type":"article-journal","volume":"721"},"uris":["http://www.mendeley.com/documents/?uuid=c281b443-781b-461d-be0d-6321b6d7728b"]},{"id":"ITEM-3","itemData":{"DOI":"10.1016/j.msea.2013.10.019","ISSN":"09215093","abstract":"The overall effort of the automotive industry to produce lightweight parts has led to a stronger focus on the development of high-strength and ultra-high-strength steels. The susceptibility of such steels to hydrogen embrittlement is often underestimated due to the delay of the damage, which can occur suddenly after a few weeks or even months. The purpose of this work is to investigate the influence of different tempering temperatures on the delayed fracture susceptibility of ultra-high-strength quenched steel. In order to test the hydrogen embrittlement, a device was built in which the notched samples were exposed to constant bending stress with a constant dropping of hydrochloric acid (HCl) and a 0.1N concentration in the notch. The results demonstrate that tempering at elevated temperatures leads to a lower susceptibility to hydrogen embrittlement. The results of this paper lay the groundwork for the further development of advanced ultra-high-strength steels with an increased resistance to delayed fracture. The application of ultra-high-strength fasteners demonstrates great potential for a new generation of engines with reduced CO2 emissions. © 2013 Elsevier B.V.","author":[{"dropping-particle":"","family":"Kuduzović","given":"A.","non-dropping-particle":"","parse-names":false,"suffix":""},{"dropping-particle":"","family":"Poletti","given":"M. C.","non-dropping-particle":"","parse-names":false,"suffix":""},{"dropping-particle":"","family":"Sommitsch","given":"C.","non-dropping-particle":"","parse-names":false,"suffix":""},{"dropping-particle":"","family":"Domankova","given":"M.","non-dropping-particle":"","parse-names":false,"suffix":""},{"dropping-particle":"","family":"Mitsche","given":"S.","non-dropping-particle":"","parse-names":false,"suffix":""},{"dropping-particle":"","family":"Kienreich","given":"R.","non-dropping-particle":"","parse-names":false,"suffix":""}],"container-title":"Materials Science and Engineering A","id":"ITEM-3","issued":{"date-parts":[["2014"]]},"page":"66-73","title":"Investigations into the delayed fracture susceptibility of 34CrNiMo6 steel, and the opportunities for its application in ultra-high-strength bolts and fasteners","type":"article-journal","volume":"590"},"uris":["http://www.mendeley.com/documents/?uuid=9139bb14-f345-40f0-b67f-6a6e6d24fa3d"]},{"id":"ITEM-4","itemData":{"DOI":"10.3390/ma11040499","ISSN":"19961944","abstract":"Hydrogen embrittlement (HE) is a critical issue that hinders the reliability of hydrogenation reactors. Hence, it is of great significance to investigate the effect of hydrogen on fracture toughness of 2.25Cr-1Mo-0.25V steel and weld. In this work, the fracture behavior of 2.25Cr-1Mo-0.25V steel and welds was studied by three-point bending tests under hydrogen-free and hydrogen-charged conditions. The immersion charging method was employed to pre-charge hydrogen inside specimen and the fracture toughness of these joints was evaluated quantitatively. The microstructure and grain size of the specimens were observed by scanning electron microscopy (SEM) and by metallurgical microscopy to investigate the HE mechanisms. It was found that fracture toughness for both the base metal (BM) and the weld zone (WZ) significantly decreased under hydrogen-charged conditions due to the coexistence of the hydrogen-enhanced decohesion (HEDE) and hydrogen-enhanced localized plasticity (HELP) mechanisms. Moreover, the formation and growth of primary voids were observed in the BM, leading to a superior fracture toughness. In addition, the BM compared to the WZ shows superior resistance to HE because the finer grain size in the BM leads to a larger grain boundary area, thus distributing more of the diffusive hydrogen trapped in the grain boundary and reducing the hydrogen content.","author":[{"dropping-particle":"","family":"Song","given":"Yan","non-dropping-particle":"","parse-names":false,"suffix":""},{"dropping-particle":"","family":"Chai","given":"Mengyu","non-dropping-particle":"","parse-names":false,"suffix":""},{"dropping-particle":"","family":"Wu","given":"Weijie","non-dropping-particle":"","parse-names":false,"suffix":""},{"dropping-particle":"","family":"Liu","given":"Yilun","non-dropping-particle":"","parse-names":false,"suffix":""},{"dropping-particle":"","family":"Qin","given":"Mu","non-dropping-particle":"","parse-names":false,"suffix":""},{"dropping-particle":"","family":"Cheng","given":"Guangxu","non-dropping-particle":"","parse-names":false,"suffix":""}],"container-title":"Materials","id":"ITEM-4","issue":"4","issued":{"date-parts":[["2018"]]},"page":"1-14","title":"Experimental investigation of the effect of hydrogen on fracture toughness of 2.25Cr-1Mo-0.25V steel and welds after annealing","type":"article-journal","volume":"11"},"uris":["http://www.mendeley.com/documents/?uuid=e3b7c592-6942-4a10-a481-0f6033f49653"]},{"id":"ITEM-5","itemData":{"DOI":"10.1007/s10853-018-3175-6","ISSN":"15734803","abstract":"The influence of the microstructural characteristics on the mechanical and hydrogen embrittlement properties of 1800 MPa grade hot-stamped 22MnB5 steel was experimentally investigated using samples processed under various hot-stamping conditions, i.e., different heating temperatures and strain levels. The tensile strength increased with increasing hot-stamping temperature up to approximately 920 °C and subsequently decreased owing to the increasing sizes of the lath martensite and prior austenite phases. Some degree of internal strain was introduced into the 22MnB5 steel specimen during hot stamping at 920 °C, which led to a slightly higher hardness although no clear microstructural change was observed. The severity of hydrogen embrittlement of the hot-stamped 22MnB5 steel samples was investigated after immersion in a NH4SCN solution, and the degree of hydrogen embrittlement was found to be directly associated with the amount of hydrogen that penetrated into the grain boundary and lath martensite boundary. The high-strength 22MnB5 steel with a very small lath martensite phase exhibited severe hydrogen embrittlement due to the large amount of hydrogen in the sample, and the high internal strain (or high dislocation density) could lead to accelerated hydrogen embrittlement. Severe hydrogen embrittlement occurred upon charging with more than approximately 0.8 ppm hydrogen. Based on the obtained results, models are proposed for the hydrogen embrittlement characteristics of hot-stamped 22MnB5 steel.","author":[{"dropping-particle":"","family":"Okayasu","given":"Mitsuhiro","non-dropping-particle":"","parse-names":false,"suffix":""},{"dropping-particle":"","family":"Yang","given":"Lele","non-dropping-particle":"","parse-names":false,"suffix":""}],"container-title":"Journal of Materials Science","id":"ITEM-5","issue":"6","issued":{"date-parts":[["2019"]]},"page":"5061-5073","publisher":"Springer US","title":"Influence of microstructure on the mechanical properties and hydrogen embrittlement characteristics of 1800 MPa grade hot-stamped 22MnB5 steel","type":"article-journal","volume":"54"},"uris":["http://www.mendeley.com/documents/?uuid=0d0029a0-b033-4d9a-88da-050e271b6bf2"]}],"mendeley":{"formattedCitation":"&lt;sup&gt;[67–71]&lt;/sup&gt;","plainTextFormattedCitation":"[67–71]","previouslyFormattedCitation":"&lt;sup&gt;[67–71]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[67–71]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These charging methods essentially </w:t>
      </w:r>
      <w:r w:rsidR="00224435" w:rsidRPr="00392B76">
        <w:rPr>
          <w:rFonts w:ascii="Times New Roman" w:hAnsi="Times New Roman" w:cs="Times New Roman"/>
          <w:sz w:val="24"/>
          <w:szCs w:val="24"/>
        </w:rPr>
        <w:t>stem</w:t>
      </w:r>
      <w:r w:rsidRPr="00392B76">
        <w:rPr>
          <w:rFonts w:ascii="Times New Roman" w:hAnsi="Times New Roman" w:cs="Times New Roman"/>
          <w:sz w:val="24"/>
          <w:szCs w:val="24"/>
        </w:rPr>
        <w:t xml:space="preserve"> </w:t>
      </w:r>
      <w:r w:rsidR="00972D43" w:rsidRPr="00392B76">
        <w:rPr>
          <w:rFonts w:ascii="Times New Roman" w:hAnsi="Times New Roman" w:cs="Times New Roman"/>
          <w:sz w:val="24"/>
          <w:szCs w:val="24"/>
        </w:rPr>
        <w:t>from</w:t>
      </w:r>
      <w:r w:rsidRPr="00392B76">
        <w:rPr>
          <w:rFonts w:ascii="Times New Roman" w:hAnsi="Times New Roman" w:cs="Times New Roman"/>
          <w:sz w:val="24"/>
          <w:szCs w:val="24"/>
        </w:rPr>
        <w:t xml:space="preserve"> the way that hydrogen is introduced from the service environment, but the charging process can be accelerated by modifying the physical conditions or applying specific chemical reactions. For example, an elevated working temperature and pressure, a high charging current density, a strong acid with a low pH value, and the addition of hydrogen recombination poisons all contribute to rapid hydrogen charging</w:t>
      </w:r>
      <w:r w:rsidR="00FF071E"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{"citationItems":[{"id":"ITEM-1","itemData":{"DOI":"10.1016/j.scriptamat.2021.113853","ISSN":"13596462","abstract":"In this study, a novel analytical system was developed to monitor the environmental hydrogen embrittlement of Al-Zn-Mg-based aluminum alloys dynamically and quantitatively under atmospheric air pressure. The system involves gas chromatography using a SnO2-based semiconductor hydrogen sensor, a digital image correlation step, and the use of a slow strain rate testing machine. Use of this system revealed that hydrogen atoms are generated during the plastic deformation of Al-Zn-Mg alloys caused by the chemical reaction between the water vapor in air and the alloy surface without oxide films. Digital image correlation also clarified that the generated hydrogen atoms caused numerous localized grain boundary cracks on the specimen surface, resulting in a localized grain boundary fracture. The amount of hydrogen atoms evolved from the embrittled fracture surface was 2.7 times as high as that from the surface without embrittlement.","author":[{"dropping-particle":"","family":"Horikawa","given":"Keitaro","non-dropping-particle":"","parse-names":false,"suffix":""}],"container-title":"Scripta Materialia","id":"ITEM-1","issued":{"date-parts":[["2021"]]},"page":"113853","publisher":"Elsevier Ltd","title":"Quantitative monitoring of the environmental hydrogen embrittlement of Al-Zn-Mg-based aluminum alloys via dynamic hydrogen detection and digital image correlation","type":"article-journal","volume":"199"},"uris":["http://www.mendeley.com/documents/?uuid=46b98cb2-27b0-48eb-848f-a06bf3ab18df"]},{"id":"ITEM-2","itemData":{"DOI":"10.1016/0022-5096(89)90002-1","ISSN":"00225096","abstract":"The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Solids","id":"ITEM-2","issue":"3","issued":{"date-parts":[["1989","1"]]},"page":"317-350","title":"Numerical analysis of hydrogen transport near a blunting crack tip","type":"article-journal","volume":"37"},"uris":["http://www.mendeley.com/documents/?uuid=c5d7f14a-23e4-44e8-8c51-c8d1d3e55f1e"]},{"id":"ITEM-3","itemData":{"DOI":"10.1016/j.matdes.2020.109404","ISSN":"18734197","abstract":"The reversible/irreversible recovery of mechanical properties, and the microstructure characteristics of a typical hot-stamped steel B1500HS have been studied under different conditions of hydrogen permeation. Initially, all tested specimens were permeated by hydrogen atoms through an electrochemical hydrogen charging scheme. Then, the comparisons between different currents and charging time were performed. The influence of different storage time was compared as well. Additionally, the effect of the plastic strain introduced by pre-stretching was also investigated. The experimental results showed that the negative impact of hydrogen embrittlement was altered from reversible to irreversible as the magnitude of the charging current increased. The hydrogen blistering and the hydrogen charging-induced cracks were both observed and inspected in the tested samples regarding the irreversible situation. Moreover, the adverse influence of hydrogen embrittlement was enhanced by plastic pre-straining or extending the charging period. At the micro-level, hydrogen charging-induced cracks generally were generated at defect locations, such as the prior austenite grain boundaries and lath martensite interfaces. Particularly, crack direction occurred perpendicular to the orientation of lath martensite, and transgranular fracture occurred at the prior austenite grains.","author":[{"dropping-particle":"","family":"Chen","given":"Yang","non-dropping-particle":"","parse-names":false,"suffix":""},{"dropping-particle":"","family":"Xu","given":"Zhiming","non-dropping-particle":"","parse-names":false,"suffix":""},{"dropping-particle":"","family":"Zhang","given":"Xiaoxin","non-dropping-particle":"","parse-names":false,"suffix":""},{"dropping-particle":"","family":"Zhang","given":"Tianyin","non-dropping-particle":"","parse-names":false,"suffix":""},{"dropping-particle":"","family":"Tang","given":"Johnston Jackie","non-dropping-particle":"","parse-names":false,"suffix":""},{"dropping-particle":"","family":"Sun","given":"Zhengqi","non-dropping-particle":"","parse-names":false,"suffix":""},{"dropping-particle":"","family":"Sui","given":"Yongfeng","non-dropping-particle":"","parse-names":false,"suffix":""},{"dropping-particle":"","family":"Han","given":"Xianhong","non-dropping-particle":"","parse-names":false,"suffix":""}],"container-title":"Materials and Design","id":"ITEM-3","issued":{"date-parts":[["2021"]]},"page":"109404","publisher":"The Author(s)","title":"Irreversible hydrogen embrittlement study of B1500HS high strength boron steel","type":"article-journal","volume":"199"},"uris":["http://www.mendeley.com/documents/?uuid=741f6aab-fc64-431c-a008-1bc3ff82f8d2"]}],"mendeley":{"formattedCitation":"&lt;sup&gt;[40,72,73]&lt;/sup&gt;","plainTextFormattedCitation":"[40,72,73]","previouslyFormattedCitation":"&lt;sup&gt;[40,72,73]&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[40,72,73]</w:t>
      </w:r>
      <w:r w:rsidRPr="00392B76">
        <w:rPr>
          <w:rFonts w:ascii="Times New Roman" w:hAnsi="Times New Roman" w:cs="Times New Roman"/>
          <w:sz w:val="24"/>
          <w:szCs w:val="24"/>
        </w:rPr>
        <w:fldChar w:fldCharType="end"/>
      </w:r>
    </w:p>
    <w:p w14:paraId="0C66549E" w14:textId="77777777" w:rsidR="008D3C48" w:rsidRPr="00392B76" w:rsidRDefault="008D3C48" w:rsidP="00B57B31">
      <w:pPr>
        <w:spacing w:after="0" w:line="360" w:lineRule="auto"/>
        <w:rPr>
          <w:rFonts w:ascii="Times New Roman" w:hAnsi="Times New Roman" w:cs="Times New Roman"/>
          <w:sz w:val="24"/>
          <w:szCs w:val="24"/>
        </w:rPr>
      </w:pPr>
    </w:p>
    <w:p w14:paraId="3226BF12" w14:textId="7313DA24" w:rsidR="007D5F8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Advantages and disadvantages coexist in the three hydrogen charging methods. The direct exposure charging method provides a charging atmosphere closest to the practical service</w:t>
      </w:r>
      <w:r w:rsidR="00B804E5" w:rsidRPr="00392B76">
        <w:rPr>
          <w:rFonts w:ascii="Times New Roman" w:hAnsi="Times New Roman" w:cs="Times New Roman" w:hint="eastAsia"/>
          <w:sz w:val="24"/>
          <w:szCs w:val="24"/>
        </w:rPr>
        <w:t>.</w:t>
      </w:r>
      <w:r w:rsidR="00B804E5" w:rsidRPr="00392B76">
        <w:rPr>
          <w:rFonts w:ascii="Times New Roman" w:hAnsi="Times New Roman" w:cs="Times New Roman"/>
          <w:sz w:val="24"/>
          <w:szCs w:val="24"/>
        </w:rPr>
        <w:t xml:space="preserve"> However, the </w:t>
      </w:r>
      <w:r w:rsidR="007A5502" w:rsidRPr="00392B76">
        <w:rPr>
          <w:rFonts w:ascii="Times New Roman" w:hAnsi="Times New Roman" w:cs="Times New Roman"/>
          <w:sz w:val="24"/>
          <w:szCs w:val="24"/>
        </w:rPr>
        <w:t xml:space="preserve">applied </w:t>
      </w:r>
      <w:r w:rsidR="00B804E5" w:rsidRPr="00392B76">
        <w:rPr>
          <w:rFonts w:ascii="Times New Roman" w:hAnsi="Times New Roman" w:cs="Times New Roman"/>
          <w:sz w:val="24"/>
          <w:szCs w:val="24"/>
        </w:rPr>
        <w:t>aqueous solution increases the risk of corrosion damaging the specimen’s surface. Consequently, microcracks can be readily initiated from the damaged surface upon loading following the hydrogen-induced stress corrosion cracking (HISCC) theory.</w:t>
      </w:r>
      <w:r w:rsidR="00B804E5"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{"citationItems":[{"id":"ITEM-1","itemData":{"DOI":"10.1016/S1350-6307(99)00033-3","ISSN":"13506307","abstract":"Damage of metals due to the influence of hydrogen and to stress corrosion cracking is quite frequent and leads to dangerous failures as well as to loss of property and large compensational payments by insurance companies. One reason for this, is that some designers and engineers seem to lack sufficient knowledge of the basic mechanisms of these phenomena and accordingly often have only vague ideas how to prevent such failure causes. Although the basic concepts can be found in a number of good text books it seems worthwile to recall them in a short comprehensive paper. © 2000 Elsevier Science Ltd. All rights reserved.","author":[{"dropping-particle":"","family":"Woodtli","given":"J.","non-dropping-particle":"","parse-names":false,"suffix":""},{"dropping-particle":"","family":"Kieselbach","given":"R.","non-dropping-particle":"","parse-names":false,"suffix":""}],"container-title":"Engineering Failure Analysis","id":"ITEM-1","issue":"6","issued":{"date-parts":[["2000"]]},"page":"427-450","title":"Damage due to hydrogen embrittlement and stress corrosion cracking","type":"article-journal","volume":"7"},"uris":["http://www.mendeley.com/documents/?uuid=7707dfd6-f7df-4ae5-8461-d2a94e6c8e81"]}],"mendeley":{"formattedCitation":"&lt;sup&gt;[74]&lt;/sup&gt;","plainTextFormattedCitation":"[74]","previouslyFormattedCitation":"&lt;sup&gt;[74]&lt;/sup&gt;"},"properties":{"noteIndex":0},"schema":"https://github.com/citation-style-language/schema/raw/master/csl-citation.json"}</w:instrText>
      </w:r>
      <w:r w:rsidR="00B804E5"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[74]</w:t>
      </w:r>
      <w:r w:rsidR="00B804E5"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r w:rsidR="007A5502" w:rsidRPr="00392B76">
        <w:rPr>
          <w:rFonts w:ascii="Times New Roman" w:hAnsi="Times New Roman" w:cs="Times New Roman"/>
          <w:sz w:val="24"/>
          <w:szCs w:val="24"/>
        </w:rPr>
        <w:t>Mean</w:t>
      </w:r>
      <w:r w:rsidRPr="00392B76">
        <w:rPr>
          <w:rFonts w:ascii="Times New Roman" w:hAnsi="Times New Roman" w:cs="Times New Roman"/>
          <w:sz w:val="24"/>
          <w:szCs w:val="24"/>
        </w:rPr>
        <w:t>while</w:t>
      </w:r>
      <w:r w:rsidR="007A5502" w:rsidRPr="00392B76">
        <w:rPr>
          <w:rFonts w:ascii="Times New Roman" w:hAnsi="Times New Roman" w:cs="Times New Roman"/>
          <w:sz w:val="24"/>
          <w:szCs w:val="24"/>
        </w:rPr>
        <w:t>,</w:t>
      </w:r>
      <w:r w:rsidRPr="00392B76">
        <w:rPr>
          <w:rFonts w:ascii="Times New Roman" w:hAnsi="Times New Roman" w:cs="Times New Roman"/>
          <w:sz w:val="24"/>
          <w:szCs w:val="24"/>
        </w:rPr>
        <w:t xml:space="preserve"> the electrochemical charging method is the most efficient way to precisely control the charging process</w:t>
      </w:r>
      <w:r w:rsidR="00282EBF" w:rsidRPr="00392B76">
        <w:rPr>
          <w:rFonts w:ascii="Times New Roman" w:hAnsi="Times New Roman" w:cs="Times New Roman"/>
          <w:sz w:val="24"/>
          <w:szCs w:val="24"/>
        </w:rPr>
        <w:t xml:space="preserve">, hence is </w:t>
      </w:r>
      <w:r w:rsidR="000D4192" w:rsidRPr="00392B76">
        <w:rPr>
          <w:rFonts w:ascii="Times New Roman" w:hAnsi="Times New Roman" w:cs="Times New Roman"/>
          <w:sz w:val="24"/>
          <w:szCs w:val="24"/>
        </w:rPr>
        <w:t>most widely adopted by the community</w:t>
      </w:r>
      <w:r w:rsidRPr="00392B76">
        <w:rPr>
          <w:rFonts w:ascii="Times New Roman" w:hAnsi="Times New Roman" w:cs="Times New Roman"/>
          <w:sz w:val="24"/>
          <w:szCs w:val="24"/>
        </w:rPr>
        <w:t xml:space="preserve">. The gaseous charging method avoids corrosion damage to the surface. On the other hand, </w:t>
      </w:r>
      <w:r w:rsidR="00672E11" w:rsidRPr="00392B76">
        <w:rPr>
          <w:rFonts w:ascii="Times New Roman" w:hAnsi="Times New Roman" w:cs="Times New Roman"/>
          <w:sz w:val="24"/>
          <w:szCs w:val="24"/>
        </w:rPr>
        <w:t xml:space="preserve">the </w:t>
      </w:r>
      <w:r w:rsidR="00405FBE" w:rsidRPr="00392B76">
        <w:rPr>
          <w:rFonts w:ascii="Times New Roman" w:hAnsi="Times New Roman" w:cs="Times New Roman"/>
          <w:sz w:val="24"/>
          <w:szCs w:val="24"/>
        </w:rPr>
        <w:t xml:space="preserve">hydrogen </w:t>
      </w:r>
      <w:r w:rsidR="00672E11" w:rsidRPr="00392B76">
        <w:rPr>
          <w:rFonts w:ascii="Times New Roman" w:hAnsi="Times New Roman" w:cs="Times New Roman"/>
          <w:sz w:val="24"/>
          <w:szCs w:val="24"/>
        </w:rPr>
        <w:t xml:space="preserve">outgassing </w:t>
      </w:r>
      <w:r w:rsidR="002A5266" w:rsidRPr="00392B76">
        <w:rPr>
          <w:rFonts w:ascii="Times New Roman" w:hAnsi="Times New Roman" w:cs="Times New Roman"/>
          <w:sz w:val="24"/>
          <w:szCs w:val="24"/>
        </w:rPr>
        <w:t xml:space="preserve">between the </w:t>
      </w:r>
      <w:r w:rsidR="008E5560" w:rsidRPr="00392B76">
        <w:rPr>
          <w:rFonts w:ascii="Times New Roman" w:hAnsi="Times New Roman" w:cs="Times New Roman"/>
          <w:sz w:val="24"/>
          <w:szCs w:val="24"/>
        </w:rPr>
        <w:t xml:space="preserve">end of </w:t>
      </w:r>
      <w:r w:rsidR="002A5266" w:rsidRPr="00392B76">
        <w:rPr>
          <w:rFonts w:ascii="Times New Roman" w:hAnsi="Times New Roman" w:cs="Times New Roman"/>
          <w:sz w:val="24"/>
          <w:szCs w:val="24"/>
        </w:rPr>
        <w:t xml:space="preserve">charging and </w:t>
      </w:r>
      <w:r w:rsidR="007645B8" w:rsidRPr="00392B76">
        <w:rPr>
          <w:rFonts w:ascii="Times New Roman" w:hAnsi="Times New Roman" w:cs="Times New Roman"/>
          <w:sz w:val="24"/>
          <w:szCs w:val="24"/>
        </w:rPr>
        <w:t xml:space="preserve">the test start </w:t>
      </w:r>
      <w:r w:rsidR="00405FBE" w:rsidRPr="00392B76">
        <w:rPr>
          <w:rFonts w:ascii="Times New Roman" w:hAnsi="Times New Roman" w:cs="Times New Roman"/>
          <w:sz w:val="24"/>
          <w:szCs w:val="24"/>
        </w:rPr>
        <w:t xml:space="preserve">needs to be addressed since it is a common </w:t>
      </w:r>
      <w:r w:rsidR="00AE1756" w:rsidRPr="00392B76">
        <w:rPr>
          <w:rFonts w:ascii="Times New Roman" w:hAnsi="Times New Roman" w:cs="Times New Roman"/>
          <w:sz w:val="24"/>
          <w:szCs w:val="24"/>
        </w:rPr>
        <w:t>feature for all charging methods.</w:t>
      </w:r>
      <w:r w:rsidR="007E3078"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{"citationItems":[{"id":"ITEM-1","itemData":{"DOI":"10.1016/j.corsci.2016.05.040","ISBN":"0010938X","ISSN":"0010938X","abstract":"This work investigated the influence of hydrogen on the mechanical and fracture properties of four martensitic advanced high-strength steels in simulated service conditions: (i) immersed in 3.5 wt% NaCl solution, and (ii) at substantial applied stress rates. There was little influence of hydrogen for the four MS-AHSS in 3.5 wt% NaCl. Similarly, there was little influence of hydrogen for hydrogen-precharged MS1300 and MS1500 subjected to tensile tests at substantial stress rates. The diffusivities of hydrogen in MS980, MS1300 and MS1500 were similar. The use of a Pt counter electrode during cathodic hydrogen charging is not recommended.","author":[{"dropping-particle":"","family":"Venezuela","given":"Jeffrey","non-dropping-particle":"","parse-names":false,"suffix":""},{"dropping-particle":"","family":"Zhou","given":"Qingjun","non-dropping-particle":"","parse-names":false,"suffix":""},{"dropping-particle":"","family":"Liu","given":"Qinglong","non-dropping-particle":"","parse-names":false,"suffix":""},{"dropping-particle":"","family":"Zhang","given":"Mingxing","non-dropping-particle":"","parse-names":false,"suffix":""},{"dropping-particle":"","family":"Atrens","given":"Andrej","non-dropping-particle":"","parse-names":false,"suffix":""}],"container-title":"Corrosion Science","id":"ITEM-1","issued":{"date-parts":[["2016"]]},"page":"602-624","publisher":"Elsevier Ltd","title":"Influence of hydrogen on the mechanical and fracture properties of some martensitic advanced high strength steels in simulated service conditions","type":"article-journal","volume":"111"},"uris":["http://www.mendeley.com/documents/?uuid=b82958f3-b9fb-4d3f-b097-47d6ccf1b8fa"]},{"id":"ITEM-2","itemData":{"DOI":"10.1016/j.jmps.2017.12.016","ISSN":"00225096","abstract":"Hydrogen embrittlement of lath martenistic steels is characterized by intergranular and “quasi-cleavage” transgranular fracture. Recent transmission electron microscopy (TEM) analyses (Nagao et al., 2012a, 2014a, 2014b, 2014c) of samples lifted from beneath fracture surfaces through focused ion beam machining (FIB) revealed a failure mechanism that can be termed hydrogen-enhanced-plasticity mediated decohesion. Fracture occurs by the synergistic action of the hydrogen-enhanced localized plasticity and decohesion. In particular, intergranular cracking takes place by dislocation pile-ups impinging on prior austenite grain boundaries and “quasi-cleavage” is the case when dislocation pile-ups impinge on block boundaries. These high-angle boundaries, which have already weakened by the presence of hydrogen, debond by the pile-up stresses. The micromechanical model of Novak et al. (2010) is used to quantitatively describe and predict the hydrogen-induced failure of these steels. The model predictions verify that introduction of nanosized (Ti,Mo)C precipitates in the steel microstructure enhances the resistance to hydrogen embrittlement. The results are used to discuss microstructural designs that are less susceptible to hydrogen-induced failure in systems with fixed hydrogen content (closed systems).","author":[{"dropping-particle":"","family":"Nagao","given":"Akihide","non-dropping-particle":"","parse-names":false,"suffix":""},{"dropping-particle":"","family":"Dadfarnia","given":"Mohsen","non-dropping-particle":"","parse-names":false,"suffix":""},{"dropping-particle":"","family":"Somerday","given":"Brian P.","non-dropping-particle":"","parse-names":false,"suffix":""},{"dropping-particle":"","family":"Sofronis","given":"Petros","non-dropping-particle":"","parse-names":false,"suffix":""},{"dropping-particle":"","family":"Ritchie","given":"Robert O.","non-dropping-particle":"","parse-names":false,"suffix":""}],"container-title":"Journal of the Mechanics and Physics of Solids","id":"ITEM-2","issued":{"date-parts":[["2018"]]},"page":"403-430","publisher":"Elsevier Ltd","title":"Hydrogen-enhanced-plasticity mediated decohesion for hydrogen-induced intergranular and “quasi-cleavage” fracture of lath martensitic steels","type":"article-journal","volume":"112"},"uris":["http://www.mendeley.com/documents/?uuid=f59d96ef-6434-4479-ab42-53801fbe432f"]}],"mendeley":{"formattedCitation":"&lt;sup&gt;[37,75]&lt;/sup&gt;","plainTextFormattedCitation":"[37,75]","previouslyFormattedCitation":"&lt;sup&gt;[37,75]&lt;/sup&gt;"},"properties":{"noteIndex":0},"schema":"https://github.com/citation-style-language/schema/raw/master/csl-citation.json"}</w:instrText>
      </w:r>
      <w:r w:rsidR="007E3078"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[37,75]</w:t>
      </w:r>
      <w:r w:rsidR="007E3078" w:rsidRPr="00392B76">
        <w:rPr>
          <w:rFonts w:ascii="Times New Roman" w:hAnsi="Times New Roman" w:cs="Times New Roman"/>
          <w:sz w:val="24"/>
          <w:szCs w:val="24"/>
        </w:rPr>
        <w:fldChar w:fldCharType="end"/>
      </w:r>
      <w:r w:rsidR="00AE1756" w:rsidRPr="00392B76">
        <w:rPr>
          <w:rFonts w:ascii="Times New Roman" w:hAnsi="Times New Roman" w:cs="Times New Roman"/>
          <w:sz w:val="24"/>
          <w:szCs w:val="24"/>
        </w:rPr>
        <w:t xml:space="preserve"> Particularly, i</w:t>
      </w:r>
      <w:r w:rsidRPr="00392B76">
        <w:rPr>
          <w:rFonts w:ascii="Times New Roman" w:hAnsi="Times New Roman" w:cs="Times New Roman"/>
          <w:sz w:val="24"/>
          <w:szCs w:val="24"/>
        </w:rPr>
        <w:t>f the ex-situ gaseous charging</w:t>
      </w:r>
      <w:r w:rsidR="008729AC" w:rsidRPr="00392B76">
        <w:rPr>
          <w:rFonts w:ascii="Times New Roman" w:hAnsi="Times New Roman" w:cs="Times New Roman"/>
          <w:sz w:val="24"/>
          <w:szCs w:val="24"/>
        </w:rPr>
        <w:t xml:space="preserve"> </w:t>
      </w:r>
      <w:r w:rsidR="003D3FE8" w:rsidRPr="00392B76">
        <w:rPr>
          <w:rFonts w:ascii="Times New Roman" w:hAnsi="Times New Roman" w:cs="Times New Roman"/>
          <w:sz w:val="24"/>
          <w:szCs w:val="24"/>
        </w:rPr>
        <w:t>is adopted at high temperature and pressure</w:t>
      </w:r>
      <w:r w:rsidRPr="00392B76">
        <w:rPr>
          <w:rFonts w:ascii="Times New Roman" w:hAnsi="Times New Roman" w:cs="Times New Roman"/>
          <w:sz w:val="24"/>
          <w:szCs w:val="24"/>
        </w:rPr>
        <w:t>, an outgassing process is inevitable</w:t>
      </w:r>
      <w:r w:rsidR="003F0D4D" w:rsidRPr="00392B76">
        <w:rPr>
          <w:rFonts w:ascii="Times New Roman" w:hAnsi="Times New Roman" w:cs="Times New Roman"/>
          <w:sz w:val="24"/>
          <w:szCs w:val="24"/>
        </w:rPr>
        <w:t xml:space="preserve"> </w:t>
      </w:r>
      <w:r w:rsidR="0041423A" w:rsidRPr="00392B76">
        <w:rPr>
          <w:rFonts w:ascii="Times New Roman" w:hAnsi="Times New Roman" w:cs="Times New Roman"/>
          <w:sz w:val="24"/>
          <w:szCs w:val="24"/>
        </w:rPr>
        <w:t xml:space="preserve">when </w:t>
      </w:r>
      <w:r w:rsidR="003F0D4D" w:rsidRPr="00392B76">
        <w:rPr>
          <w:rFonts w:ascii="Times New Roman" w:hAnsi="Times New Roman" w:cs="Times New Roman"/>
          <w:sz w:val="24"/>
          <w:szCs w:val="24"/>
        </w:rPr>
        <w:t>releas</w:t>
      </w:r>
      <w:r w:rsidR="0041423A" w:rsidRPr="00392B76">
        <w:rPr>
          <w:rFonts w:ascii="Times New Roman" w:hAnsi="Times New Roman" w:cs="Times New Roman"/>
          <w:sz w:val="24"/>
          <w:szCs w:val="24"/>
        </w:rPr>
        <w:t>ing</w:t>
      </w:r>
      <w:r w:rsidR="003F0D4D" w:rsidRPr="00392B76">
        <w:rPr>
          <w:rFonts w:ascii="Times New Roman" w:hAnsi="Times New Roman" w:cs="Times New Roman"/>
          <w:sz w:val="24"/>
          <w:szCs w:val="24"/>
        </w:rPr>
        <w:t xml:space="preserve"> the high pressure and </w:t>
      </w:r>
      <w:r w:rsidR="003D3FE8" w:rsidRPr="00392B76">
        <w:rPr>
          <w:rFonts w:ascii="Times New Roman" w:hAnsi="Times New Roman" w:cs="Times New Roman"/>
          <w:sz w:val="24"/>
          <w:szCs w:val="24"/>
        </w:rPr>
        <w:t>cool</w:t>
      </w:r>
      <w:r w:rsidR="0041423A" w:rsidRPr="00392B76">
        <w:rPr>
          <w:rFonts w:ascii="Times New Roman" w:hAnsi="Times New Roman" w:cs="Times New Roman"/>
          <w:sz w:val="24"/>
          <w:szCs w:val="24"/>
        </w:rPr>
        <w:t>ing</w:t>
      </w:r>
      <w:r w:rsidR="003D3FE8" w:rsidRPr="00392B76">
        <w:rPr>
          <w:rFonts w:ascii="Times New Roman" w:hAnsi="Times New Roman" w:cs="Times New Roman"/>
          <w:sz w:val="24"/>
          <w:szCs w:val="24"/>
        </w:rPr>
        <w:t xml:space="preserve"> down to </w:t>
      </w:r>
      <w:r w:rsidR="0026384E" w:rsidRPr="00392B76">
        <w:rPr>
          <w:rFonts w:ascii="Times New Roman" w:hAnsi="Times New Roman" w:cs="Times New Roman"/>
          <w:sz w:val="24"/>
          <w:szCs w:val="24"/>
        </w:rPr>
        <w:t>a designated</w:t>
      </w:r>
      <w:r w:rsidR="003D3FE8" w:rsidRPr="00392B76">
        <w:rPr>
          <w:rFonts w:ascii="Times New Roman" w:hAnsi="Times New Roman" w:cs="Times New Roman"/>
          <w:sz w:val="24"/>
          <w:szCs w:val="24"/>
        </w:rPr>
        <w:t xml:space="preserve"> temperature</w:t>
      </w:r>
      <w:r w:rsidRPr="00392B76">
        <w:rPr>
          <w:rFonts w:ascii="Times New Roman" w:hAnsi="Times New Roman" w:cs="Times New Roman"/>
          <w:sz w:val="24"/>
          <w:szCs w:val="24"/>
        </w:rPr>
        <w:t>.</w:t>
      </w:r>
      <w:r w:rsidR="008B5DBB" w:rsidRPr="00392B76">
        <w:rPr>
          <w:rFonts w:ascii="Times New Roman" w:hAnsi="Times New Roman" w:cs="Times New Roman"/>
          <w:sz w:val="24"/>
          <w:szCs w:val="24"/>
        </w:rPr>
        <w:t xml:space="preserve"> </w:t>
      </w:r>
      <w:r w:rsidR="009816EA" w:rsidRPr="00392B76">
        <w:rPr>
          <w:rFonts w:ascii="Times New Roman" w:hAnsi="Times New Roman" w:cs="Times New Roman"/>
          <w:sz w:val="24"/>
          <w:szCs w:val="24"/>
        </w:rPr>
        <w:t>In this case, t</w:t>
      </w:r>
      <w:r w:rsidR="00534C72" w:rsidRPr="00392B76">
        <w:rPr>
          <w:rFonts w:ascii="Times New Roman" w:hAnsi="Times New Roman" w:cs="Times New Roman"/>
          <w:sz w:val="24"/>
          <w:szCs w:val="24"/>
        </w:rPr>
        <w:t>h</w:t>
      </w:r>
      <w:r w:rsidR="009816EA" w:rsidRPr="00392B76">
        <w:rPr>
          <w:rFonts w:ascii="Times New Roman" w:hAnsi="Times New Roman" w:cs="Times New Roman"/>
          <w:sz w:val="24"/>
          <w:szCs w:val="24"/>
        </w:rPr>
        <w:t>e</w:t>
      </w:r>
      <w:r w:rsidR="00534C72" w:rsidRPr="00392B76">
        <w:rPr>
          <w:rFonts w:ascii="Times New Roman" w:hAnsi="Times New Roman" w:cs="Times New Roman"/>
          <w:sz w:val="24"/>
          <w:szCs w:val="24"/>
        </w:rPr>
        <w:t xml:space="preserve"> time </w:t>
      </w:r>
      <w:r w:rsidR="00BE270A" w:rsidRPr="00392B76">
        <w:rPr>
          <w:rFonts w:ascii="Times New Roman" w:hAnsi="Times New Roman" w:cs="Times New Roman" w:hint="eastAsia"/>
          <w:sz w:val="24"/>
          <w:szCs w:val="24"/>
        </w:rPr>
        <w:t>inter</w:t>
      </w:r>
      <w:r w:rsidR="00BE270A" w:rsidRPr="00392B76">
        <w:rPr>
          <w:rFonts w:ascii="Times New Roman" w:hAnsi="Times New Roman" w:cs="Times New Roman"/>
          <w:sz w:val="24"/>
          <w:szCs w:val="24"/>
        </w:rPr>
        <w:t>v</w:t>
      </w:r>
      <w:r w:rsidR="00BE270A" w:rsidRPr="00392B76">
        <w:rPr>
          <w:rFonts w:ascii="Times New Roman" w:hAnsi="Times New Roman" w:cs="Times New Roman" w:hint="eastAsia"/>
          <w:sz w:val="24"/>
          <w:szCs w:val="24"/>
        </w:rPr>
        <w:t>al</w:t>
      </w:r>
      <w:r w:rsidR="00534C72" w:rsidRPr="00392B76">
        <w:rPr>
          <w:rFonts w:ascii="Times New Roman" w:hAnsi="Times New Roman" w:cs="Times New Roman"/>
          <w:sz w:val="24"/>
          <w:szCs w:val="24"/>
        </w:rPr>
        <w:t xml:space="preserve"> </w:t>
      </w:r>
      <w:r w:rsidR="008B5DBB" w:rsidRPr="00392B76">
        <w:rPr>
          <w:rFonts w:ascii="Times New Roman" w:hAnsi="Times New Roman" w:cs="Times New Roman"/>
          <w:sz w:val="24"/>
          <w:szCs w:val="24"/>
        </w:rPr>
        <w:t>between the charging and test start</w:t>
      </w:r>
      <w:r w:rsidRPr="00392B76">
        <w:rPr>
          <w:rFonts w:ascii="Times New Roman" w:hAnsi="Times New Roman" w:cs="Times New Roman"/>
          <w:sz w:val="24"/>
          <w:szCs w:val="24"/>
        </w:rPr>
        <w:t xml:space="preserve"> </w:t>
      </w:r>
      <w:r w:rsidR="009816EA" w:rsidRPr="00392B76">
        <w:rPr>
          <w:rFonts w:ascii="Times New Roman" w:hAnsi="Times New Roman" w:cs="Times New Roman"/>
          <w:sz w:val="24"/>
          <w:szCs w:val="24"/>
        </w:rPr>
        <w:t xml:space="preserve">is </w:t>
      </w:r>
      <w:r w:rsidR="0026384E" w:rsidRPr="00392B76">
        <w:rPr>
          <w:rFonts w:ascii="Times New Roman" w:hAnsi="Times New Roman" w:cs="Times New Roman"/>
          <w:sz w:val="24"/>
          <w:szCs w:val="24"/>
        </w:rPr>
        <w:t xml:space="preserve">generally longer than the other two </w:t>
      </w:r>
      <w:r w:rsidR="00EA42A7" w:rsidRPr="00392B76">
        <w:rPr>
          <w:rFonts w:ascii="Times New Roman" w:hAnsi="Times New Roman" w:cs="Times New Roman"/>
          <w:sz w:val="24"/>
          <w:szCs w:val="24"/>
        </w:rPr>
        <w:t xml:space="preserve">methods, </w:t>
      </w:r>
      <w:r w:rsidR="00895A53" w:rsidRPr="00392B76">
        <w:rPr>
          <w:rFonts w:ascii="Times New Roman" w:hAnsi="Times New Roman" w:cs="Times New Roman"/>
          <w:sz w:val="24"/>
          <w:szCs w:val="24"/>
        </w:rPr>
        <w:t>causing a</w:t>
      </w:r>
      <w:r w:rsidR="00EA42A7" w:rsidRPr="00392B76">
        <w:rPr>
          <w:rFonts w:ascii="Times New Roman" w:hAnsi="Times New Roman" w:cs="Times New Roman"/>
          <w:sz w:val="24"/>
          <w:szCs w:val="24"/>
        </w:rPr>
        <w:t xml:space="preserve"> </w:t>
      </w:r>
      <w:r w:rsidR="00A11E41" w:rsidRPr="00392B76">
        <w:rPr>
          <w:rFonts w:ascii="Times New Roman" w:hAnsi="Times New Roman" w:cs="Times New Roman"/>
          <w:sz w:val="24"/>
          <w:szCs w:val="24"/>
        </w:rPr>
        <w:t>more significant reduction</w:t>
      </w:r>
      <w:r w:rsidR="00301F8F" w:rsidRPr="00392B76">
        <w:rPr>
          <w:rFonts w:ascii="Times New Roman" w:hAnsi="Times New Roman" w:cs="Times New Roman"/>
          <w:sz w:val="24"/>
          <w:szCs w:val="24"/>
        </w:rPr>
        <w:t xml:space="preserve"> of the initial</w:t>
      </w:r>
      <w:r w:rsidR="0099119B" w:rsidRPr="00392B76">
        <w:rPr>
          <w:rFonts w:ascii="Times New Roman" w:hAnsi="Times New Roman" w:cs="Times New Roman"/>
          <w:sz w:val="24"/>
          <w:szCs w:val="24"/>
        </w:rPr>
        <w:t>ly stored</w:t>
      </w:r>
      <w:r w:rsidR="00301F8F" w:rsidRPr="00392B76">
        <w:rPr>
          <w:rFonts w:ascii="Times New Roman" w:hAnsi="Times New Roman" w:cs="Times New Roman"/>
          <w:sz w:val="24"/>
          <w:szCs w:val="24"/>
        </w:rPr>
        <w:t xml:space="preserve"> hydrogen</w:t>
      </w:r>
      <w:r w:rsidR="0099119B" w:rsidRPr="00392B76">
        <w:rPr>
          <w:rFonts w:ascii="Times New Roman" w:hAnsi="Times New Roman" w:cs="Times New Roman"/>
          <w:sz w:val="24"/>
          <w:szCs w:val="24"/>
        </w:rPr>
        <w:t>.</w:t>
      </w:r>
      <w:r w:rsidR="0099119B" w:rsidRPr="00392B76">
        <w:rPr>
          <w:rFonts w:ascii="Times New Roman" w:hAnsi="Times New Roman" w:cs="Times New Roman" w:hint="eastAsia"/>
          <w:sz w:val="24"/>
          <w:szCs w:val="24"/>
        </w:rPr>
        <w:t xml:space="preserve"> </w:t>
      </w:r>
      <w:r w:rsidRPr="00392B76">
        <w:rPr>
          <w:rFonts w:ascii="Times New Roman" w:hAnsi="Times New Roman" w:cs="Times New Roman"/>
          <w:sz w:val="24"/>
          <w:szCs w:val="24"/>
        </w:rPr>
        <w:t>An in-situ gaseous charging and testing seem optimal, but the experiment setup and maintenance cost</w:t>
      </w:r>
      <w:r w:rsidR="00111B1F" w:rsidRPr="00392B76">
        <w:rPr>
          <w:rFonts w:ascii="Times New Roman" w:hAnsi="Times New Roman" w:cs="Times New Roman"/>
          <w:sz w:val="24"/>
          <w:szCs w:val="24"/>
        </w:rPr>
        <w:t>s</w:t>
      </w:r>
      <w:r w:rsidRPr="00392B76">
        <w:rPr>
          <w:rFonts w:ascii="Times New Roman" w:hAnsi="Times New Roman" w:cs="Times New Roman"/>
          <w:sz w:val="24"/>
          <w:szCs w:val="24"/>
        </w:rPr>
        <w:t xml:space="preserve"> are considerable. </w:t>
      </w:r>
      <w:r w:rsidR="001E076A" w:rsidRPr="00392B76">
        <w:rPr>
          <w:rFonts w:ascii="Times New Roman" w:hAnsi="Times New Roman" w:cs="Times New Roman"/>
          <w:sz w:val="24"/>
          <w:szCs w:val="24"/>
        </w:rPr>
        <w:t xml:space="preserve">Another </w:t>
      </w:r>
      <w:r w:rsidR="004C4099" w:rsidRPr="00392B76">
        <w:rPr>
          <w:rFonts w:ascii="Times New Roman" w:hAnsi="Times New Roman" w:cs="Times New Roman"/>
          <w:sz w:val="24"/>
          <w:szCs w:val="24"/>
        </w:rPr>
        <w:t xml:space="preserve">choice to </w:t>
      </w:r>
      <w:r w:rsidR="00B435AD" w:rsidRPr="00392B76">
        <w:rPr>
          <w:rFonts w:ascii="Times New Roman" w:hAnsi="Times New Roman" w:cs="Times New Roman"/>
          <w:sz w:val="24"/>
          <w:szCs w:val="24"/>
        </w:rPr>
        <w:t>inhibit outgas</w:t>
      </w:r>
      <w:r w:rsidR="00916FCF" w:rsidRPr="00392B76">
        <w:rPr>
          <w:rFonts w:ascii="Times New Roman" w:hAnsi="Times New Roman" w:cs="Times New Roman"/>
          <w:sz w:val="24"/>
          <w:szCs w:val="24"/>
        </w:rPr>
        <w:t xml:space="preserve">sing </w:t>
      </w:r>
      <w:r w:rsidR="00F7623D" w:rsidRPr="00392B76">
        <w:rPr>
          <w:rFonts w:ascii="Times New Roman" w:hAnsi="Times New Roman" w:cs="Times New Roman"/>
          <w:sz w:val="24"/>
          <w:szCs w:val="24"/>
        </w:rPr>
        <w:t xml:space="preserve">is </w:t>
      </w:r>
      <w:r w:rsidR="007F15E7" w:rsidRPr="00392B76">
        <w:rPr>
          <w:rFonts w:ascii="Times New Roman" w:hAnsi="Times New Roman" w:cs="Times New Roman"/>
          <w:sz w:val="24"/>
          <w:szCs w:val="24"/>
        </w:rPr>
        <w:t xml:space="preserve">the practice of cryogenic </w:t>
      </w:r>
      <w:r w:rsidR="00295D1A" w:rsidRPr="00392B76">
        <w:rPr>
          <w:rFonts w:ascii="Times New Roman" w:hAnsi="Times New Roman" w:cs="Times New Roman"/>
          <w:sz w:val="24"/>
          <w:szCs w:val="24"/>
        </w:rPr>
        <w:t xml:space="preserve">freezing treatment to the H-charged </w:t>
      </w:r>
      <w:r w:rsidR="00C55427" w:rsidRPr="00392B76">
        <w:rPr>
          <w:rFonts w:ascii="Times New Roman" w:hAnsi="Times New Roman" w:cs="Times New Roman"/>
          <w:sz w:val="24"/>
          <w:szCs w:val="24"/>
        </w:rPr>
        <w:t>specimen.</w:t>
      </w:r>
      <w:r w:rsidR="00A746F2" w:rsidRPr="00392B76">
        <w:rPr>
          <w:rFonts w:ascii="Times New Roman" w:hAnsi="Times New Roman" w:cs="Times New Roman"/>
          <w:sz w:val="24"/>
          <w:szCs w:val="24"/>
        </w:rPr>
        <w:fldChar w:fldCharType="begin" w:fldLock="1"/>
      </w:r>
      <w:r w:rsidR="00C54E6A" w:rsidRPr="00392B76">
        <w:rPr>
          <w:rFonts w:ascii="Times New Roman" w:hAnsi="Times New Roman" w:cs="Times New Roman"/>
          <w:sz w:val="24"/>
          <w:szCs w:val="24"/>
        </w:rPr>
        <w:instrText>ADDIN CSL_CITATION {"citationItems":[{"id":"ITEM-1","itemData":{"DOI":"10.1007/s11661-012-1280-8","ISSN":"10735623","abstract":"Advanced high-strength steels (AHSS) have a better combination between strength and ductility than conventional HSS, and higher crash resistances are obtained in concomitance with weight reduction of car structural components. These steels have been developed in the last few decades, and their use is rapidly increasing. Notwithstanding, some of their important features have to be still understood and studied in order to completely characterize their service behavior. In particular, the high mechanical resistance of AHSS makes hydrogen-related problems a great concern for this steel grade. This article investigates the hydrogen embrittlement (HE) of four AHSS steels. The behavior of one transformation induced plasticity (TRIP), two martensitic with different strength levels, and one hot-stamping steels has been studied using slow strain rate tensile (SSRT) tests on electrochemically hydrogenated notched samples. The embrittlement susceptibility of these AHSS steels has been correlated mainly to their strength level and to their microstructural features. Finally, the hydrogen critical concentrations for HE, established by SSRT tests, have been compared to hydrogen contents absorbed during the painting process of a body in white (BIW) structure, experimentally determined during a real cycle in an industrial plant. © 2012 The Minerals, Metals &amp; Materials Society and ASM International.","author":[{"dropping-particle":"","family":"Lovicu","given":"Gianfranco","non-dropping-particle":"","parse-names":false,"suffix":""},{"dropping-particle":"","family":"Bottazzi","given":"Mauro","non-dropping-particle":"","parse-names":false,"suffix":""},{"dropping-particle":"","family":"D'aiuto","given":"Fabio","non-dropping-particle":"","parse-names":false,"suffix":""},{"dropping-particle":"","family":"Sanctis","given":"Massimo","non-dropping-particle":"De","parse-names":false,"suffix":""},{"dropping-particle":"","family":"Dimatteo","given":"Antonella","non-dropping-particle":"","parse-names":false,"suffix":""},{"dropping-particle":"","family":"Santus","given":"Ciro","non-dropping-particle":"","parse-names":false,"suffix":""},{"dropping-particle":"","family":"Valentini","given":"Renzo","non-dropping-particle":"","parse-names":false,"suffix":""}],"container-title":"Metallurgical and Materials Transactions A: Physical Metallurgy and Materials Science","id":"ITEM-1","issue":"11","issued":{"date-parts":[["2012"]]},"page":"4075-4087","title":"Hydrogen embrittlement of automotive advanced high-strength steels","type":"article-journal","volume":"43"},"uris":["http://www.mendeley.com/documents/?uuid=946d2a7e-824f-445b-bc85-56a351a816e3"]},{"id":"ITEM-2","itemData":{"DOI":"10.2355/isijinternational.53.1295","ISSN":"09151559","abstract":"Currently, boron steel with Al-Si coating experiences a rapid growth in the anti-intrusion applications in the car body due to its superior mechanical properties after hot stamping. However, the final microstructure can be sensitive to delayed fracture if the product is exposed to a critical combination of diffusible hydrogen content, stresses and other metallurgical factors. As the metallurgical parameters and stresses are usually defined, the proper control of the diffusible hydrogen content is the key parameter to improve the safety aspect of the product. However, this content is quite difficult to determine. In this paper, the parameters governing the absorption and desorption of diffusible hydrogen in aluminized boron steels is investigated. The present research shows that the dew point and the austenitizing holding time have a bigger influence on the diffusible hydrogen content than the austenitizing temperature. Simultaneously, four-point bending test, which is simple and representative of the stress field that may be encountered in car bodies, is used to determine the acceptable limit of the diffusible hydrogen amount. Using this test, a delayed fracture map is proposed, which can be used as a guideline to determine the safe process areas. The study reveals that fast cooling rates or the sheared edges lead to lower the critical diffusible hydrogen content. Nevertheless, under the standard industrial operating conditions, the materials remain safe. Finally, an e-coating process that is applied to the sample surface induces an efficient degassing that provides an additional safety margin. © 2013 ISIJ.","author":[{"dropping-particle":"","family":"Georges","given":"Cedric","non-dropping-particle":"","parse-names":false,"suffix":""},{"dropping-particle":"","family":"Sturel","given":"Thierry","non-dropping-particle":"","parse-names":false,"suffix":""},{"dropping-particle":"","family":"Drillet","given":"Pascal","non-dropping-particle":"","parse-names":false,"suffix":""},{"dropping-particle":"","family":"Mataigne","given":"Jean Michel","non-dropping-particle":"","parse-names":false,"suffix":""}],"container-title":"ISIJ International","id":"ITEM-2","issue":"8","issued":{"date-parts":[["2013"]]},"page":"1295-1304","title":"Absorption/desorption of diffusible hydrogen in aluminized boron steel","type":"article-journal","volume":"53"},"uris":["http://www.mendeley.com/documents/?uuid=e5e45200-2b1e-4eff-abbb-cdc6e7c5bf74"]}],"mendeley":{"formattedCitation":"&lt;sup&gt;[17,20]&lt;/sup&gt;","plainTextFormattedCitation":"[17,20]","previouslyFormattedCitation":"&lt;sup&gt;[17,20]&lt;/sup&gt;"},"properties":{"noteIndex":0},"schema":"https://github.com/citation-style-language/schema/raw/master/csl-citation.json"}</w:instrText>
      </w:r>
      <w:r w:rsidR="00A746F2" w:rsidRPr="00392B76">
        <w:rPr>
          <w:rFonts w:ascii="Times New Roman" w:hAnsi="Times New Roman" w:cs="Times New Roman"/>
          <w:sz w:val="24"/>
          <w:szCs w:val="24"/>
        </w:rPr>
        <w:fldChar w:fldCharType="separate"/>
      </w:r>
      <w:r w:rsidR="00A746F2" w:rsidRPr="00392B76">
        <w:rPr>
          <w:rFonts w:ascii="Times New Roman" w:hAnsi="Times New Roman" w:cs="Times New Roman"/>
          <w:noProof/>
          <w:sz w:val="24"/>
          <w:szCs w:val="24"/>
          <w:vertAlign w:val="superscript"/>
        </w:rPr>
        <w:t>[17,20]</w:t>
      </w:r>
      <w:r w:rsidR="00A746F2" w:rsidRPr="00392B76">
        <w:rPr>
          <w:rFonts w:ascii="Times New Roman" w:hAnsi="Times New Roman" w:cs="Times New Roman"/>
          <w:sz w:val="24"/>
          <w:szCs w:val="24"/>
        </w:rPr>
        <w:fldChar w:fldCharType="end"/>
      </w:r>
      <w:r w:rsidR="00815C94" w:rsidRPr="00392B76">
        <w:rPr>
          <w:rFonts w:ascii="Times New Roman" w:hAnsi="Times New Roman" w:cs="Times New Roman"/>
          <w:sz w:val="24"/>
          <w:szCs w:val="24"/>
        </w:rPr>
        <w:t xml:space="preserve"> The </w:t>
      </w:r>
      <w:r w:rsidR="004A7F89" w:rsidRPr="00392B76">
        <w:rPr>
          <w:rFonts w:ascii="Times New Roman" w:hAnsi="Times New Roman" w:cs="Times New Roman"/>
          <w:sz w:val="24"/>
          <w:szCs w:val="24"/>
        </w:rPr>
        <w:t xml:space="preserve">hydrogen </w:t>
      </w:r>
      <w:r w:rsidR="00815C94" w:rsidRPr="00392B76">
        <w:rPr>
          <w:rFonts w:ascii="Times New Roman" w:hAnsi="Times New Roman" w:cs="Times New Roman"/>
          <w:sz w:val="24"/>
          <w:szCs w:val="24"/>
        </w:rPr>
        <w:t xml:space="preserve">diffusion kinetics </w:t>
      </w:r>
      <w:r w:rsidR="0063555E" w:rsidRPr="00392B76">
        <w:rPr>
          <w:rFonts w:ascii="Times New Roman" w:hAnsi="Times New Roman" w:cs="Times New Roman"/>
          <w:sz w:val="24"/>
          <w:szCs w:val="24"/>
        </w:rPr>
        <w:t>are</w:t>
      </w:r>
      <w:r w:rsidR="00815C94" w:rsidRPr="00392B76">
        <w:rPr>
          <w:rFonts w:ascii="Times New Roman" w:hAnsi="Times New Roman" w:cs="Times New Roman"/>
          <w:sz w:val="24"/>
          <w:szCs w:val="24"/>
        </w:rPr>
        <w:t xml:space="preserve"> </w:t>
      </w:r>
      <w:r w:rsidR="00C437E2" w:rsidRPr="00392B76">
        <w:rPr>
          <w:rFonts w:ascii="Times New Roman" w:hAnsi="Times New Roman" w:cs="Times New Roman"/>
          <w:sz w:val="24"/>
          <w:szCs w:val="24"/>
        </w:rPr>
        <w:t xml:space="preserve">greatly </w:t>
      </w:r>
      <w:r w:rsidR="004A7F89" w:rsidRPr="00392B76">
        <w:rPr>
          <w:rFonts w:ascii="Times New Roman" w:hAnsi="Times New Roman" w:cs="Times New Roman"/>
          <w:sz w:val="24"/>
          <w:szCs w:val="24"/>
        </w:rPr>
        <w:t xml:space="preserve">reduced </w:t>
      </w:r>
      <w:r w:rsidR="00877682" w:rsidRPr="00392B76">
        <w:rPr>
          <w:rFonts w:ascii="Times New Roman" w:hAnsi="Times New Roman" w:cs="Times New Roman"/>
          <w:sz w:val="24"/>
          <w:szCs w:val="24"/>
        </w:rPr>
        <w:t xml:space="preserve">at cryogenic </w:t>
      </w:r>
      <w:r w:rsidR="00121B00" w:rsidRPr="00392B76">
        <w:rPr>
          <w:rFonts w:ascii="Times New Roman" w:hAnsi="Times New Roman" w:cs="Times New Roman"/>
          <w:sz w:val="24"/>
          <w:szCs w:val="24"/>
        </w:rPr>
        <w:t>conditions</w:t>
      </w:r>
      <w:r w:rsidR="005E428A" w:rsidRPr="00392B76">
        <w:rPr>
          <w:rFonts w:ascii="Times New Roman" w:hAnsi="Times New Roman" w:cs="Times New Roman"/>
          <w:sz w:val="24"/>
          <w:szCs w:val="24"/>
        </w:rPr>
        <w:t xml:space="preserve">, preserving the </w:t>
      </w:r>
      <w:r w:rsidR="005C0094" w:rsidRPr="00392B76">
        <w:rPr>
          <w:rFonts w:ascii="Times New Roman" w:hAnsi="Times New Roman" w:cs="Times New Roman"/>
          <w:sz w:val="24"/>
          <w:szCs w:val="24"/>
        </w:rPr>
        <w:t xml:space="preserve">hydrogen until </w:t>
      </w:r>
      <w:r w:rsidR="007A3CED" w:rsidRPr="00392B76">
        <w:rPr>
          <w:rFonts w:ascii="Times New Roman" w:hAnsi="Times New Roman" w:cs="Times New Roman"/>
          <w:sz w:val="24"/>
          <w:szCs w:val="24"/>
        </w:rPr>
        <w:t>the measurement.</w:t>
      </w:r>
    </w:p>
    <w:p w14:paraId="2174BD1F" w14:textId="77777777" w:rsidR="00815C94" w:rsidRPr="00392B76" w:rsidRDefault="00815C94" w:rsidP="00B57B31">
      <w:pPr>
        <w:spacing w:after="0" w:line="360" w:lineRule="auto"/>
        <w:rPr>
          <w:rFonts w:ascii="Times New Roman" w:hAnsi="Times New Roman" w:cs="Times New Roman"/>
          <w:sz w:val="24"/>
          <w:szCs w:val="24"/>
        </w:rPr>
      </w:pPr>
    </w:p>
    <w:p w14:paraId="041BF30D" w14:textId="353AF71C" w:rsidR="00190B58" w:rsidRPr="00392B76" w:rsidRDefault="00E63C7A"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Due to the complexity, it is almost impossible to unify the hydrogen charging methods</w:t>
      </w:r>
      <w:r w:rsidR="002D2D26" w:rsidRPr="00392B76">
        <w:rPr>
          <w:rFonts w:ascii="Times New Roman" w:hAnsi="Times New Roman" w:cs="Times New Roman"/>
          <w:sz w:val="24"/>
          <w:szCs w:val="24"/>
        </w:rPr>
        <w:t xml:space="preserve">. Therefore, a clear and comprehensive record of the charging conditions </w:t>
      </w:r>
      <w:r w:rsidR="00172C26" w:rsidRPr="00392B76">
        <w:rPr>
          <w:rFonts w:ascii="Times New Roman" w:hAnsi="Times New Roman" w:cs="Times New Roman"/>
          <w:sz w:val="24"/>
          <w:szCs w:val="24"/>
        </w:rPr>
        <w:t xml:space="preserve">is recommended </w:t>
      </w:r>
      <w:r w:rsidR="002D2D26" w:rsidRPr="00392B76">
        <w:rPr>
          <w:rFonts w:ascii="Times New Roman" w:hAnsi="Times New Roman" w:cs="Times New Roman"/>
          <w:sz w:val="24"/>
          <w:szCs w:val="24"/>
        </w:rPr>
        <w:t>to minimize the influence of laboratory charging methods.</w:t>
      </w:r>
    </w:p>
    <w:p w14:paraId="17BBA120" w14:textId="77777777" w:rsidR="006317DC" w:rsidRPr="00392B76" w:rsidRDefault="006317DC" w:rsidP="00B57B31">
      <w:pPr>
        <w:spacing w:after="0" w:line="360" w:lineRule="auto"/>
        <w:rPr>
          <w:rFonts w:ascii="Times New Roman" w:hAnsi="Times New Roman" w:cs="Times New Roman"/>
          <w:sz w:val="24"/>
          <w:szCs w:val="24"/>
        </w:rPr>
      </w:pPr>
    </w:p>
    <w:p w14:paraId="3F47D9A4" w14:textId="5FABE351" w:rsidR="00190B58" w:rsidRPr="00392B76" w:rsidRDefault="002D2D26" w:rsidP="00B57B31">
      <w:pPr>
        <w:pStyle w:val="2"/>
        <w:spacing w:line="360" w:lineRule="auto"/>
        <w:rPr>
          <w:rFonts w:cs="Times New Roman"/>
          <w:szCs w:val="24"/>
        </w:rPr>
      </w:pPr>
      <w:r w:rsidRPr="00392B76">
        <w:rPr>
          <w:rFonts w:cs="Times New Roman"/>
          <w:szCs w:val="24"/>
        </w:rPr>
        <w:t>2.2</w:t>
      </w:r>
      <w:r w:rsidR="006317DC" w:rsidRPr="00392B76">
        <w:rPr>
          <w:rFonts w:cs="Times New Roman"/>
          <w:szCs w:val="24"/>
        </w:rPr>
        <w:t>.</w:t>
      </w:r>
      <w:r w:rsidRPr="00392B76">
        <w:rPr>
          <w:rFonts w:cs="Times New Roman"/>
          <w:szCs w:val="24"/>
        </w:rPr>
        <w:t xml:space="preserve"> Hydrogen characterization techniques</w:t>
      </w:r>
    </w:p>
    <w:p w14:paraId="427550F4" w14:textId="62986B1D"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This section focuses on t</w:t>
      </w:r>
      <w:r w:rsidR="00C60F57" w:rsidRPr="00392B76">
        <w:rPr>
          <w:rFonts w:ascii="Times New Roman" w:hAnsi="Times New Roman" w:cs="Times New Roman"/>
          <w:sz w:val="24"/>
          <w:szCs w:val="24"/>
        </w:rPr>
        <w:t>hree</w:t>
      </w:r>
      <w:r w:rsidRPr="00392B76">
        <w:rPr>
          <w:rFonts w:ascii="Times New Roman" w:hAnsi="Times New Roman" w:cs="Times New Roman"/>
          <w:sz w:val="24"/>
          <w:szCs w:val="24"/>
        </w:rPr>
        <w:t xml:space="preserve"> hydrogen characterization techniques: thermal desorption spectroscopy (TDS)</w:t>
      </w:r>
      <w:r w:rsidR="00C60F57" w:rsidRPr="00392B76">
        <w:rPr>
          <w:rFonts w:ascii="Times New Roman" w:hAnsi="Times New Roman" w:cs="Times New Roman"/>
          <w:sz w:val="24"/>
          <w:szCs w:val="24"/>
        </w:rPr>
        <w:t xml:space="preserve">, </w:t>
      </w:r>
      <w:r w:rsidRPr="00392B76">
        <w:rPr>
          <w:rFonts w:ascii="Times New Roman" w:hAnsi="Times New Roman" w:cs="Times New Roman"/>
          <w:sz w:val="24"/>
          <w:szCs w:val="24"/>
        </w:rPr>
        <w:t>hydrogen permeation technique (HPT</w:t>
      </w:r>
      <w:r w:rsidR="00E50B6F" w:rsidRPr="00392B76">
        <w:rPr>
          <w:rFonts w:ascii="Times New Roman" w:hAnsi="Times New Roman" w:cs="Times New Roman"/>
          <w:sz w:val="24"/>
          <w:szCs w:val="24"/>
        </w:rPr>
        <w:t>)</w:t>
      </w:r>
      <w:r w:rsidR="00C60F57" w:rsidRPr="00392B76">
        <w:rPr>
          <w:rFonts w:ascii="Times New Roman" w:hAnsi="Times New Roman" w:cs="Times New Roman"/>
          <w:sz w:val="24"/>
          <w:szCs w:val="24"/>
        </w:rPr>
        <w:t>, and atom probe tomography (APT)</w:t>
      </w:r>
      <w:r w:rsidRPr="00392B76">
        <w:rPr>
          <w:rFonts w:ascii="Times New Roman" w:hAnsi="Times New Roman" w:cs="Times New Roman"/>
          <w:sz w:val="24"/>
          <w:szCs w:val="24"/>
        </w:rPr>
        <w:t xml:space="preserve">. Specifically, the hydrogen content, desorption activation energy, hydrogen diffusion coefficient, hydrogen solubility, and hydrogen trapping site density are of interest. These parameters are of essential importance in understanding the hydrogen diffusion and trapping behaviors throughout the embrittlement process. Since some of these parameters are material-dependent, the hydrogen characterization techniques are often employed together with other mechanical tests (introduced in </w:t>
      </w:r>
      <w:r w:rsidR="00C270BA" w:rsidRPr="00392B76">
        <w:rPr>
          <w:rFonts w:ascii="Times New Roman" w:hAnsi="Times New Roman" w:cs="Times New Roman"/>
          <w:sz w:val="24"/>
          <w:szCs w:val="24"/>
        </w:rPr>
        <w:t>Section</w:t>
      </w:r>
      <w:r w:rsidRPr="00392B76">
        <w:rPr>
          <w:rFonts w:ascii="Times New Roman" w:hAnsi="Times New Roman" w:cs="Times New Roman"/>
          <w:sz w:val="24"/>
          <w:szCs w:val="24"/>
        </w:rPr>
        <w:t xml:space="preserve"> 3) for better interpretations.</w:t>
      </w:r>
    </w:p>
    <w:p w14:paraId="0CCC4AC4" w14:textId="77777777" w:rsidR="006317DC" w:rsidRPr="00392B76" w:rsidRDefault="006317DC" w:rsidP="00B57B31">
      <w:pPr>
        <w:spacing w:after="0" w:line="360" w:lineRule="auto"/>
        <w:rPr>
          <w:rFonts w:ascii="Times New Roman" w:hAnsi="Times New Roman" w:cs="Times New Roman"/>
          <w:sz w:val="24"/>
          <w:szCs w:val="24"/>
        </w:rPr>
      </w:pPr>
    </w:p>
    <w:p w14:paraId="29AF7B75" w14:textId="0588735A" w:rsidR="00190B58" w:rsidRPr="00392B76" w:rsidRDefault="002D2D26" w:rsidP="00B57B31">
      <w:pPr>
        <w:spacing w:after="0" w:line="360" w:lineRule="auto"/>
        <w:rPr>
          <w:rFonts w:ascii="Times New Roman" w:hAnsi="Times New Roman" w:cs="Times New Roman"/>
          <w:iCs/>
          <w:sz w:val="24"/>
          <w:szCs w:val="24"/>
        </w:rPr>
      </w:pPr>
      <w:r w:rsidRPr="00392B76">
        <w:rPr>
          <w:rFonts w:ascii="Times New Roman" w:hAnsi="Times New Roman" w:cs="Times New Roman"/>
          <w:iCs/>
          <w:sz w:val="24"/>
          <w:szCs w:val="24"/>
        </w:rPr>
        <w:t>2.2.1</w:t>
      </w:r>
      <w:r w:rsidR="006317DC" w:rsidRPr="00392B76">
        <w:rPr>
          <w:rFonts w:ascii="Times New Roman" w:hAnsi="Times New Roman" w:cs="Times New Roman"/>
          <w:iCs/>
          <w:sz w:val="24"/>
          <w:szCs w:val="24"/>
        </w:rPr>
        <w:t>.</w:t>
      </w:r>
      <w:r w:rsidRPr="00392B76">
        <w:rPr>
          <w:rFonts w:ascii="Times New Roman" w:hAnsi="Times New Roman" w:cs="Times New Roman"/>
          <w:iCs/>
          <w:sz w:val="24"/>
          <w:szCs w:val="24"/>
        </w:rPr>
        <w:t xml:space="preserve"> Thermal desorption spectroscopy (TDS)</w:t>
      </w:r>
    </w:p>
    <w:p w14:paraId="3D11E6B2" w14:textId="588828AB" w:rsidR="00EF0BA8" w:rsidRPr="00392B76" w:rsidRDefault="002D2D26" w:rsidP="00EF0BA8">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2</w:t>
      </w:r>
      <w:r w:rsidRPr="00392B76">
        <w:rPr>
          <w:rFonts w:ascii="Times New Roman" w:hAnsi="Times New Roman" w:cs="Times New Roman"/>
          <w:sz w:val="24"/>
          <w:szCs w:val="24"/>
        </w:rPr>
        <w:t xml:space="preserve"> displays the schematic of the TDS apparatus</w:t>
      </w:r>
      <w:r w:rsidR="00C504E1"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3837D4" w:rsidRPr="00392B76">
        <w:rPr>
          <w:rFonts w:ascii="Times New Roman" w:hAnsi="Times New Roman" w:cs="Times New Roman"/>
          <w:sz w:val="24"/>
          <w:szCs w:val="24"/>
        </w:rPr>
        <w:instrText>ADDIN CSL_CITATION {"citationItems":[{"id":"ITEM-1","itemData":{"DOI":"10.1533/9780857095374.1.27","ISBN":"9780857095367","abstract":"Thermal desorption spectroscopy (TDS) was originally a surface characterization technique but has become a widely used method to investigate the phenomenon of hydrogen trapping in metallic materials. Within the present chapter, this technique will be reviewed in detail. Therefore, the complete measurement procedure will be addressed. A primary concern will be the introduction of hydrogen into the material; this review will provide an overview of the different hydrogen charging procedures. After charging, the diffusible hydrogen will immediately start to escape from the charged sample due to the high hydrogen mobility, as illustrated in this chapter. The major part of this chapter will be dedicated to the TDS measurement itself where focus will be on the treatment and modeling of the obtained data. Finally, attention will be given to the electrochemical permeation technique which can be used in combination with TDS and provides supplementary information of the interaction between hydrogen and metal.","author":[{"dropping-particle":"","family":"Verbeken","given":"Kim","non-dropping-particle":"","parse-names":false,"suffix":""}],"container-title":"Gaseous Hydrogen Embrittlement of Materials in Energy Technologies: Mechanisms, Modelling and Future Developments","id":"ITEM-1","issued":{"date-parts":[["2012"]]},"page":"27-55","publisher":"Woodhead Publishing Limited","title":"Analysing hydrogen in metals: Bulk thermal desorption spectroscopy (TDS) methods","type":"chapter"},"uris":["http://www.mendeley.com/documents/?uuid=a1c3c29e-96e6-4a7d-8ec1-ca28a5e8e9df"]}],"mendeley":{"formattedCitation":"&lt;sup&gt;[76]&lt;/sup&gt;","plainTextFormattedCitation":"[76]","previouslyFormattedCitation":"&lt;sup&gt;[76]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[76]</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 hydrogen-containing sample is heated under a programmed heating procedure inside a vacuum or gas-sealed chamber. With increasing temperature, hydrogen is released when enough thermal energy fills the energy gap between the trapping and the diffusion state</w:t>
      </w:r>
      <w:r w:rsidR="00C504E1"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DD0448" w:rsidRPr="00392B76">
        <w:rPr>
          <w:rFonts w:ascii="Times New Roman" w:hAnsi="Times New Roman" w:cs="Times New Roman"/>
          <w:sz w:val="24"/>
          <w:szCs w:val="24"/>
        </w:rPr>
        <w:instrText>ADDIN CSL_CITATION {"citationItems":[{"id":"ITEM-1","itemData":{"author":[{"dropping-particle":"","family":"Song","given":"Eun Ju","non-dropping-particle":"","parse-names":false,"suffix":""}],"id":"ITEM-1","issued":{"date-parts":[["2015"]]},"number-of-pages":"116","publisher":"Pohang University of Science and Technology","title":"Hydrogen Desorption in Steels","type":"thesis"},"uris":["http://www.mendeley.com/documents/?uuid=6db6583a-d53f-43b8-b095-bb4c35c82f1a"]}],"mendeley":{"formattedCitation":"&lt;sup&gt;[77]&lt;/sup&gt;","plainTextFormattedCitation":"[77]","previouslyFormattedCitation":"&lt;sup&gt;[77]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[77]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released hydrogen is then detected by a quadrupole mass spectrometer and post-processed by a central processor to relate the hydrogen desorption signal with the temperature, i.e., the hydrogen desorption curve (Figure 1).</w:t>
      </w:r>
      <w:r w:rsidR="00DB1800" w:rsidRPr="00392B76">
        <w:rPr>
          <w:rFonts w:ascii="Times New Roman" w:hAnsi="Times New Roman" w:cs="Times New Roman"/>
          <w:sz w:val="24"/>
          <w:szCs w:val="24"/>
        </w:rPr>
        <w:t xml:space="preserve"> Integration over time yields the total hydrogen con</w:t>
      </w:r>
      <w:r w:rsidR="00CA4E0C" w:rsidRPr="00392B76">
        <w:rPr>
          <w:rFonts w:ascii="Times New Roman" w:hAnsi="Times New Roman" w:cs="Times New Roman"/>
          <w:sz w:val="24"/>
          <w:szCs w:val="24"/>
        </w:rPr>
        <w:t>tent of the bulk</w:t>
      </w:r>
      <w:r w:rsidR="006307BD" w:rsidRPr="00392B76">
        <w:rPr>
          <w:rFonts w:ascii="Times New Roman" w:hAnsi="Times New Roman" w:cs="Times New Roman"/>
          <w:sz w:val="24"/>
          <w:szCs w:val="24"/>
        </w:rPr>
        <w:t xml:space="preserve"> sample</w:t>
      </w:r>
      <w:r w:rsidR="00CA4E0C" w:rsidRPr="00392B76">
        <w:rPr>
          <w:rFonts w:ascii="Times New Roman" w:hAnsi="Times New Roman" w:cs="Times New Roman"/>
          <w:sz w:val="24"/>
          <w:szCs w:val="24"/>
        </w:rPr>
        <w:t>.</w:t>
      </w:r>
      <w:r w:rsidRPr="00392B76">
        <w:rPr>
          <w:rFonts w:ascii="Times New Roman" w:hAnsi="Times New Roman" w:cs="Times New Roman"/>
          <w:sz w:val="24"/>
          <w:szCs w:val="24"/>
        </w:rPr>
        <w:t xml:space="preserve"> </w:t>
      </w:r>
      <w:r w:rsidR="00BE65B6" w:rsidRPr="00392B76">
        <w:rPr>
          <w:rFonts w:ascii="Times New Roman" w:hAnsi="Times New Roman" w:cs="Times New Roman"/>
          <w:sz w:val="24"/>
          <w:szCs w:val="24"/>
        </w:rPr>
        <w:t xml:space="preserve">Ideally, each hydrogen </w:t>
      </w:r>
      <w:r w:rsidR="003E7F0C" w:rsidRPr="00392B76">
        <w:rPr>
          <w:rFonts w:ascii="Times New Roman" w:hAnsi="Times New Roman" w:cs="Times New Roman"/>
          <w:sz w:val="24"/>
          <w:szCs w:val="24"/>
        </w:rPr>
        <w:t xml:space="preserve">trap should contribute to </w:t>
      </w:r>
      <w:r w:rsidR="00F36CC3" w:rsidRPr="00392B76">
        <w:rPr>
          <w:rFonts w:ascii="Times New Roman" w:hAnsi="Times New Roman" w:cs="Times New Roman"/>
          <w:sz w:val="24"/>
          <w:szCs w:val="24"/>
        </w:rPr>
        <w:t xml:space="preserve">one single desorption peak, </w:t>
      </w:r>
      <w:proofErr w:type="gramStart"/>
      <w:r w:rsidR="00F36CC3" w:rsidRPr="00392B76">
        <w:rPr>
          <w:rFonts w:ascii="Times New Roman" w:hAnsi="Times New Roman" w:cs="Times New Roman"/>
          <w:sz w:val="24"/>
          <w:szCs w:val="24"/>
        </w:rPr>
        <w:t xml:space="preserve">while in </w:t>
      </w:r>
      <w:r w:rsidR="00A52A39" w:rsidRPr="00392B76">
        <w:rPr>
          <w:rFonts w:ascii="Times New Roman" w:hAnsi="Times New Roman" w:cs="Times New Roman"/>
          <w:sz w:val="24"/>
          <w:szCs w:val="24"/>
        </w:rPr>
        <w:t xml:space="preserve">reality, </w:t>
      </w:r>
      <w:r w:rsidR="008E64E6" w:rsidRPr="00392B76">
        <w:rPr>
          <w:rFonts w:ascii="Times New Roman" w:hAnsi="Times New Roman" w:cs="Times New Roman"/>
          <w:sz w:val="24"/>
          <w:szCs w:val="24"/>
        </w:rPr>
        <w:t>the</w:t>
      </w:r>
      <w:proofErr w:type="gramEnd"/>
      <w:r w:rsidR="008E64E6" w:rsidRPr="00392B76">
        <w:rPr>
          <w:rFonts w:ascii="Times New Roman" w:hAnsi="Times New Roman" w:cs="Times New Roman"/>
          <w:sz w:val="24"/>
          <w:szCs w:val="24"/>
        </w:rPr>
        <w:t xml:space="preserve"> peaks of multi</w:t>
      </w:r>
      <w:r w:rsidR="00CF69C5" w:rsidRPr="00392B76">
        <w:rPr>
          <w:rFonts w:ascii="Times New Roman" w:hAnsi="Times New Roman" w:cs="Times New Roman"/>
          <w:sz w:val="24"/>
          <w:szCs w:val="24"/>
        </w:rPr>
        <w:t>ple</w:t>
      </w:r>
      <w:r w:rsidR="00E76261" w:rsidRPr="00392B76">
        <w:rPr>
          <w:rFonts w:ascii="Times New Roman" w:hAnsi="Times New Roman" w:cs="Times New Roman"/>
          <w:sz w:val="24"/>
          <w:szCs w:val="24"/>
        </w:rPr>
        <w:t xml:space="preserve"> </w:t>
      </w:r>
      <w:r w:rsidR="00CC70B2" w:rsidRPr="00392B76">
        <w:rPr>
          <w:rFonts w:ascii="Times New Roman" w:hAnsi="Times New Roman" w:cs="Times New Roman"/>
          <w:sz w:val="24"/>
          <w:szCs w:val="24"/>
        </w:rPr>
        <w:t xml:space="preserve">traps </w:t>
      </w:r>
      <w:r w:rsidR="00F15744" w:rsidRPr="00392B76">
        <w:rPr>
          <w:rFonts w:ascii="Times New Roman" w:hAnsi="Times New Roman" w:cs="Times New Roman"/>
          <w:sz w:val="24"/>
          <w:szCs w:val="24"/>
        </w:rPr>
        <w:t xml:space="preserve">with </w:t>
      </w:r>
      <w:r w:rsidR="000F49F9" w:rsidRPr="00392B76">
        <w:rPr>
          <w:rFonts w:ascii="Times New Roman" w:hAnsi="Times New Roman" w:cs="Times New Roman"/>
          <w:sz w:val="24"/>
          <w:szCs w:val="24"/>
        </w:rPr>
        <w:t xml:space="preserve">similar </w:t>
      </w:r>
      <w:r w:rsidR="00E76261" w:rsidRPr="00392B76">
        <w:rPr>
          <w:rFonts w:ascii="Times New Roman" w:hAnsi="Times New Roman" w:cs="Times New Roman"/>
          <w:sz w:val="24"/>
          <w:szCs w:val="24"/>
        </w:rPr>
        <w:t xml:space="preserve">hydrogen </w:t>
      </w:r>
      <w:r w:rsidR="000F49F9" w:rsidRPr="00392B76">
        <w:rPr>
          <w:rFonts w:ascii="Times New Roman" w:hAnsi="Times New Roman" w:cs="Times New Roman"/>
          <w:sz w:val="24"/>
          <w:szCs w:val="24"/>
        </w:rPr>
        <w:t xml:space="preserve">binding energies </w:t>
      </w:r>
      <w:r w:rsidR="00BA302C" w:rsidRPr="00392B76">
        <w:rPr>
          <w:rFonts w:ascii="Times New Roman" w:hAnsi="Times New Roman" w:cs="Times New Roman"/>
          <w:sz w:val="24"/>
          <w:szCs w:val="24"/>
        </w:rPr>
        <w:t>may overlap</w:t>
      </w:r>
      <w:r w:rsidR="00633247" w:rsidRPr="00392B76">
        <w:rPr>
          <w:rFonts w:ascii="Times New Roman" w:hAnsi="Times New Roman" w:cs="Times New Roman"/>
          <w:sz w:val="24"/>
          <w:szCs w:val="24"/>
        </w:rPr>
        <w:t xml:space="preserve">, making it difficult to </w:t>
      </w:r>
      <w:r w:rsidR="0065500E" w:rsidRPr="00392B76">
        <w:rPr>
          <w:rFonts w:ascii="Times New Roman" w:hAnsi="Times New Roman" w:cs="Times New Roman"/>
          <w:sz w:val="24"/>
          <w:szCs w:val="24"/>
        </w:rPr>
        <w:t>quan</w:t>
      </w:r>
      <w:r w:rsidR="00DB1800" w:rsidRPr="00392B76">
        <w:rPr>
          <w:rFonts w:ascii="Times New Roman" w:hAnsi="Times New Roman" w:cs="Times New Roman"/>
          <w:sz w:val="24"/>
          <w:szCs w:val="24"/>
        </w:rPr>
        <w:t xml:space="preserve">tify </w:t>
      </w:r>
      <w:r w:rsidR="006307BD" w:rsidRPr="00392B76">
        <w:rPr>
          <w:rFonts w:ascii="Times New Roman" w:hAnsi="Times New Roman" w:cs="Times New Roman"/>
          <w:sz w:val="24"/>
          <w:szCs w:val="24"/>
        </w:rPr>
        <w:t xml:space="preserve">the hydrogen content from </w:t>
      </w:r>
      <w:r w:rsidR="007C6078" w:rsidRPr="00392B76">
        <w:rPr>
          <w:rFonts w:ascii="Times New Roman" w:hAnsi="Times New Roman" w:cs="Times New Roman"/>
          <w:sz w:val="24"/>
          <w:szCs w:val="24"/>
        </w:rPr>
        <w:t>a</w:t>
      </w:r>
      <w:r w:rsidR="006307BD" w:rsidRPr="00392B76">
        <w:rPr>
          <w:rFonts w:ascii="Times New Roman" w:hAnsi="Times New Roman" w:cs="Times New Roman"/>
          <w:sz w:val="24"/>
          <w:szCs w:val="24"/>
        </w:rPr>
        <w:t xml:space="preserve"> specific </w:t>
      </w:r>
      <w:r w:rsidR="00673035" w:rsidRPr="00392B76">
        <w:rPr>
          <w:rFonts w:ascii="Times New Roman" w:hAnsi="Times New Roman" w:cs="Times New Roman"/>
          <w:sz w:val="24"/>
          <w:szCs w:val="24"/>
        </w:rPr>
        <w:t>trap site</w:t>
      </w:r>
      <w:r w:rsidRPr="00392B76">
        <w:rPr>
          <w:rFonts w:ascii="Times New Roman" w:hAnsi="Times New Roman" w:cs="Times New Roman"/>
          <w:sz w:val="24"/>
          <w:szCs w:val="24"/>
        </w:rPr>
        <w:t xml:space="preserve">. The resolution could reach 0.1 </w:t>
      </w:r>
      <w:r w:rsidR="004A7D57" w:rsidRPr="00392B76">
        <w:rPr>
          <w:rFonts w:ascii="Times New Roman" w:hAnsi="Times New Roman" w:cs="Times New Roman"/>
          <w:sz w:val="24"/>
          <w:szCs w:val="24"/>
          <w:lang w:val="el-GR"/>
        </w:rPr>
        <w:t>μ</w:t>
      </w:r>
      <w:r w:rsidRPr="00392B76">
        <w:rPr>
          <w:rFonts w:ascii="Times New Roman" w:hAnsi="Times New Roman" w:cs="Times New Roman"/>
          <w:sz w:val="24"/>
          <w:szCs w:val="24"/>
        </w:rPr>
        <w:t>g/g (0.1 weight ppm) with a proper gas calibration procedure</w:t>
      </w:r>
      <w:r w:rsidR="00146F79" w:rsidRPr="00392B76">
        <w:rPr>
          <w:rFonts w:ascii="Times New Roman" w:hAnsi="Times New Roman" w:cs="Times New Roman"/>
          <w:sz w:val="24"/>
          <w:szCs w:val="24"/>
        </w:rPr>
        <w:t>, enabling</w:t>
      </w:r>
      <w:r w:rsidRPr="00392B76">
        <w:rPr>
          <w:rFonts w:ascii="Times New Roman" w:hAnsi="Times New Roman" w:cs="Times New Roman"/>
          <w:sz w:val="24"/>
          <w:szCs w:val="24"/>
        </w:rPr>
        <w:t xml:space="preserve"> accurate measurement </w:t>
      </w:r>
      <w:r w:rsidR="00D9431F" w:rsidRPr="00392B76">
        <w:rPr>
          <w:rFonts w:ascii="Times New Roman" w:hAnsi="Times New Roman" w:cs="Times New Roman"/>
          <w:sz w:val="24"/>
          <w:szCs w:val="24"/>
        </w:rPr>
        <w:t>of</w:t>
      </w:r>
      <w:r w:rsidRPr="00392B76">
        <w:rPr>
          <w:rFonts w:ascii="Times New Roman" w:hAnsi="Times New Roman" w:cs="Times New Roman"/>
          <w:sz w:val="24"/>
          <w:szCs w:val="24"/>
        </w:rPr>
        <w:t xml:space="preserve"> diffusible hydrogen content in steels with low solubility yet high hydrogen susceptibility</w:t>
      </w:r>
      <w:r w:rsidR="00C504E1"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{"citationItems":[{"id":"ITEM-1","itemData":{"DOI":"10.1007/s11661-001-0265-9","ISSN":"10735623","abstract":"The susceptibility to hydrogen embrittlement (HE) of martensitic steels has been examined by means of a delayed-fracture test and hydrogen thermal desorption analysis. The intensity of a desorption-rate peak around 50 °C to 200 °C increased when the specimen was preloaded and more remarkably so when it was loaded under the presence of hydrogen. The increment appeared initially at the low-temperature region in the original peak. As hydrogen entry proceeded, the increment then appeared at the high-temperature region, while that in the low-temperature region was reduced. The alteration occurred earlier in steels tempered at lower temperatures, with a higher embrittlement susceptibility. A defect acting as the trap of the desorption in the high-temperature region was assigned to large vacancy clusters that have higher binding energies with hydrogen. Deformation-induced generation of vacancies and their clustering have been considered to be promoted by hydrogen and to play a primary role on the HE susceptibility of high-strength steel.","author":[{"dropping-particle":"","family":"Nagumo","given":"M.","non-dropping-particle":"","parse-names":false,"suffix":""},{"dropping-particle":"","family":"Nakamura","given":"M.","non-dropping-particle":"","parse-names":false,"suffix":""},{"dropping-particle":"","family":"Takai","given":"K.","non-dropping-particle":"","parse-names":false,"suffix":""}],"container-title":"Metallurgical and Materials Transactions A: Physical Metallurgy and Materials Science","id":"ITEM-1","issue":"2","issued":{"date-parts":[["2001"]]},"page":"339-347","title":"Hydrogen thermal desorption relevant to delayed-fracture susceptibility of high-strength steels","type":"article-journal","volume":"32"},"uris":["http://www.mendeley.com/documents/?uuid=afe4bed2-2d1d-4043-ac44-275302721df7"]},{"id":"ITEM-2","itemData":{"DOI":"10.1016/j.actamat.2021.117561","ISSN":"13596454","author":[{"dropping-particle":"","family":"Yoo","given":"Jisung","non-dropping-particle":"","parse-names":false,"suffix":""},{"dropping-particle":"","family":"Kim","given":"Selim","non-dropping-particle":"","parse-names":false,"suffix":""},{"dropping-particle":"","family":"Jo","given":"Min Cheol","non-dropping-particle":"","parse-names":false,"suffix":""},{"dropping-particle":"","family":"Kim","given":"Seongwoo","non-dropping-particle":"","parse-names":false,"suffix":""},{"dropping-particle":"","family":"Oh","given":"Jinkeun","non-dropping-particle":"","parse-names":false,"suffix":""},{"dropping-particle":"","family":"Kim","given":"Sang-Heon","non-dropping-particle":"","parse-names":false,"suffix":""},{"dropping-particle":"","family":"Lee","given":"Sunghak","non-dropping-particle":"","parse-names":false,"suffix":""},{"dropping-particle":"","family":"Sohn","given":"Seok Su","non-dropping-particle":"","parse-names":false,"suffix":""}],"container-title":"Acta Materialia","id":"ITEM-2","issued":{"date-parts":[["2022"]]},"page":"117561","publisher":"Elsevier Ltd","title":"Effects of Al-Si coating structures on bendability and resistance to hydrogen embrittlement in 1.5-GPa-grade hot-press-forming steel","type":"article-journal","volume":"225"},"uris":["http://www.mendeley.com/documents/?uuid=d3558b56-b35e-4049-905b-8594030e5e89"]},{"id":"ITEM-3","itemData":{"DOI":"10.1016/j.corsci.2017.08.011","ISSN":"0010938X","abstract":"A new thermal desorption spectroscopy apparatus was used to study hydrogen in four martensitic advanced high-strength steels (designated MS980, MS1180, MS1300 and MS1500) after gaseous hydrogen charging, and after hydrogen charging electrochemically in 0.1 M NaOH and in 3.5 wt.% NaCl. The hydrogen concentration did not correlate strongly with steel strength. For MS1500, a relationship was derived between equivalent hydrogen fugacity and the applied charging overpotential. Also for MS1500, the trap binding energies were evaluated to be 26.4 kJ mol−1 and 61.0 kJ mol−1, which were interpreted as dislocation and interface hydrogen traps.","author":[{"dropping-particle":"","family":"Venezuela","given":"Jeffrey","non-dropping-particle":"","parse-names":false,"suffix":""},{"dropping-particle":"","family":"Gray","given":"Evan","non-dropping-particle":"","parse-names":false,"suffix":""},{"dropping-particle":"","family":"Liu","given":"Qinglong","non-dropping-particle":"","parse-names":false,"suffix":""},{"dropping-particle":"","family":"Zhou","given":"Qingjun","non-dropping-particle":"","parse-names":false,"suffix":""},{"dropping-particle":"","family":"Tapia-Bastidas","given":"Clotario","non-dropping-particle":"","parse-names":false,"suffix":""},{"dropping-particle":"","family":"Zhang","given":"Mingxing","non-dropping-particle":"","parse-names":false,"suffix":""},{"dropping-particle":"","family":"Atrens","given":"Andrej","non-dropping-particle":"","parse-names":false,"suffix":""}],"container-title":"Corrosion Science","id":"ITEM-3","issue":"July","issued":{"date-parts":[["2017"]]},"page":"45-58","title":"Equivalent hydrogen fugacity during electrochemical charging of some martensitic advanced high-strength steels","type":"article-journal","volume":"127"},"uris":["http://www.mendeley.com/documents/?uuid=2cf5f823-a30d-4274-9083-3d59fd4fe529"]}],"mendeley":{"formattedCitation":"&lt;sup&gt;[24,78,79]&lt;/sup&gt;","plainTextFormattedCitation":"[24,78,79]","previouslyFormattedCitation":"&lt;sup&gt;[24,78,79]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[24,78,79]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 further rigorous determination of the hydrogen activation energy associated with each type of </w:t>
      </w:r>
      <w:r w:rsidR="001766C1" w:rsidRPr="00392B76">
        <w:rPr>
          <w:rFonts w:ascii="Times New Roman" w:hAnsi="Times New Roman" w:cs="Times New Roman"/>
          <w:sz w:val="24"/>
          <w:szCs w:val="24"/>
        </w:rPr>
        <w:t>hydrogen trap</w:t>
      </w:r>
      <w:r w:rsidRPr="00392B76">
        <w:rPr>
          <w:rFonts w:ascii="Times New Roman" w:hAnsi="Times New Roman" w:cs="Times New Roman"/>
          <w:sz w:val="24"/>
          <w:szCs w:val="24"/>
        </w:rPr>
        <w:t xml:space="preserve"> can be achieved by </w:t>
      </w:r>
      <w:r w:rsidR="0020590C" w:rsidRPr="00392B76">
        <w:rPr>
          <w:rFonts w:ascii="Times New Roman" w:hAnsi="Times New Roman" w:cs="Times New Roman"/>
          <w:sz w:val="24"/>
          <w:szCs w:val="24"/>
        </w:rPr>
        <w:t>monitoring the</w:t>
      </w:r>
      <w:r w:rsidR="00DC762C" w:rsidRPr="00392B76">
        <w:rPr>
          <w:rFonts w:ascii="Times New Roman" w:hAnsi="Times New Roman" w:cs="Times New Roman"/>
          <w:sz w:val="24"/>
          <w:szCs w:val="24"/>
        </w:rPr>
        <w:t xml:space="preserve"> respective desorption </w:t>
      </w:r>
      <w:r w:rsidR="0020590C" w:rsidRPr="00392B76">
        <w:rPr>
          <w:rFonts w:ascii="Times New Roman" w:hAnsi="Times New Roman" w:cs="Times New Roman"/>
          <w:sz w:val="24"/>
          <w:szCs w:val="24"/>
        </w:rPr>
        <w:t>peak</w:t>
      </w:r>
      <w:r w:rsidR="00DF23B1" w:rsidRPr="00392B76">
        <w:rPr>
          <w:rFonts w:ascii="Times New Roman" w:hAnsi="Times New Roman" w:cs="Times New Roman"/>
          <w:sz w:val="24"/>
          <w:szCs w:val="24"/>
        </w:rPr>
        <w:t>’</w:t>
      </w:r>
      <w:r w:rsidR="00DC762C" w:rsidRPr="00392B76">
        <w:rPr>
          <w:rFonts w:ascii="Times New Roman" w:hAnsi="Times New Roman" w:cs="Times New Roman"/>
          <w:sz w:val="24"/>
          <w:szCs w:val="24"/>
        </w:rPr>
        <w:t>s</w:t>
      </w:r>
      <w:r w:rsidR="00DF23B1" w:rsidRPr="00392B76">
        <w:rPr>
          <w:rFonts w:ascii="Times New Roman" w:hAnsi="Times New Roman" w:cs="Times New Roman"/>
          <w:sz w:val="24"/>
          <w:szCs w:val="24"/>
        </w:rPr>
        <w:t xml:space="preserve"> shift </w:t>
      </w:r>
      <w:r w:rsidR="0083045D" w:rsidRPr="00392B76">
        <w:rPr>
          <w:rFonts w:ascii="Times New Roman" w:hAnsi="Times New Roman" w:cs="Times New Roman"/>
          <w:sz w:val="24"/>
          <w:szCs w:val="24"/>
        </w:rPr>
        <w:t xml:space="preserve">upon </w:t>
      </w:r>
      <w:r w:rsidRPr="00392B76">
        <w:rPr>
          <w:rFonts w:ascii="Times New Roman" w:hAnsi="Times New Roman" w:cs="Times New Roman"/>
          <w:sz w:val="24"/>
          <w:szCs w:val="24"/>
        </w:rPr>
        <w:t>var</w:t>
      </w:r>
      <w:r w:rsidR="0083045D" w:rsidRPr="00392B76">
        <w:rPr>
          <w:rFonts w:ascii="Times New Roman" w:hAnsi="Times New Roman" w:cs="Times New Roman"/>
          <w:sz w:val="24"/>
          <w:szCs w:val="24"/>
        </w:rPr>
        <w:t xml:space="preserve">ious </w:t>
      </w:r>
      <w:r w:rsidRPr="00392B76">
        <w:rPr>
          <w:rFonts w:ascii="Times New Roman" w:hAnsi="Times New Roman" w:cs="Times New Roman"/>
          <w:sz w:val="24"/>
          <w:szCs w:val="24"/>
        </w:rPr>
        <w:t>heating rate</w:t>
      </w:r>
      <w:r w:rsidR="0083045D" w:rsidRPr="00392B76">
        <w:rPr>
          <w:rFonts w:ascii="Times New Roman" w:hAnsi="Times New Roman" w:cs="Times New Roman"/>
          <w:sz w:val="24"/>
          <w:szCs w:val="24"/>
        </w:rPr>
        <w:t>s</w:t>
      </w:r>
      <w:r w:rsidR="00C504E1"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061F65" w:rsidRPr="00392B76">
        <w:rPr>
          <w:rFonts w:ascii="Times New Roman" w:hAnsi="Times New Roman" w:cs="Times New Roman"/>
          <w:sz w:val="24"/>
          <w:szCs w:val="24"/>
        </w:rPr>
        <w:instrText>ADDIN CSL_CITATION {"citationItems":[{"id":"ITEM-1","itemData":{"ISBN":"0871701480","author":[{"dropping-particle":"","family":"Lee","given":"J. Y.","non-dropping-particle":"","parse-names":false,"suffix":""},{"dropping-particle":"","family":"Choo","given":"W. Y.","non-dropping-particle":"","parse-names":false,"suffix":""}],"container-title":"Metallurgical Transactions A","id":"ITEM-1","issue":"January","issued":{"date-parts":[["1982"]]},"page":"135-140","title":"Thermal Analysis of Trapped Hydroen in Pre Iron","type":"article-journal","volume":"13A"},"uris":["http://www.mendeley.com/documents/?uuid=3cd89417-239f-4bf1-bd49-4d5f105643a7"]},{"id":"ITEM-2","itemData":{"DOI":"10.1016/j.msea.2020.139656","ISSN":"09215093","abstract":"Ultra-high-strength (over 1.8 GPa) of hot-stamping steels can be achieved by increasing C content of conventional hot stamping steel (1.5 GPa) or controlling precipitation behavior, but the enhanced strength often leads to the deteriorated resistance to hydrogen embrittlement. The complex alloying of Nb and Mo improves the resistance; however, the underlying microstructural evolutions and synergistic mechanisms are not understood yet. In this study, Nb- or (Nb + Mo)-alloyed 1.9 GPa-grade hot-stamping steels were fabricated in the laboratory, and their resistance to hydrogen embrittlement was evaluated by slow strain-rate tensile (SSRT) tests without and after hydrogen charging. Most of Nb consumed to form Nb carbides, hindering the migration of prior austenite grain boundaries mainly by a common Zener's pinning effect. The reduced grain size resulted in the decreased amount of diffusible hydrogen per unit grain boundary area. In addition, coherent or semi-coherent precipitates provided stable hydrogen trapping sites, leading to the low diffusivity and the consequently high resistance to hydrogen embrittlement. In the (Nb + Mo)-alloyed steel, Mo carbides preferred to nucleate at the surface of the pre-existing Nb carbides or to form needle-shaped isolated Mo2C carbide, but a considerably large amount of Mo remained inside the matrix as a solute. The prior austenite grain size was thus further reduced mainly by an additional solute drag effect. The solute Mo also enhanced the grain boundary cohesion, thereby leading to the absence of intergranular fracture and the sufficient post elongation even after the hydrogen charging.","author":[{"dropping-particle":"","family":"Jo","given":"Min Chul","non-dropping-particle":"","parse-names":false,"suffix":""},{"dropping-particle":"","family":"Yoo","given":"Jisung","non-dropping-particle":"","parse-names":false,"suffix":""},{"dropping-particle":"","family":"Kim","given":"Selim","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A","id":"ITEM-2","issue":"May","issued":{"date-parts":[["2020"]]},"page":"139656","publisher":"Elsevier B.V.","title":"Effects of Nb and Mo alloying on resistance to hydrogen embrittlement in 1.9 GPa-grade hot-stamping steels","type":"article-journal","volume":"789"},"uris":["http://www.mendeley.com/documents/?uuid=d0492761-9a82-4f1b-88a8-cca61c2f4170"]},{"id":"ITEM-3","itemData":{"DOI":"10.1016/j.matchemphys.2020.123729","ISSN":"02540584","abstract":"A comparative study was conducted to reveal the effects of microalloying with Ti + Nb + V on the hydrogen permeation and damage behaviors of the 22MnB5 hot stamping steel. For 22MnB5, the hydrogen-induced blisters preferentially originated from grain boundaries and further propagated into cracks, which can be greatly suppressed by adding Ti + Nb + V. This can be attributed to the microalloying-induced increasing of binding energy and irreversible traps including nano-sized carbides, fined grains, as well as low angle grain boundaries, as confirmed by high resolution transmission electron microscopy and electron back-scattered diffraction determinations. The hydrogen diffusion coefficient of 1.67 × 10−5 cm s−1 was thus obtained for the Ti + Nb + V added microalloyed 22MnB5, which is approximately four times lower than that for 22MnB5. Furthermore, a reasonable model was proposed to illustrate the improvements of hydrogen diffusion and hydrogen damage in the hot stamping steels.","author":[{"dropping-particle":"","family":"Huang","given":"Wen","non-dropping-particle":"","parse-names":false,"suffix":""},{"dropping-particle":"","family":"Gu","given":"Hairong","non-dropping-particle":"","parse-names":false,"suffix":""},{"dropping-particle":"","family":"Liu","given":"Qinghua","non-dropping-particle":"","parse-names":false,"suffix":""},{"dropping-particle":"","family":"Si","given":"Tingzhi","non-dropping-particle":"","parse-names":false,"suffix":""}],"container-title":"Materials Chemistry and Physics","id":"ITEM-3","issue":"June","issued":{"date-parts":[["2020"]]},"page":"123729","publisher":"Elsevier B.V.","title":"Suppression of hydrogen-induced damage in 22MnB5 hot stamping steel by microalloying","type":"article-journal","volume":"256"},"uris":["http://www.mendeley.com/documents/?uuid=07fa9077-da11-4aa1-8562-f616fb5500d2"]},{"id":"ITEM-4","itemData":{"DOI":"10.1007/s11661-020-06096-2","ISSN":"10735623","abstract":"The relationship between different microstructures and hydrogen trapping states of cold-drawn pearlitic (CD-P) steel, medium-carbon martensitic (MC-M) steel, and high-carbon martensitic (HC-M) steel was studied based on the hydrogen desorption profile, activation energy of hydrogen desorption (Ea), and hydrogen release behavior at room temperature by means of thermal desorption analysis (TDA). The TDA results revealed that hydrogen in CD-P and HC-M was present as both Peak 1H and Peak 2H, but only as Peak 1H in MC-M. Hydrogen release behavior indicated that Peak 1H for all three ty</w:instrText>
      </w:r>
      <w:r w:rsidR="00061F65" w:rsidRPr="00392B76">
        <w:rPr>
          <w:rFonts w:ascii="Times New Roman" w:hAnsi="Times New Roman" w:cs="Times New Roman" w:hint="eastAsia"/>
          <w:sz w:val="24"/>
          <w:szCs w:val="24"/>
        </w:rPr>
        <w:instrText>pes of steel was diffusible (Ea </w:instrText>
      </w:r>
      <w:r w:rsidR="00061F65" w:rsidRPr="00392B76">
        <w:rPr>
          <w:rFonts w:ascii="Times New Roman" w:hAnsi="Times New Roman" w:cs="Times New Roman" w:hint="eastAsia"/>
          <w:sz w:val="24"/>
          <w:szCs w:val="24"/>
        </w:rPr>
        <w:instrText>≤</w:instrText>
      </w:r>
      <w:r w:rsidR="00061F65" w:rsidRPr="00392B76">
        <w:rPr>
          <w:rFonts w:ascii="Times New Roman" w:hAnsi="Times New Roman" w:cs="Times New Roman" w:hint="eastAsia"/>
          <w:sz w:val="24"/>
          <w:szCs w:val="24"/>
        </w:rPr>
        <w:instrText> 34 kJ/mol). For CD-P, Peak 2H was non-diffusible (Ea = 62 kJ/mol), but diffusible for HC-M (Ea = 43 kJ/mol). TDA results combined with SEM and/or TEM observation and XRD analysis clarified that the former hydrogen was des</w:instrText>
      </w:r>
      <w:r w:rsidR="00061F65" w:rsidRPr="00392B76">
        <w:rPr>
          <w:rFonts w:ascii="Times New Roman" w:hAnsi="Times New Roman" w:cs="Times New Roman"/>
          <w:sz w:val="24"/>
          <w:szCs w:val="24"/>
        </w:rPr>
        <w:instrText>orbed from strained incoherent α/θ interfaces in a detrapping-controlled process. The latter hydrogen was desorbed via trapping sites involved in retained austenite in a diffusion-controlled process. It is essential to judge hydrogen trapping states as either diffusible or non-diffusible by analyzing not only hydrogen desorption profiles but also hydrogen release behaviors and Ea values, taking into account microstructure characteristics related to hydrogen trapping and diffusion processes.","author":[{"dropping-particle":"","family":"Saito","given":"Kei","non-dropping-particle":"","parse-names":false,"suffix":""},{"dropping-particle":"","family":"Takai","given":"Kenichi","non-dropping-particle":"","parse-names":false,"suffix":""}],"container-title":"Metallurgical and Materials Transactions A: Physical Metallurgy and Materials Science","id":"ITEM-4","issue":"2","issued":{"date-parts":[["2021"]]},"page":"531-543","publisher":"Springer US","title":"Hydrogen Desorption Behavior Trapped in Various Microstructures of High-Strength Steels Using Thermal Desorption Analysis","type":"article-journal","volume":"52"},"uris":["http://www.mendeley.com/documents/?uuid=0d364d92-7432-4811-84cf-45cc8ab60ee7"]}],"mendeley":{"formattedCitation":"&lt;sup&gt;[80–83]&lt;/sup&gt;","plainTextFormattedCitation":"[80–83]","previouslyFormattedCitation":"&lt;sup&gt;[80–83]&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[80–83]</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r w:rsidR="0082345E" w:rsidRPr="00392B76">
        <w:rPr>
          <w:rFonts w:ascii="Times New Roman" w:hAnsi="Times New Roman" w:cs="Times New Roman"/>
          <w:sz w:val="24"/>
          <w:szCs w:val="24"/>
        </w:rPr>
        <w:t>Briefly summari</w:t>
      </w:r>
      <w:r w:rsidR="00EC1FA7" w:rsidRPr="00392B76">
        <w:rPr>
          <w:rFonts w:ascii="Times New Roman" w:hAnsi="Times New Roman" w:cs="Times New Roman"/>
          <w:sz w:val="24"/>
          <w:szCs w:val="24"/>
        </w:rPr>
        <w:t>ze</w:t>
      </w:r>
      <w:r w:rsidR="00A22FB3" w:rsidRPr="00392B76">
        <w:rPr>
          <w:rFonts w:ascii="Times New Roman" w:hAnsi="Times New Roman" w:cs="Times New Roman" w:hint="eastAsia"/>
          <w:sz w:val="24"/>
          <w:szCs w:val="24"/>
        </w:rPr>
        <w:t>d</w:t>
      </w:r>
      <w:r w:rsidRPr="00392B76">
        <w:rPr>
          <w:rFonts w:ascii="Times New Roman" w:hAnsi="Times New Roman" w:cs="Times New Roman"/>
          <w:sz w:val="24"/>
          <w:szCs w:val="24"/>
        </w:rPr>
        <w:t>, the activation energ</w:t>
      </w:r>
      <w:r w:rsidR="002A630F" w:rsidRPr="00392B76">
        <w:rPr>
          <w:rFonts w:ascii="Times New Roman" w:hAnsi="Times New Roman" w:cs="Times New Roman"/>
          <w:sz w:val="24"/>
          <w:szCs w:val="24"/>
        </w:rPr>
        <w:t>ies</w:t>
      </w:r>
      <w:r w:rsidRPr="00392B76">
        <w:rPr>
          <w:rFonts w:ascii="Times New Roman" w:hAnsi="Times New Roman" w:cs="Times New Roman"/>
          <w:sz w:val="24"/>
          <w:szCs w:val="24"/>
        </w:rPr>
        <w:t xml:space="preserve"> of grain boundaries, dislocations, and microvoids in pure iron are determined to be 17.2 kJ/mol, 26.8 kJ/mol, and 35.2 kJ/mol in the early research done by Choo and Lee</w:t>
      </w:r>
      <w:r w:rsidR="00C504E1"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A7781A" w:rsidRPr="00392B76">
        <w:rPr>
          <w:rFonts w:ascii="Times New Roman" w:hAnsi="Times New Roman" w:cs="Times New Roman"/>
          <w:sz w:val="24"/>
          <w:szCs w:val="24"/>
        </w:rPr>
        <w:instrText>ADDIN CSL_CITATION {"citationItems":[{"id":"ITEM-1","itemData":{"ISBN":"0871701480","author":[{"dropping-particle":"","family":"Lee","given":"J. Y.","non-dropping-particle":"","parse-names":false,"suffix":""},{"dropping-particle":"","family":"Choo","given":"W. Y.","non-dropping-particle":"","parse-names":false,"suffix":""}],"container-title":"Metallurgical Transactions A","id":"ITEM-1","issue":"January","issued":{"date-parts":[["1982"]]},"page":"135-140","title":"Thermal Analysis of Trapped Hydroen in Pre Iron","type":"article-journal","volume":"13A"},"uris":["http://www.mendeley.com/documents/?uuid=3cd89417-239f-4bf1-bd49-4d5f105643a7"]}],"mendeley":{"formattedCitation":"&lt;sup&gt;[80]&lt;/sup&gt;","plainTextFormattedCitation":"[80]","previouslyFormattedCitation":"&lt;sup&gt;[80]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[80]</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More recent studies carried out by Wei et al.</w:t>
      </w:r>
      <w:r w:rsidR="00C504E1"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{"citationItems":[{"id":"ITEM-1","itemData":{"DOI":"10.1007/s11663-004-0057-x","ISSN":"10735615","abstract":"Critical assessment of the existing models for the desorption rate of hydrogen dapped in steel indicated that the desorption rate can be described by the kinetic formula dX/dt = A(1 - X) exp (-Ed/RT). Good fit of the formula has been found to the hydrogen released during thermal-desorption spectrometry (TDS) analysis from the coherent and incoherent TiC particles in 0.05C-0.22Ti-2.0Ni and 0.42C-0.30Ti steels. The activation energy (E d) and the constant parameter A can be determined uniquely with high accuracy by a single spectrum simulation. The activation energy for hydrogen desorption from the incoherent TiC particle in the well-tempered 0.05C-0.22Ti-2.0Ni steel is 85.7 kJ/mol. In the 0.42C-0.30T1 steel, a higher activation energy of 116 kJ/mol was obtained for the coarse incoherent TiC when tempered at 650°C and 700°C. The activation energy decreased from 116 kJ/mol at 650°C to 68 kJ/mol at 500°C. The nanosized TiC coherent precipitates in the 0.42C-0.30Ti steel were found to have an activation energy ranging from 46 to 59 kJ/mol, depending on the tempering temperature. A low value of much less than 104 s-1 was obtained for the constant parameter A for most cases, which suggested that the retrapping of the released hydrogen is not important in the thermal-desorption analysis.","author":[{"dropping-particle":"","family":"Wei","given":"F. G.","non-dropping-particle":"","parse-names":false,"suffix":""},{"dropping-particle":"","family":"Hara","given":"T.","non-dropping-particle":"","parse-names":false,"suffix":""},{"dropping-particle":"","family":"Tsuzaki","given":"K.","non-dropping-particle":"","parse-names":false,"suffix":""}],"container-title":"Metallurgical and Materials Transactions B: Process Metallurgy and Materials Processing Science","id":"ITEM-1","issue":"3","issued":{"date-parts":[["2004"]]},"page":"587-597","title":"Precise determination of the activation energy for desorption of hydrogen in two Ti-added steels by a single thermal-desorption spectrum","type":"article-journal","volume":"35"},"uris":["http://www.mendeley.com/documents/?uuid=41884e28-256e-43bc-8431-30b2bf77cb95"]}],"mendeley":{"formattedCitation":"&lt;sup&gt;[84]&lt;/sup&gt;","plainTextFormattedCitation":"[84]","previouslyFormattedCitation":"&lt;sup&gt;[84]&lt;/sup&gt;"},"properties":{"noteIndex":0},"schema":"https://github.com/citation-style-language/schema/raw/master/csl-citation.json"}</w:instrText>
      </w:r>
      <w:r w:rsidR="00C504E1"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[84]</w:t>
      </w:r>
      <w:r w:rsidR="00C504E1"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with </w:t>
      </w:r>
      <w:proofErr w:type="spellStart"/>
      <w:r w:rsidRPr="00392B76">
        <w:rPr>
          <w:rFonts w:ascii="Times New Roman" w:hAnsi="Times New Roman" w:cs="Times New Roman"/>
          <w:sz w:val="24"/>
          <w:szCs w:val="24"/>
        </w:rPr>
        <w:t>Ti</w:t>
      </w:r>
      <w:proofErr w:type="spellEnd"/>
      <w:r w:rsidRPr="00392B76">
        <w:rPr>
          <w:rFonts w:ascii="Times New Roman" w:hAnsi="Times New Roman" w:cs="Times New Roman"/>
          <w:sz w:val="24"/>
          <w:szCs w:val="24"/>
        </w:rPr>
        <w:t>-added steels and Kang et al</w:t>
      </w:r>
      <w:r w:rsidR="00C504E1" w:rsidRPr="00392B76">
        <w:rPr>
          <w:rFonts w:ascii="Times New Roman" w:hAnsi="Times New Roman" w:cs="Times New Roman"/>
          <w:sz w:val="24"/>
          <w:szCs w:val="24"/>
        </w:rPr>
        <w:t>.</w:t>
      </w:r>
      <w:r w:rsidR="00C504E1"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{"citationItems":[{"id":"ITEM-1","itemData":{"DOI":"10.1016/j.msea.2012.02.008","ISSN":"09215093","abstract":"The amount, size, and spheroidization of nano-carbides were evaluated to determine their effect on the hydrogen-delayed fracture (HDF) properties of high-strength steel wires produced by quenching and tempering (QT) during high-frequency induction heat treatment. The steel wires had a microstructure of tempered martensite showing a tensile strength of 1.2. GPa. The size of the carbide decreased and the spheroidization increased with the tempering temperature. The 0.3C-Si steels that have needle-like carbides were more susceptible to HDF than the other steels (0.2C-Cr and 0.2C-Cr-Mo) that have carbides of high spheroidization rate. Calculation of the activation energy using thermal desorption spectrometry (TDS) defined the hydrogen trapping site. The trapping sites of diffusible hydrogen were the grain boundary and lath boundary for all three wires. Carbide/matrix interfaces trapped nondiffusible hydrogen for all specimens. The 0.2C-Cr steel exhibited the largest resistance to HDF because of the nano-sized and spheroidized carbide. © 2012 Elsevier B.V..","author":[{"dropping-particle":"","family":"Kang","given":"Hee Jae","non-dropping-particle":"","parse-names":false,"suffix":""},{"dropping-particle":"","family":"Yoo","given":"Jae Seok","non-dropping-particle":"","parse-names":false,"suffix":""},{"dropping-particle":"","family":"Park","given":"Ji Tae","non-dropping-particle":"","parse-names":false,"suffix":""},{"dropping-particle":"","family":"Ahn","given":"Soon Tae","non-dropping-particle":"","parse-names":false,"suffix":""},{"dropping-particle":"","family":"Kang","given":"Namhyun","non-dropping-particle":"","parse-names":false,"suffix":""},{"dropping-particle":"","family":"Cho","given":"Kyung Mox","non-dropping-particle":"","parse-names":false,"suffix":""}],"container-title":"Materials Science and Engineering A","id":"ITEM-1","issued":{"date-parts":[["2012"]]},"page":"6-11","publisher":"Elsevier B.V.","title":"Effect of nano-carbide formation on hydrogen-delayed fracture for quenching and tempering steels during high-frequency induction heat treatment","type":"article-journal","volume":"543"},"uris":["http://www.mendeley.com/documents/?uuid=e028e672-682d-484b-b8c4-baeb7af421fb"]}],"mendeley":{"formattedCitation":"&lt;sup&gt;[85]&lt;/sup&gt;","plainTextFormattedCitation":"[85]","previouslyFormattedCitation":"&lt;sup&gt;[85]&lt;/sup&gt;"},"properties":{"noteIndex":0},"schema":"https://github.com/citation-style-language/schema/raw/master/csl-citation.json"}</w:instrText>
      </w:r>
      <w:r w:rsidR="00C504E1"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[85]</w:t>
      </w:r>
      <w:r w:rsidR="00C504E1"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with Cr-, </w:t>
      </w:r>
      <w:proofErr w:type="spellStart"/>
      <w:r w:rsidRPr="00392B76">
        <w:rPr>
          <w:rFonts w:ascii="Times New Roman" w:hAnsi="Times New Roman" w:cs="Times New Roman"/>
          <w:sz w:val="24"/>
          <w:szCs w:val="24"/>
        </w:rPr>
        <w:t>CrMo</w:t>
      </w:r>
      <w:proofErr w:type="spellEnd"/>
      <w:r w:rsidRPr="00392B76">
        <w:rPr>
          <w:rFonts w:ascii="Times New Roman" w:hAnsi="Times New Roman" w:cs="Times New Roman"/>
          <w:sz w:val="24"/>
          <w:szCs w:val="24"/>
        </w:rPr>
        <w:t>-, and Si-added steels obtained similar grain boundary activation energies ranging from 17.8 kJ/mol to 21.9 kJ/mol.</w:t>
      </w:r>
      <w:r w:rsidR="00EF0BA8" w:rsidRPr="00392B76">
        <w:rPr>
          <w:rFonts w:ascii="Times New Roman" w:hAnsi="Times New Roman" w:cs="Times New Roman"/>
          <w:sz w:val="24"/>
          <w:szCs w:val="24"/>
        </w:rPr>
        <w:t xml:space="preserve"> Although the results are relatively consistent, it must be noticed that precise </w:t>
      </w:r>
      <w:r w:rsidR="00EF0BA8" w:rsidRPr="00392B76">
        <w:rPr>
          <w:rFonts w:ascii="Times New Roman" w:hAnsi="Times New Roman" w:cs="Times New Roman"/>
          <w:sz w:val="24"/>
          <w:szCs w:val="24"/>
        </w:rPr>
        <w:lastRenderedPageBreak/>
        <w:t>identification of activation energies for reversible trap sites is challenging due to the overlapping peaks with similar activation energies.</w:t>
      </w:r>
    </w:p>
    <w:p w14:paraId="2FC68D77" w14:textId="77777777" w:rsidR="00EF0BA8" w:rsidRPr="00392B76" w:rsidRDefault="00EF0BA8" w:rsidP="00B57B31">
      <w:pPr>
        <w:spacing w:after="0" w:line="360" w:lineRule="auto"/>
        <w:rPr>
          <w:rFonts w:ascii="Times New Roman" w:hAnsi="Times New Roman" w:cs="Times New Roman"/>
          <w:sz w:val="24"/>
          <w:szCs w:val="24"/>
        </w:rPr>
      </w:pPr>
    </w:p>
    <w:p w14:paraId="3F8C837D" w14:textId="52C1D79F" w:rsidR="00AA13B0" w:rsidRPr="00392B76" w:rsidRDefault="00AA13B0" w:rsidP="0096086C">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Regarding </w:t>
      </w:r>
      <w:r w:rsidR="00D56C9E" w:rsidRPr="00392B76">
        <w:rPr>
          <w:rFonts w:ascii="Times New Roman" w:hAnsi="Times New Roman" w:cs="Times New Roman"/>
          <w:sz w:val="24"/>
          <w:szCs w:val="24"/>
        </w:rPr>
        <w:t xml:space="preserve">PHS, </w:t>
      </w:r>
      <w:r w:rsidR="00C21670" w:rsidRPr="00392B76">
        <w:rPr>
          <w:rFonts w:ascii="Times New Roman" w:hAnsi="Times New Roman" w:cs="Times New Roman"/>
          <w:sz w:val="24"/>
          <w:szCs w:val="24"/>
        </w:rPr>
        <w:t xml:space="preserve">the main focus </w:t>
      </w:r>
      <w:r w:rsidR="00A81272" w:rsidRPr="00392B76">
        <w:rPr>
          <w:rFonts w:ascii="Times New Roman" w:hAnsi="Times New Roman" w:cs="Times New Roman"/>
          <w:sz w:val="24"/>
          <w:szCs w:val="24"/>
        </w:rPr>
        <w:t xml:space="preserve">of </w:t>
      </w:r>
      <w:r w:rsidR="00687B63" w:rsidRPr="00392B76">
        <w:rPr>
          <w:rFonts w:ascii="Times New Roman" w:hAnsi="Times New Roman" w:cs="Times New Roman"/>
          <w:sz w:val="24"/>
          <w:szCs w:val="24"/>
        </w:rPr>
        <w:t>most stud</w:t>
      </w:r>
      <w:r w:rsidR="009C11BA" w:rsidRPr="00392B76">
        <w:rPr>
          <w:rFonts w:ascii="Times New Roman" w:hAnsi="Times New Roman" w:cs="Times New Roman"/>
          <w:sz w:val="24"/>
          <w:szCs w:val="24"/>
        </w:rPr>
        <w:t>ies</w:t>
      </w:r>
      <w:r w:rsidR="00687B63" w:rsidRPr="00392B76">
        <w:rPr>
          <w:rFonts w:ascii="Times New Roman" w:hAnsi="Times New Roman" w:cs="Times New Roman"/>
          <w:sz w:val="24"/>
          <w:szCs w:val="24"/>
        </w:rPr>
        <w:t xml:space="preserve"> </w:t>
      </w:r>
      <w:r w:rsidR="009C11BA" w:rsidRPr="00392B76">
        <w:rPr>
          <w:rFonts w:ascii="Times New Roman" w:hAnsi="Times New Roman" w:cs="Times New Roman"/>
          <w:sz w:val="24"/>
          <w:szCs w:val="24"/>
        </w:rPr>
        <w:t xml:space="preserve">that applied the TDS technique </w:t>
      </w:r>
      <w:r w:rsidR="00A81272" w:rsidRPr="00392B76">
        <w:rPr>
          <w:rFonts w:ascii="Times New Roman" w:hAnsi="Times New Roman" w:cs="Times New Roman"/>
          <w:sz w:val="24"/>
          <w:szCs w:val="24"/>
        </w:rPr>
        <w:t xml:space="preserve">could be categorized into </w:t>
      </w:r>
      <w:r w:rsidR="00122CC3" w:rsidRPr="00392B76">
        <w:rPr>
          <w:rFonts w:ascii="Times New Roman" w:hAnsi="Times New Roman" w:cs="Times New Roman"/>
          <w:sz w:val="24"/>
          <w:szCs w:val="24"/>
        </w:rPr>
        <w:t xml:space="preserve">three </w:t>
      </w:r>
      <w:r w:rsidR="00D50B9B" w:rsidRPr="00392B76">
        <w:rPr>
          <w:rFonts w:ascii="Times New Roman" w:hAnsi="Times New Roman" w:cs="Times New Roman"/>
          <w:sz w:val="24"/>
          <w:szCs w:val="24"/>
        </w:rPr>
        <w:t>species: (</w:t>
      </w:r>
      <w:r w:rsidR="0096086C" w:rsidRPr="00392B76">
        <w:rPr>
          <w:rFonts w:ascii="Times New Roman" w:hAnsi="Times New Roman" w:cs="Times New Roman"/>
          <w:sz w:val="24"/>
          <w:szCs w:val="24"/>
        </w:rPr>
        <w:t>1</w:t>
      </w:r>
      <w:r w:rsidR="00D50B9B" w:rsidRPr="00392B76">
        <w:rPr>
          <w:rFonts w:ascii="Times New Roman" w:hAnsi="Times New Roman" w:cs="Times New Roman"/>
          <w:sz w:val="24"/>
          <w:szCs w:val="24"/>
        </w:rPr>
        <w:t xml:space="preserve">) to </w:t>
      </w:r>
      <w:r w:rsidR="00571F92" w:rsidRPr="00392B76">
        <w:rPr>
          <w:rFonts w:ascii="Times New Roman" w:hAnsi="Times New Roman" w:cs="Times New Roman"/>
          <w:sz w:val="24"/>
          <w:szCs w:val="24"/>
        </w:rPr>
        <w:t>determin</w:t>
      </w:r>
      <w:r w:rsidR="0096086C" w:rsidRPr="00392B76">
        <w:rPr>
          <w:rFonts w:ascii="Times New Roman" w:hAnsi="Times New Roman" w:cs="Times New Roman"/>
          <w:sz w:val="24"/>
          <w:szCs w:val="24"/>
        </w:rPr>
        <w:t>e</w:t>
      </w:r>
      <w:r w:rsidR="00571F92" w:rsidRPr="00392B76">
        <w:rPr>
          <w:rFonts w:ascii="Times New Roman" w:hAnsi="Times New Roman" w:cs="Times New Roman"/>
          <w:sz w:val="24"/>
          <w:szCs w:val="24"/>
        </w:rPr>
        <w:t xml:space="preserve"> the </w:t>
      </w:r>
      <w:r w:rsidR="00EA1BBE" w:rsidRPr="00392B76">
        <w:rPr>
          <w:rFonts w:ascii="Times New Roman" w:hAnsi="Times New Roman" w:cs="Times New Roman"/>
          <w:sz w:val="24"/>
          <w:szCs w:val="24"/>
        </w:rPr>
        <w:t>diffusible hydrogen content</w:t>
      </w:r>
      <w:r w:rsidR="00D95BE9" w:rsidRPr="00392B76">
        <w:rPr>
          <w:rFonts w:ascii="Times New Roman" w:hAnsi="Times New Roman" w:cs="Times New Roman"/>
          <w:sz w:val="24"/>
          <w:szCs w:val="24"/>
        </w:rPr>
        <w:t xml:space="preserve"> within the</w:t>
      </w:r>
      <w:r w:rsidR="00422DAE" w:rsidRPr="00392B76">
        <w:rPr>
          <w:rFonts w:ascii="Times New Roman" w:hAnsi="Times New Roman" w:cs="Times New Roman"/>
          <w:sz w:val="24"/>
          <w:szCs w:val="24"/>
        </w:rPr>
        <w:t xml:space="preserve"> martensitic</w:t>
      </w:r>
      <w:r w:rsidR="00D95BE9" w:rsidRPr="00392B76">
        <w:rPr>
          <w:rFonts w:ascii="Times New Roman" w:hAnsi="Times New Roman" w:cs="Times New Roman"/>
          <w:sz w:val="24"/>
          <w:szCs w:val="24"/>
        </w:rPr>
        <w:t xml:space="preserve"> matrix </w:t>
      </w:r>
      <w:r w:rsidR="0057421C" w:rsidRPr="00392B76">
        <w:rPr>
          <w:rFonts w:ascii="Times New Roman" w:hAnsi="Times New Roman" w:cs="Times New Roman"/>
          <w:sz w:val="24"/>
          <w:szCs w:val="24"/>
        </w:rPr>
        <w:t>upon</w:t>
      </w:r>
      <w:r w:rsidR="00A127E4" w:rsidRPr="00392B76">
        <w:rPr>
          <w:rFonts w:ascii="Times New Roman" w:hAnsi="Times New Roman" w:cs="Times New Roman"/>
          <w:sz w:val="24"/>
          <w:szCs w:val="24"/>
        </w:rPr>
        <w:t xml:space="preserve"> hydrogen </w:t>
      </w:r>
      <w:r w:rsidR="0057421C" w:rsidRPr="00392B76">
        <w:rPr>
          <w:rFonts w:ascii="Times New Roman" w:hAnsi="Times New Roman" w:cs="Times New Roman"/>
          <w:sz w:val="24"/>
          <w:szCs w:val="24"/>
        </w:rPr>
        <w:t>ingress</w:t>
      </w:r>
      <w:r w:rsidR="00945F44" w:rsidRPr="00392B76">
        <w:rPr>
          <w:rFonts w:ascii="Times New Roman" w:hAnsi="Times New Roman" w:cs="Times New Roman"/>
          <w:sz w:val="24"/>
          <w:szCs w:val="24"/>
        </w:rPr>
        <w:t>;</w:t>
      </w:r>
      <w:r w:rsidR="00024DCD" w:rsidRPr="00392B76">
        <w:rPr>
          <w:rFonts w:ascii="Times New Roman" w:hAnsi="Times New Roman" w:cs="Times New Roman"/>
          <w:sz w:val="24"/>
          <w:szCs w:val="24"/>
        </w:rPr>
        <w:t xml:space="preserve"> </w:t>
      </w:r>
      <w:r w:rsidR="00945F44" w:rsidRPr="00392B76">
        <w:rPr>
          <w:rFonts w:ascii="Times New Roman" w:hAnsi="Times New Roman" w:cs="Times New Roman"/>
          <w:sz w:val="24"/>
          <w:szCs w:val="24"/>
        </w:rPr>
        <w:t xml:space="preserve">(2) to </w:t>
      </w:r>
      <w:r w:rsidR="00375ED0" w:rsidRPr="00392B76">
        <w:rPr>
          <w:rFonts w:ascii="Times New Roman" w:hAnsi="Times New Roman" w:cs="Times New Roman"/>
          <w:sz w:val="24"/>
          <w:szCs w:val="24"/>
        </w:rPr>
        <w:t>identify</w:t>
      </w:r>
      <w:r w:rsidR="00AA0E6B" w:rsidRPr="00392B76">
        <w:rPr>
          <w:rFonts w:ascii="Times New Roman" w:hAnsi="Times New Roman" w:cs="Times New Roman"/>
          <w:sz w:val="24"/>
          <w:szCs w:val="24"/>
        </w:rPr>
        <w:t xml:space="preserve"> the </w:t>
      </w:r>
      <w:r w:rsidR="0003238E" w:rsidRPr="00392B76">
        <w:rPr>
          <w:rFonts w:ascii="Times New Roman" w:hAnsi="Times New Roman" w:cs="Times New Roman"/>
          <w:sz w:val="24"/>
          <w:szCs w:val="24"/>
        </w:rPr>
        <w:t xml:space="preserve">reversible/irreversible </w:t>
      </w:r>
      <w:r w:rsidR="00406681" w:rsidRPr="00392B76">
        <w:rPr>
          <w:rFonts w:ascii="Times New Roman" w:hAnsi="Times New Roman" w:cs="Times New Roman"/>
          <w:sz w:val="24"/>
          <w:szCs w:val="24"/>
        </w:rPr>
        <w:t xml:space="preserve">trapping </w:t>
      </w:r>
      <w:r w:rsidR="0003238E" w:rsidRPr="00392B76">
        <w:rPr>
          <w:rFonts w:ascii="Times New Roman" w:hAnsi="Times New Roman" w:cs="Times New Roman"/>
          <w:sz w:val="24"/>
          <w:szCs w:val="24"/>
        </w:rPr>
        <w:t xml:space="preserve">nature of the </w:t>
      </w:r>
      <w:r w:rsidR="00DA56E7" w:rsidRPr="00392B76">
        <w:rPr>
          <w:rFonts w:ascii="Times New Roman" w:hAnsi="Times New Roman" w:cs="Times New Roman"/>
          <w:sz w:val="24"/>
          <w:szCs w:val="24"/>
        </w:rPr>
        <w:t>second phase (</w:t>
      </w:r>
      <w:r w:rsidR="00406681" w:rsidRPr="00392B76">
        <w:rPr>
          <w:rFonts w:ascii="Times New Roman" w:hAnsi="Times New Roman" w:cs="Times New Roman"/>
          <w:sz w:val="24"/>
          <w:szCs w:val="24"/>
        </w:rPr>
        <w:t>i.e., retained austenite</w:t>
      </w:r>
      <w:r w:rsidR="00350528" w:rsidRPr="00392B76">
        <w:rPr>
          <w:rFonts w:ascii="Times New Roman" w:hAnsi="Times New Roman" w:cs="Times New Roman"/>
          <w:sz w:val="24"/>
          <w:szCs w:val="24"/>
        </w:rPr>
        <w:t>,</w:t>
      </w:r>
      <w:r w:rsidR="00CA6355" w:rsidRPr="00392B76">
        <w:rPr>
          <w:rFonts w:ascii="Times New Roman" w:hAnsi="Times New Roman" w:cs="Times New Roman"/>
          <w:sz w:val="24"/>
          <w:szCs w:val="24"/>
        </w:rPr>
        <w:t xml:space="preserve"> carbide precipitates</w:t>
      </w:r>
      <w:r w:rsidR="001E3B47" w:rsidRPr="00392B76">
        <w:rPr>
          <w:rFonts w:ascii="Times New Roman" w:hAnsi="Times New Roman" w:cs="Times New Roman"/>
          <w:sz w:val="24"/>
          <w:szCs w:val="24"/>
        </w:rPr>
        <w:t>, and inclusions</w:t>
      </w:r>
      <w:r w:rsidR="00CA6355" w:rsidRPr="00392B76">
        <w:rPr>
          <w:rFonts w:ascii="Times New Roman" w:hAnsi="Times New Roman" w:cs="Times New Roman"/>
          <w:sz w:val="24"/>
          <w:szCs w:val="24"/>
        </w:rPr>
        <w:t xml:space="preserve"> if any)</w:t>
      </w:r>
      <w:r w:rsidR="00E152D2" w:rsidRPr="00392B76">
        <w:rPr>
          <w:rFonts w:ascii="Times New Roman" w:hAnsi="Times New Roman" w:cs="Times New Roman"/>
          <w:sz w:val="24"/>
          <w:szCs w:val="24"/>
        </w:rPr>
        <w:t>; and (3)</w:t>
      </w:r>
      <w:r w:rsidR="0059092E" w:rsidRPr="00392B76">
        <w:rPr>
          <w:rFonts w:ascii="Times New Roman" w:hAnsi="Times New Roman" w:cs="Times New Roman"/>
          <w:sz w:val="24"/>
          <w:szCs w:val="24"/>
        </w:rPr>
        <w:t xml:space="preserve"> to reveal the </w:t>
      </w:r>
      <w:r w:rsidR="0029352D" w:rsidRPr="00392B76">
        <w:rPr>
          <w:rFonts w:ascii="Times New Roman" w:hAnsi="Times New Roman" w:cs="Times New Roman"/>
          <w:sz w:val="24"/>
          <w:szCs w:val="24"/>
        </w:rPr>
        <w:t>coating effect on the hydrogen diffusion kinetics</w:t>
      </w:r>
      <w:r w:rsidR="00180B7F" w:rsidRPr="00392B76">
        <w:rPr>
          <w:rFonts w:ascii="Times New Roman" w:hAnsi="Times New Roman" w:cs="Times New Roman"/>
          <w:sz w:val="24"/>
          <w:szCs w:val="24"/>
        </w:rPr>
        <w:t xml:space="preserve">. </w:t>
      </w:r>
      <w:r w:rsidR="00547656" w:rsidRPr="00392B76">
        <w:rPr>
          <w:rFonts w:ascii="Times New Roman" w:hAnsi="Times New Roman" w:cs="Times New Roman"/>
          <w:sz w:val="24"/>
          <w:szCs w:val="24"/>
        </w:rPr>
        <w:t xml:space="preserve">As previously stated, martensite </w:t>
      </w:r>
      <w:r w:rsidR="00AD449F" w:rsidRPr="00392B76">
        <w:rPr>
          <w:rFonts w:ascii="Times New Roman" w:hAnsi="Times New Roman" w:cs="Times New Roman"/>
          <w:sz w:val="24"/>
          <w:szCs w:val="24"/>
        </w:rPr>
        <w:t>is</w:t>
      </w:r>
      <w:r w:rsidR="00547656" w:rsidRPr="00392B76">
        <w:rPr>
          <w:rFonts w:ascii="Times New Roman" w:hAnsi="Times New Roman" w:cs="Times New Roman"/>
          <w:sz w:val="24"/>
          <w:szCs w:val="24"/>
        </w:rPr>
        <w:t xml:space="preserve"> highly </w:t>
      </w:r>
      <w:r w:rsidR="00AD449F" w:rsidRPr="00392B76">
        <w:rPr>
          <w:rFonts w:ascii="Times New Roman" w:hAnsi="Times New Roman" w:cs="Times New Roman"/>
          <w:sz w:val="24"/>
          <w:szCs w:val="24"/>
        </w:rPr>
        <w:t xml:space="preserve">susceptible to hydrogen, yet </w:t>
      </w:r>
      <w:r w:rsidR="00DC7075" w:rsidRPr="00392B76">
        <w:rPr>
          <w:rFonts w:ascii="Times New Roman" w:hAnsi="Times New Roman" w:cs="Times New Roman"/>
          <w:sz w:val="24"/>
          <w:szCs w:val="24"/>
        </w:rPr>
        <w:t>its</w:t>
      </w:r>
      <w:r w:rsidR="00AD449F" w:rsidRPr="00392B76">
        <w:rPr>
          <w:rFonts w:ascii="Times New Roman" w:hAnsi="Times New Roman" w:cs="Times New Roman"/>
          <w:sz w:val="24"/>
          <w:szCs w:val="24"/>
        </w:rPr>
        <w:t xml:space="preserve"> </w:t>
      </w:r>
      <w:r w:rsidR="00F8575F" w:rsidRPr="00392B76">
        <w:rPr>
          <w:rFonts w:ascii="Times New Roman" w:hAnsi="Times New Roman" w:cs="Times New Roman"/>
          <w:sz w:val="24"/>
          <w:szCs w:val="24"/>
        </w:rPr>
        <w:t xml:space="preserve">hydrogen </w:t>
      </w:r>
      <w:r w:rsidR="00AD449F" w:rsidRPr="00392B76">
        <w:rPr>
          <w:rFonts w:ascii="Times New Roman" w:hAnsi="Times New Roman" w:cs="Times New Roman"/>
          <w:sz w:val="24"/>
          <w:szCs w:val="24"/>
        </w:rPr>
        <w:t xml:space="preserve">solubility </w:t>
      </w:r>
      <w:r w:rsidR="00DC7075" w:rsidRPr="00392B76">
        <w:rPr>
          <w:rFonts w:ascii="Times New Roman" w:hAnsi="Times New Roman" w:cs="Times New Roman"/>
          <w:sz w:val="24"/>
          <w:szCs w:val="24"/>
        </w:rPr>
        <w:t xml:space="preserve">is low. </w:t>
      </w:r>
      <w:r w:rsidR="004E572A" w:rsidRPr="00392B76">
        <w:rPr>
          <w:rFonts w:ascii="Times New Roman" w:hAnsi="Times New Roman" w:cs="Times New Roman"/>
          <w:sz w:val="24"/>
          <w:szCs w:val="24"/>
        </w:rPr>
        <w:t xml:space="preserve">Despite the </w:t>
      </w:r>
      <w:r w:rsidR="002E5F1F" w:rsidRPr="00392B76">
        <w:rPr>
          <w:rFonts w:ascii="Times New Roman" w:hAnsi="Times New Roman" w:cs="Times New Roman"/>
          <w:sz w:val="24"/>
          <w:szCs w:val="24"/>
        </w:rPr>
        <w:t>various</w:t>
      </w:r>
      <w:r w:rsidR="00AB57DE" w:rsidRPr="00392B76">
        <w:rPr>
          <w:rFonts w:ascii="Times New Roman" w:hAnsi="Times New Roman" w:cs="Times New Roman"/>
          <w:sz w:val="24"/>
          <w:szCs w:val="24"/>
        </w:rPr>
        <w:t xml:space="preserve"> chemical compositions and charging conditions</w:t>
      </w:r>
      <w:r w:rsidR="002E5F1F" w:rsidRPr="00392B76">
        <w:rPr>
          <w:rFonts w:ascii="Times New Roman" w:hAnsi="Times New Roman" w:cs="Times New Roman"/>
          <w:sz w:val="24"/>
          <w:szCs w:val="24"/>
        </w:rPr>
        <w:t xml:space="preserve">, </w:t>
      </w:r>
      <w:r w:rsidR="00F92A3A" w:rsidRPr="00392B76">
        <w:rPr>
          <w:rFonts w:ascii="Times New Roman" w:hAnsi="Times New Roman" w:cs="Times New Roman"/>
          <w:sz w:val="24"/>
          <w:szCs w:val="24"/>
        </w:rPr>
        <w:t>the diffusible hydrogen content measured by TDS generally range</w:t>
      </w:r>
      <w:r w:rsidR="00CF2500" w:rsidRPr="00392B76">
        <w:rPr>
          <w:rFonts w:ascii="Times New Roman" w:hAnsi="Times New Roman" w:cs="Times New Roman"/>
          <w:sz w:val="24"/>
          <w:szCs w:val="24"/>
        </w:rPr>
        <w:t xml:space="preserve">s from </w:t>
      </w:r>
      <w:r w:rsidR="009667F4" w:rsidRPr="00392B76">
        <w:rPr>
          <w:rFonts w:ascii="Times New Roman" w:hAnsi="Times New Roman" w:cs="Times New Roman"/>
          <w:sz w:val="24"/>
          <w:szCs w:val="24"/>
        </w:rPr>
        <w:t>0.3-1.4 wppm when a</w:t>
      </w:r>
      <w:r w:rsidR="00C53C4B" w:rsidRPr="00392B76">
        <w:rPr>
          <w:rFonts w:ascii="Times New Roman" w:hAnsi="Times New Roman" w:cs="Times New Roman"/>
          <w:sz w:val="24"/>
          <w:szCs w:val="24"/>
        </w:rPr>
        <w:t>n apparent</w:t>
      </w:r>
      <w:r w:rsidR="009667F4" w:rsidRPr="00392B76">
        <w:rPr>
          <w:rFonts w:ascii="Times New Roman" w:hAnsi="Times New Roman" w:cs="Times New Roman"/>
          <w:sz w:val="24"/>
          <w:szCs w:val="24"/>
        </w:rPr>
        <w:t xml:space="preserve"> hydrogen</w:t>
      </w:r>
      <w:r w:rsidR="001334BF" w:rsidRPr="00392B76">
        <w:rPr>
          <w:rFonts w:ascii="Times New Roman" w:hAnsi="Times New Roman" w:cs="Times New Roman"/>
          <w:sz w:val="24"/>
          <w:szCs w:val="24"/>
        </w:rPr>
        <w:t>-</w:t>
      </w:r>
      <w:r w:rsidR="009667F4" w:rsidRPr="00392B76">
        <w:rPr>
          <w:rFonts w:ascii="Times New Roman" w:hAnsi="Times New Roman" w:cs="Times New Roman"/>
          <w:sz w:val="24"/>
          <w:szCs w:val="24"/>
        </w:rPr>
        <w:t xml:space="preserve">induced </w:t>
      </w:r>
      <w:r w:rsidR="001334BF" w:rsidRPr="00392B76">
        <w:rPr>
          <w:rFonts w:ascii="Times New Roman" w:hAnsi="Times New Roman" w:cs="Times New Roman"/>
          <w:sz w:val="24"/>
          <w:szCs w:val="24"/>
        </w:rPr>
        <w:t>property degradation can be observed.</w:t>
      </w:r>
      <w:r w:rsidR="00C17C14"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{"citationItems":[{"id":"ITEM-1","itemData":{"DOI":"10.3389/fmats.2020.611390","ISSN":"22968016","abstract":"This work investigated hydrogen trapping and hydrogen embrittlement (HE) in two press-hardened steels, 22MnB5 for 1,500 MPa grade and 34MnB5V for 2000 MPa grade, respectively. Superior to the 22MnB5 steel, the newly developed 34MnB5V steel has an ultimate tensile strength of over 2000 MPa without sacrificing ductility due to the formation of vanadium carbides (VCs). Simulated press hardening was applied to two steels, and hydrogen was induced by cathodic charging. Susceptibility to HE was validated by slow strain-rate tensile test. When hydrogen content was high, the 34MnB5V steel fractured in elastic regime. However, when hydrogen content was 0.8–1.0 ppmw, the 34MnB5V steel bore much higher stress than the 22MnB5 steel before fracture. The behavior of hydrogen trapping was investigated by thermal desorption analyses. Although the two steels trapped similar amounts of hydrogen after cathodic charging, their trapping mechanisms and effective trapping sites were different. In summary, a finer prior austenite grain size due to the pinning effect of VCs can also improve the toughness of 34MnB5V steel. Moreover, trapping hydrogen by grain boundary suppresses the occurrence of hydrogen-enhanced local plasticity. Microstructural refinement enhanced by VCs improves the resistance to HE in 34MnB5V steel. Importantly, the correlation between hydrogen trapping by VCs and improvement of HE is not significant. Hence, this work presents the challenge in designing irreversible trapping sites in future press-hardened steels.","author":[{"dropping-particle":"","family":"Lin","given":"Yi Ting","non-dropping-particle":"","parse-names":false,"suffix":""},{"dropping-particle":"","family":"Yi","given":"Hong Liang","non-dropping-particle":"","parse-names":false,"suffix":""},{"dropping-particle":"","family":"Chang","given":"Zhi Yuan","non-dropping-particle":"","parse-names":false,"suffix":""},{"dropping-particle":"","family":"Lin","given":"Hsin Chih","non-dropping-particle":"","parse-names":false,"suffix":""},{"dropping-particle":"","family":"Yen","given":"Hung Wei","non-dropping-particle":"","parse-names":false,"suffix":""}],"container-title":"Frontiers in Materials","id":"ITEM-1","issue":"January","issued":{"date-parts":[["2021"]]},"page":"1-12","title":"Role of Vanadium Carbide in Hydrogen Embrittlement of Press-Hardened Steels: Strategy From 1500 to 2000 MPa","type":"article-journal","volume":"7"},"uris":["http://www.mendeley.com/documents/?uuid=c9392f82-eb33-4fa7-8abf-2eedd159ed4c"]},{"id":"ITEM-2","itemData":{"DOI":"10.3390/met10070853","ISSN":"20754701","abstract":"Press hardening steel (PHS) is widely applied in current automotive body design. The trend of using PHS grades with strengths above 1500 MPa raises concerns about sensitivity to hydrogen embrittlement. This study investigates the hydrogen delayed fracture sensitivity of steel alloy 32MnB5 with a 2000 MPa tensile strength and that of several alloy variants involving molybdenum and niobium. It is shown that the delayed cracking resistance can be largely enhanced by using a combination of these alloying elements. The observed improvement appears to mainly originate from the obstruction of hydrogen-induced damage incubation mechanisms by the solutes as well as the precipitates of these alloying elements.","author":[{"dropping-particle":"","family":"Mohrbacher","given":"Hardy","non-dropping-particle":"","parse-names":false,"suffix":""},{"dropping-particle":"","family":"Senuma","given":"Takehide","non-dropping-particle":"","parse-names":false,"suffix":""}],"container-title":"Metals","id":"ITEM-2","issue":"7","issued":{"date-parts":[["2020"]]},"page":"1-19","title":"Alloy optimization for reducing delayed fracture sensitivity of 2000 mpa press hardening steel","type":"article-journal","volume":"10"},"uris":["http://www.mendeley.com/documents/?uuid=b0ac7cae-aaee-4fad-b4c6-49fd8f3c7b36"]},{"id":"ITEM-3","itemData":{"DOI":"10.1016/j.msea.2018.08.027","ISSN":"09215093","abstract":"Improved safety standards and reduced automotive body-in-white weight have led to a strong interest in martensitic press hardening steel (PHS). As the sensitivity to hydrogen embrittlement of martensite increases at higher strength level, the very small uptake of diffusible hydrogen by aluminized PHS during the austenitization stage of the hot press forming process is of concern. The hydrogen uptake was found to reduce the plasticity of the PHS considerably. The PHS with a higher strength was more susceptible to hydrogen-induced brittle fracture. The present work reports that vanadium additions, which serve to trap the hydrogen, considerably reduce the negative impact of the hydrogen uptake in aluminized 1800 MPa and 2000 MPa PHSs. The contribution also proposes a mechanism for the uptake of hydrogen during the processing of aluminized PHS.","author":[{"dropping-particle":"","family":"Cho","given":"Lawrence","non-dropping-particle":"","parse-names":false,"suffix":""},{"dropping-particle":"","family":"Seo","given":"Eun Jung","non-dropping-particle":"","parse-names":false,"suffix":""},{"dropping-particle":"","family":"Sulistiyo","given":"Dimas H.","non-dropping-particle":"","parse-names":false,"suffix":""},{"dropping-particle":"","family":"Jo","given":"Kyoung Rae","non-dropping-particle":"","parse-names":false,"suffix":""},{"dropping-particle":"","family":"Kim","given":"Seong Woo","non-dropping-particle":"","parse-names":false,"suffix":""},{"dropping-particle":"","family":"Oh","given":"Jin Keun","non-dropping-particle":"","parse-names":false,"suffix":""},{"dropping-particle":"","family":"Cho","given":"Yeol Rae","non-dropping-particle":"","parse-names":false,"suffix":""},{"dropping-particle":"","family":"Cooman","given":"Bruno C.","non-dropping-particle":"De","parse-names":false,"suffix":""}],"container-title":"Materials Science and Engineering A","id":"ITEM-3","issue":"May","issued":{"date-parts":[["2018"]]},"page":"448-455","publisher":"Elsevier B.V.","title":"Influence of vanadium on the hydrogen embrittlement of aluminized ultra-high strength press hardening steel","type":"article-journal","volume":"735"},"uris":["http://www.mendeley.com/documents/?uuid=f2d9ce36-9ff2-40b4-9c18-ac3d08d9dc4a"]}],"mendeley":{"formattedCitation":"&lt;sup&gt;[86–88]&lt;/sup&gt;","plainTextFormattedCitation":"[86–88]","previouslyFormattedCitation":"&lt;sup&gt;[86–88]&lt;/sup&gt;"},"properties":{"noteIndex":0},"schema":"https://github.com/citation-style-language/schema/raw/master/csl-citation.json"}</w:instrText>
      </w:r>
      <w:r w:rsidR="00C17C14"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[86–88]</w:t>
      </w:r>
      <w:r w:rsidR="00C17C14" w:rsidRPr="00392B76">
        <w:rPr>
          <w:rFonts w:ascii="Times New Roman" w:hAnsi="Times New Roman" w:cs="Times New Roman"/>
          <w:sz w:val="24"/>
          <w:szCs w:val="24"/>
        </w:rPr>
        <w:fldChar w:fldCharType="end"/>
      </w:r>
      <w:r w:rsidR="00C17C14" w:rsidRPr="00392B76">
        <w:rPr>
          <w:rFonts w:ascii="Times New Roman" w:hAnsi="Times New Roman" w:cs="Times New Roman"/>
          <w:sz w:val="24"/>
          <w:szCs w:val="24"/>
        </w:rPr>
        <w:t xml:space="preserve"> </w:t>
      </w:r>
      <w:r w:rsidR="00670871" w:rsidRPr="00392B76">
        <w:rPr>
          <w:rFonts w:ascii="Times New Roman" w:hAnsi="Times New Roman" w:cs="Times New Roman" w:hint="eastAsia"/>
          <w:sz w:val="24"/>
          <w:szCs w:val="24"/>
        </w:rPr>
        <w:t>The</w:t>
      </w:r>
      <w:r w:rsidR="00670871" w:rsidRPr="00392B76">
        <w:rPr>
          <w:rFonts w:ascii="Times New Roman" w:hAnsi="Times New Roman" w:cs="Times New Roman"/>
          <w:sz w:val="24"/>
          <w:szCs w:val="24"/>
        </w:rPr>
        <w:t xml:space="preserve"> microalloying stra</w:t>
      </w:r>
      <w:r w:rsidR="007D15A4" w:rsidRPr="00392B76">
        <w:rPr>
          <w:rFonts w:ascii="Times New Roman" w:hAnsi="Times New Roman" w:cs="Times New Roman"/>
          <w:sz w:val="24"/>
          <w:szCs w:val="24"/>
        </w:rPr>
        <w:t xml:space="preserve">tegy </w:t>
      </w:r>
      <w:r w:rsidR="001002F0" w:rsidRPr="00392B76">
        <w:rPr>
          <w:rFonts w:ascii="Times New Roman" w:hAnsi="Times New Roman" w:cs="Times New Roman"/>
          <w:sz w:val="24"/>
          <w:szCs w:val="24"/>
        </w:rPr>
        <w:t>of adding</w:t>
      </w:r>
      <w:r w:rsidR="007D15A4" w:rsidRPr="00392B76">
        <w:rPr>
          <w:rFonts w:ascii="Times New Roman" w:hAnsi="Times New Roman" w:cs="Times New Roman"/>
          <w:sz w:val="24"/>
          <w:szCs w:val="24"/>
        </w:rPr>
        <w:t xml:space="preserve"> Nb, V, Mo</w:t>
      </w:r>
      <w:r w:rsidR="001002F0" w:rsidRPr="00392B76">
        <w:rPr>
          <w:rFonts w:ascii="Times New Roman" w:hAnsi="Times New Roman" w:cs="Times New Roman"/>
          <w:sz w:val="24"/>
          <w:szCs w:val="24"/>
        </w:rPr>
        <w:t>, and</w:t>
      </w:r>
      <w:r w:rsidR="007D15A4" w:rsidRPr="00392B76">
        <w:rPr>
          <w:rFonts w:ascii="Times New Roman" w:hAnsi="Times New Roman" w:cs="Times New Roman"/>
          <w:sz w:val="24"/>
          <w:szCs w:val="24"/>
        </w:rPr>
        <w:t xml:space="preserve"> </w:t>
      </w:r>
      <w:proofErr w:type="spellStart"/>
      <w:r w:rsidR="007D15A4" w:rsidRPr="00392B76">
        <w:rPr>
          <w:rFonts w:ascii="Times New Roman" w:hAnsi="Times New Roman" w:cs="Times New Roman"/>
          <w:sz w:val="24"/>
          <w:szCs w:val="24"/>
        </w:rPr>
        <w:t>Ti</w:t>
      </w:r>
      <w:proofErr w:type="spellEnd"/>
      <w:r w:rsidR="001002F0" w:rsidRPr="00392B76">
        <w:rPr>
          <w:rFonts w:ascii="Times New Roman" w:hAnsi="Times New Roman" w:cs="Times New Roman"/>
          <w:sz w:val="24"/>
          <w:szCs w:val="24"/>
        </w:rPr>
        <w:t xml:space="preserve"> in PHS</w:t>
      </w:r>
      <w:r w:rsidR="007D15A4" w:rsidRPr="00392B76">
        <w:rPr>
          <w:rFonts w:ascii="Times New Roman" w:hAnsi="Times New Roman" w:cs="Times New Roman"/>
          <w:sz w:val="24"/>
          <w:szCs w:val="24"/>
        </w:rPr>
        <w:t xml:space="preserve"> </w:t>
      </w:r>
      <w:r w:rsidR="001002F0" w:rsidRPr="00392B76">
        <w:rPr>
          <w:rFonts w:ascii="Times New Roman" w:hAnsi="Times New Roman" w:cs="Times New Roman"/>
          <w:sz w:val="24"/>
          <w:szCs w:val="24"/>
        </w:rPr>
        <w:t xml:space="preserve">to </w:t>
      </w:r>
      <w:r w:rsidR="00C809F2" w:rsidRPr="00392B76">
        <w:rPr>
          <w:rFonts w:ascii="Times New Roman" w:hAnsi="Times New Roman" w:cs="Times New Roman"/>
          <w:sz w:val="24"/>
          <w:szCs w:val="24"/>
        </w:rPr>
        <w:t>introduce</w:t>
      </w:r>
      <w:r w:rsidR="001002F0" w:rsidRPr="00392B76">
        <w:rPr>
          <w:rFonts w:ascii="Times New Roman" w:hAnsi="Times New Roman" w:cs="Times New Roman"/>
          <w:sz w:val="24"/>
          <w:szCs w:val="24"/>
        </w:rPr>
        <w:t xml:space="preserve"> carbide precipitates as irreversible hydrogen trapping sites </w:t>
      </w:r>
      <w:r w:rsidR="003B68BE" w:rsidRPr="00392B76">
        <w:rPr>
          <w:rFonts w:ascii="Times New Roman" w:hAnsi="Times New Roman" w:cs="Times New Roman"/>
          <w:sz w:val="24"/>
          <w:szCs w:val="24"/>
        </w:rPr>
        <w:t>is</w:t>
      </w:r>
      <w:r w:rsidR="001002F0" w:rsidRPr="00392B76">
        <w:rPr>
          <w:rFonts w:ascii="Times New Roman" w:hAnsi="Times New Roman" w:cs="Times New Roman"/>
          <w:sz w:val="24"/>
          <w:szCs w:val="24"/>
        </w:rPr>
        <w:t xml:space="preserve"> popular</w:t>
      </w:r>
      <w:r w:rsidR="003B68BE" w:rsidRPr="00392B76">
        <w:rPr>
          <w:rFonts w:ascii="Times New Roman" w:hAnsi="Times New Roman" w:cs="Times New Roman"/>
          <w:sz w:val="24"/>
          <w:szCs w:val="24"/>
        </w:rPr>
        <w:t>.</w:t>
      </w:r>
      <w:r w:rsidR="00130770" w:rsidRPr="00392B76">
        <w:rPr>
          <w:rFonts w:ascii="Times New Roman" w:hAnsi="Times New Roman" w:cs="Times New Roman"/>
          <w:sz w:val="24"/>
          <w:szCs w:val="24"/>
        </w:rPr>
        <w:t xml:space="preserve"> However, th</w:t>
      </w:r>
      <w:r w:rsidR="0087796A" w:rsidRPr="00392B76">
        <w:rPr>
          <w:rFonts w:ascii="Times New Roman" w:hAnsi="Times New Roman" w:cs="Times New Roman"/>
          <w:sz w:val="24"/>
          <w:szCs w:val="24"/>
        </w:rPr>
        <w:t xml:space="preserve">ese carbides’ number density is </w:t>
      </w:r>
      <w:r w:rsidR="00E963C8" w:rsidRPr="00392B76">
        <w:rPr>
          <w:rFonts w:ascii="Times New Roman" w:hAnsi="Times New Roman" w:cs="Times New Roman"/>
          <w:sz w:val="24"/>
          <w:szCs w:val="24"/>
        </w:rPr>
        <w:t xml:space="preserve">usually insufficient to </w:t>
      </w:r>
      <w:r w:rsidR="00454E9D" w:rsidRPr="00392B76">
        <w:rPr>
          <w:rFonts w:ascii="Times New Roman" w:hAnsi="Times New Roman" w:cs="Times New Roman"/>
          <w:sz w:val="24"/>
          <w:szCs w:val="24"/>
        </w:rPr>
        <w:t xml:space="preserve">produce an identifiable peak on the desorption curve </w:t>
      </w:r>
      <w:r w:rsidR="00A91C04" w:rsidRPr="00392B76">
        <w:rPr>
          <w:rFonts w:ascii="Times New Roman" w:hAnsi="Times New Roman" w:cs="Times New Roman"/>
          <w:sz w:val="24"/>
          <w:szCs w:val="24"/>
        </w:rPr>
        <w:t>compared to the peak</w:t>
      </w:r>
      <w:r w:rsidR="003A24DB" w:rsidRPr="00392B76">
        <w:rPr>
          <w:rFonts w:ascii="Times New Roman" w:hAnsi="Times New Roman" w:cs="Times New Roman"/>
          <w:sz w:val="24"/>
          <w:szCs w:val="24"/>
        </w:rPr>
        <w:t xml:space="preserve"> of</w:t>
      </w:r>
      <w:r w:rsidR="00A91C04" w:rsidRPr="00392B76">
        <w:rPr>
          <w:rFonts w:ascii="Times New Roman" w:hAnsi="Times New Roman" w:cs="Times New Roman"/>
          <w:sz w:val="24"/>
          <w:szCs w:val="24"/>
        </w:rPr>
        <w:t xml:space="preserve"> </w:t>
      </w:r>
      <w:r w:rsidR="003A24DB" w:rsidRPr="00392B76">
        <w:rPr>
          <w:rFonts w:ascii="Times New Roman" w:hAnsi="Times New Roman" w:cs="Times New Roman"/>
          <w:sz w:val="24"/>
          <w:szCs w:val="24"/>
        </w:rPr>
        <w:t xml:space="preserve">the </w:t>
      </w:r>
      <w:r w:rsidR="00A91C04" w:rsidRPr="00392B76">
        <w:rPr>
          <w:rFonts w:ascii="Times New Roman" w:hAnsi="Times New Roman" w:cs="Times New Roman"/>
          <w:sz w:val="24"/>
          <w:szCs w:val="24"/>
        </w:rPr>
        <w:t>matrix.</w:t>
      </w:r>
      <w:r w:rsidR="003A24DB" w:rsidRPr="00392B76">
        <w:rPr>
          <w:rFonts w:ascii="Times New Roman" w:hAnsi="Times New Roman" w:cs="Times New Roman"/>
          <w:sz w:val="24"/>
          <w:szCs w:val="24"/>
        </w:rPr>
        <w:t xml:space="preserve"> </w:t>
      </w:r>
      <w:r w:rsidR="00F54CF0" w:rsidRPr="00392B76">
        <w:rPr>
          <w:rFonts w:ascii="Times New Roman" w:hAnsi="Times New Roman" w:cs="Times New Roman"/>
          <w:sz w:val="24"/>
          <w:szCs w:val="24"/>
        </w:rPr>
        <w:t>Lin et al.</w:t>
      </w:r>
      <w:r w:rsidR="00905BD1"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{"citationItems":[{"id":"ITEM-1","itemData":{"DOI":"10.3389/fmats.2020.611390","ISSN":"22968016","abstract":"This work investigated hydrogen trapping and hydrogen embrittlement (HE) in two press-hardened steels, 22MnB5 for 1,500 MPa grade and 34MnB5V for 2000 MPa grade, respectively. Superior to the 22MnB5 steel, the newly developed 34MnB5V steel has an ultimate tensile strength of over 2000 MPa without sacrificing ductility due to the formation of vanadium carbides (VCs). Simulated press hardening was applied to two steels, and hydrogen was induced by cathodic charging. Susceptibility to HE was validated by slow strain-rate tensile test. When hydrogen content was high, the 34MnB5V steel fractured in elastic regime. However, when hydrogen content was 0.8–1.0 ppmw, the 34MnB5V steel bore much higher stress than the 22MnB5 steel before fracture. The behavior of hydrogen trapping was investigated by thermal desorption analyses. Although the two steels trapped similar amounts of hydrogen after cathodic charging, their trapping mechanisms and effective trapping sites were different. In summary, a finer prior austenite grain size due to the pinning effect of VCs can also improve the toughness of 34MnB5V steel. Moreover, trapping hydrogen by grain boundary suppresses the occurrence of hydrogen-enhanced local plasticity. Microstructural refinement enhanced by VCs improves the resistance to HE in 34MnB5V steel. Importantly, the correlation between hydrogen trapping by VCs and improvement of HE is not significant. Hence, this work presents the challenge in designing irreversible trapping sites in future press-hardened steels.","author":[{"dropping-particle":"","family":"Lin","given":"Yi Ting","non-dropping-particle":"","parse-names":false,"suffix":""},{"dropping-particle":"","family":"Yi","given":"Hong Liang","non-dropping-particle":"","parse-names":false,"suffix":""},{"dropping-particle":"","family":"Chang","given":"Zhi Yuan","non-dropping-particle":"","parse-names":false,"suffix":""},{"dropping-particle":"","family":"Lin","given":"Hsin Chih","non-dropping-particle":"","parse-names":false,"suffix":""},{"dropping-particle":"","family":"Yen","given":"Hung Wei","non-dropping-particle":"","parse-names":false,"suffix":""}],"container-title":"Frontiers in Materials","id":"ITEM-1","issue":"January","issued":{"date-parts":[["2021"]]},"page":"1-12","title":"Role of Vanadium Carbide in Hydrogen Embrittlement of Press-Hardened Steels: Strategy From 1500 to 2000 MPa","type":"article-journal","volume":"7"},"uris":["http://www.mendeley.com/documents/?uuid=c9392f82-eb33-4fa7-8abf-2eedd159ed4c"]}],"mendeley":{"formattedCitation":"&lt;sup&gt;[86]&lt;/sup&gt;","plainTextFormattedCitation":"[86]","previouslyFormattedCitation":"&lt;sup&gt;[86]&lt;/sup&gt;"},"properties":{"noteIndex":0},"schema":"https://github.com/citation-style-language/schema/raw/master/csl-citation.json"}</w:instrText>
      </w:r>
      <w:r w:rsidR="00905BD1"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[86]</w:t>
      </w:r>
      <w:r w:rsidR="00905BD1" w:rsidRPr="00392B76">
        <w:rPr>
          <w:rFonts w:ascii="Times New Roman" w:hAnsi="Times New Roman" w:cs="Times New Roman"/>
          <w:sz w:val="24"/>
          <w:szCs w:val="24"/>
        </w:rPr>
        <w:fldChar w:fldCharType="end"/>
      </w:r>
      <w:r w:rsidR="00F54CF0" w:rsidRPr="00392B76">
        <w:rPr>
          <w:rFonts w:ascii="Times New Roman" w:hAnsi="Times New Roman" w:cs="Times New Roman"/>
          <w:sz w:val="24"/>
          <w:szCs w:val="24"/>
        </w:rPr>
        <w:t xml:space="preserve"> </w:t>
      </w:r>
      <w:r w:rsidR="008E5AA0" w:rsidRPr="00392B76">
        <w:rPr>
          <w:rFonts w:ascii="Times New Roman" w:hAnsi="Times New Roman" w:cs="Times New Roman"/>
          <w:sz w:val="24"/>
          <w:szCs w:val="24"/>
        </w:rPr>
        <w:t xml:space="preserve">managed to tackle this </w:t>
      </w:r>
      <w:r w:rsidR="002306FD" w:rsidRPr="00392B76">
        <w:rPr>
          <w:rFonts w:ascii="Times New Roman" w:hAnsi="Times New Roman" w:cs="Times New Roman"/>
          <w:sz w:val="24"/>
          <w:szCs w:val="24"/>
        </w:rPr>
        <w:t xml:space="preserve">issue </w:t>
      </w:r>
      <w:r w:rsidR="00F27630" w:rsidRPr="00392B76">
        <w:rPr>
          <w:rFonts w:ascii="Times New Roman" w:hAnsi="Times New Roman" w:cs="Times New Roman"/>
          <w:sz w:val="24"/>
          <w:szCs w:val="24"/>
        </w:rPr>
        <w:t>through room-temperature a</w:t>
      </w:r>
      <w:r w:rsidR="00611729" w:rsidRPr="00392B76">
        <w:rPr>
          <w:rFonts w:ascii="Times New Roman" w:hAnsi="Times New Roman" w:cs="Times New Roman"/>
          <w:sz w:val="24"/>
          <w:szCs w:val="24"/>
        </w:rPr>
        <w:t>ging</w:t>
      </w:r>
      <w:r w:rsidR="00B64C86" w:rsidRPr="00392B76">
        <w:rPr>
          <w:rFonts w:ascii="Times New Roman" w:hAnsi="Times New Roman" w:cs="Times New Roman"/>
          <w:sz w:val="24"/>
          <w:szCs w:val="24"/>
        </w:rPr>
        <w:t xml:space="preserve">, during which the </w:t>
      </w:r>
      <w:r w:rsidR="00C23345" w:rsidRPr="00392B76">
        <w:rPr>
          <w:rFonts w:ascii="Times New Roman" w:hAnsi="Times New Roman" w:cs="Times New Roman"/>
          <w:sz w:val="24"/>
          <w:szCs w:val="24"/>
        </w:rPr>
        <w:t xml:space="preserve">hydrogen reversibly trapped by the </w:t>
      </w:r>
      <w:r w:rsidR="00300F7D" w:rsidRPr="00392B76">
        <w:rPr>
          <w:rFonts w:ascii="Times New Roman" w:hAnsi="Times New Roman" w:cs="Times New Roman"/>
          <w:sz w:val="24"/>
          <w:szCs w:val="24"/>
        </w:rPr>
        <w:t xml:space="preserve">PHS </w:t>
      </w:r>
      <w:r w:rsidR="00C23345" w:rsidRPr="00392B76">
        <w:rPr>
          <w:rFonts w:ascii="Times New Roman" w:hAnsi="Times New Roman" w:cs="Times New Roman"/>
          <w:sz w:val="24"/>
          <w:szCs w:val="24"/>
        </w:rPr>
        <w:t xml:space="preserve">martensite matrix gradually </w:t>
      </w:r>
      <w:r w:rsidR="00FB5C83" w:rsidRPr="00392B76">
        <w:rPr>
          <w:rFonts w:ascii="Times New Roman" w:hAnsi="Times New Roman" w:cs="Times New Roman"/>
          <w:sz w:val="24"/>
          <w:szCs w:val="24"/>
        </w:rPr>
        <w:t xml:space="preserve">leaves the specimen, </w:t>
      </w:r>
      <w:r w:rsidR="005031E6" w:rsidRPr="00392B76">
        <w:rPr>
          <w:rFonts w:ascii="Times New Roman" w:hAnsi="Times New Roman" w:cs="Times New Roman"/>
          <w:sz w:val="24"/>
          <w:szCs w:val="24"/>
        </w:rPr>
        <w:t>maintaining</w:t>
      </w:r>
      <w:r w:rsidR="00FB5C83" w:rsidRPr="00392B76">
        <w:rPr>
          <w:rFonts w:ascii="Times New Roman" w:hAnsi="Times New Roman" w:cs="Times New Roman"/>
          <w:sz w:val="24"/>
          <w:szCs w:val="24"/>
        </w:rPr>
        <w:t xml:space="preserve"> the </w:t>
      </w:r>
      <w:r w:rsidR="005031E6" w:rsidRPr="00392B76">
        <w:rPr>
          <w:rFonts w:ascii="Times New Roman" w:hAnsi="Times New Roman" w:cs="Times New Roman"/>
          <w:sz w:val="24"/>
          <w:szCs w:val="24"/>
        </w:rPr>
        <w:t>hydrogen strongly/irreversibly trapped by the</w:t>
      </w:r>
      <w:r w:rsidR="00550BFA" w:rsidRPr="00392B76">
        <w:rPr>
          <w:rFonts w:ascii="Times New Roman" w:hAnsi="Times New Roman" w:cs="Times New Roman"/>
          <w:sz w:val="24"/>
          <w:szCs w:val="24"/>
        </w:rPr>
        <w:t xml:space="preserve"> precipitates</w:t>
      </w:r>
      <w:r w:rsidR="00B27B42" w:rsidRPr="00392B76">
        <w:rPr>
          <w:rFonts w:ascii="Times New Roman" w:hAnsi="Times New Roman" w:cs="Times New Roman"/>
          <w:sz w:val="24"/>
          <w:szCs w:val="24"/>
        </w:rPr>
        <w:t>.</w:t>
      </w:r>
      <w:r w:rsidR="00C809F2" w:rsidRPr="00392B76">
        <w:rPr>
          <w:rFonts w:ascii="Times New Roman" w:hAnsi="Times New Roman" w:cs="Times New Roman"/>
          <w:sz w:val="24"/>
          <w:szCs w:val="24"/>
        </w:rPr>
        <w:t xml:space="preserve"> </w:t>
      </w:r>
      <w:r w:rsidR="006D5C35" w:rsidRPr="00392B76">
        <w:rPr>
          <w:rFonts w:ascii="Times New Roman" w:hAnsi="Times New Roman" w:cs="Times New Roman"/>
          <w:sz w:val="24"/>
          <w:szCs w:val="24"/>
        </w:rPr>
        <w:t>An activation energy of 48.0</w:t>
      </w:r>
      <w:r w:rsidR="008F67BE" w:rsidRPr="00392B76">
        <w:rPr>
          <w:rFonts w:ascii="Times New Roman" w:hAnsi="Times New Roman" w:cs="Times New Roman"/>
          <w:sz w:val="24"/>
          <w:szCs w:val="24"/>
        </w:rPr>
        <w:t xml:space="preserve"> kJ/mol </w:t>
      </w:r>
      <w:r w:rsidR="00CF106D" w:rsidRPr="00392B76">
        <w:rPr>
          <w:rFonts w:ascii="Times New Roman" w:hAnsi="Times New Roman" w:cs="Times New Roman"/>
          <w:sz w:val="24"/>
          <w:szCs w:val="24"/>
        </w:rPr>
        <w:t xml:space="preserve">was </w:t>
      </w:r>
      <w:r w:rsidR="00D8339A" w:rsidRPr="00392B76">
        <w:rPr>
          <w:rFonts w:ascii="Times New Roman" w:hAnsi="Times New Roman" w:cs="Times New Roman"/>
          <w:sz w:val="24"/>
          <w:szCs w:val="24"/>
        </w:rPr>
        <w:t xml:space="preserve">thus calculated and </w:t>
      </w:r>
      <w:r w:rsidR="0014652C" w:rsidRPr="00392B76">
        <w:rPr>
          <w:rFonts w:ascii="Times New Roman" w:hAnsi="Times New Roman" w:cs="Times New Roman"/>
          <w:sz w:val="24"/>
          <w:szCs w:val="24"/>
        </w:rPr>
        <w:t>related to</w:t>
      </w:r>
      <w:r w:rsidR="00CF106D" w:rsidRPr="00392B76">
        <w:rPr>
          <w:rFonts w:ascii="Times New Roman" w:hAnsi="Times New Roman" w:cs="Times New Roman"/>
          <w:sz w:val="24"/>
          <w:szCs w:val="24"/>
        </w:rPr>
        <w:t xml:space="preserve"> </w:t>
      </w:r>
      <w:r w:rsidR="0014652C" w:rsidRPr="00392B76">
        <w:rPr>
          <w:rFonts w:ascii="Times New Roman" w:hAnsi="Times New Roman" w:cs="Times New Roman"/>
          <w:sz w:val="24"/>
          <w:szCs w:val="24"/>
        </w:rPr>
        <w:t xml:space="preserve">the </w:t>
      </w:r>
      <w:r w:rsidR="00550BFA" w:rsidRPr="00392B76">
        <w:rPr>
          <w:rFonts w:ascii="Times New Roman" w:hAnsi="Times New Roman" w:cs="Times New Roman"/>
          <w:sz w:val="24"/>
          <w:szCs w:val="24"/>
        </w:rPr>
        <w:t>V-carbides.</w:t>
      </w:r>
      <w:r w:rsidR="007B4806" w:rsidRPr="00392B76">
        <w:rPr>
          <w:rFonts w:ascii="Times New Roman" w:hAnsi="Times New Roman" w:cs="Times New Roman"/>
          <w:sz w:val="24"/>
          <w:szCs w:val="24"/>
        </w:rPr>
        <w:t xml:space="preserve"> </w:t>
      </w:r>
      <w:r w:rsidR="00943426" w:rsidRPr="00392B76">
        <w:rPr>
          <w:rFonts w:ascii="Times New Roman" w:hAnsi="Times New Roman" w:cs="Times New Roman"/>
          <w:sz w:val="24"/>
          <w:szCs w:val="24"/>
        </w:rPr>
        <w:t xml:space="preserve">Lately, </w:t>
      </w:r>
      <w:r w:rsidR="009E1824" w:rsidRPr="00392B76">
        <w:rPr>
          <w:rFonts w:ascii="Times New Roman" w:hAnsi="Times New Roman" w:cs="Times New Roman"/>
          <w:sz w:val="24"/>
          <w:szCs w:val="24"/>
        </w:rPr>
        <w:t xml:space="preserve">the coating </w:t>
      </w:r>
      <w:r w:rsidR="00734316" w:rsidRPr="00392B76">
        <w:rPr>
          <w:rFonts w:ascii="Times New Roman" w:hAnsi="Times New Roman" w:cs="Times New Roman"/>
          <w:sz w:val="24"/>
          <w:szCs w:val="24"/>
        </w:rPr>
        <w:t xml:space="preserve">strategy </w:t>
      </w:r>
      <w:r w:rsidR="00F5645B" w:rsidRPr="00392B76">
        <w:rPr>
          <w:rFonts w:ascii="Times New Roman" w:hAnsi="Times New Roman" w:cs="Times New Roman"/>
          <w:sz w:val="24"/>
          <w:szCs w:val="24"/>
        </w:rPr>
        <w:t>ha</w:t>
      </w:r>
      <w:r w:rsidR="0079423D" w:rsidRPr="00392B76">
        <w:rPr>
          <w:rFonts w:ascii="Times New Roman" w:hAnsi="Times New Roman" w:cs="Times New Roman"/>
          <w:sz w:val="24"/>
          <w:szCs w:val="24"/>
        </w:rPr>
        <w:t>s</w:t>
      </w:r>
      <w:r w:rsidR="00F5645B" w:rsidRPr="00392B76">
        <w:rPr>
          <w:rFonts w:ascii="Times New Roman" w:hAnsi="Times New Roman" w:cs="Times New Roman"/>
          <w:sz w:val="24"/>
          <w:szCs w:val="24"/>
        </w:rPr>
        <w:t xml:space="preserve"> been</w:t>
      </w:r>
      <w:r w:rsidR="0079423D" w:rsidRPr="00392B76">
        <w:rPr>
          <w:rFonts w:ascii="Times New Roman" w:hAnsi="Times New Roman" w:cs="Times New Roman"/>
          <w:sz w:val="24"/>
          <w:szCs w:val="24"/>
        </w:rPr>
        <w:t xml:space="preserve"> </w:t>
      </w:r>
      <w:r w:rsidR="00965F17" w:rsidRPr="00392B76">
        <w:rPr>
          <w:rFonts w:ascii="Times New Roman" w:hAnsi="Times New Roman" w:cs="Times New Roman"/>
          <w:sz w:val="24"/>
          <w:szCs w:val="24"/>
        </w:rPr>
        <w:t>employed</w:t>
      </w:r>
      <w:r w:rsidR="0079423D" w:rsidRPr="00392B76">
        <w:rPr>
          <w:rFonts w:ascii="Times New Roman" w:hAnsi="Times New Roman" w:cs="Times New Roman"/>
          <w:sz w:val="24"/>
          <w:szCs w:val="24"/>
        </w:rPr>
        <w:t xml:space="preserve"> to avoid severe oxidation and decarb</w:t>
      </w:r>
      <w:r w:rsidR="00FB75F1" w:rsidRPr="00392B76">
        <w:rPr>
          <w:rFonts w:ascii="Times New Roman" w:hAnsi="Times New Roman" w:cs="Times New Roman"/>
          <w:sz w:val="24"/>
          <w:szCs w:val="24"/>
        </w:rPr>
        <w:t>ur</w:t>
      </w:r>
      <w:r w:rsidR="0079423D" w:rsidRPr="00392B76">
        <w:rPr>
          <w:rFonts w:ascii="Times New Roman" w:hAnsi="Times New Roman" w:cs="Times New Roman"/>
          <w:sz w:val="24"/>
          <w:szCs w:val="24"/>
        </w:rPr>
        <w:t xml:space="preserve">ization </w:t>
      </w:r>
      <w:r w:rsidR="00CA165C" w:rsidRPr="00392B76">
        <w:rPr>
          <w:rFonts w:ascii="Times New Roman" w:hAnsi="Times New Roman" w:cs="Times New Roman"/>
          <w:sz w:val="24"/>
          <w:szCs w:val="24"/>
        </w:rPr>
        <w:t xml:space="preserve">of the </w:t>
      </w:r>
      <w:r w:rsidR="00965F17" w:rsidRPr="00392B76">
        <w:rPr>
          <w:rFonts w:ascii="Times New Roman" w:hAnsi="Times New Roman" w:cs="Times New Roman"/>
          <w:sz w:val="24"/>
          <w:szCs w:val="24"/>
        </w:rPr>
        <w:t xml:space="preserve">steel surface during the </w:t>
      </w:r>
      <w:r w:rsidR="00B10CF3" w:rsidRPr="00392B76">
        <w:rPr>
          <w:rFonts w:ascii="Times New Roman" w:hAnsi="Times New Roman" w:cs="Times New Roman"/>
          <w:sz w:val="24"/>
          <w:szCs w:val="24"/>
        </w:rPr>
        <w:t>hot stamping process</w:t>
      </w:r>
      <w:r w:rsidR="00BA0499" w:rsidRPr="00392B76">
        <w:rPr>
          <w:rFonts w:ascii="Times New Roman" w:hAnsi="Times New Roman" w:cs="Times New Roman"/>
          <w:sz w:val="24"/>
          <w:szCs w:val="24"/>
        </w:rPr>
        <w:t>.</w:t>
      </w:r>
      <w:r w:rsidR="00B10CF3"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{"citationItems":[{"id":"ITEM-1","itemData":{"DOI":"10.1016/j.scriptamat.2020.10.008","ISSN":"13596462","abstract":"A ferrite layer is formed between the outer intermetallics layers and the martensite substrate during the hot stamping process of Al-Si coated press-hardened steel (PHS). Unexpectedly, it is found here that the ferrite layer does not effectively prevent brittle cracks propagating continuously from the intermetallics to the martensite substrate. This leads to a high stress intensity factor (SIF) at the crack tip, therefore initiating highly localized shear deformation in the martensite substrate, degrading the bendability of the steel. A thinner Al-Si coating produces thinner brittle intermetallics and ferrite layers, and therefore shorter coating cracks and smaller SIF at the crack tip, thus improving the bendability. In addition, a thinner Al-Si coating also has a lower material cost while keeping similar paintability and corrosion resistance. The thin Al-Si coating could potentially change the current practice of Al-Si coating, impacting the global automotive industry.","author":[{"dropping-particle":"","family":"Wang","given":"Z.","non-dropping-particle":"","parse-names":false,"suffix":""},{"dropping-particle":"","family":"Cao","given":"Z. H.","non-dropping-particle":"","parse-names":false,"suffix":""},{"dropping-particle":"","family":"Wang","given":"J. F.","non-dropping-particle":"","parse-names":false,"suffix":""},{"dropping-particle":"","family":"Huang","given":"M. X.","non-dropping-particle":"","parse-names":false,"suffix":""}],"container-title":"Scripta Materialia","id":"ITEM-1","issued":{"date-parts":[["2021"]]},"page":"19-25","publisher":"Elsevier Ltd","title":"Improving the bending toughness of Al-Si coated press-hardened steel by tailoring coating thickness","type":"article-journal","volume":"192"},"uris":["http://www.mendeley.com/documents/?uuid=c833b297-de8c-403c-a4cd-e4a6b0eddba6"]},{"id":"ITEM-2","itemData":{"DOI":"10.1016/j.jmatprotec.2010.07.019","ISSN":"09240136","abstract":"The production of high strength steel components with desired properties by hot stamping (also called press hardening) requires a profound knowledge and control of the forming procedures. In this way, the final part properties become predictable and adjustable on the basis of the different process parameters and their interaction. In addition to parameters of conventional cold forming, thermal and microstructural parameters complicate the description of mechanical phenomena during hot stamping, which are essential for the explanation of all physical phenomena of this forming method. In this article, the state of the art in the thermal, mechanical, microstructural, and technological fields of hot stamping are reviewed. The investigations of all process sequences, from heating of the blank to hot stamping and subsequent further processes, are described. The survey of existing works has revealed several gaps in the fields of forming-dependent phase transformation, continuous flow behavior during the whole process, correlation between mechanical and geometrical part properties, and industrial application of some advanced processes. The review aims at providing an insight into the forming procedure backgrounds and shows the great potential for further investigations and innovation in the field of hot sheet metal forming. © 2010 Published by Elsevier B.V.","author":[{"dropping-particle":"","family":"Karbasian","given":"H.","non-dropping-particle":"","parse-names":false,"suffix":""},{"dropping-particle":"","family":"Tekkaya","given":"A. E.","non-dropping-particle":"","parse-names":false,"suffix":""}],"container-title":"Journal of Materials Processing Technology","id":"ITEM-2","issue":"15","issued":{"date-parts":[["2010"]]},"page":"2103-2118","publisher":"Elsevier B.V.","title":"A review on hot stamping","type":"article-journal","volume":"210"},"uris":["http://www.mendeley.com/documents/?uuid=76bf853a-78aa-4620-8c51-ad71173a1693"]},{"id":"ITEM-3","itemData":{"DOI":"10.1002/srin.201100292","ISBN":"1869-344X","ISSN":"16113683","PMID":"25246403","abstract":"In the present contribution, recent developments of coatings for hot stamped steels are reviewed. The use of bare steel in the initial hot stamping technology is discussed, including the application of lubricant oils which are used as oxidation inhibitors on bare steel surfaces. The aluminized coatings are introduced, focusing on the microstructure evolution of aluminized coatings during the hot stamping process. An analysis of the cracking of the coating, caused by the formation of brittle Fe-Al intermetallic phases and their high temperature deformation, is presented. The development of a ductile aluminide coating formed during the diffusion treatment of an aluminized coating is discussed. This aluminide coating can endure both high temperature oxidation and severe plastic deformation. The recently developed galvanized and galvannealed coatings are also reviewed and the influence of the gas atmosphere during the heating cycle on the coating stability is emphasized. The solutions which have been proposed to avoid liquid Zn-induced embrittlement are analyzed. The use of Zn-Ni alloy coating, which is characterized by a higher melting temperature, is reviewed. The behavior of sol-gel hybrid coatings on hot stamped steels is discussed. The possible use of the recently developed Al-Zn alloy coatings, dual layer Zn-Al and Zn-Al-Mg coatings is also introduced. The application of Zn-Al-Mg post-process galvanizing is also discussed. In each case, all available information related to the weldability, paintability, and corrosion resistance of the coating systems is also reported. Finally, the advantages and technical challenges associated with each type of coating are reviewed. The contribution is a comprehensive review of the state-of-the-knowledge on coating systems developed for steel grades used in hot stamping. The properties of the widely used aluminized coatings and the Zn and Zn-alloy coatings are discussed in detail. The alternative Zn-Ni alloy coating, the hybrid coatings, and newer types of coatings are also reviewed. The physical metallurgical mechanisms which control the microstructural evolution of the coating during the thermo-mechanical cycle of the hot press forming process and the associated challenges related to the use of each specific coating are presented. © 2012 WILEY-VCH Verlag GmbH &amp; Co. KGaA, Weinheim.","author":[{"dropping-particle":"","family":"Fan","given":"Dong Wei","non-dropping-particle":"","parse-names":false,"suffix":""},{"dropping-particle":"","family":"Cooman","given":"Bruno C.","non-dropping-particle":"De","parse-names":false,"suffix":""}],"container-title":"Steel Research International","id":"ITEM-3","issue":"5","issued":{"date-parts":[["2012"]]},"page":"412-433","title":"State-of-the-knowledge on coating systems for hot stamped parts","type":"article-journal","volume":"83"},"uris":["http://www.mendeley.com/documents/?uuid=76736ad0-913a-4603-be4a-2a451b8d7b88"]}],"mendeley":{"formattedCitation":"&lt;sup&gt;[15,89,90]&lt;/sup&gt;","plainTextFormattedCitation":"[15,89,90]","previouslyFormattedCitation":"&lt;sup&gt;[15,89,90]&lt;/sup&gt;"},"properties":{"noteIndex":0},"schema":"https://github.com/citation-style-language/schema/raw/master/csl-citation.json"}</w:instrText>
      </w:r>
      <w:r w:rsidR="00B10CF3"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[15,89,90]</w:t>
      </w:r>
      <w:r w:rsidR="00B10CF3" w:rsidRPr="00392B76">
        <w:rPr>
          <w:rFonts w:ascii="Times New Roman" w:hAnsi="Times New Roman" w:cs="Times New Roman"/>
          <w:sz w:val="24"/>
          <w:szCs w:val="24"/>
        </w:rPr>
        <w:fldChar w:fldCharType="end"/>
      </w:r>
      <w:r w:rsidR="00BA0499" w:rsidRPr="00392B76">
        <w:rPr>
          <w:rFonts w:ascii="Times New Roman" w:hAnsi="Times New Roman" w:cs="Times New Roman"/>
          <w:sz w:val="24"/>
          <w:szCs w:val="24"/>
        </w:rPr>
        <w:t xml:space="preserve"> </w:t>
      </w:r>
      <w:r w:rsidR="0047673C" w:rsidRPr="00392B76">
        <w:rPr>
          <w:rFonts w:ascii="Times New Roman" w:hAnsi="Times New Roman" w:cs="Times New Roman"/>
          <w:sz w:val="24"/>
          <w:szCs w:val="24"/>
        </w:rPr>
        <w:t>Al</w:t>
      </w:r>
      <w:r w:rsidR="00F5645B" w:rsidRPr="00392B76">
        <w:rPr>
          <w:rFonts w:ascii="Times New Roman" w:hAnsi="Times New Roman" w:cs="Times New Roman"/>
          <w:sz w:val="24"/>
          <w:szCs w:val="24"/>
        </w:rPr>
        <w:t>-</w:t>
      </w:r>
      <w:r w:rsidR="007F5D0B" w:rsidRPr="00392B76">
        <w:rPr>
          <w:rFonts w:ascii="Times New Roman" w:hAnsi="Times New Roman" w:cs="Times New Roman"/>
          <w:sz w:val="24"/>
          <w:szCs w:val="24"/>
        </w:rPr>
        <w:t>Si and Zn</w:t>
      </w:r>
      <w:r w:rsidR="0064544E" w:rsidRPr="00392B76">
        <w:rPr>
          <w:rFonts w:ascii="Times New Roman" w:hAnsi="Times New Roman" w:cs="Times New Roman"/>
          <w:sz w:val="24"/>
          <w:szCs w:val="24"/>
        </w:rPr>
        <w:t xml:space="preserve"> </w:t>
      </w:r>
      <w:r w:rsidR="00F5645B" w:rsidRPr="00392B76">
        <w:rPr>
          <w:rFonts w:ascii="Times New Roman" w:hAnsi="Times New Roman" w:cs="Times New Roman"/>
          <w:sz w:val="24"/>
          <w:szCs w:val="24"/>
        </w:rPr>
        <w:t xml:space="preserve">are </w:t>
      </w:r>
      <w:r w:rsidR="0064544E" w:rsidRPr="00392B76">
        <w:rPr>
          <w:rFonts w:ascii="Times New Roman" w:hAnsi="Times New Roman" w:cs="Times New Roman"/>
          <w:sz w:val="24"/>
          <w:szCs w:val="24"/>
        </w:rPr>
        <w:t xml:space="preserve">PHS’s </w:t>
      </w:r>
      <w:r w:rsidR="00F5645B" w:rsidRPr="00392B76">
        <w:rPr>
          <w:rFonts w:ascii="Times New Roman" w:hAnsi="Times New Roman" w:cs="Times New Roman"/>
          <w:sz w:val="24"/>
          <w:szCs w:val="24"/>
        </w:rPr>
        <w:t xml:space="preserve">two </w:t>
      </w:r>
      <w:r w:rsidR="00A34701" w:rsidRPr="00392B76">
        <w:rPr>
          <w:rFonts w:ascii="Times New Roman" w:hAnsi="Times New Roman" w:cs="Times New Roman"/>
          <w:sz w:val="24"/>
          <w:szCs w:val="24"/>
        </w:rPr>
        <w:t xml:space="preserve">most </w:t>
      </w:r>
      <w:r w:rsidR="00F5645B" w:rsidRPr="00392B76">
        <w:rPr>
          <w:rFonts w:ascii="Times New Roman" w:hAnsi="Times New Roman" w:cs="Times New Roman"/>
          <w:sz w:val="24"/>
          <w:szCs w:val="24"/>
        </w:rPr>
        <w:t xml:space="preserve">widely </w:t>
      </w:r>
      <w:r w:rsidR="00A34701" w:rsidRPr="00392B76">
        <w:rPr>
          <w:rFonts w:ascii="Times New Roman" w:hAnsi="Times New Roman" w:cs="Times New Roman"/>
          <w:sz w:val="24"/>
          <w:szCs w:val="24"/>
        </w:rPr>
        <w:t xml:space="preserve">adopted </w:t>
      </w:r>
      <w:r w:rsidR="00D10E38" w:rsidRPr="00392B76">
        <w:rPr>
          <w:rFonts w:ascii="Times New Roman" w:hAnsi="Times New Roman" w:cs="Times New Roman"/>
          <w:sz w:val="24"/>
          <w:szCs w:val="24"/>
        </w:rPr>
        <w:t xml:space="preserve">coating materials. </w:t>
      </w:r>
      <w:r w:rsidR="0018017F" w:rsidRPr="00392B76">
        <w:rPr>
          <w:rFonts w:ascii="Times New Roman" w:hAnsi="Times New Roman" w:cs="Times New Roman"/>
          <w:sz w:val="24"/>
          <w:szCs w:val="24"/>
        </w:rPr>
        <w:t>Regardless of the</w:t>
      </w:r>
      <w:r w:rsidR="00B2096E" w:rsidRPr="00392B76">
        <w:rPr>
          <w:rFonts w:ascii="Times New Roman" w:hAnsi="Times New Roman" w:cs="Times New Roman"/>
          <w:sz w:val="24"/>
          <w:szCs w:val="24"/>
        </w:rPr>
        <w:t>ir</w:t>
      </w:r>
      <w:r w:rsidR="0018017F" w:rsidRPr="00392B76">
        <w:rPr>
          <w:rFonts w:ascii="Times New Roman" w:hAnsi="Times New Roman" w:cs="Times New Roman"/>
          <w:sz w:val="24"/>
          <w:szCs w:val="24"/>
        </w:rPr>
        <w:t xml:space="preserve"> </w:t>
      </w:r>
      <w:r w:rsidR="00B2096E" w:rsidRPr="00392B76">
        <w:rPr>
          <w:rFonts w:ascii="Times New Roman" w:hAnsi="Times New Roman" w:cs="Times New Roman"/>
          <w:sz w:val="24"/>
          <w:szCs w:val="24"/>
        </w:rPr>
        <w:t xml:space="preserve">impact on the </w:t>
      </w:r>
      <w:r w:rsidR="00731E0E" w:rsidRPr="00392B76">
        <w:rPr>
          <w:rFonts w:ascii="Times New Roman" w:hAnsi="Times New Roman" w:cs="Times New Roman"/>
          <w:sz w:val="24"/>
          <w:szCs w:val="24"/>
        </w:rPr>
        <w:t>mechanical property</w:t>
      </w:r>
      <w:r w:rsidR="00746497" w:rsidRPr="00392B76">
        <w:rPr>
          <w:rFonts w:ascii="Times New Roman" w:hAnsi="Times New Roman" w:cs="Times New Roman"/>
          <w:sz w:val="24"/>
          <w:szCs w:val="24"/>
        </w:rPr>
        <w:t xml:space="preserve">, </w:t>
      </w:r>
      <w:r w:rsidR="00920A7C" w:rsidRPr="00392B76">
        <w:rPr>
          <w:rFonts w:ascii="Times New Roman" w:hAnsi="Times New Roman" w:cs="Times New Roman"/>
          <w:sz w:val="24"/>
          <w:szCs w:val="24"/>
        </w:rPr>
        <w:t xml:space="preserve">a coating layer </w:t>
      </w:r>
      <w:r w:rsidR="003C37EB" w:rsidRPr="00392B76">
        <w:rPr>
          <w:rFonts w:ascii="Times New Roman" w:hAnsi="Times New Roman" w:cs="Times New Roman"/>
          <w:sz w:val="24"/>
          <w:szCs w:val="24"/>
        </w:rPr>
        <w:t xml:space="preserve">is generally regarded to </w:t>
      </w:r>
      <w:r w:rsidR="00300F7D" w:rsidRPr="00392B76">
        <w:rPr>
          <w:rFonts w:ascii="Times New Roman" w:hAnsi="Times New Roman" w:cs="Times New Roman"/>
          <w:sz w:val="24"/>
          <w:szCs w:val="24"/>
        </w:rPr>
        <w:t>decelerate</w:t>
      </w:r>
      <w:r w:rsidR="003C37EB" w:rsidRPr="00392B76">
        <w:rPr>
          <w:rFonts w:ascii="Times New Roman" w:hAnsi="Times New Roman" w:cs="Times New Roman"/>
          <w:sz w:val="24"/>
          <w:szCs w:val="24"/>
        </w:rPr>
        <w:t xml:space="preserve"> the hydrogen diffusion </w:t>
      </w:r>
      <w:r w:rsidR="009A5A20" w:rsidRPr="00392B76">
        <w:rPr>
          <w:rFonts w:ascii="Times New Roman" w:hAnsi="Times New Roman" w:cs="Times New Roman"/>
          <w:sz w:val="24"/>
          <w:szCs w:val="24"/>
        </w:rPr>
        <w:t>kinetics</w:t>
      </w:r>
      <w:r w:rsidR="0034238E" w:rsidRPr="00392B76">
        <w:rPr>
          <w:rFonts w:ascii="Times New Roman" w:hAnsi="Times New Roman" w:cs="Times New Roman"/>
          <w:sz w:val="24"/>
          <w:szCs w:val="24"/>
        </w:rPr>
        <w:t>,</w:t>
      </w:r>
      <w:r w:rsidR="009A5A20" w:rsidRPr="00392B76">
        <w:rPr>
          <w:rFonts w:ascii="Times New Roman" w:hAnsi="Times New Roman" w:cs="Times New Roman"/>
          <w:sz w:val="24"/>
          <w:szCs w:val="24"/>
        </w:rPr>
        <w:t xml:space="preserve"> as confirmed by the TDS </w:t>
      </w:r>
      <w:r w:rsidR="0034238E" w:rsidRPr="00392B76">
        <w:rPr>
          <w:rFonts w:ascii="Times New Roman" w:hAnsi="Times New Roman" w:cs="Times New Roman"/>
          <w:sz w:val="24"/>
          <w:szCs w:val="24"/>
        </w:rPr>
        <w:t xml:space="preserve">measurements on the </w:t>
      </w:r>
      <w:r w:rsidR="00AA4543" w:rsidRPr="00392B76">
        <w:rPr>
          <w:rFonts w:ascii="Times New Roman" w:hAnsi="Times New Roman" w:cs="Times New Roman"/>
          <w:sz w:val="24"/>
          <w:szCs w:val="24"/>
        </w:rPr>
        <w:t xml:space="preserve">time evolution of </w:t>
      </w:r>
      <w:r w:rsidR="0034238E" w:rsidRPr="00392B76">
        <w:rPr>
          <w:rFonts w:ascii="Times New Roman" w:hAnsi="Times New Roman" w:cs="Times New Roman"/>
          <w:sz w:val="24"/>
          <w:szCs w:val="24"/>
        </w:rPr>
        <w:t xml:space="preserve">hydrogen content </w:t>
      </w:r>
      <w:r w:rsidR="00E93194" w:rsidRPr="00392B76">
        <w:rPr>
          <w:rFonts w:ascii="Times New Roman" w:hAnsi="Times New Roman" w:cs="Times New Roman"/>
          <w:sz w:val="24"/>
          <w:szCs w:val="24"/>
        </w:rPr>
        <w:t>for coated and bare PHS.</w:t>
      </w:r>
      <w:r w:rsidR="00B22F91"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{"citationItems":[{"id":"ITEM-1","itemData":{"DOI":"10.1016/j.msea.2018.08.003","ISSN":"09215093","abstract":"The use of press hardening steel (PHS) in structural safety-related parts has experienced a rapid growth in the automotive industry, due to increased passenger safety standards, which require an improved vehicle intrusion resistance. Very small concentrations of diffusible hydrogen in ultra-high strength PHS deteriorate their mechanical properties. The focus of the present study was the analysis of the diffusible hydrogen uptake during the hot press forming process of the aluminized PHS and its impact on the mechanical properties of PHS. The effect of the paint baking on the properties of aluminized PHS was also evaluated by mechanical testing and hydrogen thermal desorption analysis. A mechanism for the hydrogen absorption of aluminized PHS was proposed.","author":[{"dropping-particle":"","family":"Cho","given":"Lawrence","non-dropping-particle":"","parse-names":false,"suffix":""},{"dropping-particle":"","family":"Sulistiyo","given":"Dimas H.","non-dropping-particle":"","parse-names":false,"suffix":""},{"dropping-particle":"","family":"Seo","given":"Eun Jung","non-dropping-particle":"","parse-names":false,"suffix":""},{"dropping-particle":"","family":"Jo","given":"Kyoung Rae","non-dropping-particle":"","parse-names":false,"suffix":""},{"dropping-particle":"","family":"Kim","given":"Seong Woo","non-dropping-particle":"","parse-names":false,"suffix":""},{"dropping-particle":"","family":"Oh","given":"Jin Keun","non-dropping-particle":"","parse-names":false,"suffix":""},{"dropping-particle":"","family":"Cho","given":"Yeol Rae","non-dropping-particle":"","parse-names":false,"suffix":""},{"dropping-particle":"","family":"Cooman","given":"Bruno C.","non-dropping-particle":"De","parse-names":false,"suffix":""}],"container-title":"Materials Science and Engineering A","id":"ITEM-1","issue":"July","issued":{"date-parts":[["2018","9"]]},"page":"416-426","publisher":"Elsevier B.V.","title":"Hydrogen absorption and embrittlement of ultra-high strength aluminized press hardening steel","type":"article-journal","volume":"734"},"uris":["http://www.mendeley.com/documents/?uuid=cf1d4c68-bfec-40c3-95aa-764c9103aa96"]},{"id":"ITEM-2","itemData":{"DOI":"10.1016/j.surfcoat.2019.06.047","ISSN":"02578972","abstract":"Press-hardened steel (PHS), used for automotive safety-related structure parts, is sensitive to hydrogen embrittlement due to its martensitic microstructure. Hydrogen is introduced in PHS during the hot press forming (HPF) process, by an atmospheric corrosion process. In this study, the hydrogen embrittlement behavior of uncoated, aluminized, and galvanized PHSs was investigated. The Al-10%Si coating promoted the absorption of diffusible hydrogen at elevated temperature during the HPF while the reacted coating layer prevented the absorbed hydrogen from out-diffusing through the reacted coating surface layer at room temperature. Therefore, the aluminized PHS showed a greater sensitivity to both the hydrogen uptake and the resultant embrittlement, as compared to the uncoated and galvanized PHSs. Use of galvanized PHS for HPF application reduces the risk of hydrogen embrittlement, since the Zn coating effectively prevents the hydrogen uptake. The greater embrittlement resistance of the galvanized PHS is possibly due to the inhibition of the hydrogen generation reaction by the surface ZnO oxide layer and the low rate of hydrogen transport through the liquid Zn phase.","author":[{"dropping-particle":"","family":"Jo","given":"Kyoung Rae","non-dropping-particle":"","parse-names":false,"suffix":""},{"dropping-particle":"","family":"Cho","given":"Lawrence","non-dropping-particle":"","parse-names":false,"suffix":""},{"dropping-particle":"","family":"Sulistiyo","given":"Dimas H.","non-dropping-particle":"","parse-names":false,"suffix":""},{"dropping-particle":"","family":"Seo","given":"Eun Jung","non-dropping-particle":"","parse-names":false,"suffix":""},{"dropping-particle":"","family":"Kim","given":"Seong Woo","non-dropping-particle":"","parse-names":false,"suffix":""},{"dropping-particle":"","family":"Cooman","given":"Bruno C.","non-dropping-particle":"De","parse-names":false,"suffix":""}],"container-title":"Surface and Coatings Technology","id":"ITEM-2","issue":"May","issued":{"date-parts":[["2019"]]},"page":"1108-1119","publisher":"Elsevier","title":"Effects of Al-Si coating and Zn coating on the hydrogen uptake and embrittlement of ultra-high strength press-hardened steel","type":"article-journal","volume":"374"},"uris":["http://www.mendeley.com/documents/?uuid=aa9adc3c-12e9-4d7c-a1bc-d3cad8a549f5"]}],"mendeley":{"formattedCitation":"&lt;sup&gt;[21,91]&lt;/sup&gt;","plainTextFormattedCitation":"[21,91]","previouslyFormattedCitation":"&lt;sup&gt;[21,91]&lt;/sup&gt;"},"properties":{"noteIndex":0},"schema":"https://github.com/citation-style-language/schema/raw/master/csl-citation.json"}</w:instrText>
      </w:r>
      <w:r w:rsidR="00B22F91"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[21,91]</w:t>
      </w:r>
      <w:r w:rsidR="00B22F91" w:rsidRPr="00392B76">
        <w:rPr>
          <w:rFonts w:ascii="Times New Roman" w:hAnsi="Times New Roman" w:cs="Times New Roman"/>
          <w:sz w:val="24"/>
          <w:szCs w:val="24"/>
        </w:rPr>
        <w:fldChar w:fldCharType="end"/>
      </w:r>
      <w:r w:rsidR="00E93194" w:rsidRPr="00392B76">
        <w:rPr>
          <w:rFonts w:ascii="Times New Roman" w:hAnsi="Times New Roman" w:cs="Times New Roman"/>
          <w:sz w:val="24"/>
          <w:szCs w:val="24"/>
        </w:rPr>
        <w:t xml:space="preserve"> </w:t>
      </w:r>
      <w:r w:rsidR="00B22F91" w:rsidRPr="00392B76">
        <w:rPr>
          <w:rFonts w:ascii="Times New Roman" w:hAnsi="Times New Roman" w:cs="Times New Roman"/>
          <w:sz w:val="24"/>
          <w:szCs w:val="24"/>
        </w:rPr>
        <w:t xml:space="preserve">However, </w:t>
      </w:r>
      <w:r w:rsidR="009C5803" w:rsidRPr="00392B76">
        <w:rPr>
          <w:rFonts w:ascii="Times New Roman" w:hAnsi="Times New Roman" w:cs="Times New Roman"/>
          <w:sz w:val="24"/>
          <w:szCs w:val="24"/>
        </w:rPr>
        <w:t xml:space="preserve">it is difficult to make an overall </w:t>
      </w:r>
      <w:r w:rsidR="00C821C7" w:rsidRPr="00392B76">
        <w:rPr>
          <w:rFonts w:ascii="Times New Roman" w:hAnsi="Times New Roman" w:cs="Times New Roman"/>
          <w:sz w:val="24"/>
          <w:szCs w:val="24"/>
        </w:rPr>
        <w:t xml:space="preserve">judgment </w:t>
      </w:r>
      <w:r w:rsidR="00537E36" w:rsidRPr="00392B76">
        <w:rPr>
          <w:rFonts w:ascii="Times New Roman" w:hAnsi="Times New Roman" w:cs="Times New Roman"/>
          <w:sz w:val="24"/>
          <w:szCs w:val="24"/>
        </w:rPr>
        <w:t xml:space="preserve">about whether the coating is beneficial to </w:t>
      </w:r>
      <w:r w:rsidR="00D47CF1" w:rsidRPr="00392B76">
        <w:rPr>
          <w:rFonts w:ascii="Times New Roman" w:hAnsi="Times New Roman" w:cs="Times New Roman"/>
          <w:sz w:val="24"/>
          <w:szCs w:val="24"/>
        </w:rPr>
        <w:t xml:space="preserve">PHS’s HE performance since </w:t>
      </w:r>
      <w:r w:rsidR="0087632C" w:rsidRPr="00392B76">
        <w:rPr>
          <w:rFonts w:ascii="Times New Roman" w:hAnsi="Times New Roman" w:cs="Times New Roman"/>
          <w:sz w:val="24"/>
          <w:szCs w:val="24"/>
        </w:rPr>
        <w:t>th</w:t>
      </w:r>
      <w:r w:rsidR="00234C54" w:rsidRPr="00392B76">
        <w:rPr>
          <w:rFonts w:ascii="Times New Roman" w:hAnsi="Times New Roman" w:cs="Times New Roman"/>
          <w:sz w:val="24"/>
          <w:szCs w:val="24"/>
        </w:rPr>
        <w:t>e su</w:t>
      </w:r>
      <w:r w:rsidR="007B2945" w:rsidRPr="00392B76">
        <w:rPr>
          <w:rFonts w:ascii="Times New Roman" w:hAnsi="Times New Roman" w:cs="Times New Roman"/>
          <w:sz w:val="24"/>
          <w:szCs w:val="24"/>
        </w:rPr>
        <w:t>p</w:t>
      </w:r>
      <w:r w:rsidR="00234C54" w:rsidRPr="00392B76">
        <w:rPr>
          <w:rFonts w:ascii="Times New Roman" w:hAnsi="Times New Roman" w:cs="Times New Roman"/>
          <w:sz w:val="24"/>
          <w:szCs w:val="24"/>
        </w:rPr>
        <w:t xml:space="preserve">pressed </w:t>
      </w:r>
      <w:r w:rsidR="00F7225C" w:rsidRPr="00392B76">
        <w:rPr>
          <w:rFonts w:ascii="Times New Roman" w:hAnsi="Times New Roman" w:cs="Times New Roman"/>
          <w:sz w:val="24"/>
          <w:szCs w:val="24"/>
        </w:rPr>
        <w:t>d</w:t>
      </w:r>
      <w:r w:rsidR="007B2945" w:rsidRPr="00392B76">
        <w:rPr>
          <w:rFonts w:ascii="Times New Roman" w:hAnsi="Times New Roman" w:cs="Times New Roman"/>
          <w:sz w:val="24"/>
          <w:szCs w:val="24"/>
        </w:rPr>
        <w:t xml:space="preserve">iffusion </w:t>
      </w:r>
      <w:r w:rsidR="00F7225C" w:rsidRPr="00392B76">
        <w:rPr>
          <w:rFonts w:ascii="Times New Roman" w:hAnsi="Times New Roman" w:cs="Times New Roman"/>
          <w:sz w:val="24"/>
          <w:szCs w:val="24"/>
        </w:rPr>
        <w:t xml:space="preserve">kinetics </w:t>
      </w:r>
      <w:r w:rsidR="007418EC" w:rsidRPr="00392B76">
        <w:rPr>
          <w:rFonts w:ascii="Times New Roman" w:hAnsi="Times New Roman" w:cs="Times New Roman"/>
          <w:sz w:val="24"/>
          <w:szCs w:val="24"/>
        </w:rPr>
        <w:t>inhibits</w:t>
      </w:r>
      <w:r w:rsidR="00F7225C" w:rsidRPr="00392B76">
        <w:rPr>
          <w:rFonts w:ascii="Times New Roman" w:hAnsi="Times New Roman" w:cs="Times New Roman"/>
          <w:sz w:val="24"/>
          <w:szCs w:val="24"/>
        </w:rPr>
        <w:t xml:space="preserve"> hydrogen </w:t>
      </w:r>
      <w:r w:rsidR="00573D2A" w:rsidRPr="00392B76">
        <w:rPr>
          <w:rFonts w:ascii="Times New Roman" w:hAnsi="Times New Roman" w:cs="Times New Roman"/>
          <w:sz w:val="24"/>
          <w:szCs w:val="24"/>
        </w:rPr>
        <w:t>uptake from the environment a</w:t>
      </w:r>
      <w:r w:rsidR="0020260D" w:rsidRPr="00392B76">
        <w:rPr>
          <w:rFonts w:ascii="Times New Roman" w:hAnsi="Times New Roman" w:cs="Times New Roman"/>
          <w:sz w:val="24"/>
          <w:szCs w:val="24"/>
        </w:rPr>
        <w:t>nd</w:t>
      </w:r>
      <w:r w:rsidR="00573D2A" w:rsidRPr="00392B76">
        <w:rPr>
          <w:rFonts w:ascii="Times New Roman" w:hAnsi="Times New Roman" w:cs="Times New Roman"/>
          <w:sz w:val="24"/>
          <w:szCs w:val="24"/>
        </w:rPr>
        <w:t xml:space="preserve"> </w:t>
      </w:r>
      <w:r w:rsidR="004B00F3" w:rsidRPr="00392B76">
        <w:rPr>
          <w:rFonts w:ascii="Times New Roman" w:hAnsi="Times New Roman" w:cs="Times New Roman"/>
          <w:sz w:val="24"/>
          <w:szCs w:val="24"/>
        </w:rPr>
        <w:t xml:space="preserve">hinders the internal hydrogen </w:t>
      </w:r>
      <w:r w:rsidR="0020260D" w:rsidRPr="00392B76">
        <w:rPr>
          <w:rFonts w:ascii="Times New Roman" w:hAnsi="Times New Roman" w:cs="Times New Roman"/>
          <w:sz w:val="24"/>
          <w:szCs w:val="24"/>
        </w:rPr>
        <w:t>from diffusing out.</w:t>
      </w:r>
    </w:p>
    <w:p w14:paraId="639E491D" w14:textId="6A967CF7" w:rsidR="006317DC" w:rsidRPr="00392B76" w:rsidRDefault="006317DC" w:rsidP="00B57B31">
      <w:pPr>
        <w:spacing w:after="0" w:line="360" w:lineRule="auto"/>
        <w:rPr>
          <w:rFonts w:ascii="Times New Roman" w:hAnsi="Times New Roman" w:cs="Times New Roman"/>
          <w:sz w:val="24"/>
          <w:szCs w:val="24"/>
        </w:rPr>
      </w:pPr>
    </w:p>
    <w:p w14:paraId="53940EC7" w14:textId="75640231" w:rsidR="007B26AC" w:rsidRPr="00392B76" w:rsidRDefault="007B26AC" w:rsidP="00B57B31">
      <w:pPr>
        <w:spacing w:after="0" w:line="360" w:lineRule="auto"/>
        <w:jc w:val="center"/>
        <w:rPr>
          <w:rFonts w:ascii="Times New Roman" w:hAnsi="Times New Roman" w:cs="Times New Roman"/>
          <w:sz w:val="24"/>
          <w:szCs w:val="24"/>
        </w:rPr>
      </w:pPr>
      <w:r w:rsidRPr="00392B76">
        <w:rPr>
          <w:noProof/>
        </w:rPr>
        <w:lastRenderedPageBreak/>
        <w:drawing>
          <wp:inline distT="0" distB="0" distL="0" distR="0" wp14:anchorId="52144818" wp14:editId="2F1FE369">
            <wp:extent cx="5486400" cy="22860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14:paraId="07C455E4" w14:textId="37BE5CD1" w:rsidR="00B12024" w:rsidRPr="00392B76" w:rsidRDefault="00B12024"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2.</w:t>
      </w:r>
      <w:r w:rsidR="005773C0" w:rsidRPr="00392B76">
        <w:rPr>
          <w:rFonts w:ascii="Times New Roman" w:hAnsi="Times New Roman" w:cs="Times New Roman"/>
          <w:sz w:val="24"/>
          <w:szCs w:val="24"/>
        </w:rPr>
        <w:t xml:space="preserve"> </w:t>
      </w:r>
      <w:r w:rsidRPr="00392B76">
        <w:rPr>
          <w:rFonts w:ascii="Times New Roman" w:hAnsi="Times New Roman" w:cs="Times New Roman"/>
          <w:sz w:val="24"/>
          <w:szCs w:val="24"/>
        </w:rPr>
        <w:t>Schematic of the conventional TDS apparatus</w:t>
      </w:r>
      <w:r w:rsidR="005773C0" w:rsidRPr="00392B76">
        <w:rPr>
          <w:rFonts w:ascii="Times New Roman" w:hAnsi="Times New Roman" w:cs="Times New Roman"/>
          <w:sz w:val="24"/>
          <w:szCs w:val="24"/>
        </w:rPr>
        <w:t>.</w:t>
      </w:r>
    </w:p>
    <w:p w14:paraId="121FBE68" w14:textId="7D64703E" w:rsidR="00B12024" w:rsidRPr="00392B76" w:rsidRDefault="00B12024"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with permission</w:t>
      </w:r>
      <w:r w:rsidR="00C04BC5" w:rsidRPr="00392B76">
        <w:rPr>
          <w:rFonts w:ascii="Times New Roman" w:hAnsi="Times New Roman" w:cs="Times New Roman"/>
          <w:sz w:val="24"/>
          <w:szCs w:val="24"/>
        </w:rPr>
        <w:t>.</w:t>
      </w:r>
      <w:r w:rsidR="00C04BC5" w:rsidRPr="00392B76">
        <w:rPr>
          <w:rFonts w:ascii="Times New Roman" w:hAnsi="Times New Roman" w:cs="Times New Roman"/>
          <w:sz w:val="24"/>
          <w:szCs w:val="24"/>
        </w:rPr>
        <w:fldChar w:fldCharType="begin" w:fldLock="1"/>
      </w:r>
      <w:r w:rsidR="003837D4" w:rsidRPr="00392B76">
        <w:rPr>
          <w:rFonts w:ascii="Times New Roman" w:hAnsi="Times New Roman" w:cs="Times New Roman"/>
          <w:sz w:val="24"/>
          <w:szCs w:val="24"/>
        </w:rPr>
        <w:instrText>ADDIN CSL_CITATION {"citationItems":[{"id":"ITEM-1","itemData":{"DOI":"10.1533/9780857095374.1.27","ISBN":"9780857095367","abstract":"Thermal desorption spectroscopy (TDS) was originally a surface characterization technique but has become a widely used method to investigate the phenomenon of hydrogen trapping in metallic materials. Within the present chapter, this technique will be reviewed in detail. Therefore, the complete measurement procedure will be addressed. A primary concern will be the introduction of hydrogen into the material; this review will provide an overview of the different hydrogen charging procedures. After charging, the diffusible hydrogen will immediately start to escape from the charged sample due to the high hydrogen mobility, as illustrated in this chapter. The major part of this chapter will be dedicated to the TDS measurement itself where focus will be on the treatment and modeling of the obtained data. Finally, attention will be given to the electrochemical permeation technique which can be used in combination with TDS and provides supplementary information of the interaction between hydrogen and metal.","author":[{"dropping-particle":"","family":"Verbeken","given":"Kim","non-dropping-particle":"","parse-names":false,"suffix":""}],"container-title":"Gaseous Hydrogen Embrittlement of Materials in Energy Technologies: Mechanisms, Modelling and Future Developments","id":"ITEM-1","issued":{"date-parts":[["2012"]]},"page":"27-55","publisher":"Woodhead Publishing Limited","title":"Analysing hydrogen in metals: Bulk thermal desorption spectroscopy (TDS) methods","type":"chapter"},"uris":["http://www.mendeley.com/documents/?uuid=a1c3c29e-96e6-4a7d-8ec1-ca28a5e8e9df"]}],"mendeley":{"formattedCitation":"&lt;sup&gt;[76]&lt;/sup&gt;","plainTextFormattedCitation":"[76]","previouslyFormattedCitation":"&lt;sup&gt;[76]&lt;/sup&gt;"},"properties":{"noteIndex":0},"schema":"https://github.com/citation-style-language/schema/raw/master/csl-citation.json"}</w:instrText>
      </w:r>
      <w:r w:rsidR="00C04BC5"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[76]</w:t>
      </w:r>
      <w:r w:rsidR="00C04BC5"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2012, Elsevier.</w:t>
      </w:r>
    </w:p>
    <w:p w14:paraId="575B7A17" w14:textId="77777777" w:rsidR="00B12024" w:rsidRPr="00392B76" w:rsidRDefault="00B12024" w:rsidP="00B57B31">
      <w:pPr>
        <w:spacing w:after="0" w:line="360" w:lineRule="auto"/>
        <w:rPr>
          <w:rFonts w:ascii="Times New Roman" w:hAnsi="Times New Roman" w:cs="Times New Roman"/>
          <w:sz w:val="24"/>
          <w:szCs w:val="24"/>
        </w:rPr>
      </w:pPr>
    </w:p>
    <w:p w14:paraId="4277501F" w14:textId="1BEF3EF5" w:rsidR="00FA4594"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The development of low-temperature TDS (L-TDS), which can start the measurement from -200</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t>C, serves as a possible solution</w:t>
      </w:r>
      <w:r w:rsidR="00AA03C3" w:rsidRPr="00392B76">
        <w:rPr>
          <w:rFonts w:ascii="Times New Roman" w:hAnsi="Times New Roman" w:cs="Times New Roman"/>
          <w:sz w:val="24"/>
          <w:szCs w:val="24"/>
        </w:rPr>
        <w:t xml:space="preserve"> </w:t>
      </w:r>
      <w:r w:rsidR="00D8541F" w:rsidRPr="00392B76">
        <w:rPr>
          <w:rFonts w:ascii="Times New Roman" w:hAnsi="Times New Roman" w:cs="Times New Roman"/>
          <w:sz w:val="24"/>
          <w:szCs w:val="24"/>
        </w:rPr>
        <w:t>to resolve the overlapped desorption peak</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{"citationItems":[{"id":"ITEM-1","itemData":{"DOI":"10.1016/j.actamat.2021.116663","ISSN":"13596454","abstract":"The role of hydrogen in the formation behavior of various lattice defects induced by plastic strain in pure iron specimens has been investigated using low-temperature thermal desorption spectroscopy (L-TDS), which can start measurement from −200 °C. Specimens were subjected to various plastic strains within a uniform elongation range in the absence and presence of hydrogen. Strain-induced lattice defects were quantitatively evaluated using L-TDS for specimens saturated with hydrogen as a probe for detecting lattice defects, not only vacancies but also dislocation cores. The L-TDS spectra contained two hydrogen desorption peaks: a low-temperature peak associated with dislocations and a high-temperature peak associated with vacancies. The tracer hydrogen content corresponding to each peak increased with plastic strain. However, when compared at the same plastic strain of 25%, the low-temperature peak, i.e., dislocations, was not enhanced by hydrogen, whereas the high-temperature peak, i.e., vacancies, was enhanced by hydrogen, increasing by about six times at 25% plastic strain and by seven times at 40% plastic strain. Analyses conducted by electron channeling contrast imaging (ECCI) and electron backscattered diffraction (EBSD) revealed that strain was localized along the vicinity of the ferrite grain boundaries at 25% plastic strain in the presence of hydrogen. Hence, the role of hydrogen in the formation behavior of plastic strain-induced lattice defects is presumably to enhance vacancy formation and the localization of the dislocation configuration near the grain boundaries without affecting the amount of dislocations formed.","author":[{"dropping-particle":"","family":"Sugiyama","given":"Yuri","non-dropping-particle":"","parse-names":false,"suffix":""},{"dropping-particle":"","family":"Takai","given":"Kenichi","non-dropping-particle":"","parse-names":false,"suffix":""}],"container-title":"Acta Materialia","id":"ITEM-1","issued":{"date-parts":[["2021"]]},"page":"116663","publisher":"Elsevier Ltd","title":"Quantities and distribution of strain-induced vacancies and dislocations enhanced by hydrogen in iron","type":"article-journal","volume":"208"},"uris":["http://www.mendeley.com/documents/?uuid=26214b5c-ec2c-4181-aa14-9adc077ac2a4"]},{"id":"ITEM-2","itemData":{"DOI":"10.1080/02670836.2017.1299276","ISSN":"17432847","abstract":"This paper gives an overview of recent progress in microstructure-specific hydrogen mapping techniques. The challenging nature of mapping hydrogen with high spatial resolution, i.e. at the scale of finest microstructural features, led to the development of various methodologies: thermal desorption spectrometry, silver decoration, the hydrogen microprint technique, secondary ion mass spectroscopy, atom probe tomography, neutron radiography, and the scanning Kelvin probe. These techniques have different characteristics regarding spatial and temporal resolution associated with microstructure-sensitive hydrogen detection. Employing these techniques in a site-specific manner together with other microstructure probing methods enables multi-scale, quantitative, three-dimensional, high spatial, and kinetic resolution hydrogen mapping, depending on the specific multi-probe approaches used. Here, we present a brief overview of the specific characteristics of each method and the progress resulting from their combined application to the field of hydrogen embrittlement. This paper is part of a thematic issue on Hydrogen in Metallic Alloys.","author":[{"dropping-particle":"","family":"Koyama","given":"Motomichi","non-dropping-particle":"","parse-names":false,"suffix":""},{"dropping-particle":"","family":"Rohwerder","given":"Michael","non-dropping-particle":"","parse-names":false,"suffix":""},{"dropping-particle":"","family":"Tasan","given":"Cemal Cem","non-dropping-particle":"","parse-names":false,"suffix":""},{"dropping-particle":"","family":"Bashir","given":"Asif","non-dropping-particle":"","parse-names":false,"suffix":""},{"dropping-particle":"","family":"Akiyama","given":"Eiji","non-dropping-particle":"","parse-names":false,"suffix":""},{"dropping-particle":"","family":"Takai","given":"Kenichi","non-dropping-particle":"","parse-names":false,"suffix":""},{"dropping-particle":"","family":"Raabe","given":"Dierk","non-dropping-particle":"","parse-names":false,"suffix":""},{"dropping-particle":"","family":"Tsuzaki","given":"Kaneaki","non-dropping-particle":"","parse-names":false,"suffix":""}],"container-title":"Materials Science and Technology","id":"ITEM-2","issue":"13","issued":{"date-parts":[["2017"]]},"page":"1481-1496","title":"Recent progress in microstructural hydrogen mapping in steels: quantification, kinetic analysis, and multi-scale characterisation","type":"article-journal","volume":"33"},"uris":["http://www.mendeley.com/documents/?uuid=865fc48d-9877-4fa1-8459-67fcf7e28de7"]}],"mendeley":{"formattedCitation":"&lt;sup&gt;[25,38]&lt;/sup&gt;","plainTextFormattedCitation":"[25,38]","previouslyFormattedCitation":"&lt;sup&gt;[25,38]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[25,38]</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This development enables a precise differentiation of hydrogen desorption peaks within a low-temperature range associated with relatively weak traps such as dislocations, grain boundaries, and vacancies. In other words, the sampling zone</w:t>
      </w:r>
      <w:r w:rsidR="001377BC" w:rsidRPr="00392B76">
        <w:rPr>
          <w:rFonts w:ascii="Times New Roman" w:hAnsi="Times New Roman" w:cs="Times New Roman"/>
          <w:sz w:val="24"/>
          <w:szCs w:val="24"/>
        </w:rPr>
        <w:t xml:space="preserve"> for temperature</w:t>
      </w:r>
      <w:r w:rsidRPr="00392B76">
        <w:rPr>
          <w:rFonts w:ascii="Times New Roman" w:hAnsi="Times New Roman" w:cs="Times New Roman"/>
          <w:sz w:val="24"/>
          <w:szCs w:val="24"/>
        </w:rPr>
        <w:t xml:space="preserve"> is further expanded, and the detection accuracy is improved. Thus, the desorption peak profile of each trap site could be attained through a peak split process. Moreover, </w:t>
      </w:r>
      <w:r w:rsidR="00BB06A0" w:rsidRPr="00392B76">
        <w:rPr>
          <w:rFonts w:ascii="Times New Roman" w:hAnsi="Times New Roman" w:cs="Times New Roman"/>
          <w:sz w:val="24"/>
          <w:szCs w:val="24"/>
        </w:rPr>
        <w:t>applying</w:t>
      </w:r>
      <w:r w:rsidRPr="00392B76">
        <w:rPr>
          <w:rFonts w:ascii="Times New Roman" w:hAnsi="Times New Roman" w:cs="Times New Roman"/>
          <w:sz w:val="24"/>
          <w:szCs w:val="24"/>
        </w:rPr>
        <w:t xml:space="preserve"> L-TDS has brought opportunities to complement existing HE mechanisms. </w:t>
      </w:r>
      <w:r w:rsidR="00BB06A0" w:rsidRPr="00392B76">
        <w:rPr>
          <w:rFonts w:ascii="Times New Roman" w:hAnsi="Times New Roman" w:cs="Times New Roman"/>
          <w:sz w:val="24"/>
          <w:szCs w:val="24"/>
        </w:rPr>
        <w:t>A recent study with L-TDS</w:t>
      </w:r>
      <w:r w:rsidRPr="00392B76">
        <w:rPr>
          <w:rFonts w:ascii="Times New Roman" w:hAnsi="Times New Roman" w:cs="Times New Roman"/>
          <w:sz w:val="24"/>
          <w:szCs w:val="24"/>
        </w:rPr>
        <w:t xml:space="preserve"> found that the carbon content is closely associated with the low-temperature peak</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author":[{"dropping-particle":"","family":"Abe","given":"N","non-dropping-particle":"","parse-names":false,"suffix":""},{"dropping-particle":"","family":"Suzuki","given":"H","non-dropping-particle":"","parse-names":false,"suffix":""},{"dropping-particle":"","family":"Takai","given":"K","non-dropping-particle":"","parse-names":false,"suffix":""},{"dropping-particle":"","family":"Ishikawa","given":"N","non-dropping-particle":"","parse-names":false,"suffix":""},{"dropping-particle":"","family":"Sueyoshi","given":"H","non-dropping-particle":"","parse-names":false,"suffix":""}],"container-title":"Proceedings of the Materials Science and Technology Conference and Exhibition","id":"ITEM-1","issued":{"date-parts":[["2011"]]},"page":"1277-1284","publisher":"Elsevier","publisher-place":"Columbus, OH, USA","title":"Identification of hydrogen trapping sites, binding energies, and occupation ratios at vacancies, dislocations and grain boundaries in iron of varying carbon content","type":"paper-conference","volume":"2"},"uris":["http://www.mendeley.com/documents/?uuid=a49d9cf8-e8d5-4820-a399-dc50109ef319"]}],"mendeley":{"formattedCitation":"&lt;sup&gt;[92]&lt;/sup&gt;","plainTextFormattedCitation":"[92]","previouslyFormattedCitation":"&lt;sup&gt;[92]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[92]</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 significant hydrogen desorption profile variation under the low-temperature region is detected in two Fe-C alloys with 6 and 50 mass ppm C, respectively. Both the peak position and intensity are altered, indicative of possible changes in trap sites</w:t>
      </w:r>
      <w:r w:rsidR="000770BA" w:rsidRPr="00392B76">
        <w:rPr>
          <w:rFonts w:ascii="Times New Roman" w:hAnsi="Times New Roman" w:cs="Times New Roman"/>
          <w:sz w:val="24"/>
          <w:szCs w:val="24"/>
        </w:rPr>
        <w:t>’</w:t>
      </w:r>
      <w:r w:rsidRPr="00392B76">
        <w:rPr>
          <w:rFonts w:ascii="Times New Roman" w:hAnsi="Times New Roman" w:cs="Times New Roman"/>
          <w:sz w:val="24"/>
          <w:szCs w:val="24"/>
        </w:rPr>
        <w:t xml:space="preserve"> density and activation energies due to the carbon addition. As carbon is </w:t>
      </w:r>
      <w:r w:rsidR="00CC4F3B" w:rsidRPr="00392B76">
        <w:rPr>
          <w:rFonts w:ascii="Times New Roman" w:hAnsi="Times New Roman" w:cs="Times New Roman"/>
          <w:sz w:val="24"/>
          <w:szCs w:val="24"/>
        </w:rPr>
        <w:t>probably the most</w:t>
      </w:r>
      <w:r w:rsidR="00CF15B5" w:rsidRPr="00392B76">
        <w:rPr>
          <w:rFonts w:ascii="Times New Roman" w:hAnsi="Times New Roman" w:cs="Times New Roman"/>
          <w:sz w:val="24"/>
          <w:szCs w:val="24"/>
        </w:rPr>
        <w:t xml:space="preserve"> effective and efficient</w:t>
      </w:r>
      <w:r w:rsidRPr="00392B76">
        <w:rPr>
          <w:rFonts w:ascii="Times New Roman" w:hAnsi="Times New Roman" w:cs="Times New Roman"/>
          <w:sz w:val="24"/>
          <w:szCs w:val="24"/>
        </w:rPr>
        <w:t xml:space="preserve"> strengthening </w:t>
      </w:r>
      <w:r w:rsidR="00CF15B5" w:rsidRPr="00392B76">
        <w:rPr>
          <w:rFonts w:ascii="Times New Roman" w:hAnsi="Times New Roman" w:cs="Times New Roman"/>
          <w:sz w:val="24"/>
          <w:szCs w:val="24"/>
        </w:rPr>
        <w:t>element</w:t>
      </w:r>
      <w:r w:rsidRPr="00392B76">
        <w:rPr>
          <w:rFonts w:ascii="Times New Roman" w:hAnsi="Times New Roman" w:cs="Times New Roman"/>
          <w:sz w:val="24"/>
          <w:szCs w:val="24"/>
        </w:rPr>
        <w:t xml:space="preserve"> in PHS, more discoveries utilizing the L-TDS technique are encouraged</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{"citationItems":[{"id":"ITEM-1","itemData":{"DOI":"10.1016/s0921-5093(99)00288-9","ISSN":"09215093","abstract":"This paper reviews the strengthening mechanisms associated with the various components of martensitic microstructures in steels and other ferrous alloys. The first section examines the experiments and strengthening theories associated with Fe-Ni and Fe-Ni-C alloys, in which the martensite, because of subzero Ms temperatures, can be evaluated with carbon atoms trapped in octahedral interstitial sites. The evaluation of strengthening in these alloys has been limited to interpreting yield strength of unaged, untempered martensite in terms of interstitial solid solution strengthening. The second section reviews strengthening of martensitic Fe-C alloys and low-alloy carbon steels with above-room-temperature Ms temperatures. In these alloys, it is impossible to prevent C diffusion during quenching, and strengthening of martensite becomes dependent on static and dynamic strain aging due to carbon atom interaction with dislocation substructure. In all alloys the dominant strengthening component of martensitic microstructures is the matrix of martensitic crystals, either in lath or plate morphology, but secondary effects due to other microstructural components such as carbides and retained austenite are also discussed. © 1999 Elsevier Science S.A.","author":[{"dropping-particle":"","family":"Krauss","given":"George","non-dropping-particle":"","parse-names":false,"suffix":""}],"container-title":"Materials Science and Engineering A","id":"ITEM-1","issued":{"date-parts":[["1999"]]},"page":"40-57","title":"Martensite in steel: Strength and structure","type":"article-journal","volume":"273-275"},"uris":["http://www.mendeley.com/documents/?uuid=3233c7f6-132f-4953-b6f3-4486aa4d7f46"]},{"id":"ITEM-2","itemData":{"DOI":"10.1016/j.ijplas.2020.102851","ISSN":"07496419","abstract":"Undesirable fracture resistance has led to critical safety concerns in ultra-high strength quenching and partitioning (Q&amp;P) steels. The present work proposes a new heat treatment method of tailoring simultaneously martensite matrix and retained austenite to enhance the fracture resistance of ultra-high strength Q&amp;P steels, while keeping the good strength-ductility combination. To this end, both conventional and pre-cracked tensile tests are conducted on different Q&amp;P steels with various microstructures consisting of different martensite matrix and retained austenite. Microstructure is analysed by neutron diffraction, atom probe tomography, transmission electron microscopy and dilatometry. For the optimum microstructure, the volume fraction of retained austenite play an important role in enhancing the strength-ductility combination, with an ultimate tensile strength reaching 1500 MPa and uniform elongation over 10%. In addition, the dislocation mobility in the martensite matrix of the optimum microstructure is enhanced due to the dislocation recovery, solute carbon depletion, and the transformation of transition carbides into cementite. The enhanced dislocation mobility reduces the flow stress and results in an improvement of intrinsic toughness of the martensite matrix. Furthermore, the size of cementite at grain boundaries of the optimum microstructure is so small (tens of nanometres) that brittle intergranular fracture is prevented. In summary, the new heat treatment method suggests that the optimal treatment should tailor simultaneously the martensite matrix and the retained austenite to optimise the strength, ductility and fracture resistance combination of ultra-high strength Q&amp;P steels.","author":[{"dropping-particle":"","family":"Wang","given":"Z.","non-dropping-particle":"","parse-names":false,"suffix":""},{"dropping-particle":"","family":"Huang","given":"M. X.","non-dropping-particle":"","parse-names":false,"suffix":""}],"container-title":"International Journal of Plasticity","id":"ITEM-2","issue":"March","issued":{"date-parts":[["2020"]]},"page":"102851","publisher":"Elsevier Ltd","title":"Optimising the strength-ductility-toughness combination in ultra-high strength quenching and partitioning steels by tailoring martensite matrix and retained austenite","type":"article-journal","volume":"134"},"uris":["http://www.mendeley.com/documents/?uuid=bcc4c372-4e89-4f3e-8fc2-284ad701cb1a"]}],"mendeley":{"formattedCitation":"&lt;sup&gt;[93,94]&lt;/sup&gt;","plainTextFormattedCitation":"[93,94]","previouslyFormattedCitation":"&lt;sup&gt;[93,94]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[93,94]</w:t>
      </w:r>
      <w:r w:rsidRPr="00392B76">
        <w:rPr>
          <w:rFonts w:ascii="Times New Roman" w:hAnsi="Times New Roman" w:cs="Times New Roman"/>
          <w:sz w:val="24"/>
          <w:szCs w:val="24"/>
        </w:rPr>
        <w:fldChar w:fldCharType="end"/>
      </w:r>
    </w:p>
    <w:p w14:paraId="5EE68B5B" w14:textId="77777777" w:rsidR="00BB773A" w:rsidRPr="00392B76" w:rsidRDefault="00BB773A" w:rsidP="00B57B31">
      <w:pPr>
        <w:spacing w:after="0" w:line="360" w:lineRule="auto"/>
        <w:rPr>
          <w:rFonts w:ascii="Times New Roman" w:hAnsi="Times New Roman" w:cs="Times New Roman"/>
          <w:sz w:val="24"/>
          <w:szCs w:val="24"/>
        </w:rPr>
      </w:pPr>
    </w:p>
    <w:p w14:paraId="7A8E210B" w14:textId="71E402F6" w:rsidR="00190B58" w:rsidRPr="00392B76" w:rsidRDefault="002D2D26" w:rsidP="00B57B31">
      <w:pPr>
        <w:spacing w:after="0" w:line="360" w:lineRule="auto"/>
        <w:rPr>
          <w:rFonts w:ascii="Times New Roman" w:hAnsi="Times New Roman" w:cs="Times New Roman"/>
          <w:iCs/>
          <w:sz w:val="24"/>
          <w:szCs w:val="24"/>
        </w:rPr>
      </w:pPr>
      <w:r w:rsidRPr="00392B76">
        <w:rPr>
          <w:rFonts w:ascii="Times New Roman" w:hAnsi="Times New Roman" w:cs="Times New Roman"/>
          <w:iCs/>
          <w:sz w:val="24"/>
          <w:szCs w:val="24"/>
        </w:rPr>
        <w:t>2.2.2</w:t>
      </w:r>
      <w:r w:rsidR="00C751DC" w:rsidRPr="00392B76">
        <w:rPr>
          <w:rFonts w:ascii="Times New Roman" w:hAnsi="Times New Roman" w:cs="Times New Roman"/>
          <w:iCs/>
          <w:sz w:val="24"/>
          <w:szCs w:val="24"/>
        </w:rPr>
        <w:t>.</w:t>
      </w:r>
      <w:r w:rsidRPr="00392B76">
        <w:rPr>
          <w:rFonts w:ascii="Times New Roman" w:hAnsi="Times New Roman" w:cs="Times New Roman"/>
          <w:iCs/>
          <w:sz w:val="24"/>
          <w:szCs w:val="24"/>
        </w:rPr>
        <w:t xml:space="preserve"> Hydrogen permeation </w:t>
      </w:r>
      <w:r w:rsidR="00392B76" w:rsidRPr="00392B76">
        <w:rPr>
          <w:rFonts w:ascii="Times New Roman" w:hAnsi="Times New Roman" w:cs="Times New Roman"/>
          <w:sz w:val="24"/>
          <w:szCs w:val="24"/>
        </w:rPr>
        <w:t>technique</w:t>
      </w:r>
      <w:r w:rsidRPr="00392B76">
        <w:rPr>
          <w:rFonts w:ascii="Times New Roman" w:hAnsi="Times New Roman" w:cs="Times New Roman"/>
          <w:iCs/>
          <w:sz w:val="24"/>
          <w:szCs w:val="24"/>
        </w:rPr>
        <w:t xml:space="preserve"> (HPT)</w:t>
      </w:r>
    </w:p>
    <w:p w14:paraId="3996976F" w14:textId="25E78F87"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Devanathan and Stachurski</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{"citationItems":[{"id":"ITEM-1","itemData":{"DOI":"10.1098/rspa.1962.0205","ISSN":"0080-4630","abstract":" A sensitive electrochemical technique, which permits the recording of the instantaneous rate of permeation of electrolytic hydrogen through palladium, is described. Results were obtained under conditions required by theory for the diffusion of hydrogen with the use of electronic potentiostats. Analysis of the results shows the validity of the equations previously deduced for the diffusion of hydrogen. No anomalies in the diffusion have been found under these conditions. Thus the diffusion constant is found to be independent of thickness in the range 0·0035 to 0·054 cm. The permeation has been found to be inversely proportional to thickness as required by theory. The diffusion constant for a hydrogen poor α-palladium has been found to be 1·30 ± 0·20 x 10 -7 cm 2 s -1 at room temperature. Reasons for permeation anomalies reported in the literature for diffusion of hydrogen from the gas phase are discussed. Attention is drawn to errors in the classical time lag determination which unless corrected, can give rise to spurious thickness and temperature dependence of the diffusion constant. ","author":[{"dropping-particle":"V","family":"Devanathan","given":"M A","non-dropping-particle":"","parse-names":false,"suffix":""},{"dropping-particle":"","family":"Stachurski","given":"Z","non-dropping-particle":"","parse-names":false,"suffix":""}],"container-title":"Proceedings of the Royal Society of London. Series A. Mathematical and Physical Sciences","id":"ITEM-1","issue":"1340","issued":{"date-parts":[["1962"]]},"page":"90-102","title":"The adsorption and diffusion of electrolytic hydrogen in palladium","type":"article-journal","volume":"270"},"uris":["http://www.mendeley.com/documents/?uuid=238df151-71ea-4585-a662-66db04bec02c"]}],"mendeley":{"formattedCitation":"&lt;sup&gt;[95]&lt;/sup&gt;","plainTextFormattedCitation":"[95]","previouslyFormattedCitation":"&lt;sup&gt;[95]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proposed the hydrogen permeation technique to study the hydrogen diffusion behavior in palladium</w:t>
      </w:r>
      <w:r w:rsidR="00472008" w:rsidRPr="00392B76">
        <w:rPr>
          <w:rFonts w:ascii="Times New Roman" w:hAnsi="Times New Roman" w:cs="Times New Roman"/>
          <w:sz w:val="24"/>
          <w:szCs w:val="24"/>
        </w:rPr>
        <w:t>,</w:t>
      </w:r>
      <w:r w:rsidRPr="00392B76">
        <w:rPr>
          <w:rFonts w:ascii="Times New Roman" w:hAnsi="Times New Roman" w:cs="Times New Roman"/>
          <w:sz w:val="24"/>
          <w:szCs w:val="24"/>
        </w:rPr>
        <w:t xml:space="preserve"> and </w:t>
      </w:r>
      <w:r w:rsidR="00472008" w:rsidRPr="00392B76">
        <w:rPr>
          <w:rFonts w:ascii="Times New Roman" w:hAnsi="Times New Roman" w:cs="Times New Roman"/>
          <w:sz w:val="24"/>
          <w:szCs w:val="24"/>
        </w:rPr>
        <w:t xml:space="preserve">this technique </w:t>
      </w:r>
      <w:r w:rsidRPr="00392B76">
        <w:rPr>
          <w:rFonts w:ascii="Times New Roman" w:hAnsi="Times New Roman" w:cs="Times New Roman"/>
          <w:sz w:val="24"/>
          <w:szCs w:val="24"/>
        </w:rPr>
        <w:t>is further extended to other systems</w:t>
      </w:r>
      <w:r w:rsidR="00472008" w:rsidRPr="00392B76">
        <w:rPr>
          <w:rFonts w:ascii="Times New Roman" w:hAnsi="Times New Roman" w:cs="Times New Roman"/>
          <w:sz w:val="24"/>
          <w:szCs w:val="24"/>
        </w:rPr>
        <w:t>,</w:t>
      </w:r>
      <w:r w:rsidRPr="00392B76">
        <w:rPr>
          <w:rFonts w:ascii="Times New Roman" w:hAnsi="Times New Roman" w:cs="Times New Roman"/>
          <w:sz w:val="24"/>
          <w:szCs w:val="24"/>
        </w:rPr>
        <w:t xml:space="preserve"> such as steels and alloys</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061F65" w:rsidRPr="00392B76">
        <w:rPr>
          <w:rFonts w:ascii="Times New Roman" w:hAnsi="Times New Roman" w:cs="Times New Roman"/>
          <w:sz w:val="24"/>
          <w:szCs w:val="24"/>
        </w:rPr>
        <w:instrText>ADDIN CSL_CITATION {"citationItems":[{"id":"ITEM-1","itemData":{"DOI":"10.1016/j.corsci.2015.04.011","ISSN":"0010938X","abstract":"Reversible hydrogen trapping was investigated in a 3.5NiCrMoV quenched and tempered martensitic steel by means of hydrogen permeation experiments. The lattice diffusion coefficient was 1.29×10&lt;sup&gt;-6&lt;/sup&gt;cm&lt;sup&gt;2&lt;/sup&gt;s&lt;sup&gt;-1&lt;/sup&gt;. Two methods ((i) Oriani-Dong model and (ii) permeation partial transients) were used for the evaluation of the reversible-trap density at various charging conditions. The results from both methods indicated that (i) there was a higher reversible-trap density at a less negative potential and (ii) the total density of (reversible) traps influencing hydrogen diffusion between -1.700V&lt;inf&gt;Ag/AgCl&lt;/inf&gt; and -1.100V&lt;inf&gt;Ag/AgCl&lt;/inf&gt; was in the magnitude of 10&lt;sup&gt;18&lt;/sup&gt;sitescm&lt;sup&gt;-3&lt;/sup&gt;.","author":[{"dropping-particle":"","family":"Liu","given":"Qian","non-dropping-particle":"","parse-names":false,"suffix":""},{"dropping-particle":"","family":"Atrens","given":"Andrej","non-dropping-particle":"","parse-names":false,"suffix":""}],"container-title":"Corrosion Science","id":"ITEM-1","issued":{"date-parts":[["2015"]]},"page":"112-120","publisher":"Elsevier Ltd","title":"Reversible hydrogen trapping in a 3.5NiCrMoV medium strength steel","type":"article-journal","volume":"96"},"uris":["http://www.mendeley.com/documents/?uuid=bac4c39c-2ca5-4655-b1b8-781746da7f09"]},{"id":"ITEM-2","itemData":{"DOI":"10.1016/j.msea.2020.139656","ISSN":"09215093","abstract":"Ultra-high-strength (over 1.8 GPa) of hot-stamping steels can be achieved by increasing C content of conventional hot stamping steel (1.5 GPa) or controlling precipitation behavior, but the enhanced strength often leads to the deteriorated resistance to hydrogen embrittlement. The complex alloying of Nb and Mo improves the resistance; however, the underlying microstructural evolutions and synergistic mechanisms are not understood yet. In this study, Nb- or (Nb + Mo)-alloyed 1.9 GPa-grade hot-stamping steels were fabricated in the laboratory, and their resistance to hydrogen embrittlement was evaluated by slow strain-rate tensile (SSRT) tests without and after hydrogen charging. Most of Nb consumed to form Nb carbides, hindering the migration of prior austenite grain boundaries mainly by a common Zener's pinning effect. The reduced grain size resulted in the decreased amount of diffusible hydrogen per unit grain boundary area. In addition, coherent or semi-coherent precipitates provided stable hydrogen trapping sites, leading to the low diffusivity and the consequently high resistance to hydrogen embrittlement. In the (Nb + Mo)-alloyed steel, Mo carbides preferred to nucleate at the surface of the pre-existing Nb carbides or to form needle-shaped isolated Mo2C carbide, but a considerably large amount of Mo remained inside the matrix as a solute. The prior austenite grain size was thus further reduced mainly by an additional solute drag effect. The solute Mo also enhanced the grain boundary cohesion, thereby leading to the absence of intergranular fracture and the sufficient post elongation even after the hydrogen charging.","author":[{"dropping-particle":"","family":"Jo","given":"Min Chul","non-dropping-particle":"","parse-names":false,"suffix":""},{"dropping-particle":"","family":"Yoo","given":"Jisung","non-dropping-particle":"","parse-names":false,"suffix":""},{"dropping-particle":"","family":"Kim","given":"Selim","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A","id":"ITEM-2","issue":"May","issued":{"date-parts":[["2020"]]},"page":"139656","publisher":"Elsevier B.V.","title":"Effects of Nb and Mo alloying on resistance to hydrogen embrittlement in 1.9 GPa-grade hot-stamping steels","type":"article-journal","volume":"789"},"uris":["http://www.mendeley.com/documents/?uuid=d0492761-9a82-4f1b-88a8-cca61c2f4170"]},{"id":"ITEM-3","itemData":{"DOI":"10.1007/s12613-015-1128-5","ISBN":"1261301511285","ISSN":"1869103X","abstract":"The hydrogen permeation behavior and stress corrosion cracking (SCC) susceptibility of precharged 7075-T6 Al alloy were investigated in this paper. Devanthan–Stachurski (D-S) cell tests were used to measure the apparent hydrogen diffusivity and hydrogen permeation current density of specimens immersed in 3.5wt% NaCl solution. Electrochemical experiment results show that the SCC susceptibility is low during anodic polarization. Both corrosion pits and hydrogen-induced cracking are evident in scanning electron microscope images after the specimens have been charging for 24 h.","author":[{"dropping-particle":"","family":"Zheng","given":"Chuan Bo","non-dropping-particle":"","parse-names":false,"suffix":""},{"dropping-particle":"","family":"Yan","given":"Bing Hao","non-dropping-particle":"","parse-names":false,"suffix":""},{"dropping-particle":"","family":"Zhang","given":"Ke","non-dropping-particle":"","parse-names":false,"suffix":""},{"dropping-particle":"","family":"Yi","given":"Guo","non-dropping-particle":"","parse-names":false,"suffix":""}],"container-title":"International Journal of Minerals, Metallurgy and Materials","id":"ITEM-3","issue":"7","issued":{"date-parts":[["2015"]]},"page":"729-737","title":"Electrochemical investigation on the hydrogen permeation behavior of 7075-T6 Al alloy and its influence on stress corrosion cracking","type":"article-journal","volume":"22"},"uris":["http://www.mendeley.com/documents/?uuid=cb46a787-de2c-469a-a7fb-5ee0f2188857"]}],"mendeley":{"formattedCitation":"&lt;sup&gt;[81,96,97]&lt;/sup&gt;","plainTextFormattedCitation":"[81,96,97]","previouslyFormattedCitation":"&lt;sup&gt;[81,96,97]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[81,96,97]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test specimen is </w:t>
      </w:r>
      <w:r w:rsidR="008900C6" w:rsidRPr="00392B76">
        <w:rPr>
          <w:rFonts w:ascii="Times New Roman" w:hAnsi="Times New Roman" w:cs="Times New Roman"/>
          <w:sz w:val="24"/>
          <w:szCs w:val="24"/>
        </w:rPr>
        <w:t>placed between</w:t>
      </w:r>
      <w:r w:rsidRPr="00392B76">
        <w:rPr>
          <w:rFonts w:ascii="Times New Roman" w:hAnsi="Times New Roman" w:cs="Times New Roman"/>
          <w:sz w:val="24"/>
          <w:szCs w:val="24"/>
        </w:rPr>
        <w:t xml:space="preserve"> two electrochemical cells (</w:t>
      </w:r>
      <w:r w:rsidRPr="00392B76">
        <w:rPr>
          <w:rFonts w:ascii="Times New Roman" w:hAnsi="Times New Roman" w:cs="Times New Roman"/>
          <w:b/>
          <w:bCs/>
          <w:sz w:val="24"/>
          <w:szCs w:val="24"/>
        </w:rPr>
        <w:t xml:space="preserve">Figure </w:t>
      </w:r>
      <w:r w:rsidRPr="00392B76">
        <w:rPr>
          <w:rFonts w:ascii="Times New Roman" w:hAnsi="Times New Roman" w:cs="Times New Roman"/>
          <w:b/>
          <w:bCs/>
          <w:sz w:val="24"/>
          <w:szCs w:val="24"/>
        </w:rPr>
        <w:lastRenderedPageBreak/>
        <w:t>3a</w:t>
      </w:r>
      <w:r w:rsidRPr="00392B76">
        <w:rPr>
          <w:rFonts w:ascii="Times New Roman" w:hAnsi="Times New Roman" w:cs="Times New Roman"/>
          <w:sz w:val="24"/>
          <w:szCs w:val="24"/>
        </w:rPr>
        <w:t xml:space="preserve">). One is for hydrogen charging through an electrochemical process, and the other is for hydrogen detection through an oxidation process. Residual hydrogen is first released from the oxidation cell before the hydrogen charging until a designated low current density is achieved. </w:t>
      </w:r>
      <w:r w:rsidR="00113A94" w:rsidRPr="00392B76">
        <w:rPr>
          <w:rFonts w:ascii="Times New Roman" w:hAnsi="Times New Roman" w:cs="Times New Roman"/>
          <w:sz w:val="24"/>
          <w:szCs w:val="24"/>
        </w:rPr>
        <w:t xml:space="preserve">The time evolution of </w:t>
      </w:r>
      <w:r w:rsidR="002A630F" w:rsidRPr="00392B76">
        <w:rPr>
          <w:rFonts w:ascii="Times New Roman" w:hAnsi="Times New Roman" w:cs="Times New Roman"/>
          <w:sz w:val="24"/>
          <w:szCs w:val="24"/>
        </w:rPr>
        <w:t xml:space="preserve">the </w:t>
      </w:r>
      <w:r w:rsidR="00113A94" w:rsidRPr="00392B76">
        <w:rPr>
          <w:rFonts w:ascii="Times New Roman" w:hAnsi="Times New Roman" w:cs="Times New Roman"/>
          <w:sz w:val="24"/>
          <w:szCs w:val="24"/>
        </w:rPr>
        <w:t xml:space="preserve">oxidation current reflects the hydrogen diffusion behavior and is monitored throughout the process. </w:t>
      </w:r>
      <w:r w:rsidRPr="00392B76">
        <w:rPr>
          <w:rFonts w:ascii="Times New Roman" w:hAnsi="Times New Roman" w:cs="Times New Roman"/>
          <w:sz w:val="24"/>
          <w:szCs w:val="24"/>
        </w:rPr>
        <w:t xml:space="preserve">HPT technique is a non-destructive test method both mechanically and thermally. This enables a repeat test </w:t>
      </w:r>
      <w:r w:rsidR="001E4AEA" w:rsidRPr="00392B76">
        <w:rPr>
          <w:rFonts w:ascii="Times New Roman" w:hAnsi="Times New Roman" w:cs="Times New Roman"/>
          <w:sz w:val="24"/>
          <w:szCs w:val="24"/>
        </w:rPr>
        <w:t xml:space="preserve">on the same sample to </w:t>
      </w:r>
      <w:r w:rsidR="00AD1894" w:rsidRPr="00392B76">
        <w:rPr>
          <w:rFonts w:ascii="Times New Roman" w:hAnsi="Times New Roman" w:cs="Times New Roman"/>
          <w:sz w:val="24"/>
          <w:szCs w:val="24"/>
        </w:rPr>
        <w:t>determine</w:t>
      </w:r>
      <w:r w:rsidR="001E4AEA" w:rsidRPr="00392B76">
        <w:rPr>
          <w:rFonts w:ascii="Times New Roman" w:hAnsi="Times New Roman" w:cs="Times New Roman"/>
          <w:sz w:val="24"/>
          <w:szCs w:val="24"/>
        </w:rPr>
        <w:t xml:space="preserve"> the </w:t>
      </w:r>
      <w:r w:rsidR="00F667FA" w:rsidRPr="00392B76">
        <w:rPr>
          <w:rFonts w:ascii="Times New Roman" w:hAnsi="Times New Roman" w:cs="Times New Roman"/>
          <w:sz w:val="24"/>
          <w:szCs w:val="24"/>
        </w:rPr>
        <w:t xml:space="preserve">composition and fractions </w:t>
      </w:r>
      <w:r w:rsidR="00AD1894" w:rsidRPr="00392B76">
        <w:rPr>
          <w:rFonts w:ascii="Times New Roman" w:hAnsi="Times New Roman" w:cs="Times New Roman"/>
          <w:sz w:val="24"/>
          <w:szCs w:val="24"/>
        </w:rPr>
        <w:t xml:space="preserve">of reversible and irreversible </w:t>
      </w:r>
      <w:r w:rsidR="00DA4CC0" w:rsidRPr="00392B76">
        <w:rPr>
          <w:rFonts w:ascii="Times New Roman" w:hAnsi="Times New Roman" w:cs="Times New Roman"/>
          <w:sz w:val="24"/>
          <w:szCs w:val="24"/>
        </w:rPr>
        <w:t>hydrogen traps</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{"citationItems":[{"id":"ITEM-1","itemData":{"DOI":"10.1016/j.ijhydene.2018.04.241","ISSN":"03603199","abstract":"The hydrogen permeation process in steels is closely associated with the microstructure of steels that greatly affect hydrogen trapping and hydrogen diffusion behaviors. In this study, the electrochemical hydrogen permeation experiment using a modified Devanathan-Stachurski (D-S) cells was employed to evaluate the hydrogen permeation properties in advanced high strength steels with four types of microstructures (from single phase, dual phase to complex phase). Results showed that both phase interfaces and retained austenite (RA) could act as the trapping sites for hydrogen and consequently reduced the hydrogen diffusion coefficient in steels. Furthermore, it was suggested that the role of RA on hydrogen trapping behaviors depended on its morphology. Finally, the lattice diffusion coefficient (DL) in each steel was determined and the correlations between the microstructure in steels and hydrogen evolution reaction (HER) kinetics were also investigated.","author":[{"dropping-particle":"","family":"Zhou","given":"Pengwei","non-dropping-particle":"","parse-names":false,"suffix":""},{"dropping-particle":"","family":"Li","given":"Wei","non-dropping-particle":"","parse-names":false,"suffix":""},{"dropping-particle":"","family":"Zhao","given":"Hongshan","non-dropping-particle":"","parse-names":false,"suffix":""},{"dropping-particle":"","family":"Jin","given":"Xuejun","non-dropping-particle":"","parse-names":false,"suffix":""}],"container-title":"International Journal of Hydrogen Energy","id":"ITEM-1","issue":"24","issued":{"date-parts":[["2018"]]},"page":"10905-10914","publisher":"Elsevier Ltd","title":"Role of microstructure on electrochemical hydrogen permeation properties in advanced high strength steels","type":"article-journal","volume":"43"},"uris":["http://www.mendeley.com/documents/?uuid=c4b29e2c-6f7b-4acc-9dae-bb5a04da5991"]},{"id":"ITEM-2","itemData":{"DOI":"10.1016/j.corsci.2015.04.011","ISSN":"0010938X","abstract":"Reversible hydrogen trapping was investigated in a 3.5NiCrMoV quenched and tempered martensitic steel by means of hydrogen permeation experiments. The lattice diffusion coefficient was 1.29×10&lt;sup&gt;-6&lt;/sup&gt;cm&lt;sup&gt;2&lt;/sup&gt;s&lt;sup&gt;-1&lt;/sup&gt;. Two methods ((i) Oriani-Dong model and (ii) permeation partial transients) were used for the evaluation of the reversible-trap density at various charging conditions. The results from both methods indicated that (i) there was a higher reversible-trap density at a less negative potential and (ii) the total density of (reversible) traps influencing hydrogen diffusion between -1.700V&lt;inf&gt;Ag/AgCl&lt;/inf&gt; and -1.100V&lt;inf&gt;Ag/AgCl&lt;/inf&gt; was in the magnitude of 10&lt;sup&gt;18&lt;/sup&gt;sitescm&lt;sup&gt;-3&lt;/sup&gt;.","author":[{"dropping-particle":"","family":"Liu","given":"Qian","non-dropping-particle":"","parse-names":false,"suffix":""},{"dropping-particle":"","family":"Atrens","given":"Andrej","non-dropping-particle":"","parse-names":false,"suffix":""}],"container-title":"Corrosion Science","id":"ITEM-2","issued":{"date-parts":[["2015"]]},"page":"112-120","publisher":"Elsevier Ltd","title":"Reversible hydrogen trapping in a 3.5NiCrMoV medium strength steel","type":"article-journal","volume":"96"},"uris":["http://www.mendeley.com/documents/?uuid=bac4c39c-2ca5-4655-b1b8-781746da7f09"]}],"mendeley":{"formattedCitation":"&lt;sup&gt;[96,98]&lt;/sup&gt;","plainTextFormattedCitation":"[96,98]","previouslyFormattedCitation":"&lt;sup&gt;[96,98]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[96,98]</w:t>
      </w:r>
      <w:r w:rsidRPr="00392B76">
        <w:rPr>
          <w:rFonts w:ascii="Times New Roman" w:hAnsi="Times New Roman" w:cs="Times New Roman"/>
          <w:sz w:val="24"/>
          <w:szCs w:val="24"/>
        </w:rPr>
        <w:fldChar w:fldCharType="end"/>
      </w:r>
    </w:p>
    <w:p w14:paraId="7F0228EB" w14:textId="77777777" w:rsidR="00C751DC" w:rsidRPr="00392B76" w:rsidRDefault="00C751DC" w:rsidP="00B57B31">
      <w:pPr>
        <w:spacing w:after="0" w:line="360" w:lineRule="auto"/>
        <w:rPr>
          <w:rFonts w:ascii="Times New Roman" w:hAnsi="Times New Roman" w:cs="Times New Roman"/>
          <w:sz w:val="24"/>
          <w:szCs w:val="24"/>
        </w:rPr>
      </w:pPr>
    </w:p>
    <w:p w14:paraId="2002629C" w14:textId="068D2B1B" w:rsidR="00FB2A31"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3b</w:t>
      </w:r>
      <w:r w:rsidRPr="00392B76">
        <w:rPr>
          <w:rFonts w:ascii="Times New Roman" w:hAnsi="Times New Roman" w:cs="Times New Roman"/>
          <w:sz w:val="24"/>
          <w:szCs w:val="24"/>
        </w:rPr>
        <w:t xml:space="preserve"> presents typical hydrogen permeation curves of a 22MnB5 </w:t>
      </w:r>
      <w:r w:rsidR="00D8541F" w:rsidRPr="00392B76">
        <w:rPr>
          <w:rFonts w:ascii="Times New Roman" w:hAnsi="Times New Roman" w:cs="Times New Roman"/>
          <w:sz w:val="24"/>
          <w:szCs w:val="24"/>
        </w:rPr>
        <w:t>PHS</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{"citationItems":[{"id":"ITEM-1","itemData":{"DOI":"10.3390/met9091007","ISSN":"20754701","abstract":"Within the framework of the project \"ELOBEV\" (research of electrolytic coating systems for joining elements made of high-strength materials) funded by the Federal Ministry of Education and Research, a test methodology for the assessment of the danger of hydrogen-assisted and liquid metal-induced cracking for auxiliary joining elements is being developed. One working point of the project is the determination of the hydrogen transport behaviour in high-strength boron-manganese steels and their coating concepts. Permeation measurements under different boundary conditions are used to characterize the hydrogen transport in 22MnB5 and 37MnB4. The results are validated by thermal desorption analyses with a constant heating rate and an isothermal temperature control. Several methods for the determination of the diffusion velocity are investigated and the determined values are compared with each other.","author":[{"dropping-particle":"","family":"Kuhlmann","given":"Matthias","non-dropping-particle":"","parse-names":false,"suffix":""},{"dropping-particle":"","family":"Mitzschke","given":"Niels","non-dropping-particle":"","parse-names":false,"suffix":""},{"dropping-particle":"","family":"Jüttner","given":"Sven","non-dropping-particle":"","parse-names":false,"suffix":""}],"container-title":"Metals","id":"ITEM-1","issue":"9","issued":{"date-parts":[["2019"]]},"page":"1007","publisher":"MDPI","title":"Determination of hydrogen transport behaviour in boron-manganese steels using different methods and boundary conditions","type":"article-journal","volume":"9"},"uris":["http://www.mendeley.com/documents/?uuid=4ac06103-5db0-42a6-be4d-881c51c7395d"]}],"mendeley":{"formattedCitation":"&lt;sup&gt;[99]&lt;/sup&gt;","plainTextFormattedCitation":"[99]","previouslyFormattedCitation":"&lt;sup&gt;[99]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r w:rsidR="00681092" w:rsidRPr="00392B76">
        <w:rPr>
          <w:rFonts w:ascii="Times New Roman" w:hAnsi="Times New Roman" w:cs="Times New Roman"/>
          <w:sz w:val="24"/>
          <w:szCs w:val="24"/>
        </w:rPr>
        <w:t>The sample thickness and charging current density were</w:t>
      </w:r>
      <w:r w:rsidRPr="00392B76">
        <w:rPr>
          <w:rFonts w:ascii="Times New Roman" w:hAnsi="Times New Roman" w:cs="Times New Roman"/>
          <w:sz w:val="24"/>
          <w:szCs w:val="24"/>
        </w:rPr>
        <w:t xml:space="preserve"> kept constant to reveal the effect of different pH values of the electrolyte on the permeation behavior. It was found that the pH values imposed significant changes on the effective diffusion coefficient and the subsurface hydrogen concentration. The hydrogen diffusion rate increased rapidly once tested in acidic electrolytes. </w:t>
      </w:r>
      <w:r w:rsidR="00E71B59" w:rsidRPr="00392B76">
        <w:rPr>
          <w:rFonts w:ascii="Times New Roman" w:hAnsi="Times New Roman" w:cs="Times New Roman"/>
          <w:sz w:val="24"/>
          <w:szCs w:val="24"/>
        </w:rPr>
        <w:t xml:space="preserve">An </w:t>
      </w:r>
      <w:r w:rsidR="00DA4B03" w:rsidRPr="00392B76">
        <w:rPr>
          <w:rFonts w:ascii="Times New Roman" w:hAnsi="Times New Roman" w:cs="Times New Roman"/>
          <w:sz w:val="24"/>
          <w:szCs w:val="24"/>
        </w:rPr>
        <w:t>average diffusion coefficient of 4</w:t>
      </w:r>
      <w:r w:rsidR="00DA4B03" w:rsidRPr="00392B76">
        <w:rPr>
          <w:rFonts w:ascii="等线" w:eastAsia="等线" w:hAnsi="等线" w:cs="Times New Roman" w:hint="eastAsia"/>
          <w:sz w:val="24"/>
          <w:szCs w:val="24"/>
        </w:rPr>
        <w:t>×</w:t>
      </w:r>
      <w:r w:rsidR="00DA4B03" w:rsidRPr="00392B76">
        <w:rPr>
          <w:rFonts w:ascii="Times New Roman" w:hAnsi="Times New Roman" w:cs="Times New Roman"/>
          <w:sz w:val="24"/>
          <w:szCs w:val="24"/>
        </w:rPr>
        <w:t>10</w:t>
      </w:r>
      <w:r w:rsidR="00DA4B03" w:rsidRPr="00392B76">
        <w:rPr>
          <w:rFonts w:ascii="Times New Roman" w:hAnsi="Times New Roman" w:cs="Times New Roman"/>
          <w:sz w:val="24"/>
          <w:szCs w:val="24"/>
          <w:vertAlign w:val="superscript"/>
        </w:rPr>
        <w:t>-11</w:t>
      </w:r>
      <w:r w:rsidR="00DA4B03" w:rsidRPr="00392B76">
        <w:rPr>
          <w:rFonts w:ascii="Times New Roman" w:hAnsi="Times New Roman" w:cs="Times New Roman"/>
          <w:sz w:val="24"/>
          <w:szCs w:val="24"/>
        </w:rPr>
        <w:t xml:space="preserve"> mm</w:t>
      </w:r>
      <w:r w:rsidR="00DA4B03" w:rsidRPr="00392B76">
        <w:rPr>
          <w:rFonts w:ascii="Times New Roman" w:hAnsi="Times New Roman" w:cs="Times New Roman"/>
          <w:sz w:val="24"/>
          <w:szCs w:val="24"/>
          <w:vertAlign w:val="superscript"/>
        </w:rPr>
        <w:t>2</w:t>
      </w:r>
      <w:r w:rsidR="00DA4B03" w:rsidRPr="00392B76">
        <w:rPr>
          <w:rFonts w:ascii="Times New Roman" w:hAnsi="Times New Roman" w:cs="Times New Roman"/>
          <w:sz w:val="24"/>
          <w:szCs w:val="24"/>
        </w:rPr>
        <w:t xml:space="preserve">/s </w:t>
      </w:r>
      <w:r w:rsidR="00887BDE" w:rsidRPr="00392B76">
        <w:rPr>
          <w:rFonts w:ascii="Times New Roman" w:hAnsi="Times New Roman" w:cs="Times New Roman"/>
          <w:sz w:val="24"/>
          <w:szCs w:val="24"/>
        </w:rPr>
        <w:t xml:space="preserve">for </w:t>
      </w:r>
      <w:r w:rsidR="00191AE7" w:rsidRPr="00392B76">
        <w:rPr>
          <w:rFonts w:ascii="Times New Roman" w:hAnsi="Times New Roman" w:cs="Times New Roman"/>
          <w:sz w:val="24"/>
          <w:szCs w:val="24"/>
        </w:rPr>
        <w:t xml:space="preserve">the 22MnB5 PHS </w:t>
      </w:r>
      <w:r w:rsidR="00DA4B03" w:rsidRPr="00392B76">
        <w:rPr>
          <w:rFonts w:ascii="Times New Roman" w:hAnsi="Times New Roman" w:cs="Times New Roman"/>
          <w:sz w:val="24"/>
          <w:szCs w:val="24"/>
        </w:rPr>
        <w:t xml:space="preserve">was </w:t>
      </w:r>
      <w:r w:rsidR="00676DFF" w:rsidRPr="00392B76">
        <w:rPr>
          <w:rFonts w:ascii="Times New Roman" w:hAnsi="Times New Roman" w:cs="Times New Roman"/>
          <w:sz w:val="24"/>
          <w:szCs w:val="24"/>
        </w:rPr>
        <w:t>calculated</w:t>
      </w:r>
      <w:r w:rsidR="00DA4B03" w:rsidRPr="00392B76">
        <w:rPr>
          <w:rFonts w:ascii="Times New Roman" w:hAnsi="Times New Roman" w:cs="Times New Roman"/>
          <w:sz w:val="24"/>
          <w:szCs w:val="24"/>
        </w:rPr>
        <w:t xml:space="preserve"> </w:t>
      </w:r>
      <w:r w:rsidR="00B852A1" w:rsidRPr="00392B76">
        <w:rPr>
          <w:rFonts w:ascii="Times New Roman" w:hAnsi="Times New Roman" w:cs="Times New Roman"/>
          <w:sz w:val="24"/>
          <w:szCs w:val="24"/>
        </w:rPr>
        <w:t>amongst all test conditions.</w:t>
      </w:r>
      <w:r w:rsidR="00412DCD" w:rsidRPr="00392B76">
        <w:rPr>
          <w:rFonts w:ascii="Times New Roman" w:hAnsi="Times New Roman" w:cs="Times New Roman"/>
          <w:sz w:val="24"/>
          <w:szCs w:val="24"/>
        </w:rPr>
        <w:t xml:space="preserve"> Th</w:t>
      </w:r>
      <w:r w:rsidR="00F41401" w:rsidRPr="00392B76">
        <w:rPr>
          <w:rFonts w:ascii="Times New Roman" w:hAnsi="Times New Roman" w:cs="Times New Roman"/>
          <w:sz w:val="24"/>
          <w:szCs w:val="24"/>
        </w:rPr>
        <w:t>is</w:t>
      </w:r>
      <w:r w:rsidR="00CC5F6B" w:rsidRPr="00392B76">
        <w:rPr>
          <w:rFonts w:ascii="Times New Roman" w:hAnsi="Times New Roman" w:cs="Times New Roman"/>
          <w:sz w:val="24"/>
          <w:szCs w:val="24"/>
        </w:rPr>
        <w:t xml:space="preserve"> magnitude </w:t>
      </w:r>
      <w:r w:rsidR="00C335F4" w:rsidRPr="00392B76">
        <w:rPr>
          <w:rFonts w:ascii="Times New Roman" w:hAnsi="Times New Roman" w:cs="Times New Roman"/>
          <w:sz w:val="24"/>
          <w:szCs w:val="24"/>
        </w:rPr>
        <w:t xml:space="preserve">is in good agreement with </w:t>
      </w:r>
      <w:r w:rsidR="004A65A9" w:rsidRPr="00392B76">
        <w:rPr>
          <w:rFonts w:ascii="Times New Roman" w:hAnsi="Times New Roman" w:cs="Times New Roman"/>
          <w:sz w:val="24"/>
          <w:szCs w:val="24"/>
        </w:rPr>
        <w:t xml:space="preserve">the </w:t>
      </w:r>
      <w:r w:rsidR="00781A37" w:rsidRPr="00392B76">
        <w:rPr>
          <w:rFonts w:ascii="Times New Roman" w:hAnsi="Times New Roman" w:cs="Times New Roman"/>
          <w:sz w:val="24"/>
          <w:szCs w:val="24"/>
        </w:rPr>
        <w:t>steel</w:t>
      </w:r>
      <w:r w:rsidR="00C31289" w:rsidRPr="00392B76">
        <w:rPr>
          <w:rFonts w:ascii="Times New Roman" w:hAnsi="Times New Roman" w:cs="Times New Roman"/>
          <w:sz w:val="24"/>
          <w:szCs w:val="24"/>
        </w:rPr>
        <w:t xml:space="preserve">s of </w:t>
      </w:r>
      <w:r w:rsidR="00365648" w:rsidRPr="00392B76">
        <w:rPr>
          <w:rFonts w:ascii="Times New Roman" w:hAnsi="Times New Roman" w:cs="Times New Roman"/>
          <w:sz w:val="24"/>
          <w:szCs w:val="24"/>
        </w:rPr>
        <w:t xml:space="preserve">a </w:t>
      </w:r>
      <w:r w:rsidR="00C31289" w:rsidRPr="00392B76">
        <w:rPr>
          <w:rFonts w:ascii="Times New Roman" w:hAnsi="Times New Roman" w:cs="Times New Roman"/>
          <w:sz w:val="24"/>
          <w:szCs w:val="24"/>
        </w:rPr>
        <w:t>martensit</w:t>
      </w:r>
      <w:r w:rsidR="00D51060" w:rsidRPr="00392B76">
        <w:rPr>
          <w:rFonts w:ascii="Times New Roman" w:hAnsi="Times New Roman" w:cs="Times New Roman"/>
          <w:sz w:val="24"/>
          <w:szCs w:val="24"/>
        </w:rPr>
        <w:t>ic</w:t>
      </w:r>
      <w:r w:rsidR="00C31289" w:rsidRPr="00392B76">
        <w:rPr>
          <w:rFonts w:ascii="Times New Roman" w:hAnsi="Times New Roman" w:cs="Times New Roman"/>
          <w:sz w:val="24"/>
          <w:szCs w:val="24"/>
        </w:rPr>
        <w:t xml:space="preserve"> </w:t>
      </w:r>
      <w:r w:rsidR="004A65A9" w:rsidRPr="00392B76">
        <w:rPr>
          <w:rFonts w:ascii="Times New Roman" w:hAnsi="Times New Roman" w:cs="Times New Roman"/>
          <w:sz w:val="24"/>
          <w:szCs w:val="24"/>
        </w:rPr>
        <w:t xml:space="preserve">matrix. </w:t>
      </w:r>
      <w:r w:rsidR="002B5152" w:rsidRPr="00392B76">
        <w:rPr>
          <w:rFonts w:ascii="Times New Roman" w:hAnsi="Times New Roman" w:cs="Times New Roman"/>
          <w:sz w:val="24"/>
          <w:szCs w:val="24"/>
        </w:rPr>
        <w:t xml:space="preserve">Despite the </w:t>
      </w:r>
      <w:r w:rsidR="001B5C2E" w:rsidRPr="00392B76">
        <w:rPr>
          <w:rFonts w:ascii="Times New Roman" w:hAnsi="Times New Roman" w:cs="Times New Roman"/>
          <w:sz w:val="24"/>
          <w:szCs w:val="24"/>
        </w:rPr>
        <w:t xml:space="preserve">difference in test conditions, </w:t>
      </w:r>
      <w:r w:rsidR="007B03BF" w:rsidRPr="00392B76">
        <w:rPr>
          <w:rFonts w:ascii="Times New Roman" w:hAnsi="Times New Roman" w:cs="Times New Roman"/>
          <w:sz w:val="24"/>
          <w:szCs w:val="24"/>
        </w:rPr>
        <w:t xml:space="preserve">the diffusion coefficient of PHS </w:t>
      </w:r>
      <w:r w:rsidR="00F00AE1" w:rsidRPr="00392B76">
        <w:rPr>
          <w:rFonts w:ascii="Times New Roman" w:hAnsi="Times New Roman" w:cs="Times New Roman"/>
          <w:sz w:val="24"/>
          <w:szCs w:val="24"/>
        </w:rPr>
        <w:t xml:space="preserve">can be </w:t>
      </w:r>
      <w:r w:rsidR="007261A5" w:rsidRPr="00392B76">
        <w:rPr>
          <w:rFonts w:ascii="Times New Roman" w:hAnsi="Times New Roman" w:cs="Times New Roman"/>
          <w:sz w:val="24"/>
          <w:szCs w:val="24"/>
        </w:rPr>
        <w:t>significan</w:t>
      </w:r>
      <w:r w:rsidR="0000614F" w:rsidRPr="00392B76">
        <w:rPr>
          <w:rFonts w:ascii="Times New Roman" w:hAnsi="Times New Roman" w:cs="Times New Roman"/>
          <w:sz w:val="24"/>
          <w:szCs w:val="24"/>
        </w:rPr>
        <w:t xml:space="preserve">tly </w:t>
      </w:r>
      <w:r w:rsidR="00F00AE1" w:rsidRPr="00392B76">
        <w:rPr>
          <w:rFonts w:ascii="Times New Roman" w:hAnsi="Times New Roman" w:cs="Times New Roman"/>
          <w:sz w:val="24"/>
          <w:szCs w:val="24"/>
        </w:rPr>
        <w:t xml:space="preserve">affected by </w:t>
      </w:r>
      <w:r w:rsidR="00BE1E3C" w:rsidRPr="00392B76">
        <w:rPr>
          <w:rFonts w:ascii="Times New Roman" w:hAnsi="Times New Roman" w:cs="Times New Roman"/>
          <w:sz w:val="24"/>
          <w:szCs w:val="24"/>
        </w:rPr>
        <w:t xml:space="preserve">adding Nb and Mo to realize </w:t>
      </w:r>
      <w:r w:rsidR="00FA50B4" w:rsidRPr="00392B76">
        <w:rPr>
          <w:rFonts w:ascii="Times New Roman" w:hAnsi="Times New Roman" w:cs="Times New Roman"/>
          <w:sz w:val="24"/>
          <w:szCs w:val="24"/>
        </w:rPr>
        <w:t>grain refinement</w:t>
      </w:r>
      <w:r w:rsidR="00234E24" w:rsidRPr="00392B76">
        <w:rPr>
          <w:rFonts w:ascii="Times New Roman" w:hAnsi="Times New Roman" w:cs="Times New Roman"/>
          <w:sz w:val="24"/>
          <w:szCs w:val="24"/>
        </w:rPr>
        <w:t xml:space="preserve"> </w:t>
      </w:r>
      <w:r w:rsidR="00FA50B4" w:rsidRPr="00392B76">
        <w:rPr>
          <w:rFonts w:ascii="Times New Roman" w:hAnsi="Times New Roman" w:cs="Times New Roman"/>
          <w:sz w:val="24"/>
          <w:szCs w:val="24"/>
        </w:rPr>
        <w:t xml:space="preserve">and </w:t>
      </w:r>
      <w:r w:rsidR="00BE1E3C" w:rsidRPr="00392B76">
        <w:rPr>
          <w:rFonts w:ascii="Times New Roman" w:hAnsi="Times New Roman" w:cs="Times New Roman"/>
          <w:sz w:val="24"/>
          <w:szCs w:val="24"/>
        </w:rPr>
        <w:t xml:space="preserve">introduce </w:t>
      </w:r>
      <w:r w:rsidR="00C026F7" w:rsidRPr="00392B76">
        <w:rPr>
          <w:rFonts w:ascii="Times New Roman" w:hAnsi="Times New Roman" w:cs="Times New Roman"/>
          <w:sz w:val="24"/>
          <w:szCs w:val="24"/>
        </w:rPr>
        <w:t xml:space="preserve">strong </w:t>
      </w:r>
      <w:r w:rsidR="0000614F" w:rsidRPr="00392B76">
        <w:rPr>
          <w:rFonts w:ascii="Times New Roman" w:hAnsi="Times New Roman" w:cs="Times New Roman"/>
          <w:sz w:val="24"/>
          <w:szCs w:val="24"/>
        </w:rPr>
        <w:t>hydrogen trapping sites</w:t>
      </w:r>
      <w:r w:rsidR="007261A5" w:rsidRPr="00392B76">
        <w:rPr>
          <w:rFonts w:ascii="Times New Roman" w:hAnsi="Times New Roman" w:cs="Times New Roman"/>
          <w:sz w:val="24"/>
          <w:szCs w:val="24"/>
        </w:rPr>
        <w:t xml:space="preserve"> such as </w:t>
      </w:r>
      <w:r w:rsidR="00260B1B" w:rsidRPr="00392B76">
        <w:rPr>
          <w:rFonts w:ascii="Times New Roman" w:hAnsi="Times New Roman" w:cs="Times New Roman"/>
          <w:sz w:val="24"/>
          <w:szCs w:val="24"/>
        </w:rPr>
        <w:t xml:space="preserve">carbide </w:t>
      </w:r>
      <w:r w:rsidR="00C17EF1" w:rsidRPr="00392B76">
        <w:rPr>
          <w:rFonts w:ascii="Times New Roman" w:hAnsi="Times New Roman" w:cs="Times New Roman"/>
          <w:sz w:val="24"/>
          <w:szCs w:val="24"/>
        </w:rPr>
        <w:t>precipitate</w:t>
      </w:r>
      <w:r w:rsidR="00516825" w:rsidRPr="00392B76">
        <w:rPr>
          <w:rFonts w:ascii="Times New Roman" w:hAnsi="Times New Roman" w:cs="Times New Roman"/>
          <w:sz w:val="24"/>
          <w:szCs w:val="24"/>
        </w:rPr>
        <w:t>s</w:t>
      </w:r>
      <w:r w:rsidR="001C1440" w:rsidRPr="00392B76">
        <w:rPr>
          <w:rFonts w:ascii="Times New Roman" w:hAnsi="Times New Roman" w:cs="Times New Roman"/>
          <w:sz w:val="24"/>
          <w:szCs w:val="24"/>
        </w:rPr>
        <w:t xml:space="preserve">. </w:t>
      </w:r>
      <w:r w:rsidR="00BE1E3C" w:rsidRPr="00392B76">
        <w:rPr>
          <w:rFonts w:ascii="Times New Roman" w:hAnsi="Times New Roman" w:cs="Times New Roman"/>
          <w:sz w:val="24"/>
          <w:szCs w:val="24"/>
        </w:rPr>
        <w:t>The Nb addition alone</w:t>
      </w:r>
      <w:r w:rsidR="001A384F" w:rsidRPr="00392B76">
        <w:rPr>
          <w:rFonts w:ascii="Times New Roman" w:hAnsi="Times New Roman" w:cs="Times New Roman"/>
          <w:sz w:val="24"/>
          <w:szCs w:val="24"/>
        </w:rPr>
        <w:t xml:space="preserve"> (0.0</w:t>
      </w:r>
      <w:r w:rsidR="00B15AA9" w:rsidRPr="00392B76">
        <w:rPr>
          <w:rFonts w:ascii="Times New Roman" w:hAnsi="Times New Roman" w:cs="Times New Roman"/>
          <w:sz w:val="24"/>
          <w:szCs w:val="24"/>
        </w:rPr>
        <w:t>5</w:t>
      </w:r>
      <w:r w:rsidR="001A384F" w:rsidRPr="00392B76">
        <w:rPr>
          <w:rFonts w:ascii="Times New Roman" w:hAnsi="Times New Roman" w:cs="Times New Roman"/>
          <w:sz w:val="24"/>
          <w:szCs w:val="24"/>
        </w:rPr>
        <w:t xml:space="preserve"> wt.%)</w:t>
      </w:r>
      <w:r w:rsidR="00BE1E3C" w:rsidRPr="00392B76">
        <w:rPr>
          <w:rFonts w:ascii="Times New Roman" w:hAnsi="Times New Roman" w:cs="Times New Roman"/>
          <w:sz w:val="24"/>
          <w:szCs w:val="24"/>
        </w:rPr>
        <w:t xml:space="preserve"> has been reported to </w:t>
      </w:r>
      <w:r w:rsidR="001D0EC8" w:rsidRPr="00392B76">
        <w:rPr>
          <w:rFonts w:ascii="Times New Roman" w:hAnsi="Times New Roman" w:cs="Times New Roman"/>
          <w:sz w:val="24"/>
          <w:szCs w:val="24"/>
        </w:rPr>
        <w:t xml:space="preserve">decrease the </w:t>
      </w:r>
      <w:r w:rsidR="00467BCF" w:rsidRPr="00392B76">
        <w:rPr>
          <w:rFonts w:ascii="Times New Roman" w:hAnsi="Times New Roman" w:cs="Times New Roman"/>
          <w:sz w:val="24"/>
          <w:szCs w:val="24"/>
        </w:rPr>
        <w:t xml:space="preserve">diffusivity of a </w:t>
      </w:r>
      <w:r w:rsidR="00FD4EA6" w:rsidRPr="00392B76">
        <w:rPr>
          <w:rFonts w:ascii="Times New Roman" w:hAnsi="Times New Roman" w:cs="Times New Roman"/>
          <w:sz w:val="24"/>
          <w:szCs w:val="24"/>
        </w:rPr>
        <w:t>1.9GPa-grade</w:t>
      </w:r>
      <w:r w:rsidR="00C13A5E" w:rsidRPr="00392B76">
        <w:rPr>
          <w:rFonts w:ascii="Times New Roman" w:hAnsi="Times New Roman" w:cs="Times New Roman"/>
          <w:sz w:val="24"/>
          <w:szCs w:val="24"/>
        </w:rPr>
        <w:t xml:space="preserve"> PHS </w:t>
      </w:r>
      <w:r w:rsidR="00212F8E" w:rsidRPr="00392B76">
        <w:rPr>
          <w:rFonts w:ascii="Times New Roman" w:hAnsi="Times New Roman" w:cs="Times New Roman"/>
          <w:sz w:val="24"/>
          <w:szCs w:val="24"/>
        </w:rPr>
        <w:t>f</w:t>
      </w:r>
      <w:r w:rsidR="008F1981" w:rsidRPr="00392B76">
        <w:rPr>
          <w:rFonts w:ascii="Times New Roman" w:hAnsi="Times New Roman" w:cs="Times New Roman"/>
          <w:sz w:val="24"/>
          <w:szCs w:val="24"/>
        </w:rPr>
        <w:t>rom 1</w:t>
      </w:r>
      <w:r w:rsidR="00CB05B3" w:rsidRPr="00392B76">
        <w:rPr>
          <w:rFonts w:ascii="Times New Roman" w:hAnsi="Times New Roman" w:cs="Times New Roman"/>
          <w:sz w:val="24"/>
          <w:szCs w:val="24"/>
        </w:rPr>
        <w:t>1.0</w:t>
      </w:r>
      <w:r w:rsidR="008F1981" w:rsidRPr="00392B76">
        <w:rPr>
          <w:rFonts w:ascii="等线" w:eastAsia="等线" w:hAnsi="等线" w:cs="Times New Roman" w:hint="eastAsia"/>
          <w:sz w:val="24"/>
          <w:szCs w:val="24"/>
        </w:rPr>
        <w:t>×</w:t>
      </w:r>
      <w:r w:rsidR="008F1981" w:rsidRPr="00392B76">
        <w:rPr>
          <w:rFonts w:ascii="Times New Roman" w:hAnsi="Times New Roman" w:cs="Times New Roman"/>
          <w:sz w:val="24"/>
          <w:szCs w:val="24"/>
        </w:rPr>
        <w:t>10</w:t>
      </w:r>
      <w:r w:rsidR="00FF4182" w:rsidRPr="00392B76">
        <w:rPr>
          <w:rFonts w:ascii="Times New Roman" w:hAnsi="Times New Roman" w:cs="Times New Roman"/>
          <w:sz w:val="24"/>
          <w:szCs w:val="24"/>
          <w:vertAlign w:val="superscript"/>
        </w:rPr>
        <w:t>-11</w:t>
      </w:r>
      <w:r w:rsidR="00CB05B3" w:rsidRPr="00392B76">
        <w:rPr>
          <w:rFonts w:ascii="Times New Roman" w:hAnsi="Times New Roman" w:cs="Times New Roman"/>
          <w:sz w:val="24"/>
          <w:szCs w:val="24"/>
        </w:rPr>
        <w:t xml:space="preserve"> </w:t>
      </w:r>
      <w:r w:rsidR="00FF4182" w:rsidRPr="00392B76">
        <w:rPr>
          <w:rFonts w:ascii="Times New Roman" w:hAnsi="Times New Roman" w:cs="Times New Roman"/>
          <w:sz w:val="24"/>
          <w:szCs w:val="24"/>
        </w:rPr>
        <w:t xml:space="preserve">to </w:t>
      </w:r>
      <w:r w:rsidR="00CB05B3" w:rsidRPr="00392B76">
        <w:rPr>
          <w:rFonts w:ascii="Times New Roman" w:hAnsi="Times New Roman" w:cs="Times New Roman"/>
          <w:sz w:val="24"/>
          <w:szCs w:val="24"/>
        </w:rPr>
        <w:t>7.08</w:t>
      </w:r>
      <w:r w:rsidR="00FF4182" w:rsidRPr="00392B76">
        <w:rPr>
          <w:rFonts w:ascii="等线" w:eastAsia="等线" w:hAnsi="等线" w:cs="Times New Roman" w:hint="eastAsia"/>
          <w:sz w:val="24"/>
          <w:szCs w:val="24"/>
        </w:rPr>
        <w:t>×</w:t>
      </w:r>
      <w:r w:rsidR="00FF4182" w:rsidRPr="00392B76">
        <w:rPr>
          <w:rFonts w:ascii="Times New Roman" w:hAnsi="Times New Roman" w:cs="Times New Roman"/>
          <w:sz w:val="24"/>
          <w:szCs w:val="24"/>
        </w:rPr>
        <w:t>10</w:t>
      </w:r>
      <w:r w:rsidR="00FF4182" w:rsidRPr="00392B76">
        <w:rPr>
          <w:rFonts w:ascii="Times New Roman" w:hAnsi="Times New Roman" w:cs="Times New Roman"/>
          <w:sz w:val="24"/>
          <w:szCs w:val="24"/>
          <w:vertAlign w:val="superscript"/>
        </w:rPr>
        <w:t>-11</w:t>
      </w:r>
      <w:r w:rsidR="00FF4182" w:rsidRPr="00392B76">
        <w:rPr>
          <w:rFonts w:ascii="Times New Roman" w:hAnsi="Times New Roman" w:cs="Times New Roman"/>
          <w:sz w:val="24"/>
          <w:szCs w:val="24"/>
        </w:rPr>
        <w:t xml:space="preserve"> mm</w:t>
      </w:r>
      <w:r w:rsidR="00FF4182" w:rsidRPr="00392B76">
        <w:rPr>
          <w:rFonts w:ascii="Times New Roman" w:hAnsi="Times New Roman" w:cs="Times New Roman"/>
          <w:sz w:val="24"/>
          <w:szCs w:val="24"/>
          <w:vertAlign w:val="superscript"/>
        </w:rPr>
        <w:t>2</w:t>
      </w:r>
      <w:r w:rsidR="00FF4182" w:rsidRPr="00392B76">
        <w:rPr>
          <w:rFonts w:ascii="Times New Roman" w:hAnsi="Times New Roman" w:cs="Times New Roman"/>
          <w:sz w:val="24"/>
          <w:szCs w:val="24"/>
        </w:rPr>
        <w:t>/s</w:t>
      </w:r>
      <w:r w:rsidR="00212F8E" w:rsidRPr="00392B76">
        <w:rPr>
          <w:rFonts w:ascii="Times New Roman" w:hAnsi="Times New Roman" w:cs="Times New Roman"/>
          <w:sz w:val="24"/>
          <w:szCs w:val="24"/>
        </w:rPr>
        <w:t>. A</w:t>
      </w:r>
      <w:r w:rsidR="00662667" w:rsidRPr="00392B76">
        <w:rPr>
          <w:rFonts w:ascii="Times New Roman" w:hAnsi="Times New Roman" w:cs="Times New Roman"/>
          <w:sz w:val="24"/>
          <w:szCs w:val="24"/>
        </w:rPr>
        <w:t>n</w:t>
      </w:r>
      <w:r w:rsidR="00212F8E" w:rsidRPr="00392B76">
        <w:rPr>
          <w:rFonts w:ascii="Times New Roman" w:hAnsi="Times New Roman" w:cs="Times New Roman"/>
          <w:sz w:val="24"/>
          <w:szCs w:val="24"/>
        </w:rPr>
        <w:t xml:space="preserve"> </w:t>
      </w:r>
      <w:r w:rsidR="00662667" w:rsidRPr="00392B76">
        <w:rPr>
          <w:rFonts w:ascii="Times New Roman" w:hAnsi="Times New Roman" w:cs="Times New Roman"/>
          <w:sz w:val="24"/>
          <w:szCs w:val="24"/>
        </w:rPr>
        <w:t>additional</w:t>
      </w:r>
      <w:r w:rsidR="00F7342F" w:rsidRPr="00392B76">
        <w:rPr>
          <w:rFonts w:ascii="Times New Roman" w:hAnsi="Times New Roman" w:cs="Times New Roman"/>
          <w:sz w:val="24"/>
          <w:szCs w:val="24"/>
        </w:rPr>
        <w:t xml:space="preserve"> </w:t>
      </w:r>
      <w:r w:rsidR="00662667" w:rsidRPr="00392B76">
        <w:rPr>
          <w:rFonts w:ascii="Times New Roman" w:hAnsi="Times New Roman" w:cs="Times New Roman"/>
          <w:sz w:val="24"/>
          <w:szCs w:val="24"/>
        </w:rPr>
        <w:t>0.10 wt.% of Mo decreased</w:t>
      </w:r>
      <w:r w:rsidR="00014FE8" w:rsidRPr="00392B76">
        <w:rPr>
          <w:rFonts w:ascii="Times New Roman" w:hAnsi="Times New Roman" w:cs="Times New Roman"/>
          <w:sz w:val="24"/>
          <w:szCs w:val="24"/>
        </w:rPr>
        <w:t xml:space="preserve"> its diffusivity almost by half</w:t>
      </w:r>
      <w:r w:rsidR="00BD42A4" w:rsidRPr="00392B76">
        <w:rPr>
          <w:rFonts w:ascii="Times New Roman" w:hAnsi="Times New Roman" w:cs="Times New Roman"/>
          <w:sz w:val="24"/>
          <w:szCs w:val="24"/>
        </w:rPr>
        <w:t xml:space="preserve"> to reach 5.73</w:t>
      </w:r>
      <w:r w:rsidR="00BD42A4" w:rsidRPr="00392B76">
        <w:rPr>
          <w:rFonts w:ascii="等线" w:eastAsia="等线" w:hAnsi="等线" w:cs="Times New Roman" w:hint="eastAsia"/>
          <w:sz w:val="24"/>
          <w:szCs w:val="24"/>
        </w:rPr>
        <w:t>×</w:t>
      </w:r>
      <w:r w:rsidR="00BD42A4" w:rsidRPr="00392B76">
        <w:rPr>
          <w:rFonts w:ascii="Times New Roman" w:hAnsi="Times New Roman" w:cs="Times New Roman"/>
          <w:sz w:val="24"/>
          <w:szCs w:val="24"/>
        </w:rPr>
        <w:t>10</w:t>
      </w:r>
      <w:r w:rsidR="00BD42A4" w:rsidRPr="00392B76">
        <w:rPr>
          <w:rFonts w:ascii="Times New Roman" w:hAnsi="Times New Roman" w:cs="Times New Roman"/>
          <w:sz w:val="24"/>
          <w:szCs w:val="24"/>
          <w:vertAlign w:val="superscript"/>
        </w:rPr>
        <w:t>-11</w:t>
      </w:r>
      <w:r w:rsidR="00BD42A4" w:rsidRPr="00392B76">
        <w:rPr>
          <w:rFonts w:ascii="Times New Roman" w:hAnsi="Times New Roman" w:cs="Times New Roman"/>
          <w:sz w:val="24"/>
          <w:szCs w:val="24"/>
        </w:rPr>
        <w:t xml:space="preserve"> mm</w:t>
      </w:r>
      <w:r w:rsidR="00BD42A4" w:rsidRPr="00392B76">
        <w:rPr>
          <w:rFonts w:ascii="Times New Roman" w:hAnsi="Times New Roman" w:cs="Times New Roman"/>
          <w:sz w:val="24"/>
          <w:szCs w:val="24"/>
          <w:vertAlign w:val="superscript"/>
        </w:rPr>
        <w:t>2</w:t>
      </w:r>
      <w:r w:rsidR="00BD42A4" w:rsidRPr="00392B76">
        <w:rPr>
          <w:rFonts w:ascii="Times New Roman" w:hAnsi="Times New Roman" w:cs="Times New Roman"/>
          <w:sz w:val="24"/>
          <w:szCs w:val="24"/>
        </w:rPr>
        <w:t>/s.</w:t>
      </w:r>
      <w:r w:rsidR="00C150C5" w:rsidRPr="00392B76">
        <w:rPr>
          <w:rFonts w:ascii="Times New Roman" w:hAnsi="Times New Roman" w:cs="Times New Roman"/>
          <w:sz w:val="24"/>
          <w:szCs w:val="24"/>
        </w:rPr>
        <w:fldChar w:fldCharType="begin" w:fldLock="1"/>
      </w:r>
      <w:r w:rsidR="00061F65" w:rsidRPr="00392B76">
        <w:rPr>
          <w:rFonts w:ascii="Times New Roman" w:hAnsi="Times New Roman" w:cs="Times New Roman"/>
          <w:sz w:val="24"/>
          <w:szCs w:val="24"/>
        </w:rPr>
        <w:instrText>ADDIN CSL_CITATION {"citationItems":[{"id":"ITEM-1","itemData":{"DOI":"10.1016/j.msea.2020.139656","ISSN":"09215093","abstract":"Ultra-high-strength (over 1.8 GPa) of hot-stamping steels can be achieved by increasing C content of conventional hot stamping steel (1.5 GPa) or controlling precipitation behavior, but the enhanced strength often leads to the deteriorated resistance to hydrogen embrittlement. The complex alloying of Nb and Mo improves the resistance; however, the underlying microstructural evolutions and synergistic mechanisms are not understood yet. In this study, Nb- or (Nb + Mo)-alloyed 1.9 GPa-grade hot-stamping steels were fabricated in the laboratory, and their resistance to hydrogen embrittlement was evaluated by slow strain-rate tensile (SSRT) tests without and after hydrogen charging. Most of Nb consumed to form Nb carbides, hindering the migration of prior austenite grain boundaries mainly by a common Zener's pinning effect. The reduced grain size resulted in the decreased amount of diffusible hydrogen per unit grain boundary area. In addition, coherent or semi-coherent precipitates provided stable hydrogen trapping sites, leading to the low diffusivity and the consequently high resistance to hydrogen embrittlement. In the (Nb + Mo)-alloyed steel, Mo carbides preferred to nucleate at the surface of the pre-existing Nb carbides or to form needle-shaped isolated Mo2C carbide, but a considerably large amount of Mo remained inside the matrix as a solute. The prior austenite grain size was thus further reduced mainly by an additional solute drag effect. The solute Mo also enhanced the grain boundary cohesion, thereby leading to the absence of intergranular fracture and the sufficient post elongation even after the hydrogen charging.","author":[{"dropping-particle":"","family":"Jo","given":"Min Chul","non-dropping-particle":"","parse-names":false,"suffix":""},{"dropping-particle":"","family":"Yoo","given":"Jisung","non-dropping-particle":"","parse-names":false,"suffix":""},{"dropping-particle":"","family":"Kim","given":"Selim","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A","id":"ITEM-1","issue":"May","issued":{"date-parts":[["2020"]]},"page":"139656","publisher":"Elsevier B.V.","title":"Effects of Nb and Mo alloying on resistance to hydrogen embrittlement in 1.9 GPa-grade hot-stamping steels","type":"article-journal","volume":"789"},"uris":["http://www.mendeley.com/documents/?uuid=d0492761-9a82-4f1b-88a8-cca61c2f4170"]}],"mendeley":{"formattedCitation":"&lt;sup&gt;[81]&lt;/sup&gt;","plainTextFormattedCitation":"[81]","previouslyFormattedCitation":"&lt;sup&gt;[81]&lt;/sup&gt;"},"properties":{"noteIndex":0},"schema":"https://github.com/citation-style-language/schema/raw/master/csl-citation.json"}</w:instrText>
      </w:r>
      <w:r w:rsidR="00C150C5"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[81]</w:t>
      </w:r>
      <w:r w:rsidR="00C150C5" w:rsidRPr="00392B76">
        <w:rPr>
          <w:rFonts w:ascii="Times New Roman" w:hAnsi="Times New Roman" w:cs="Times New Roman"/>
          <w:sz w:val="24"/>
          <w:szCs w:val="24"/>
        </w:rPr>
        <w:fldChar w:fldCharType="end"/>
      </w:r>
      <w:r w:rsidR="00BD42A4" w:rsidRPr="00392B76">
        <w:rPr>
          <w:rFonts w:ascii="Times New Roman" w:hAnsi="Times New Roman" w:cs="Times New Roman"/>
          <w:sz w:val="24"/>
          <w:szCs w:val="24"/>
        </w:rPr>
        <w:t xml:space="preserve"> </w:t>
      </w:r>
      <w:r w:rsidR="00F1173C" w:rsidRPr="00392B76">
        <w:rPr>
          <w:rFonts w:ascii="Times New Roman" w:hAnsi="Times New Roman" w:cs="Times New Roman"/>
          <w:sz w:val="24"/>
          <w:szCs w:val="24"/>
        </w:rPr>
        <w:t>Similarly</w:t>
      </w:r>
      <w:r w:rsidR="00B91E15" w:rsidRPr="00392B76">
        <w:rPr>
          <w:rFonts w:ascii="Times New Roman" w:hAnsi="Times New Roman" w:cs="Times New Roman"/>
          <w:sz w:val="24"/>
          <w:szCs w:val="24"/>
        </w:rPr>
        <w:t xml:space="preserve">, </w:t>
      </w:r>
      <w:r w:rsidR="00F1173C" w:rsidRPr="00392B76">
        <w:rPr>
          <w:rFonts w:ascii="Times New Roman" w:hAnsi="Times New Roman" w:cs="Times New Roman"/>
          <w:sz w:val="24"/>
          <w:szCs w:val="24"/>
        </w:rPr>
        <w:t xml:space="preserve">the </w:t>
      </w:r>
      <w:r w:rsidR="00C3008D" w:rsidRPr="00392B76">
        <w:rPr>
          <w:rFonts w:ascii="Times New Roman" w:hAnsi="Times New Roman" w:cs="Times New Roman"/>
          <w:sz w:val="24"/>
          <w:szCs w:val="24"/>
        </w:rPr>
        <w:t xml:space="preserve">0.15 wt.% Mo addition </w:t>
      </w:r>
      <w:r w:rsidR="001F7DFC" w:rsidRPr="00392B76">
        <w:rPr>
          <w:rFonts w:ascii="Times New Roman" w:hAnsi="Times New Roman" w:cs="Times New Roman"/>
          <w:sz w:val="24"/>
          <w:szCs w:val="24"/>
        </w:rPr>
        <w:t xml:space="preserve">to a </w:t>
      </w:r>
      <w:r w:rsidR="00DB7A88" w:rsidRPr="00392B76">
        <w:rPr>
          <w:rFonts w:ascii="Times New Roman" w:hAnsi="Times New Roman" w:cs="Times New Roman"/>
          <w:sz w:val="24"/>
          <w:szCs w:val="24"/>
        </w:rPr>
        <w:t xml:space="preserve">reference </w:t>
      </w:r>
      <w:r w:rsidR="001F7DFC" w:rsidRPr="00392B76">
        <w:rPr>
          <w:rFonts w:ascii="Times New Roman" w:hAnsi="Times New Roman" w:cs="Times New Roman"/>
          <w:sz w:val="24"/>
          <w:szCs w:val="24"/>
        </w:rPr>
        <w:t xml:space="preserve">1.9GPa-grade PHS </w:t>
      </w:r>
      <w:r w:rsidR="003226DD" w:rsidRPr="00392B76">
        <w:rPr>
          <w:rFonts w:ascii="Times New Roman" w:hAnsi="Times New Roman" w:cs="Times New Roman"/>
          <w:sz w:val="24"/>
          <w:szCs w:val="24"/>
        </w:rPr>
        <w:t xml:space="preserve">results </w:t>
      </w:r>
      <w:r w:rsidR="00082748" w:rsidRPr="00392B76">
        <w:rPr>
          <w:rFonts w:ascii="Times New Roman" w:hAnsi="Times New Roman" w:cs="Times New Roman"/>
          <w:sz w:val="24"/>
          <w:szCs w:val="24"/>
        </w:rPr>
        <w:t xml:space="preserve">in a </w:t>
      </w:r>
      <w:r w:rsidR="004061B9" w:rsidRPr="00392B76">
        <w:rPr>
          <w:rFonts w:ascii="Times New Roman" w:hAnsi="Times New Roman" w:cs="Times New Roman"/>
          <w:sz w:val="24"/>
          <w:szCs w:val="24"/>
        </w:rPr>
        <w:t xml:space="preserve">diffusivity </w:t>
      </w:r>
      <w:r w:rsidR="00082748" w:rsidRPr="00392B76">
        <w:rPr>
          <w:rFonts w:ascii="Times New Roman" w:hAnsi="Times New Roman" w:cs="Times New Roman"/>
          <w:sz w:val="24"/>
          <w:szCs w:val="24"/>
        </w:rPr>
        <w:t>decrease from 14.</w:t>
      </w:r>
      <w:r w:rsidR="00DB7A88" w:rsidRPr="00392B76">
        <w:rPr>
          <w:rFonts w:ascii="Times New Roman" w:hAnsi="Times New Roman" w:cs="Times New Roman"/>
          <w:sz w:val="24"/>
          <w:szCs w:val="24"/>
        </w:rPr>
        <w:t>2</w:t>
      </w:r>
      <w:r w:rsidR="00082748" w:rsidRPr="00392B76">
        <w:rPr>
          <w:rFonts w:ascii="等线" w:eastAsia="等线" w:hAnsi="等线" w:cs="Times New Roman" w:hint="eastAsia"/>
          <w:sz w:val="24"/>
          <w:szCs w:val="24"/>
        </w:rPr>
        <w:t>×</w:t>
      </w:r>
      <w:r w:rsidR="00082748" w:rsidRPr="00392B76">
        <w:rPr>
          <w:rFonts w:ascii="Times New Roman" w:hAnsi="Times New Roman" w:cs="Times New Roman"/>
          <w:sz w:val="24"/>
          <w:szCs w:val="24"/>
        </w:rPr>
        <w:t>10</w:t>
      </w:r>
      <w:r w:rsidR="00082748" w:rsidRPr="00392B76">
        <w:rPr>
          <w:rFonts w:ascii="Times New Roman" w:hAnsi="Times New Roman" w:cs="Times New Roman"/>
          <w:sz w:val="24"/>
          <w:szCs w:val="24"/>
          <w:vertAlign w:val="superscript"/>
        </w:rPr>
        <w:t>-11</w:t>
      </w:r>
      <w:r w:rsidR="00082748" w:rsidRPr="00392B76">
        <w:rPr>
          <w:rFonts w:ascii="Times New Roman" w:hAnsi="Times New Roman" w:cs="Times New Roman"/>
          <w:sz w:val="24"/>
          <w:szCs w:val="24"/>
        </w:rPr>
        <w:t xml:space="preserve"> to </w:t>
      </w:r>
      <w:r w:rsidR="00DB7A88" w:rsidRPr="00392B76">
        <w:rPr>
          <w:rFonts w:ascii="Times New Roman" w:hAnsi="Times New Roman" w:cs="Times New Roman"/>
          <w:sz w:val="24"/>
          <w:szCs w:val="24"/>
        </w:rPr>
        <w:t>6.33</w:t>
      </w:r>
      <w:r w:rsidR="00082748" w:rsidRPr="00392B76">
        <w:rPr>
          <w:rFonts w:ascii="等线" w:eastAsia="等线" w:hAnsi="等线" w:cs="Times New Roman" w:hint="eastAsia"/>
          <w:sz w:val="24"/>
          <w:szCs w:val="24"/>
        </w:rPr>
        <w:t>×</w:t>
      </w:r>
      <w:r w:rsidR="00082748" w:rsidRPr="00392B76">
        <w:rPr>
          <w:rFonts w:ascii="Times New Roman" w:hAnsi="Times New Roman" w:cs="Times New Roman"/>
          <w:sz w:val="24"/>
          <w:szCs w:val="24"/>
        </w:rPr>
        <w:t>10</w:t>
      </w:r>
      <w:r w:rsidR="00082748" w:rsidRPr="00392B76">
        <w:rPr>
          <w:rFonts w:ascii="Times New Roman" w:hAnsi="Times New Roman" w:cs="Times New Roman"/>
          <w:sz w:val="24"/>
          <w:szCs w:val="24"/>
          <w:vertAlign w:val="superscript"/>
        </w:rPr>
        <w:t>-11</w:t>
      </w:r>
      <w:r w:rsidR="00082748" w:rsidRPr="00392B76">
        <w:rPr>
          <w:rFonts w:ascii="Times New Roman" w:hAnsi="Times New Roman" w:cs="Times New Roman"/>
          <w:sz w:val="24"/>
          <w:szCs w:val="24"/>
        </w:rPr>
        <w:t xml:space="preserve"> mm</w:t>
      </w:r>
      <w:r w:rsidR="00082748" w:rsidRPr="00392B76">
        <w:rPr>
          <w:rFonts w:ascii="Times New Roman" w:hAnsi="Times New Roman" w:cs="Times New Roman"/>
          <w:sz w:val="24"/>
          <w:szCs w:val="24"/>
          <w:vertAlign w:val="superscript"/>
        </w:rPr>
        <w:t>2</w:t>
      </w:r>
      <w:r w:rsidR="00082748" w:rsidRPr="00392B76">
        <w:rPr>
          <w:rFonts w:ascii="Times New Roman" w:hAnsi="Times New Roman" w:cs="Times New Roman"/>
          <w:sz w:val="24"/>
          <w:szCs w:val="24"/>
        </w:rPr>
        <w:t>/s.</w:t>
      </w:r>
      <w:r w:rsidR="00DB7A88" w:rsidRPr="00392B76">
        <w:rPr>
          <w:rFonts w:ascii="Times New Roman" w:hAnsi="Times New Roman" w:cs="Times New Roman"/>
          <w:sz w:val="24"/>
          <w:szCs w:val="24"/>
        </w:rPr>
        <w:fldChar w:fldCharType="begin" w:fldLock="1"/>
      </w:r>
      <w:r w:rsidR="0025104A" w:rsidRPr="00392B76">
        <w:rPr>
          <w:rFonts w:ascii="Times New Roman" w:hAnsi="Times New Roman" w:cs="Times New Roman"/>
          <w:sz w:val="24"/>
          <w:szCs w:val="24"/>
        </w:rPr>
        <w:instrText>ADDIN CSL_CITATION {"citationItems":[{"id":"ITEM-1","itemData":{"DOI":"10.1016/j.actamat.2021.116661","ISSN":"13596454","abstract":"Hydrogen embrittlement (HE) has become an important issue in ultra-strong automotive steel applications. The addition of Mo to commercial 32MnB5 hot-stamping steel is preferred to enhance the strength levels with little ductility loss. However, the effects of solute Mo on HE have been rarely studied for developing 32MnB5 steel, and most studies on the alloying of Mo for interfacial cohesion have been conducted theoretically by calculating the cohesive energies in the Fe lattice. In this study, 0.15 wt.% Mo was added to the 32MnB5 steel and the resistance to HE was evaluated experimentally via electrochemical H-charging. The H-charged reference steel shows a large ductility loss (50–79%) after H-charging, while the addition of Mo significantly reduces the loss (17–26%) with sufficient post-elongation, indicating a higher resistance to HE. This is because the solute Mo decreases the H diffusivity, resulted from the high H affinity and repulsive strain field owing to the large atomic size of Mo. The direct observation of crack propagation reveals that the H-induced crack path changes from the prior austenite grain boundaries (PAGBs) to the grain interiors of H-enhanced slip planes. This is attributed to the reduced H- and strain-localization on the PAGBs by the solute Mo and the enhanced grain-boundary cohesion by Mo segregation. This work thus demonstrates the beneficial effects of the addition of Mo on the tensile properties and the intrinsic resistance to HE for the development of ultra-high-strength steels.","author":[{"dropping-particle":"","family":"Yoo","given":"Jisung","non-dropping-particle":"","parse-names":false,"suffix":""},{"dropping-particle":"","family":"Jo","given":"Min Chul","non-dropping-particle":"","parse-names":false,"suffix":""},{"dropping-particle":"","family":"Jo","given":"Min Cheol","non-dropping-particle":"","parse-names":false,"suffix":""},{"dropping-particle":"","family":"Kim","given":"Seongwoo","non-dropping-particle":"","parse-names":false,"suffix":""},{"dropping-particle":"","family":"Kim","given":"Sang-Heon","non-dropping-particle":"","parse-names":false,"suffix":""},{"dropping-particle":"","family":"Oh","given":"Jinkeun","non-dropping-particle":"","parse-names":false,"suffix":""},{"dropping-particle":"","family":"Sohn","given":"Seok Su","non-dropping-particle":"","parse-names":false,"suffix":""},{"dropping-particle":"","family":"Lee","given":"Sunghak","non-dropping-particle":"","parse-names":false,"suffix":""}],"container-title":"Acta Materialia","id":"ITEM-1","issued":{"date-parts":[["2021"]]},"page":"116661","publisher":"Elsevier Ltd","title":"Effects of solid solution and grain-boundary segregation of Mo on hydrogen embrittlement in 32MnB5 hot-stamping steels","type":"article-journal","volume":"207"},"uris":["http://www.mendeley.com/documents/?uuid=05cf66dc-4363-45f8-9ec2-41bdd5ba3a74"]}],"mendeley":{"formattedCitation":"&lt;sup&gt;[100]&lt;/sup&gt;","plainTextFormattedCitation":"[100]","previouslyFormattedCitation":"&lt;sup&gt;[100]&lt;/sup&gt;"},"properties":{"noteIndex":0},"schema":"https://github.com/citation-style-language/schema/raw/master/csl-citation.json"}</w:instrText>
      </w:r>
      <w:r w:rsidR="00DB7A88"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[100]</w:t>
      </w:r>
      <w:r w:rsidR="00DB7A88" w:rsidRPr="00392B76">
        <w:rPr>
          <w:rFonts w:ascii="Times New Roman" w:hAnsi="Times New Roman" w:cs="Times New Roman"/>
          <w:sz w:val="24"/>
          <w:szCs w:val="24"/>
        </w:rPr>
        <w:fldChar w:fldCharType="end"/>
      </w:r>
      <w:r w:rsidR="004061B9" w:rsidRPr="00392B76">
        <w:rPr>
          <w:rFonts w:ascii="Times New Roman" w:hAnsi="Times New Roman" w:cs="Times New Roman"/>
          <w:sz w:val="24"/>
          <w:szCs w:val="24"/>
        </w:rPr>
        <w:t xml:space="preserve"> </w:t>
      </w:r>
      <w:r w:rsidRPr="00392B76">
        <w:rPr>
          <w:rFonts w:ascii="Times New Roman" w:hAnsi="Times New Roman" w:cs="Times New Roman"/>
          <w:sz w:val="24"/>
          <w:szCs w:val="24"/>
        </w:rPr>
        <w:t>Further quantitative analysis on the hydrogen solubility, permeability, density of trapping sites, and respective trapping energies could be carried out with varying test conditions and microstructure characterizations</w:t>
      </w:r>
      <w:r w:rsidR="00C5728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 xml:space="preserve">ADDIN CSL_CITATION {"citationItems":[{"id":"ITEM-1","itemData":{"DOI":"10.1016/j.scriptamat.2011.07.042","ISSN":"13596462","abstract":"Hydrogen embrittlement (HE) is caused by a hydrogen surface adsorption followed by absorption and the hydrogen diffusion/trapping phenomenon. Hydrogen entry in metal needs accurate measurements to improve HE models. In this context, hydrogen trapping energy and irreversibly trapped hydrogen concentration are determined on a quenched and tempered martensitic steel using an electrochemical permeation technique and thermal desorption spectroscopy. A comparison between both techniques is carried out: a good accordance of experimental results was obtained considering trapped hydrogen concentration and trapping energy values. © 2011 Acta Materialia Inc. Published by Elsevier Ltd. All rights reserved.","author":[{"dropping-particle":"","family":"Frappart","given":"S.","non-dropping-particle":"","parse-names":false,"suffix":""},{"dropping-particle":"","family":"Oudriss","given":"A.","non-dropping-particle":"","parse-names":false,"suffix":""},{"dropping-particle":"","family":"Feaugas","given":"X.","non-dropping-particle":"","parse-names":false,"suffix":""},{"dropping-particle":"","family":"Creus","given":"J.","non-dropping-particle":"","parse-names":false,"suffix":""},{"dropping-particle":"","family":"Bouhattate","given":"J.","non-dropping-particle":"","parse-names":false,"suffix":""},{"dropping-particle":"","family":"Thébault","given":"F.","non-dropping-particle":"","parse-names":false,"suffix":""},{"dropping-particle":"","family":"Delattre","given":"L.","non-dropping-particle":"","parse-names":false,"suffix":""},{"dropping-particle":"","family":"Marchebois","given":"H.","non-dropping-particle":"","parse-names":false,"suffix":""}],"container-title":"Scripta Materialia","id":"ITEM-1","issue":"10","issued":{"date-parts":[["2011"]]},"page":"859-862","title":"Hydrogen trapping in martensitic steel investigated using electrochemical permeation and thermal desorption spectroscopy","type":"article-journal","volume":"65"},"uris":["http://www.mendeley.com/documents/?uuid=99cfcc8d-1c5f-406b-8eac-ccbc005056d7"]},{"id":"ITEM-2","itemData":{"DOI":"10.1002/adem.201700468","ISSN":"15272648","abstract":"Hydrogen permeation experiments are used to investigate hydrogen trapping in commercial automotive martensitic advanced high-strength steels. Hydrogen trapping increases with increasing mechanical strength, as indicated by (i) the decrease in the hydrogen diffusion coefficient, and (ii) the increase in reversible hydrogen trap density. The measured trap densities are in the order of </w:instrText>
      </w:r>
      <w:r w:rsidR="002249FE" w:rsidRPr="00392B76">
        <w:rPr>
          <w:rFonts w:ascii="Times New Roman" w:hAnsi="Times New Roman" w:cs="Times New Roman" w:hint="eastAsia"/>
          <w:sz w:val="24"/>
          <w:szCs w:val="24"/>
        </w:rPr>
        <w:instrText>≈</w:instrText>
      </w:r>
      <w:r w:rsidR="002249FE" w:rsidRPr="00392B76">
        <w:rPr>
          <w:rFonts w:ascii="Times New Roman" w:hAnsi="Times New Roman" w:cs="Times New Roman"/>
          <w:sz w:val="24"/>
          <w:szCs w:val="24"/>
        </w:rPr>
        <w:instrText xml:space="preserve">1017– </w:instrText>
      </w:r>
      <w:r w:rsidR="002249FE" w:rsidRPr="00392B76">
        <w:rPr>
          <w:rFonts w:ascii="Times New Roman" w:hAnsi="Times New Roman" w:cs="Times New Roman" w:hint="eastAsia"/>
          <w:sz w:val="24"/>
          <w:szCs w:val="24"/>
        </w:rPr>
        <w:instrText>≈</w:instrText>
      </w:r>
      <w:r w:rsidR="002249FE" w:rsidRPr="00392B76">
        <w:rPr>
          <w:rFonts w:ascii="Times New Roman" w:hAnsi="Times New Roman" w:cs="Times New Roman"/>
          <w:sz w:val="24"/>
          <w:szCs w:val="24"/>
        </w:rPr>
        <w:instrText xml:space="preserve"> 1018 cm−3. The relationship between trapping characteristics and HE susceptibility of MS-AHSS is discussed in terms of Hydrogen Enhanced Macroscopic Plasticity (HEMP) and Hydrogen Assisted Micro-fracture (HAM).","author":[{"dropping-particle":"","family":"Venezuela","given":"Jeffrey","non-dropping-particle":"","parse-names":false,"suffix":""},{"dropping-particle":"","family":"Zhou","given":"Qingjun","non-dropping-particle":"","parse-names":false,"suffix":""},{"dropping-particle":"","family":"Liu","given":"Qinglong","non-dropping-particle":"","parse-names":false,"suffix":""},{"dropping-particle":"","family":"Zhang","given":"Mingxing","non-dropping-particle":"","parse-names":false,"suffix":""},{"dropping-particle":"","family":"Atrens","given":"Andrej","non-dropping-particle":"","parse-names":false,"suffix":""}],"container-title":"Advanced Engineering Materials","id":"ITEM-2","issue":"1","issued":{"date-parts":[["2018"]]},"page":"1-14","title":"Hydrogen Trapping in Some Automotive Martensitic Advanced High-Strength Steels","type":"article-journal","volume":"20"},"uris":["http://www.mendeley.com/documents/?uuid=162df4ce-cfcd-4b64-bbe3-1bd24ac0947b"]},{"id":"ITEM-3","itemData":{"DOI":"10.1016/j.actamat.2020.07.039","ISSN":"13596454","abstract":"We tackle the role of austenite in multiphase steels on hydrogen diffusion systematically for the first time, considering a range of factors such as morphology, interface kinetics and the additional effect of point traps using both experiments and modelling. This follows the findings from part I where we showed that austenite cannot be parametrised and modelled as point traps under the assumption of local equilibrium, unlike grain boundaries and dislocations. To solve this, we introduce a 2D hydrogen diffusion model accounting for the difference in diffusivities and solubilities between the phases. We first revisit the as-quenched martensite permeation results from part I and show that the extremely low H diffusivity there can be partly explained with the new description of austenite but is partly likely due to quench vacancies. We then also look at the H absorption and desorption rates in a duplex steel as a case study using a combination of simulations and experiments. The rates are shown to depend heavily on austenite morphology and the kinetics of H transition from ferrite to austenite and that an energy barrier is likely associated to this transition. We show that H diffusion through the ferrite matrix and austenite islands proceeds at similar rates and the assumption of negligible concentration gradients in ferrite occasionally applied in the literature is a poor approximation. This approach is also applicable to other austenite-containing steels as well as other multiphase alloys.","author":[{"dropping-particle":"","family":"Turk","given":"Andrej","non-dropping-particle":"","parse-names":false,"suffix":""},{"dropping-particle":"","family":"Pu","given":"Shengda D.","non-dropping-particle":"","parse-names":false,"suffix":""},{"dropping-particle":"","family":"Bombač","given":"David","non-dropping-particle":"","parse-names":false,"suffix":""},{"dropping-particle":"","family":"Rivera-Díaz-del-Castillo","given":"Pedro E.J.","non-dropping-particle":"","parse-names":false,"suffix":""},{"dropping-particle":"","family":"Galindo-Nava","given":"Enrique I.","non-dropping-particle":"","parse-names":false,"suffix":""}],"container-title":"Acta Materialia","id":"ITEM-3","issued":{"date-parts":[["2020"]]},"page":"253-268","title":"Quantification of hydrogen trapping in multiphase steels: Part II – Effect of austenite morphology","type":"article-journal","volume":"197"},"uris":["http://www.mendeley.com/documents/?uuid=ac1e93e6-e9eb-449b-9f8d-ecec5409461a"]}],"mendeley":{"formattedCitation":"&lt;sup&gt;[33,51,101]&lt;/sup&gt;","plainTextFormattedCitation":"[33,51,101]","previouslyFormattedCitation":"&lt;sup&gt;[33,51,101]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[33,51,101]</w:t>
      </w:r>
      <w:r w:rsidRPr="00392B76">
        <w:rPr>
          <w:rFonts w:ascii="Times New Roman" w:hAnsi="Times New Roman" w:cs="Times New Roman"/>
          <w:sz w:val="24"/>
          <w:szCs w:val="24"/>
        </w:rPr>
        <w:fldChar w:fldCharType="end"/>
      </w:r>
      <w:r w:rsidR="00FE3287" w:rsidRPr="00392B76">
        <w:rPr>
          <w:rFonts w:ascii="Times New Roman" w:hAnsi="Times New Roman" w:cs="Times New Roman"/>
          <w:sz w:val="24"/>
          <w:szCs w:val="24"/>
        </w:rPr>
        <w:t xml:space="preserve"> </w:t>
      </w:r>
      <w:r w:rsidR="00855EB5" w:rsidRPr="00392B76">
        <w:rPr>
          <w:rFonts w:ascii="Times New Roman" w:hAnsi="Times New Roman" w:cs="Times New Roman"/>
          <w:sz w:val="24"/>
          <w:szCs w:val="24"/>
        </w:rPr>
        <w:t>T</w:t>
      </w:r>
      <w:r w:rsidR="00FB2A31" w:rsidRPr="00392B76">
        <w:rPr>
          <w:rFonts w:ascii="Times New Roman" w:hAnsi="Times New Roman" w:cs="Times New Roman"/>
          <w:sz w:val="24"/>
          <w:szCs w:val="24"/>
        </w:rPr>
        <w:t xml:space="preserve">he </w:t>
      </w:r>
      <w:r w:rsidR="00335DF7" w:rsidRPr="00392B76">
        <w:rPr>
          <w:rFonts w:ascii="Times New Roman" w:hAnsi="Times New Roman" w:cs="Times New Roman"/>
          <w:sz w:val="24"/>
          <w:szCs w:val="24"/>
        </w:rPr>
        <w:t>HPT</w:t>
      </w:r>
      <w:r w:rsidR="00FB2A31" w:rsidRPr="00392B76">
        <w:rPr>
          <w:rFonts w:ascii="Times New Roman" w:hAnsi="Times New Roman" w:cs="Times New Roman"/>
          <w:sz w:val="24"/>
          <w:szCs w:val="24"/>
        </w:rPr>
        <w:t xml:space="preserve"> is </w:t>
      </w:r>
      <w:r w:rsidR="00477DCF" w:rsidRPr="00392B76">
        <w:rPr>
          <w:rFonts w:ascii="Times New Roman" w:hAnsi="Times New Roman" w:cs="Times New Roman"/>
          <w:sz w:val="24"/>
          <w:szCs w:val="24"/>
        </w:rPr>
        <w:t xml:space="preserve">highly </w:t>
      </w:r>
      <w:r w:rsidR="00FB2A31" w:rsidRPr="00392B76">
        <w:rPr>
          <w:rFonts w:ascii="Times New Roman" w:hAnsi="Times New Roman" w:cs="Times New Roman"/>
          <w:sz w:val="24"/>
          <w:szCs w:val="24"/>
        </w:rPr>
        <w:t>sensitive to the test conditions (</w:t>
      </w:r>
      <w:r w:rsidR="00B91CD6" w:rsidRPr="00392B76">
        <w:rPr>
          <w:rFonts w:ascii="Times New Roman" w:hAnsi="Times New Roman" w:cs="Times New Roman"/>
          <w:sz w:val="24"/>
          <w:szCs w:val="24"/>
        </w:rPr>
        <w:t xml:space="preserve">such as </w:t>
      </w:r>
      <w:r w:rsidR="00FB2A31" w:rsidRPr="00392B76">
        <w:rPr>
          <w:rFonts w:ascii="Times New Roman" w:hAnsi="Times New Roman" w:cs="Times New Roman"/>
          <w:sz w:val="24"/>
          <w:szCs w:val="24"/>
        </w:rPr>
        <w:t xml:space="preserve">temperature, charging electrolyte, </w:t>
      </w:r>
      <w:r w:rsidR="00B91CD6" w:rsidRPr="00392B76">
        <w:rPr>
          <w:rFonts w:ascii="Times New Roman" w:hAnsi="Times New Roman" w:cs="Times New Roman"/>
          <w:sz w:val="24"/>
          <w:szCs w:val="24"/>
        </w:rPr>
        <w:t xml:space="preserve">and </w:t>
      </w:r>
      <w:r w:rsidR="00FB2A31" w:rsidRPr="00392B76">
        <w:rPr>
          <w:rFonts w:ascii="Times New Roman" w:hAnsi="Times New Roman" w:cs="Times New Roman"/>
          <w:sz w:val="24"/>
          <w:szCs w:val="24"/>
        </w:rPr>
        <w:t>charging current)</w:t>
      </w:r>
      <w:r w:rsidR="00477DCF" w:rsidRPr="00392B76">
        <w:rPr>
          <w:rFonts w:ascii="Times New Roman" w:hAnsi="Times New Roman" w:cs="Times New Roman"/>
          <w:sz w:val="24"/>
          <w:szCs w:val="24"/>
        </w:rPr>
        <w:t xml:space="preserve"> and thus</w:t>
      </w:r>
      <w:r w:rsidR="00FB2A31" w:rsidRPr="00392B76">
        <w:rPr>
          <w:rFonts w:ascii="Times New Roman" w:hAnsi="Times New Roman" w:cs="Times New Roman"/>
          <w:sz w:val="24"/>
          <w:szCs w:val="24"/>
        </w:rPr>
        <w:t xml:space="preserve"> </w:t>
      </w:r>
      <w:r w:rsidR="00335DF7" w:rsidRPr="00392B76">
        <w:rPr>
          <w:rFonts w:ascii="Times New Roman" w:hAnsi="Times New Roman" w:cs="Times New Roman"/>
          <w:sz w:val="24"/>
          <w:szCs w:val="24"/>
        </w:rPr>
        <w:t xml:space="preserve">is </w:t>
      </w:r>
      <w:r w:rsidR="00721AB0" w:rsidRPr="00392B76">
        <w:rPr>
          <w:rFonts w:ascii="Times New Roman" w:hAnsi="Times New Roman" w:cs="Times New Roman"/>
          <w:sz w:val="24"/>
          <w:szCs w:val="24"/>
        </w:rPr>
        <w:t xml:space="preserve">recommended </w:t>
      </w:r>
      <w:r w:rsidR="00477CCE" w:rsidRPr="00392B76">
        <w:rPr>
          <w:rFonts w:ascii="Times New Roman" w:hAnsi="Times New Roman" w:cs="Times New Roman"/>
          <w:sz w:val="24"/>
          <w:szCs w:val="24"/>
        </w:rPr>
        <w:t xml:space="preserve">when exploring a </w:t>
      </w:r>
      <w:r w:rsidR="0053760F" w:rsidRPr="00392B76">
        <w:rPr>
          <w:rFonts w:ascii="Times New Roman" w:hAnsi="Times New Roman" w:cs="Times New Roman"/>
          <w:sz w:val="24"/>
          <w:szCs w:val="24"/>
        </w:rPr>
        <w:t xml:space="preserve">novel material </w:t>
      </w:r>
      <w:r w:rsidR="00D31822" w:rsidRPr="00392B76">
        <w:rPr>
          <w:rFonts w:ascii="Times New Roman" w:hAnsi="Times New Roman" w:cs="Times New Roman"/>
          <w:sz w:val="24"/>
          <w:szCs w:val="24"/>
        </w:rPr>
        <w:t xml:space="preserve">to </w:t>
      </w:r>
      <w:r w:rsidR="00A24D2D" w:rsidRPr="00392B76">
        <w:rPr>
          <w:rFonts w:ascii="Times New Roman" w:hAnsi="Times New Roman" w:cs="Times New Roman"/>
          <w:sz w:val="24"/>
          <w:szCs w:val="24"/>
        </w:rPr>
        <w:t>identify</w:t>
      </w:r>
      <w:r w:rsidR="001E30F8" w:rsidRPr="00392B76">
        <w:rPr>
          <w:rFonts w:ascii="Times New Roman" w:hAnsi="Times New Roman" w:cs="Times New Roman"/>
          <w:sz w:val="24"/>
          <w:szCs w:val="24"/>
        </w:rPr>
        <w:t xml:space="preserve"> </w:t>
      </w:r>
      <w:r w:rsidR="00DD7258" w:rsidRPr="00392B76">
        <w:rPr>
          <w:rFonts w:ascii="Times New Roman" w:hAnsi="Times New Roman" w:cs="Times New Roman"/>
          <w:sz w:val="24"/>
          <w:szCs w:val="24"/>
        </w:rPr>
        <w:t>the most suitable test condition.</w:t>
      </w:r>
    </w:p>
    <w:p w14:paraId="7E7E4EB6" w14:textId="77777777" w:rsidR="00C751DC" w:rsidRPr="00392B76" w:rsidRDefault="00C751DC" w:rsidP="00B57B31">
      <w:pPr>
        <w:spacing w:after="0" w:line="360" w:lineRule="auto"/>
        <w:rPr>
          <w:rFonts w:ascii="Times New Roman" w:hAnsi="Times New Roman" w:cs="Times New Roman"/>
          <w:sz w:val="24"/>
          <w:szCs w:val="24"/>
        </w:rPr>
      </w:pPr>
    </w:p>
    <w:p w14:paraId="647B25D2" w14:textId="77777777" w:rsidR="00190B58" w:rsidRPr="00392B76" w:rsidRDefault="002D2D26" w:rsidP="00C57289">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lastRenderedPageBreak/>
        <w:drawing>
          <wp:inline distT="0" distB="0" distL="0" distR="0" wp14:anchorId="0FD116F3" wp14:editId="3B323B5A">
            <wp:extent cx="5557923" cy="4253948"/>
            <wp:effectExtent l="0" t="0" r="5080" b="0"/>
            <wp:docPr id="14" name="图片 1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 示意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0273" cy="4255747"/>
                    </a:xfrm>
                    <a:prstGeom prst="rect">
                      <a:avLst/>
                    </a:prstGeom>
                  </pic:spPr>
                </pic:pic>
              </a:graphicData>
            </a:graphic>
          </wp:inline>
        </w:drawing>
      </w:r>
    </w:p>
    <w:p w14:paraId="68E6917B" w14:textId="0F3FC53D" w:rsidR="000101D3" w:rsidRPr="00392B76" w:rsidRDefault="000101D3"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3.</w:t>
      </w:r>
      <w:r w:rsidRPr="00392B76">
        <w:rPr>
          <w:rFonts w:ascii="Times New Roman" w:hAnsi="Times New Roman" w:cs="Times New Roman"/>
          <w:sz w:val="24"/>
          <w:szCs w:val="24"/>
        </w:rPr>
        <w:t xml:space="preserve"> (a) Schematic of the HPT apparatus; (b) Typical hydrogen permeation plot and normalized current curves of a 22MnB5 </w:t>
      </w:r>
      <w:r w:rsidR="00D8541F" w:rsidRPr="00392B76">
        <w:rPr>
          <w:rFonts w:ascii="Times New Roman" w:hAnsi="Times New Roman" w:cs="Times New Roman"/>
          <w:sz w:val="24"/>
          <w:szCs w:val="24"/>
        </w:rPr>
        <w:t>PHS</w:t>
      </w:r>
      <w:r w:rsidRPr="00392B76">
        <w:rPr>
          <w:rFonts w:ascii="Times New Roman" w:hAnsi="Times New Roman" w:cs="Times New Roman"/>
          <w:sz w:val="24"/>
          <w:szCs w:val="24"/>
        </w:rPr>
        <w:t xml:space="preserve"> at different pH values.</w:t>
      </w:r>
    </w:p>
    <w:p w14:paraId="70680A6D" w14:textId="7A52C347" w:rsidR="000101D3" w:rsidRPr="00392B76" w:rsidRDefault="000101D3"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with permission.</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{"citationItems":[{"id":"ITEM-1","itemData":{"DOI":"10.1016/j.corsci.2015.04.011","ISSN":"0010938X","abstract":"Reversible hydrogen trapping was investigated in a 3.5NiCrMoV quenched and tempered martensitic steel by means of hydrogen permeation experiments. The lattice diffusion coefficient was 1.29×10&lt;sup&gt;-6&lt;/sup&gt;cm&lt;sup&gt;2&lt;/sup&gt;s&lt;sup&gt;-1&lt;/sup&gt;. Two methods ((i) Oriani-Dong model and (ii) permeation partial transients) were used for the evaluation of the reversible-trap density at various charging conditions. The results from both methods indicated that (i) there was a higher reversible-trap density at a less negative potential and (ii) the total density of (reversible) traps influencing hydrogen diffusion between -1.700V&lt;inf&gt;Ag/AgCl&lt;/inf&gt; and -1.100V&lt;inf&gt;Ag/AgCl&lt;/inf&gt; was in the magnitude of 10&lt;sup&gt;18&lt;/sup&gt;sitescm&lt;sup&gt;-3&lt;/sup&gt;.","author":[{"dropping-particle":"","family":"Liu","given":"Qian","non-dropping-particle":"","parse-names":false,"suffix":""},{"dropping-particle":"","family":"Atrens","given":"Andrej","non-dropping-particle":"","parse-names":false,"suffix":""}],"container-title":"Corrosion Science","id":"ITEM-1","issued":{"date-parts":[["2015"]]},"page":"112-120","publisher":"Elsevier Ltd","title":"Reversible hydrogen trapping in a 3.5NiCrMoV medium strength steel","type":"article-journal","volume":"96"},"uris":["http://www.mendeley.com/documents/?uuid=bac4c39c-2ca5-4655-b1b8-781746da7f09"]}],"mendeley":{"formattedCitation":"&lt;sup&gt;[96]&lt;/sup&gt;","plainTextFormattedCitation":"[96]","previouslyFormattedCitation":"&lt;sup&gt;[96]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[96]</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2015, Elsevier.</w:t>
      </w:r>
    </w:p>
    <w:p w14:paraId="6264E345" w14:textId="1023AD20" w:rsidR="000101D3" w:rsidRPr="00392B76" w:rsidRDefault="000101D3"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under terms of the CC-BY license</w:t>
      </w:r>
      <w:r w:rsidR="00C561B2" w:rsidRPr="00392B76">
        <w:rPr>
          <w:rFonts w:ascii="Times New Roman" w:hAnsi="Times New Roman" w:cs="Times New Roman"/>
          <w:sz w:val="24"/>
          <w:szCs w:val="24"/>
        </w:rPr>
        <w:t>.</w:t>
      </w:r>
      <w:r w:rsidR="00C561B2"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{"citationItems":[{"id":"ITEM-1","itemData":{"DOI":"10.3390/met9091007","ISSN":"20754701","abstract":"Within the framework of the project \"ELOBEV\" (research of electrolytic coating systems for joining elements made of high-strength materials) funded by the Federal Ministry of Education and Research, a test methodology for the assessment of the danger of hydrogen-assisted and liquid metal-induced cracking for auxiliary joining elements is being developed. One working point of the project is the determination of the hydrogen transport behaviour in high-strength boron-manganese steels and their coating concepts. Permeation measurements under different boundary conditions are used to characterize the hydrogen transport in 22MnB5 and 37MnB4. The results are validated by thermal desorption analyses with a constant heating rate and an isothermal temperature control. Several methods for the determination of the diffusion velocity are investigated and the determined values are compared with each other.","author":[{"dropping-particle":"","family":"Kuhlmann","given":"Matthias","non-dropping-particle":"","parse-names":false,"suffix":""},{"dropping-particle":"","family":"Mitzschke","given":"Niels","non-dropping-particle":"","parse-names":false,"suffix":""},{"dropping-particle":"","family":"Jüttner","given":"Sven","non-dropping-particle":"","parse-names":false,"suffix":""}],"container-title":"Metals","id":"ITEM-1","issue":"9","issued":{"date-parts":[["2019"]]},"page":"1007","publisher":"MDPI","title":"Determination of hydrogen transport behaviour in boron-manganese steels using different methods and boundary conditions","type":"article-journal","volume":"9"},"uris":["http://www.mendeley.com/documents/?uuid=4ac06103-5db0-42a6-be4d-881c51c7395d"]}],"mendeley":{"formattedCitation":"&lt;sup&gt;[99]&lt;/sup&gt;","plainTextFormattedCitation":"[99]","previouslyFormattedCitation":"&lt;sup&gt;[99]&lt;/sup&gt;"},"properties":{"noteIndex":0},"schema":"https://github.com/citation-style-language/schema/raw/master/csl-citation.json"}</w:instrText>
      </w:r>
      <w:r w:rsidR="00C561B2"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[99]</w:t>
      </w:r>
      <w:r w:rsidR="00C561B2"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2019, The Authors</w:t>
      </w:r>
      <w:r w:rsidRPr="00392B76">
        <w:rPr>
          <w:rFonts w:ascii="Times New Roman" w:hAnsi="Times New Roman" w:cs="Times New Roman"/>
          <w:sz w:val="24"/>
          <w:szCs w:val="24"/>
          <w:lang w:val="de-DE"/>
        </w:rPr>
        <w:t xml:space="preserve">, </w:t>
      </w:r>
      <w:proofErr w:type="spellStart"/>
      <w:r w:rsidRPr="00392B76">
        <w:rPr>
          <w:rFonts w:ascii="Times New Roman" w:hAnsi="Times New Roman" w:cs="Times New Roman"/>
          <w:sz w:val="24"/>
          <w:szCs w:val="24"/>
          <w:lang w:val="de-DE"/>
        </w:rPr>
        <w:t>published</w:t>
      </w:r>
      <w:proofErr w:type="spellEnd"/>
      <w:r w:rsidRPr="00392B76">
        <w:rPr>
          <w:rFonts w:ascii="Times New Roman" w:hAnsi="Times New Roman" w:cs="Times New Roman"/>
          <w:sz w:val="24"/>
          <w:szCs w:val="24"/>
          <w:lang w:val="de-DE"/>
        </w:rPr>
        <w:t xml:space="preserve"> </w:t>
      </w:r>
      <w:proofErr w:type="spellStart"/>
      <w:r w:rsidRPr="00392B76">
        <w:rPr>
          <w:rFonts w:ascii="Times New Roman" w:hAnsi="Times New Roman" w:cs="Times New Roman"/>
          <w:sz w:val="24"/>
          <w:szCs w:val="24"/>
          <w:lang w:val="de-DE"/>
        </w:rPr>
        <w:t>by</w:t>
      </w:r>
      <w:proofErr w:type="spellEnd"/>
      <w:r w:rsidRPr="00392B76">
        <w:rPr>
          <w:rFonts w:ascii="Times New Roman" w:hAnsi="Times New Roman" w:cs="Times New Roman"/>
          <w:sz w:val="24"/>
          <w:szCs w:val="24"/>
          <w:lang w:val="de-DE"/>
        </w:rPr>
        <w:t xml:space="preserve"> MDPI</w:t>
      </w:r>
      <w:r w:rsidRPr="00392B76">
        <w:rPr>
          <w:rFonts w:ascii="Times New Roman" w:hAnsi="Times New Roman" w:cs="Times New Roman"/>
          <w:sz w:val="24"/>
          <w:szCs w:val="24"/>
        </w:rPr>
        <w:t>.</w:t>
      </w:r>
    </w:p>
    <w:p w14:paraId="6E98A3ED" w14:textId="77777777" w:rsidR="000101D3" w:rsidRPr="00392B76" w:rsidRDefault="000101D3" w:rsidP="00B57B31">
      <w:pPr>
        <w:spacing w:after="0" w:line="360" w:lineRule="auto"/>
        <w:rPr>
          <w:rFonts w:ascii="Times New Roman" w:hAnsi="Times New Roman" w:cs="Times New Roman"/>
          <w:sz w:val="24"/>
          <w:szCs w:val="24"/>
        </w:rPr>
      </w:pPr>
    </w:p>
    <w:p w14:paraId="7DCD9BCE" w14:textId="3A66390E"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One common </w:t>
      </w:r>
      <w:r w:rsidR="00A406D4" w:rsidRPr="00392B76">
        <w:rPr>
          <w:rFonts w:ascii="Times New Roman" w:hAnsi="Times New Roman" w:cs="Times New Roman"/>
          <w:sz w:val="24"/>
          <w:szCs w:val="24"/>
        </w:rPr>
        <w:t>feature</w:t>
      </w:r>
      <w:r w:rsidRPr="00392B76">
        <w:rPr>
          <w:rFonts w:ascii="Times New Roman" w:hAnsi="Times New Roman" w:cs="Times New Roman"/>
          <w:sz w:val="24"/>
          <w:szCs w:val="24"/>
        </w:rPr>
        <w:t xml:space="preserve"> </w:t>
      </w:r>
      <w:r w:rsidR="00A406D4" w:rsidRPr="00392B76">
        <w:rPr>
          <w:rFonts w:ascii="Times New Roman" w:hAnsi="Times New Roman" w:cs="Times New Roman"/>
          <w:sz w:val="24"/>
          <w:szCs w:val="24"/>
        </w:rPr>
        <w:t>of</w:t>
      </w:r>
      <w:r w:rsidRPr="00392B76">
        <w:rPr>
          <w:rFonts w:ascii="Times New Roman" w:hAnsi="Times New Roman" w:cs="Times New Roman"/>
          <w:sz w:val="24"/>
          <w:szCs w:val="24"/>
        </w:rPr>
        <w:t xml:space="preserve"> TDS and HPT is that both characterization techniques are designed for bulk specimens</w:t>
      </w:r>
      <w:r w:rsidR="00A406D4" w:rsidRPr="00392B76">
        <w:rPr>
          <w:rFonts w:ascii="Times New Roman" w:hAnsi="Times New Roman" w:cs="Times New Roman"/>
          <w:sz w:val="24"/>
          <w:szCs w:val="24"/>
        </w:rPr>
        <w:t>,</w:t>
      </w:r>
      <w:r w:rsidRPr="00392B76">
        <w:rPr>
          <w:rFonts w:ascii="Times New Roman" w:hAnsi="Times New Roman" w:cs="Times New Roman"/>
          <w:sz w:val="24"/>
          <w:szCs w:val="24"/>
        </w:rPr>
        <w:t xml:space="preserve"> lacking spatial resolution. In addition, unlike HPT, the heating procedure of TDS measurement will alter the specimen’s microstructure, thus </w:t>
      </w:r>
      <w:r w:rsidR="002A630F" w:rsidRPr="00392B76">
        <w:rPr>
          <w:rFonts w:ascii="Times New Roman" w:hAnsi="Times New Roman" w:cs="Times New Roman"/>
          <w:sz w:val="24"/>
          <w:szCs w:val="24"/>
        </w:rPr>
        <w:t xml:space="preserve">being recognized as </w:t>
      </w:r>
      <w:r w:rsidRPr="00392B76">
        <w:rPr>
          <w:rFonts w:ascii="Times New Roman" w:hAnsi="Times New Roman" w:cs="Times New Roman"/>
          <w:sz w:val="24"/>
          <w:szCs w:val="24"/>
        </w:rPr>
        <w:t>a destructive characterization method. Despite the drawbacks, these techniques help build up an overall image of the material’s general behavior in the presence of hydrogen, upon which comparison can be made under a relatively similar condition.</w:t>
      </w:r>
    </w:p>
    <w:p w14:paraId="3411BE2C" w14:textId="77777777" w:rsidR="00EC3ECA" w:rsidRPr="00392B76" w:rsidRDefault="00EC3ECA" w:rsidP="00B57B31">
      <w:pPr>
        <w:spacing w:after="0" w:line="360" w:lineRule="auto"/>
        <w:rPr>
          <w:rFonts w:ascii="Times New Roman" w:hAnsi="Times New Roman" w:cs="Times New Roman"/>
          <w:sz w:val="24"/>
          <w:szCs w:val="24"/>
        </w:rPr>
      </w:pPr>
    </w:p>
    <w:p w14:paraId="036E1A63" w14:textId="6510589E" w:rsidR="00F32D17" w:rsidRPr="00392B76" w:rsidRDefault="00F32D17" w:rsidP="00B57B31">
      <w:pPr>
        <w:spacing w:after="0" w:line="360" w:lineRule="auto"/>
        <w:rPr>
          <w:rFonts w:ascii="Times New Roman" w:hAnsi="Times New Roman" w:cs="Times New Roman"/>
          <w:iCs/>
          <w:sz w:val="24"/>
          <w:szCs w:val="24"/>
        </w:rPr>
      </w:pPr>
      <w:r w:rsidRPr="00392B76">
        <w:rPr>
          <w:rFonts w:ascii="Times New Roman" w:hAnsi="Times New Roman" w:cs="Times New Roman"/>
          <w:iCs/>
          <w:sz w:val="24"/>
          <w:szCs w:val="24"/>
        </w:rPr>
        <w:t>2.2.3</w:t>
      </w:r>
      <w:r w:rsidR="00EC3ECA" w:rsidRPr="00392B76">
        <w:rPr>
          <w:rFonts w:ascii="Times New Roman" w:hAnsi="Times New Roman" w:cs="Times New Roman"/>
          <w:iCs/>
          <w:sz w:val="24"/>
          <w:szCs w:val="24"/>
        </w:rPr>
        <w:t>.</w:t>
      </w:r>
      <w:r w:rsidRPr="00392B76">
        <w:rPr>
          <w:rFonts w:ascii="Times New Roman" w:hAnsi="Times New Roman" w:cs="Times New Roman"/>
          <w:iCs/>
          <w:sz w:val="24"/>
          <w:szCs w:val="24"/>
        </w:rPr>
        <w:t xml:space="preserve"> Atom probe t</w:t>
      </w:r>
      <w:r w:rsidR="0005291E" w:rsidRPr="00392B76">
        <w:rPr>
          <w:rFonts w:ascii="Times New Roman" w:hAnsi="Times New Roman" w:cs="Times New Roman"/>
          <w:iCs/>
          <w:sz w:val="24"/>
          <w:szCs w:val="24"/>
        </w:rPr>
        <w:t>omography</w:t>
      </w:r>
      <w:r w:rsidRPr="00392B76">
        <w:rPr>
          <w:rFonts w:ascii="Times New Roman" w:hAnsi="Times New Roman" w:cs="Times New Roman"/>
          <w:iCs/>
          <w:sz w:val="24"/>
          <w:szCs w:val="24"/>
        </w:rPr>
        <w:t xml:space="preserve"> (APT)</w:t>
      </w:r>
    </w:p>
    <w:p w14:paraId="5D34E218" w14:textId="656B9633" w:rsidR="00C60F57" w:rsidRPr="00392B76" w:rsidRDefault="00C16FBF"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lastRenderedPageBreak/>
        <w:t xml:space="preserve">The </w:t>
      </w:r>
      <w:r w:rsidR="00F36107" w:rsidRPr="00392B76">
        <w:rPr>
          <w:rFonts w:ascii="Times New Roman" w:hAnsi="Times New Roman" w:cs="Times New Roman"/>
          <w:sz w:val="24"/>
          <w:szCs w:val="24"/>
        </w:rPr>
        <w:t xml:space="preserve">APT technique is a natural </w:t>
      </w:r>
      <w:r w:rsidR="0050463E" w:rsidRPr="00392B76">
        <w:rPr>
          <w:rFonts w:ascii="Times New Roman" w:hAnsi="Times New Roman" w:cs="Times New Roman"/>
          <w:sz w:val="24"/>
          <w:szCs w:val="24"/>
        </w:rPr>
        <w:t xml:space="preserve">selection </w:t>
      </w:r>
      <w:r w:rsidR="00D17963" w:rsidRPr="00392B76">
        <w:rPr>
          <w:rFonts w:ascii="Times New Roman" w:hAnsi="Times New Roman" w:cs="Times New Roman"/>
          <w:sz w:val="24"/>
          <w:szCs w:val="24"/>
        </w:rPr>
        <w:t>when</w:t>
      </w:r>
      <w:r w:rsidR="0094570A" w:rsidRPr="00392B76">
        <w:rPr>
          <w:rFonts w:ascii="Times New Roman" w:hAnsi="Times New Roman" w:cs="Times New Roman"/>
          <w:sz w:val="24"/>
          <w:szCs w:val="24"/>
        </w:rPr>
        <w:t xml:space="preserve"> the interaction between hydrogen and microstructur</w:t>
      </w:r>
      <w:r w:rsidR="00E440A5" w:rsidRPr="00392B76">
        <w:rPr>
          <w:rFonts w:ascii="Times New Roman" w:hAnsi="Times New Roman" w:cs="Times New Roman"/>
          <w:sz w:val="24"/>
          <w:szCs w:val="24"/>
        </w:rPr>
        <w:t>al</w:t>
      </w:r>
      <w:r w:rsidR="00FF6235" w:rsidRPr="00392B76">
        <w:rPr>
          <w:rFonts w:ascii="Times New Roman" w:hAnsi="Times New Roman" w:cs="Times New Roman"/>
          <w:sz w:val="24"/>
          <w:szCs w:val="24"/>
        </w:rPr>
        <w:t xml:space="preserve"> features such as </w:t>
      </w:r>
      <w:r w:rsidR="00A05DA9" w:rsidRPr="00392B76">
        <w:rPr>
          <w:rFonts w:ascii="Times New Roman" w:hAnsi="Times New Roman" w:cs="Times New Roman"/>
          <w:sz w:val="24"/>
          <w:szCs w:val="24"/>
        </w:rPr>
        <w:t xml:space="preserve">dislocations, </w:t>
      </w:r>
      <w:r w:rsidR="00321A47" w:rsidRPr="00392B76">
        <w:rPr>
          <w:rFonts w:ascii="Times New Roman" w:hAnsi="Times New Roman" w:cs="Times New Roman"/>
          <w:sz w:val="24"/>
          <w:szCs w:val="24"/>
        </w:rPr>
        <w:t xml:space="preserve">boundaries, </w:t>
      </w:r>
      <w:r w:rsidR="00A05DA9" w:rsidRPr="00392B76">
        <w:rPr>
          <w:rFonts w:ascii="Times New Roman" w:hAnsi="Times New Roman" w:cs="Times New Roman"/>
          <w:sz w:val="24"/>
          <w:szCs w:val="24"/>
        </w:rPr>
        <w:t>precipitates</w:t>
      </w:r>
      <w:r w:rsidR="00321A47" w:rsidRPr="00392B76">
        <w:rPr>
          <w:rFonts w:ascii="Times New Roman" w:hAnsi="Times New Roman" w:cs="Times New Roman"/>
          <w:sz w:val="24"/>
          <w:szCs w:val="24"/>
        </w:rPr>
        <w:t xml:space="preserve">, </w:t>
      </w:r>
      <w:r w:rsidR="00A21FF1" w:rsidRPr="00392B76">
        <w:rPr>
          <w:rFonts w:ascii="Times New Roman" w:hAnsi="Times New Roman" w:cs="Times New Roman"/>
          <w:sz w:val="24"/>
          <w:szCs w:val="24"/>
        </w:rPr>
        <w:t xml:space="preserve">and </w:t>
      </w:r>
      <w:r w:rsidR="00321A47" w:rsidRPr="00392B76">
        <w:rPr>
          <w:rFonts w:ascii="Times New Roman" w:hAnsi="Times New Roman" w:cs="Times New Roman"/>
          <w:sz w:val="24"/>
          <w:szCs w:val="24"/>
        </w:rPr>
        <w:t xml:space="preserve">element segregations </w:t>
      </w:r>
      <w:r w:rsidR="00A21FF1" w:rsidRPr="00392B76">
        <w:rPr>
          <w:rFonts w:ascii="Times New Roman" w:hAnsi="Times New Roman" w:cs="Times New Roman"/>
          <w:sz w:val="24"/>
          <w:szCs w:val="24"/>
        </w:rPr>
        <w:t xml:space="preserve">are of interest since </w:t>
      </w:r>
      <w:r w:rsidR="00903260" w:rsidRPr="00392B76">
        <w:rPr>
          <w:rFonts w:ascii="Times New Roman" w:hAnsi="Times New Roman" w:cs="Times New Roman"/>
          <w:sz w:val="24"/>
          <w:szCs w:val="24"/>
        </w:rPr>
        <w:t xml:space="preserve">these </w:t>
      </w:r>
      <w:r w:rsidR="002F4857" w:rsidRPr="00392B76">
        <w:rPr>
          <w:rFonts w:ascii="Times New Roman" w:hAnsi="Times New Roman" w:cs="Times New Roman"/>
          <w:sz w:val="24"/>
          <w:szCs w:val="24"/>
        </w:rPr>
        <w:t xml:space="preserve">features could </w:t>
      </w:r>
      <w:r w:rsidR="004A2F0B" w:rsidRPr="00392B76">
        <w:rPr>
          <w:rFonts w:ascii="Times New Roman" w:hAnsi="Times New Roman" w:cs="Times New Roman"/>
          <w:sz w:val="24"/>
          <w:szCs w:val="24"/>
        </w:rPr>
        <w:t xml:space="preserve">already </w:t>
      </w:r>
      <w:r w:rsidR="002F4857" w:rsidRPr="00392B76">
        <w:rPr>
          <w:rFonts w:ascii="Times New Roman" w:hAnsi="Times New Roman" w:cs="Times New Roman"/>
          <w:sz w:val="24"/>
          <w:szCs w:val="24"/>
        </w:rPr>
        <w:t>be well characterized by APT with high sp</w:t>
      </w:r>
      <w:r w:rsidR="004A2F0B" w:rsidRPr="00392B76">
        <w:rPr>
          <w:rFonts w:ascii="Times New Roman" w:hAnsi="Times New Roman" w:cs="Times New Roman"/>
          <w:sz w:val="24"/>
          <w:szCs w:val="24"/>
        </w:rPr>
        <w:t>atial and mass resolution</w:t>
      </w:r>
      <w:r w:rsidR="002E23EA" w:rsidRPr="00392B76">
        <w:rPr>
          <w:rFonts w:ascii="Times New Roman" w:hAnsi="Times New Roman" w:cs="Times New Roman"/>
          <w:sz w:val="24"/>
          <w:szCs w:val="24"/>
        </w:rPr>
        <w:t>.</w:t>
      </w:r>
      <w:r w:rsidR="0066330B" w:rsidRPr="00392B76">
        <w:rPr>
          <w:rFonts w:ascii="Times New Roman" w:hAnsi="Times New Roman" w:cs="Times New Roman"/>
          <w:sz w:val="24"/>
          <w:szCs w:val="24"/>
        </w:rPr>
        <w:fldChar w:fldCharType="begin" w:fldLock="1"/>
      </w:r>
      <w:r w:rsidR="0025104A" w:rsidRPr="00392B76">
        <w:rPr>
          <w:rFonts w:ascii="Times New Roman" w:hAnsi="Times New Roman" w:cs="Times New Roman"/>
          <w:sz w:val="24"/>
          <w:szCs w:val="24"/>
        </w:rPr>
        <w:instrText>ADDIN CSL_CITATION {"citationItems":[{"id":"ITEM-1","itemData":{"DOI":"10.3390/met10070853","ISSN":"20754701","abstract":"Press hardening steel (PHS) is widely applied in current automotive body design. The trend of using PHS grades with strengths above 1500 MPa raises concerns about sensitivity to hydrogen embrittlement. This study investigates the hydrogen delayed fracture sensitivity of steel alloy 32MnB5 with a 2000 MPa tensile strength and that of several alloy variants involving molybdenum and niobium. It is shown that the delayed cracking resistance can be largely enhanced by using a combination of these alloying elements. The observed improvement appears to mainly originate from the obstruction of hydrogen-induced damage incubation mechanisms by the solutes as well as the precipitates of these alloying elements.","author":[{"dropping-particle":"","family":"Mohrbacher","given":"Hardy","non-dropping-particle":"","parse-names":false,"suffix":""},{"dropping-particle":"","family":"Senuma","given":"Takehide","non-dropping-particle":"","parse-names":false,"suffix":""}],"container-title":"Metals","id":"ITEM-1","issue":"7","issued":{"date-parts":[["2020"]]},"page":"1-19","title":"Alloy optimization for reducing delayed fracture sensitivity of 2000 mpa press hardening steel","type":"article-journal","volume":"10"},"uris":["http://www.mendeley.com/documents/?uuid=b0ac7cae-aaee-4fad-b4c6-49fd8f3c7b36"]},{"id":"ITEM-2","itemData":{"DOI":"10.1016/j.actamat.2021.116661","ISSN":"13596454","abstract":"Hydrogen embrittlement (HE) has become an important issue in ultra-strong automotive steel applications. The addition of Mo to commercial 32MnB5 hot-stamping steel is preferred to enhance the strength levels with little ductility loss. However, the effects of solute Mo on HE have been rarely studied for developing 32MnB5 steel, and most studies on the alloying of Mo for interfacial cohesion have been conducted theoretically by calculating the cohesive energies in the Fe lattice. In this study, 0.15 wt.% Mo was added to the 32MnB5 steel and the resistance to HE was evaluated experimentally via electrochemical H-charging. The H-charged reference steel shows a large ductility loss (50–79%) after H-charging, while the addition of Mo significantly reduces the loss (17–26%) with sufficient post-elongation, indicating a higher resistance to HE. This is because the solute Mo decreases the H diffusivity, resulted from the high H affinity and repulsive strain field owing to the large atomic size of Mo. The direct observation of crack propagation reveals that the H-induced crack path changes from the prior austenite grain boundaries (PAGBs) to the grain interiors of H-enhanced slip planes. This is attributed to the reduced H- and strain-localization on the PAGBs by the solute Mo and the enhanced grain-boundary cohesion by Mo segregation. This work thus demonstrates the beneficial effects of the addition of Mo on the tensile properties and the intrinsic resistance to HE for the development of ultra-high-strength steels.","author":[{"dropping-particle":"","family":"Yoo","given":"Jisung","non-dropping-particle":"","parse-names":false,"suffix":""},{"dropping-particle":"","family":"Jo","given":"Min Chul","non-dropping-particle":"","parse-names":false,"suffix":""},{"dropping-particle":"","family":"Jo","given":"Min Cheol","non-dropping-particle":"","parse-names":false,"suffix":""},{"dropping-particle":"","family":"Kim","given":"Seongwoo","non-dropping-particle":"","parse-names":false,"suffix":""},{"dropping-particle":"","family":"Kim","given":"Sang-Heon","non-dropping-particle":"","parse-names":false,"suffix":""},{"dropping-particle":"","family":"Oh","given":"Jinkeun","non-dropping-particle":"","parse-names":false,"suffix":""},{"dropping-particle":"","family":"Sohn","given":"Seok Su","non-dropping-particle":"","parse-names":false,"suffix":""},{"dropping-particle":"","family":"Lee","given":"Sunghak","non-dropping-particle":"","parse-names":false,"suffix":""}],"container-title":"Acta Materialia","id":"ITEM-2","issued":{"date-parts":[["2021"]]},"page":"116661","publisher":"Elsevier Ltd","title":"Effects of solid solution and grain-boundary segregation of Mo on hydrogen embrittlement in 32MnB5 hot-stamping steels","type":"article-journal","volume":"207"},"uris":["http://www.mendeley.com/documents/?uuid=05cf66dc-4363-45f8-9ec2-41bdd5ba3a74"]}],"mendeley":{"formattedCitation":"&lt;sup&gt;[87,100]&lt;/sup&gt;","plainTextFormattedCitation":"[87,100]","previouslyFormattedCitation":"&lt;sup&gt;[87,100]&lt;/sup&gt;"},"properties":{"noteIndex":0},"schema":"https://github.com/citation-style-language/schema/raw/master/csl-citation.json"}</w:instrText>
      </w:r>
      <w:r w:rsidR="0066330B"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[87,100]</w:t>
      </w:r>
      <w:r w:rsidR="0066330B" w:rsidRPr="00392B76">
        <w:rPr>
          <w:rFonts w:ascii="Times New Roman" w:hAnsi="Times New Roman" w:cs="Times New Roman"/>
          <w:sz w:val="24"/>
          <w:szCs w:val="24"/>
        </w:rPr>
        <w:fldChar w:fldCharType="end"/>
      </w:r>
      <w:r w:rsidR="0058386B" w:rsidRPr="00392B76">
        <w:rPr>
          <w:rFonts w:ascii="Times New Roman" w:hAnsi="Times New Roman" w:cs="Times New Roman"/>
          <w:sz w:val="24"/>
          <w:szCs w:val="24"/>
        </w:rPr>
        <w:t xml:space="preserve"> </w:t>
      </w:r>
      <w:r w:rsidR="00951EDE" w:rsidRPr="00392B76">
        <w:rPr>
          <w:rFonts w:ascii="Times New Roman" w:hAnsi="Times New Roman" w:cs="Times New Roman"/>
          <w:sz w:val="24"/>
          <w:szCs w:val="24"/>
        </w:rPr>
        <w:t>Additional modifications to conventional APT are required t</w:t>
      </w:r>
      <w:r w:rsidR="00F116E4" w:rsidRPr="00392B76">
        <w:rPr>
          <w:rFonts w:ascii="Times New Roman" w:hAnsi="Times New Roman" w:cs="Times New Roman"/>
          <w:sz w:val="24"/>
          <w:szCs w:val="24"/>
        </w:rPr>
        <w:t xml:space="preserve">o </w:t>
      </w:r>
      <w:r w:rsidR="00E03FC2" w:rsidRPr="00392B76">
        <w:rPr>
          <w:rFonts w:ascii="Times New Roman" w:hAnsi="Times New Roman" w:cs="Times New Roman"/>
          <w:sz w:val="24"/>
          <w:szCs w:val="24"/>
        </w:rPr>
        <w:t xml:space="preserve">minimize the </w:t>
      </w:r>
      <w:r w:rsidR="003B52FD" w:rsidRPr="00392B76">
        <w:rPr>
          <w:rFonts w:ascii="Times New Roman" w:hAnsi="Times New Roman" w:cs="Times New Roman"/>
          <w:sz w:val="24"/>
          <w:szCs w:val="24"/>
        </w:rPr>
        <w:t xml:space="preserve">hydrogen loss </w:t>
      </w:r>
      <w:r w:rsidR="00114AC0" w:rsidRPr="00392B76">
        <w:rPr>
          <w:rFonts w:ascii="Times New Roman" w:hAnsi="Times New Roman" w:cs="Times New Roman"/>
          <w:sz w:val="24"/>
          <w:szCs w:val="24"/>
        </w:rPr>
        <w:t>during</w:t>
      </w:r>
      <w:r w:rsidR="004936BE" w:rsidRPr="00392B76">
        <w:rPr>
          <w:rFonts w:ascii="Times New Roman" w:hAnsi="Times New Roman" w:cs="Times New Roman"/>
          <w:sz w:val="24"/>
          <w:szCs w:val="24"/>
        </w:rPr>
        <w:t xml:space="preserve"> sample</w:t>
      </w:r>
      <w:r w:rsidR="00114AC0" w:rsidRPr="00392B76">
        <w:rPr>
          <w:rFonts w:ascii="Times New Roman" w:hAnsi="Times New Roman" w:cs="Times New Roman"/>
          <w:sz w:val="24"/>
          <w:szCs w:val="24"/>
        </w:rPr>
        <w:t xml:space="preserve"> </w:t>
      </w:r>
      <w:r w:rsidR="00F116E4" w:rsidRPr="00392B76">
        <w:rPr>
          <w:rFonts w:ascii="Times New Roman" w:hAnsi="Times New Roman" w:cs="Times New Roman"/>
          <w:sz w:val="24"/>
          <w:szCs w:val="24"/>
        </w:rPr>
        <w:t>tra</w:t>
      </w:r>
      <w:r w:rsidR="004936BE" w:rsidRPr="00392B76">
        <w:rPr>
          <w:rFonts w:ascii="Times New Roman" w:hAnsi="Times New Roman" w:cs="Times New Roman"/>
          <w:sz w:val="24"/>
          <w:szCs w:val="24"/>
        </w:rPr>
        <w:t xml:space="preserve">nsfer and </w:t>
      </w:r>
      <w:r w:rsidR="006572BB" w:rsidRPr="00392B76">
        <w:rPr>
          <w:rFonts w:ascii="Times New Roman" w:hAnsi="Times New Roman" w:cs="Times New Roman"/>
          <w:sz w:val="24"/>
          <w:szCs w:val="24"/>
        </w:rPr>
        <w:t xml:space="preserve">distinguish </w:t>
      </w:r>
      <w:r w:rsidR="00507DA4" w:rsidRPr="00392B76">
        <w:rPr>
          <w:rFonts w:ascii="Times New Roman" w:hAnsi="Times New Roman" w:cs="Times New Roman"/>
          <w:sz w:val="24"/>
          <w:szCs w:val="24"/>
        </w:rPr>
        <w:t xml:space="preserve">the </w:t>
      </w:r>
      <w:r w:rsidR="00943FA6" w:rsidRPr="00392B76">
        <w:rPr>
          <w:rFonts w:ascii="Times New Roman" w:hAnsi="Times New Roman" w:cs="Times New Roman"/>
          <w:sz w:val="24"/>
          <w:szCs w:val="24"/>
        </w:rPr>
        <w:t>intentionally</w:t>
      </w:r>
      <w:r w:rsidR="0084129D" w:rsidRPr="00392B76">
        <w:rPr>
          <w:rFonts w:ascii="Times New Roman" w:hAnsi="Times New Roman" w:cs="Times New Roman"/>
          <w:sz w:val="24"/>
          <w:szCs w:val="24"/>
        </w:rPr>
        <w:t xml:space="preserve"> charged </w:t>
      </w:r>
      <w:r w:rsidR="00507DA4" w:rsidRPr="00392B76">
        <w:rPr>
          <w:rFonts w:ascii="Times New Roman" w:hAnsi="Times New Roman" w:cs="Times New Roman"/>
          <w:sz w:val="24"/>
          <w:szCs w:val="24"/>
        </w:rPr>
        <w:t>hydrogen</w:t>
      </w:r>
      <w:r w:rsidR="00C42336" w:rsidRPr="00392B76">
        <w:rPr>
          <w:rFonts w:ascii="Times New Roman" w:hAnsi="Times New Roman" w:cs="Times New Roman"/>
          <w:sz w:val="24"/>
          <w:szCs w:val="24"/>
        </w:rPr>
        <w:t xml:space="preserve"> atoms</w:t>
      </w:r>
      <w:r w:rsidR="00507DA4" w:rsidRPr="00392B76">
        <w:rPr>
          <w:rFonts w:ascii="Times New Roman" w:hAnsi="Times New Roman" w:cs="Times New Roman"/>
          <w:sz w:val="24"/>
          <w:szCs w:val="24"/>
        </w:rPr>
        <w:t xml:space="preserve"> from </w:t>
      </w:r>
      <w:r w:rsidR="0084129D" w:rsidRPr="00392B76">
        <w:rPr>
          <w:rFonts w:ascii="Times New Roman" w:hAnsi="Times New Roman" w:cs="Times New Roman"/>
          <w:sz w:val="24"/>
          <w:szCs w:val="24"/>
        </w:rPr>
        <w:t>environmentally exist</w:t>
      </w:r>
      <w:r w:rsidR="00266B5A" w:rsidRPr="00392B76">
        <w:rPr>
          <w:rFonts w:ascii="Times New Roman" w:hAnsi="Times New Roman" w:cs="Times New Roman"/>
          <w:sz w:val="24"/>
          <w:szCs w:val="24"/>
        </w:rPr>
        <w:t>ing</w:t>
      </w:r>
      <w:r w:rsidR="0084129D" w:rsidRPr="00392B76">
        <w:rPr>
          <w:rFonts w:ascii="Times New Roman" w:hAnsi="Times New Roman" w:cs="Times New Roman"/>
          <w:sz w:val="24"/>
          <w:szCs w:val="24"/>
        </w:rPr>
        <w:t xml:space="preserve"> ones</w:t>
      </w:r>
      <w:r w:rsidR="00951EDE" w:rsidRPr="00392B76">
        <w:rPr>
          <w:rFonts w:ascii="Times New Roman" w:hAnsi="Times New Roman" w:cs="Times New Roman"/>
          <w:sz w:val="24"/>
          <w:szCs w:val="24"/>
        </w:rPr>
        <w:t>.</w:t>
      </w:r>
      <w:r w:rsidR="005B39FF" w:rsidRPr="00392B76">
        <w:rPr>
          <w:rFonts w:ascii="Times New Roman" w:hAnsi="Times New Roman" w:cs="Times New Roman"/>
          <w:sz w:val="24"/>
          <w:szCs w:val="24"/>
        </w:rPr>
        <w:t xml:space="preserve"> </w:t>
      </w:r>
      <w:r w:rsidR="00372264" w:rsidRPr="00392B76">
        <w:rPr>
          <w:rFonts w:ascii="Times New Roman" w:hAnsi="Times New Roman" w:cs="Times New Roman"/>
          <w:sz w:val="24"/>
          <w:szCs w:val="24"/>
        </w:rPr>
        <w:t>Chen et al.</w:t>
      </w:r>
      <w:r w:rsidR="00C72759"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{"citationItems":[{"id":"ITEM-1","itemData":{"DOI":"10.1126/science.aal2418","ISSN":"0036-8075, 1095-9203","PMID":"28302855","abstract":"The design of atomic-scale microstructural traps to limit the diffusion of hydrogen is one key strategy in the development of hydrogen-embrittlement-resistant materials. In the case of bearing steels, an effective trapping mechanism may be the incorporation of finely dispersed V-Mo-Nb carbides in a ferrite matrix. First, we charged a ferritic steel with deuterium by means of electrolytic loading to achieve a high hydrogen concentration. We then immobilized it in the microstructure with a cryogenic transfer protocol before atom probe tomography (APT) analysis. Using APT, we show trapping of hydrogen within the core of these carbides with quantitative composition profiles. Furthermore, with this method the experiment can be feasibly replicated in any APT-equipped laboratory by using a simple cold chain.","author":[{"dropping-particle":"","family":"Chen","given":"Y. S.","non-dropping-particle":"","parse-names":false,"suffix":""},{"dropping-particle":"","family":"Haley","given":"D.","non-dropping-particle":"","parse-names":false,"suffix":""},{"dropping-particle":"","family":"Gerstl","given":"S. S.A.","non-dropping-particle":"","parse-names":false,"suffix":""},{"dropping-particle":"","family":"London","given":"A. J.","non-dropping-particle":"","parse-names":false,"suffix":""},{"dropping-particle":"","family":"Sweeney","given":"F.","non-dropping-particle":"","parse-names":false,"suffix":""},{"dropping-particle":"","family":"Wepf","given":"R. A.","non-dropping-particle":"","parse-names":false,"suffix":""},{"dropping-particle":"","family":"Rainforth","given":"W. M.","non-dropping-particle":"","parse-names":false,"suffix":""},{"dropping-particle":"","family":"Bagot","given":"P. A.J. J","non-dropping-particle":"","parse-names":false,"suffix":""},{"dropping-particle":"","family":"Moody","given":"M. P.","non-dropping-particle":"","parse-names":false,"suffix":""}],"container-title":"Science","id":"ITEM-1","issue":"6330","issued":{"date-parts":[["2017","3"]]},"page":"1196-1199","title":"Direct Observation of Individual Hydrogen Atoms at Trapping Sites in a Ferritic Steel","type":"article-journal","volume":"355"},"uris":["http://www.mendeley.com/documents/?uuid=b957d658-3207-4123-88b9-7c2000037fa1"]},{"id":"ITEM-2","itemData":{"DOI":"10.1126/science.aaz0122","ISSN":"0036-8075","PMID":"31919217","abstract":"Hydrogen is important for energy applications such as fuel cells but tends to diffuse into materials and make them more susceptible to fracture. Chen et al. tackled the challenge of identifying the exact location of hydrogen atoms in two common steels. The light weight and high mobility of hydrogen creates serious problems with conventional techniques. The authors used cryo-transfer atom probe tomography to show that hydrogen is pinned to various interfaces in the steels. This direct look into hydrogen trapping should help with the development of materials that are more resistant to hydrogen embrittlement.","author":[{"dropping-particle":"","family":"Chen","given":"Yi Sheng","non-dropping-particle":"","parse-names":false,"suffix":""},{"dropping-particle":"","family":"Lu","given":"Hongzhou","non-dropping-particle":"","parse-names":false,"suffix":""},{"dropping-particle":"","family":"Liang","given":"Jiangtao","non-dropping-particle":"","parse-names":false,"suffix":""},{"dropping-particle":"","family":"Rosenthal","given":"Alexander","non-dropping-particle":"","parse-names":false,"suffix":""},{"dropping-particle":"","family":"Liu","given":"Hongwei","non-dropping-particle":"","parse-names":false,"suffix":""},{"dropping-particle":"","family":"Sneddon","given":"Glenn","non-dropping-particle":"","parse-names":false,"suffix":""},{"dropping-particle":"","family":"McCarroll","given":"Ingrid","non-dropping-particle":"","parse-names":false,"suffix":""},{"dropping-particle":"","family":"Zhao","given":"Zhengzhi","non-dropping-particle":"","parse-names":false,"suffix":""},{"dropping-particle":"","family":"Li","given":"Wei","non-dropping-particle":"","parse-names":false,"suffix":""},{"dropping-particle":"","family":"Guo","given":"Aimin","non-dropping-particle":"","parse-names":false,"suffix":""},{"dropping-particle":"","family":"Cairney","given":"Julie M.","non-dropping-particle":"","parse-names":false,"suffix":""}],"container-title":"Science","id":"ITEM-2","issue":"6474","issued":{"date-parts":[["2020","1","10"]]},"page":"171-175","title":"Observation of hydrogen trapping at dislocations, grain boundaries, and precipitates","type":"article-journal","volume":"367"},"uris":["http://www.mendeley.com/documents/?uuid=4a047972-ae71-4589-ac42-e62728919c76"]}],"mendeley":{"formattedCitation":"&lt;sup&gt;[34,35]&lt;/sup&gt;","plainTextFormattedCitation":"[34,35]","previouslyFormattedCitation":"&lt;sup&gt;[34,35]&lt;/sup&gt;"},"properties":{"noteIndex":0},"schema":"https://github.com/citation-style-language/schema/raw/master/csl-citation.json"}</w:instrText>
      </w:r>
      <w:r w:rsidR="00C72759"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[34,35]</w:t>
      </w:r>
      <w:r w:rsidR="00C72759" w:rsidRPr="00392B76">
        <w:rPr>
          <w:rFonts w:ascii="Times New Roman" w:hAnsi="Times New Roman" w:cs="Times New Roman"/>
          <w:sz w:val="24"/>
          <w:szCs w:val="24"/>
        </w:rPr>
        <w:fldChar w:fldCharType="end"/>
      </w:r>
      <w:r w:rsidR="00C72759" w:rsidRPr="00392B76">
        <w:rPr>
          <w:rFonts w:ascii="Times New Roman" w:hAnsi="Times New Roman" w:cs="Times New Roman"/>
          <w:sz w:val="24"/>
          <w:szCs w:val="24"/>
        </w:rPr>
        <w:t xml:space="preserve"> </w:t>
      </w:r>
      <w:r w:rsidR="001F3470" w:rsidRPr="00392B76">
        <w:rPr>
          <w:rFonts w:ascii="Times New Roman" w:hAnsi="Times New Roman" w:cs="Times New Roman"/>
          <w:sz w:val="24"/>
          <w:szCs w:val="24"/>
        </w:rPr>
        <w:t>adopted</w:t>
      </w:r>
      <w:r w:rsidR="007E7CBC" w:rsidRPr="00392B76">
        <w:rPr>
          <w:rFonts w:ascii="Times New Roman" w:hAnsi="Times New Roman" w:cs="Times New Roman"/>
          <w:sz w:val="24"/>
          <w:szCs w:val="24"/>
        </w:rPr>
        <w:t xml:space="preserve"> deuterium </w:t>
      </w:r>
      <w:r w:rsidR="00EE313A" w:rsidRPr="00392B76">
        <w:rPr>
          <w:rFonts w:ascii="Times New Roman" w:hAnsi="Times New Roman" w:cs="Times New Roman"/>
          <w:sz w:val="24"/>
          <w:szCs w:val="24"/>
        </w:rPr>
        <w:t xml:space="preserve">charging and a cryo-transfer system </w:t>
      </w:r>
      <w:r w:rsidR="00F16CB7" w:rsidRPr="00392B76">
        <w:rPr>
          <w:rFonts w:ascii="Times New Roman" w:hAnsi="Times New Roman" w:cs="Times New Roman"/>
          <w:sz w:val="24"/>
          <w:szCs w:val="24"/>
        </w:rPr>
        <w:t xml:space="preserve">to </w:t>
      </w:r>
      <w:r w:rsidR="00CA4F59" w:rsidRPr="00392B76">
        <w:rPr>
          <w:rFonts w:ascii="Times New Roman" w:hAnsi="Times New Roman" w:cs="Times New Roman"/>
          <w:sz w:val="24"/>
          <w:szCs w:val="24"/>
        </w:rPr>
        <w:t xml:space="preserve">cope with </w:t>
      </w:r>
      <w:r w:rsidR="00BD6BD2" w:rsidRPr="00392B76">
        <w:rPr>
          <w:rFonts w:ascii="Times New Roman" w:hAnsi="Times New Roman" w:cs="Times New Roman"/>
          <w:sz w:val="24"/>
          <w:szCs w:val="24"/>
        </w:rPr>
        <w:t xml:space="preserve">such </w:t>
      </w:r>
      <w:r w:rsidR="00063FE6" w:rsidRPr="00392B76">
        <w:rPr>
          <w:rFonts w:ascii="Times New Roman" w:hAnsi="Times New Roman" w:cs="Times New Roman"/>
          <w:sz w:val="24"/>
          <w:szCs w:val="24"/>
        </w:rPr>
        <w:t xml:space="preserve">difficulties and </w:t>
      </w:r>
      <w:r w:rsidR="00C72759" w:rsidRPr="00392B76">
        <w:rPr>
          <w:rFonts w:ascii="Times New Roman" w:hAnsi="Times New Roman" w:cs="Times New Roman"/>
          <w:sz w:val="24"/>
          <w:szCs w:val="24"/>
        </w:rPr>
        <w:t>confirmed</w:t>
      </w:r>
      <w:r w:rsidR="00EB7345" w:rsidRPr="00392B76">
        <w:rPr>
          <w:rFonts w:ascii="Times New Roman" w:hAnsi="Times New Roman" w:cs="Times New Roman"/>
          <w:sz w:val="24"/>
          <w:szCs w:val="24"/>
        </w:rPr>
        <w:t xml:space="preserve"> the trapping of hydrogen/deuterium atoms at </w:t>
      </w:r>
      <w:r w:rsidR="00E46B33" w:rsidRPr="00392B76">
        <w:rPr>
          <w:rFonts w:ascii="Times New Roman" w:hAnsi="Times New Roman" w:cs="Times New Roman"/>
          <w:sz w:val="24"/>
          <w:szCs w:val="24"/>
        </w:rPr>
        <w:t xml:space="preserve">dislocations, grain </w:t>
      </w:r>
      <w:r w:rsidR="00872B05" w:rsidRPr="00392B76">
        <w:rPr>
          <w:rFonts w:ascii="Times New Roman" w:hAnsi="Times New Roman" w:cs="Times New Roman"/>
          <w:sz w:val="24"/>
          <w:szCs w:val="24"/>
        </w:rPr>
        <w:t xml:space="preserve">boundaries, and </w:t>
      </w:r>
      <w:proofErr w:type="spellStart"/>
      <w:r w:rsidR="00C72759" w:rsidRPr="00392B76">
        <w:rPr>
          <w:rFonts w:ascii="Times New Roman" w:hAnsi="Times New Roman" w:cs="Times New Roman"/>
          <w:sz w:val="24"/>
          <w:szCs w:val="24"/>
        </w:rPr>
        <w:t>NbC</w:t>
      </w:r>
      <w:proofErr w:type="spellEnd"/>
      <w:r w:rsidR="00C72759" w:rsidRPr="00392B76">
        <w:rPr>
          <w:rFonts w:ascii="Times New Roman" w:hAnsi="Times New Roman" w:cs="Times New Roman"/>
          <w:sz w:val="24"/>
          <w:szCs w:val="24"/>
        </w:rPr>
        <w:t xml:space="preserve"> precipitates</w:t>
      </w:r>
      <w:r w:rsidR="00EB7345" w:rsidRPr="00392B76">
        <w:rPr>
          <w:rFonts w:ascii="Times New Roman" w:hAnsi="Times New Roman" w:cs="Times New Roman"/>
          <w:sz w:val="24"/>
          <w:szCs w:val="24"/>
        </w:rPr>
        <w:t xml:space="preserve"> experimentally</w:t>
      </w:r>
      <w:r w:rsidR="00C72759" w:rsidRPr="00392B76">
        <w:rPr>
          <w:rFonts w:ascii="Times New Roman" w:hAnsi="Times New Roman" w:cs="Times New Roman"/>
          <w:sz w:val="24"/>
          <w:szCs w:val="24"/>
        </w:rPr>
        <w:t>.</w:t>
      </w:r>
      <w:r w:rsidR="00A25578" w:rsidRPr="00392B76">
        <w:rPr>
          <w:rFonts w:ascii="Times New Roman" w:hAnsi="Times New Roman" w:cs="Times New Roman"/>
          <w:sz w:val="24"/>
          <w:szCs w:val="24"/>
        </w:rPr>
        <w:t xml:space="preserve"> While </w:t>
      </w:r>
      <w:r w:rsidR="003A37E4" w:rsidRPr="00392B76">
        <w:rPr>
          <w:rFonts w:ascii="Times New Roman" w:hAnsi="Times New Roman" w:cs="Times New Roman"/>
          <w:sz w:val="24"/>
          <w:szCs w:val="24"/>
        </w:rPr>
        <w:t xml:space="preserve">there </w:t>
      </w:r>
      <w:r w:rsidR="002E03A1" w:rsidRPr="00392B76">
        <w:rPr>
          <w:rFonts w:ascii="Times New Roman" w:hAnsi="Times New Roman" w:cs="Times New Roman"/>
          <w:sz w:val="24"/>
          <w:szCs w:val="24"/>
        </w:rPr>
        <w:t>ha</w:t>
      </w:r>
      <w:r w:rsidR="003A37E4" w:rsidRPr="00392B76">
        <w:rPr>
          <w:rFonts w:ascii="Times New Roman" w:hAnsi="Times New Roman" w:cs="Times New Roman"/>
          <w:sz w:val="24"/>
          <w:szCs w:val="24"/>
        </w:rPr>
        <w:t>s</w:t>
      </w:r>
      <w:r w:rsidR="002E03A1" w:rsidRPr="00392B76">
        <w:rPr>
          <w:rFonts w:ascii="Times New Roman" w:hAnsi="Times New Roman" w:cs="Times New Roman"/>
          <w:sz w:val="24"/>
          <w:szCs w:val="24"/>
        </w:rPr>
        <w:t xml:space="preserve"> been</w:t>
      </w:r>
      <w:r w:rsidR="003A37E4" w:rsidRPr="00392B76">
        <w:rPr>
          <w:rFonts w:ascii="Times New Roman" w:hAnsi="Times New Roman" w:cs="Times New Roman"/>
          <w:sz w:val="24"/>
          <w:szCs w:val="24"/>
        </w:rPr>
        <w:t xml:space="preserve"> no report on </w:t>
      </w:r>
      <w:r w:rsidR="004B1414" w:rsidRPr="00392B76">
        <w:rPr>
          <w:rFonts w:ascii="Times New Roman" w:hAnsi="Times New Roman" w:cs="Times New Roman"/>
          <w:sz w:val="24"/>
          <w:szCs w:val="24"/>
        </w:rPr>
        <w:t xml:space="preserve">applying </w:t>
      </w:r>
      <w:r w:rsidR="002E03A1" w:rsidRPr="00392B76">
        <w:rPr>
          <w:rFonts w:ascii="Times New Roman" w:hAnsi="Times New Roman" w:cs="Times New Roman"/>
          <w:sz w:val="24"/>
          <w:szCs w:val="24"/>
        </w:rPr>
        <w:t xml:space="preserve">the </w:t>
      </w:r>
      <w:r w:rsidR="004B1414" w:rsidRPr="00392B76">
        <w:rPr>
          <w:rFonts w:ascii="Times New Roman" w:hAnsi="Times New Roman" w:cs="Times New Roman"/>
          <w:sz w:val="24"/>
          <w:szCs w:val="24"/>
        </w:rPr>
        <w:t xml:space="preserve">APT technique to PHS, some </w:t>
      </w:r>
      <w:r w:rsidR="00863471" w:rsidRPr="00392B76">
        <w:rPr>
          <w:rFonts w:ascii="Times New Roman" w:hAnsi="Times New Roman" w:cs="Times New Roman"/>
          <w:sz w:val="24"/>
          <w:szCs w:val="24"/>
        </w:rPr>
        <w:t xml:space="preserve">conclusions drawn from other systems </w:t>
      </w:r>
      <w:r w:rsidR="00090100" w:rsidRPr="00392B76">
        <w:rPr>
          <w:rFonts w:ascii="Times New Roman" w:hAnsi="Times New Roman" w:cs="Times New Roman"/>
          <w:sz w:val="24"/>
          <w:szCs w:val="24"/>
        </w:rPr>
        <w:t xml:space="preserve">with similar </w:t>
      </w:r>
      <w:r w:rsidR="004F1394" w:rsidRPr="00392B76">
        <w:rPr>
          <w:rFonts w:ascii="Times New Roman" w:hAnsi="Times New Roman" w:cs="Times New Roman"/>
          <w:sz w:val="24"/>
          <w:szCs w:val="24"/>
        </w:rPr>
        <w:t xml:space="preserve">microstructural features </w:t>
      </w:r>
      <w:r w:rsidR="00863471" w:rsidRPr="00392B76">
        <w:rPr>
          <w:rFonts w:ascii="Times New Roman" w:hAnsi="Times New Roman" w:cs="Times New Roman"/>
          <w:sz w:val="24"/>
          <w:szCs w:val="24"/>
        </w:rPr>
        <w:t xml:space="preserve">could be used to explain </w:t>
      </w:r>
      <w:r w:rsidR="004F1394" w:rsidRPr="00392B76">
        <w:rPr>
          <w:rFonts w:ascii="Times New Roman" w:hAnsi="Times New Roman" w:cs="Times New Roman"/>
          <w:sz w:val="24"/>
          <w:szCs w:val="24"/>
        </w:rPr>
        <w:t xml:space="preserve">the HE in PHS and guide the </w:t>
      </w:r>
      <w:r w:rsidR="00A867B9" w:rsidRPr="00392B76">
        <w:rPr>
          <w:rFonts w:ascii="Times New Roman" w:hAnsi="Times New Roman" w:cs="Times New Roman"/>
          <w:sz w:val="24"/>
          <w:szCs w:val="24"/>
        </w:rPr>
        <w:t xml:space="preserve">design and application. </w:t>
      </w:r>
      <w:r w:rsidR="00E25D2F" w:rsidRPr="00392B76">
        <w:rPr>
          <w:rFonts w:ascii="Times New Roman" w:hAnsi="Times New Roman" w:cs="Times New Roman"/>
          <w:sz w:val="24"/>
          <w:szCs w:val="24"/>
        </w:rPr>
        <w:t xml:space="preserve">For </w:t>
      </w:r>
      <w:r w:rsidR="003E2894" w:rsidRPr="00392B76">
        <w:rPr>
          <w:rFonts w:ascii="Times New Roman" w:hAnsi="Times New Roman" w:cs="Times New Roman"/>
          <w:sz w:val="24"/>
          <w:szCs w:val="24"/>
        </w:rPr>
        <w:t xml:space="preserve">example, the novel </w:t>
      </w:r>
      <w:r w:rsidR="00FE5D1C" w:rsidRPr="00392B76">
        <w:rPr>
          <w:rFonts w:ascii="Times New Roman" w:hAnsi="Times New Roman" w:cs="Times New Roman"/>
          <w:sz w:val="24"/>
          <w:szCs w:val="24"/>
        </w:rPr>
        <w:t xml:space="preserve">PHS design </w:t>
      </w:r>
      <w:r w:rsidR="006E0A30" w:rsidRPr="00392B76">
        <w:rPr>
          <w:rFonts w:ascii="Times New Roman" w:hAnsi="Times New Roman" w:cs="Times New Roman"/>
          <w:sz w:val="24"/>
          <w:szCs w:val="24"/>
        </w:rPr>
        <w:t>intends</w:t>
      </w:r>
      <w:r w:rsidR="007B2DDF" w:rsidRPr="00392B76">
        <w:rPr>
          <w:rFonts w:ascii="Times New Roman" w:hAnsi="Times New Roman" w:cs="Times New Roman"/>
          <w:sz w:val="24"/>
          <w:szCs w:val="24"/>
        </w:rPr>
        <w:t xml:space="preserve"> to use </w:t>
      </w:r>
      <w:r w:rsidR="00B6738D" w:rsidRPr="00392B76">
        <w:rPr>
          <w:rFonts w:ascii="Times New Roman" w:hAnsi="Times New Roman" w:cs="Times New Roman"/>
          <w:sz w:val="24"/>
          <w:szCs w:val="24"/>
        </w:rPr>
        <w:t>V</w:t>
      </w:r>
      <w:r w:rsidR="00103E61" w:rsidRPr="00392B76">
        <w:rPr>
          <w:rFonts w:ascii="Times New Roman" w:hAnsi="Times New Roman" w:cs="Times New Roman"/>
          <w:sz w:val="24"/>
          <w:szCs w:val="24"/>
        </w:rPr>
        <w:t>-</w:t>
      </w:r>
      <w:r w:rsidR="00B6738D" w:rsidRPr="00392B76">
        <w:rPr>
          <w:rFonts w:ascii="Times New Roman" w:hAnsi="Times New Roman" w:cs="Times New Roman"/>
          <w:sz w:val="24"/>
          <w:szCs w:val="24"/>
        </w:rPr>
        <w:t xml:space="preserve">microalloying </w:t>
      </w:r>
      <w:r w:rsidR="006E0A30" w:rsidRPr="00392B76">
        <w:rPr>
          <w:rFonts w:ascii="Times New Roman" w:hAnsi="Times New Roman" w:cs="Times New Roman"/>
          <w:sz w:val="24"/>
          <w:szCs w:val="24"/>
        </w:rPr>
        <w:t xml:space="preserve">to </w:t>
      </w:r>
      <w:r w:rsidR="00367803" w:rsidRPr="00392B76">
        <w:rPr>
          <w:rFonts w:ascii="Times New Roman" w:hAnsi="Times New Roman" w:cs="Times New Roman"/>
          <w:sz w:val="24"/>
          <w:szCs w:val="24"/>
        </w:rPr>
        <w:t>simultaneously increase the strength grade and hydrogen resistance</w:t>
      </w:r>
      <w:r w:rsidR="00505AFC" w:rsidRPr="00392B76">
        <w:rPr>
          <w:rFonts w:ascii="Times New Roman" w:hAnsi="Times New Roman" w:cs="Times New Roman"/>
          <w:sz w:val="24"/>
          <w:szCs w:val="24"/>
        </w:rPr>
        <w:t xml:space="preserve"> by introducing </w:t>
      </w:r>
      <w:r w:rsidR="00ED3AB4" w:rsidRPr="00392B76">
        <w:rPr>
          <w:rFonts w:ascii="Times New Roman" w:hAnsi="Times New Roman" w:cs="Times New Roman"/>
          <w:sz w:val="24"/>
          <w:szCs w:val="24"/>
        </w:rPr>
        <w:t>vanadium carbide (</w:t>
      </w:r>
      <w:r w:rsidR="00505AFC" w:rsidRPr="00392B76">
        <w:rPr>
          <w:rFonts w:ascii="Times New Roman" w:hAnsi="Times New Roman" w:cs="Times New Roman"/>
          <w:sz w:val="24"/>
          <w:szCs w:val="24"/>
        </w:rPr>
        <w:t>VC</w:t>
      </w:r>
      <w:r w:rsidR="00ED3AB4" w:rsidRPr="00392B76">
        <w:rPr>
          <w:rFonts w:ascii="Times New Roman" w:hAnsi="Times New Roman" w:cs="Times New Roman"/>
          <w:sz w:val="24"/>
          <w:szCs w:val="24"/>
        </w:rPr>
        <w:t>)</w:t>
      </w:r>
      <w:r w:rsidR="00505AFC" w:rsidRPr="00392B76">
        <w:rPr>
          <w:rFonts w:ascii="Times New Roman" w:hAnsi="Times New Roman" w:cs="Times New Roman"/>
          <w:sz w:val="24"/>
          <w:szCs w:val="24"/>
        </w:rPr>
        <w:t xml:space="preserve"> precipitates, a </w:t>
      </w:r>
      <w:r w:rsidR="009411AE" w:rsidRPr="00392B76">
        <w:rPr>
          <w:rFonts w:ascii="Times New Roman" w:hAnsi="Times New Roman" w:cs="Times New Roman"/>
          <w:sz w:val="24"/>
          <w:szCs w:val="24"/>
        </w:rPr>
        <w:t xml:space="preserve">powerful </w:t>
      </w:r>
      <w:r w:rsidR="00ED3AB4" w:rsidRPr="00392B76">
        <w:rPr>
          <w:rFonts w:ascii="Times New Roman" w:hAnsi="Times New Roman" w:cs="Times New Roman"/>
          <w:sz w:val="24"/>
          <w:szCs w:val="24"/>
        </w:rPr>
        <w:t>hydrogen trap</w:t>
      </w:r>
      <w:r w:rsidR="00460B80" w:rsidRPr="00392B76">
        <w:rPr>
          <w:rFonts w:ascii="Times New Roman" w:hAnsi="Times New Roman" w:cs="Times New Roman"/>
          <w:sz w:val="24"/>
          <w:szCs w:val="24"/>
        </w:rPr>
        <w:t xml:space="preserve">, to </w:t>
      </w:r>
      <w:r w:rsidR="00367803" w:rsidRPr="00392B76">
        <w:rPr>
          <w:rFonts w:ascii="Times New Roman" w:hAnsi="Times New Roman" w:cs="Times New Roman"/>
          <w:sz w:val="24"/>
          <w:szCs w:val="24"/>
        </w:rPr>
        <w:t xml:space="preserve">PHS’s matrix. </w:t>
      </w:r>
      <w:r w:rsidR="00034000" w:rsidRPr="00392B76">
        <w:rPr>
          <w:rFonts w:ascii="Times New Roman" w:hAnsi="Times New Roman" w:cs="Times New Roman"/>
          <w:sz w:val="24"/>
          <w:szCs w:val="24"/>
        </w:rPr>
        <w:t>However, the</w:t>
      </w:r>
      <w:r w:rsidR="001A36F6" w:rsidRPr="00392B76">
        <w:rPr>
          <w:rFonts w:ascii="Times New Roman" w:hAnsi="Times New Roman" w:cs="Times New Roman"/>
          <w:sz w:val="24"/>
          <w:szCs w:val="24"/>
        </w:rPr>
        <w:t xml:space="preserve"> APT analysis on </w:t>
      </w:r>
      <w:r w:rsidR="00892FC1" w:rsidRPr="00392B76">
        <w:rPr>
          <w:rFonts w:ascii="Times New Roman" w:hAnsi="Times New Roman" w:cs="Times New Roman"/>
          <w:sz w:val="24"/>
          <w:szCs w:val="24"/>
        </w:rPr>
        <w:t>V-containing low-carbon steel suggested that</w:t>
      </w:r>
      <w:r w:rsidR="00034000" w:rsidRPr="00392B76">
        <w:rPr>
          <w:rFonts w:ascii="Times New Roman" w:hAnsi="Times New Roman" w:cs="Times New Roman"/>
          <w:sz w:val="24"/>
          <w:szCs w:val="24"/>
        </w:rPr>
        <w:t xml:space="preserve"> </w:t>
      </w:r>
      <w:r w:rsidR="008B5FFB" w:rsidRPr="00392B76">
        <w:rPr>
          <w:rFonts w:ascii="Times New Roman" w:hAnsi="Times New Roman" w:cs="Times New Roman"/>
          <w:sz w:val="24"/>
          <w:szCs w:val="24"/>
        </w:rPr>
        <w:t>VC</w:t>
      </w:r>
      <w:r w:rsidR="00352D91" w:rsidRPr="00392B76">
        <w:rPr>
          <w:rFonts w:ascii="Times New Roman" w:hAnsi="Times New Roman" w:cs="Times New Roman"/>
          <w:sz w:val="24"/>
          <w:szCs w:val="24"/>
        </w:rPr>
        <w:t>’s</w:t>
      </w:r>
      <w:r w:rsidR="008B5FFB" w:rsidRPr="00392B76">
        <w:rPr>
          <w:rFonts w:ascii="Times New Roman" w:hAnsi="Times New Roman" w:cs="Times New Roman"/>
          <w:sz w:val="24"/>
          <w:szCs w:val="24"/>
        </w:rPr>
        <w:t xml:space="preserve"> </w:t>
      </w:r>
      <w:r w:rsidR="00BD2199" w:rsidRPr="00392B76">
        <w:rPr>
          <w:rFonts w:ascii="Times New Roman" w:hAnsi="Times New Roman" w:cs="Times New Roman"/>
          <w:sz w:val="24"/>
          <w:szCs w:val="24"/>
        </w:rPr>
        <w:t xml:space="preserve">trapping capacity </w:t>
      </w:r>
      <w:r w:rsidR="00D640BD" w:rsidRPr="00392B76">
        <w:rPr>
          <w:rFonts w:ascii="Times New Roman" w:hAnsi="Times New Roman" w:cs="Times New Roman"/>
          <w:sz w:val="24"/>
          <w:szCs w:val="24"/>
        </w:rPr>
        <w:t>largely depende</w:t>
      </w:r>
      <w:r w:rsidR="006D71E0" w:rsidRPr="00392B76">
        <w:rPr>
          <w:rFonts w:ascii="Times New Roman" w:hAnsi="Times New Roman" w:cs="Times New Roman"/>
          <w:sz w:val="24"/>
          <w:szCs w:val="24"/>
        </w:rPr>
        <w:t xml:space="preserve">d on </w:t>
      </w:r>
      <w:r w:rsidR="002A630F" w:rsidRPr="00392B76">
        <w:rPr>
          <w:rFonts w:ascii="Times New Roman" w:hAnsi="Times New Roman" w:cs="Times New Roman"/>
          <w:sz w:val="24"/>
          <w:szCs w:val="24"/>
        </w:rPr>
        <w:t>its</w:t>
      </w:r>
      <w:r w:rsidR="006D71E0" w:rsidRPr="00392B76">
        <w:rPr>
          <w:rFonts w:ascii="Times New Roman" w:hAnsi="Times New Roman" w:cs="Times New Roman"/>
          <w:sz w:val="24"/>
          <w:szCs w:val="24"/>
        </w:rPr>
        <w:t xml:space="preserve"> </w:t>
      </w:r>
      <w:r w:rsidR="00D640BD" w:rsidRPr="00392B76">
        <w:rPr>
          <w:rFonts w:ascii="Times New Roman" w:hAnsi="Times New Roman" w:cs="Times New Roman"/>
          <w:sz w:val="24"/>
          <w:szCs w:val="24"/>
        </w:rPr>
        <w:t>chemical composition</w:t>
      </w:r>
      <w:r w:rsidR="002E23EA" w:rsidRPr="00392B76">
        <w:rPr>
          <w:rFonts w:ascii="Times New Roman" w:hAnsi="Times New Roman" w:cs="Times New Roman"/>
          <w:sz w:val="24"/>
          <w:szCs w:val="24"/>
        </w:rPr>
        <w:t>.</w:t>
      </w:r>
      <w:r w:rsidR="00352D91"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{"citationItems":[{"id":"ITEM-1","itemData":{"DOI":"10.1016/j.scriptamat.2012.04.022","ISSN":"13596462","abstract":"Atomic-scale direct observation of hydrogen-trapping sites in vanadium carbide (VC) precipitation steel was performed using a three-dimensional atom probe (3DAP) with a deuterium-charging method. Most of the deuterium (D) atoms were observed at larger VC platelets, while such trapping of D atoms was not observed at smaller VC platelets. 3DAP analysis showed that these platelets had the chemical composition V 4C 3. The results suggest that the misfit dislocation cores on semicoherent platelets are deep trapping sites for hydrogen. © 2012 Acta Materialia Inc. Published by Elsevier Ltd. All rights reserved.","author":[{"dropping-particle":"","family":"Takahashi","given":"Jun","non-dropping-particle":"","parse-names":false,"suffix":""},{"dropping-particle":"","family":"Kawakami","given":"Kazuto","non-dropping-particle":"","parse-names":false,"suffix":""},{"dropping-particle":"","family":"Tarui","given":"Toshimi","non-dropping-particle":"","parse-names":false,"suffix":""}],"container-title":"Scripta Materialia","id":"ITEM-1","issue":"2","issued":{"date-parts":[["2012"]]},"page":"213-216","publisher":"Acta Materialia Inc.","title":"Direct observation of hydrogen-trapping sites in vanadium carbide precipitation steel by atom probe tomography","type":"article-journal","volume":"67"},"uris":["http://www.mendeley.com/documents/?uuid=8a197756-6e38-44d7-89ec-4b404311e158"]},{"id":"ITEM-2","itemData":{"DOI":"10.1016/j.actamat.2018.05.003","ISSN":"13596454","abstract":"We successfully achieved atomic scale visualization of hydrogen atoms at trapping sites associated with the nano-sized precipitates of titanium carbide and vanadium carbide in ferritic steels using a modified three-dimensional atom probe with a deuterium charge cell. We proposed that the hydrogen trapping sites of fine carbide precipitates were at the (001) broad interface between the precipitate and the ferrite matrix. In this study, the precipitate size dependence in the trapping site and its energy was systematically investigated in vanadium carbide precipitation strengthening steels with various aging times. Hydrogen thermal desorption spectrometry analysis showed that the hydrogen trapping energy in the peak- and over-aged steels was larger than that in the under-aged steel. Atom probe tomography analysis showed the {001} platelets of vanadium carbide were covered by charged deuterium atoms in the peak-aging steel with large trapping energy, whereas no deuterium atoms around the {001} platelets were observed in the under-aged steel with small trapping energy. High-resolution transmission electron microscopy observation showed that misfit dislocations hardly appeared on the (001) surface of the precipitates in the two steels with large and small trapping energies. In contrast, the vanadium–carbon atomic ratios of vanadium carbide precipitates were definitely different between the two steels with large and small trapping energies. The precipitates in the under-aged steel with small trapping energy showed a chemical composition similar to VC, whereas the precipitates in the peak- and over-added steels with large trapping energy showed a chemical composition similar to V4C3. These results suggested that the origin of the hydrogen trapping site with large trapping energy is not the misfit dislocation core but the carbon vacancy on the (001) broad surface of V4C3 precipitates.","author":[{"dropping-particle":"","family":"Takahashi","given":"Jun","non-dropping-particle":"","parse-names":false,"suffix":""},{"dropping-particle":"","family":"Kawakami","given":"Kazuto","non-dropping-particle":"","parse-names":false,"suffix":""},{"dropping-particle":"","family":"Kobayashi","given":"Yukiko","non-dropping-particle":"","parse-names":false,"suffix":""}],"container-title":"Acta Materialia","id":"ITEM-2","issued":{"date-parts":[["2018"]]},"page":"193-204","publisher":"Elsevier Ltd","title":"Origin of hydrogen trapping site in vanadium carbide precipitation strengthening steel","type":"article-journal","volume":"153"},"uris":["http://www.mendeley.com/documents/?uuid=a71388fd-bde2-4431-a34c-77cdb131501c"]}],"mendeley":{"formattedCitation":"&lt;sup&gt;[102,103]&lt;/sup&gt;","plainTextFormattedCitation":"[102,103]","previouslyFormattedCitation":"&lt;sup&gt;[102,103]&lt;/sup&gt;"},"properties":{"noteIndex":0},"schema":"https://github.com/citation-style-language/schema/raw/master/csl-citation.json"}</w:instrText>
      </w:r>
      <w:r w:rsidR="00352D91"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[102,103]</w:t>
      </w:r>
      <w:r w:rsidR="00352D91" w:rsidRPr="00392B76">
        <w:rPr>
          <w:rFonts w:ascii="Times New Roman" w:hAnsi="Times New Roman" w:cs="Times New Roman"/>
          <w:sz w:val="24"/>
          <w:szCs w:val="24"/>
        </w:rPr>
        <w:fldChar w:fldCharType="end"/>
      </w:r>
      <w:r w:rsidR="00A72CC2" w:rsidRPr="00392B76">
        <w:rPr>
          <w:rFonts w:ascii="Times New Roman" w:hAnsi="Times New Roman" w:cs="Times New Roman"/>
          <w:sz w:val="24"/>
          <w:szCs w:val="24"/>
        </w:rPr>
        <w:t xml:space="preserve"> </w:t>
      </w:r>
      <w:r w:rsidR="00E71127" w:rsidRPr="00392B76">
        <w:rPr>
          <w:rFonts w:ascii="Times New Roman" w:hAnsi="Times New Roman" w:cs="Times New Roman"/>
          <w:sz w:val="24"/>
          <w:szCs w:val="24"/>
        </w:rPr>
        <w:t xml:space="preserve">Only the </w:t>
      </w:r>
      <w:r w:rsidR="001B370C" w:rsidRPr="00392B76">
        <w:rPr>
          <w:rFonts w:ascii="Times New Roman" w:hAnsi="Times New Roman" w:cs="Times New Roman"/>
          <w:sz w:val="24"/>
          <w:szCs w:val="24"/>
        </w:rPr>
        <w:t>V</w:t>
      </w:r>
      <w:r w:rsidR="001B370C" w:rsidRPr="00392B76">
        <w:rPr>
          <w:rFonts w:ascii="Times New Roman" w:hAnsi="Times New Roman" w:cs="Times New Roman"/>
          <w:sz w:val="24"/>
          <w:szCs w:val="24"/>
          <w:vertAlign w:val="subscript"/>
        </w:rPr>
        <w:t>4</w:t>
      </w:r>
      <w:r w:rsidR="001B370C" w:rsidRPr="00392B76">
        <w:rPr>
          <w:rFonts w:ascii="Times New Roman" w:hAnsi="Times New Roman" w:cs="Times New Roman"/>
          <w:sz w:val="24"/>
          <w:szCs w:val="24"/>
        </w:rPr>
        <w:t>C</w:t>
      </w:r>
      <w:r w:rsidR="001B370C" w:rsidRPr="00392B76">
        <w:rPr>
          <w:rFonts w:ascii="Times New Roman" w:hAnsi="Times New Roman" w:cs="Times New Roman"/>
          <w:sz w:val="24"/>
          <w:szCs w:val="24"/>
          <w:vertAlign w:val="subscript"/>
        </w:rPr>
        <w:t>3</w:t>
      </w:r>
      <w:r w:rsidR="001B370C" w:rsidRPr="00392B76">
        <w:rPr>
          <w:rFonts w:ascii="Times New Roman" w:hAnsi="Times New Roman" w:cs="Times New Roman"/>
          <w:sz w:val="24"/>
          <w:szCs w:val="24"/>
        </w:rPr>
        <w:t xml:space="preserve"> with </w:t>
      </w:r>
      <w:r w:rsidR="003D4F3F" w:rsidRPr="00392B76">
        <w:rPr>
          <w:rFonts w:ascii="Times New Roman" w:hAnsi="Times New Roman" w:cs="Times New Roman"/>
          <w:sz w:val="24"/>
          <w:szCs w:val="24"/>
        </w:rPr>
        <w:t xml:space="preserve">abundant surface carbon vacancies </w:t>
      </w:r>
      <w:r w:rsidR="00812FEC" w:rsidRPr="00392B76">
        <w:rPr>
          <w:rFonts w:ascii="Times New Roman" w:hAnsi="Times New Roman" w:cs="Times New Roman"/>
          <w:sz w:val="24"/>
          <w:szCs w:val="24"/>
        </w:rPr>
        <w:t xml:space="preserve">could provide sufficient </w:t>
      </w:r>
      <w:r w:rsidR="0017279F" w:rsidRPr="00392B76">
        <w:rPr>
          <w:rFonts w:ascii="Times New Roman" w:hAnsi="Times New Roman" w:cs="Times New Roman"/>
          <w:sz w:val="24"/>
          <w:szCs w:val="24"/>
        </w:rPr>
        <w:t>hydrogen trapping</w:t>
      </w:r>
      <w:r w:rsidR="00605D23" w:rsidRPr="00392B76">
        <w:rPr>
          <w:rFonts w:ascii="Times New Roman" w:hAnsi="Times New Roman" w:cs="Times New Roman"/>
          <w:sz w:val="24"/>
          <w:szCs w:val="24"/>
        </w:rPr>
        <w:t xml:space="preserve">. This </w:t>
      </w:r>
      <w:r w:rsidR="00F3605D" w:rsidRPr="00392B76">
        <w:rPr>
          <w:rFonts w:ascii="Times New Roman" w:hAnsi="Times New Roman" w:cs="Times New Roman"/>
          <w:sz w:val="24"/>
          <w:szCs w:val="24"/>
        </w:rPr>
        <w:t xml:space="preserve">result </w:t>
      </w:r>
      <w:r w:rsidR="00B26CDB" w:rsidRPr="00392B76">
        <w:rPr>
          <w:rFonts w:ascii="Times New Roman" w:hAnsi="Times New Roman" w:cs="Times New Roman"/>
          <w:sz w:val="24"/>
          <w:szCs w:val="24"/>
        </w:rPr>
        <w:t xml:space="preserve">might </w:t>
      </w:r>
      <w:r w:rsidR="00EA38C2" w:rsidRPr="00392B76">
        <w:rPr>
          <w:rFonts w:ascii="Times New Roman" w:hAnsi="Times New Roman" w:cs="Times New Roman"/>
          <w:sz w:val="24"/>
          <w:szCs w:val="24"/>
        </w:rPr>
        <w:t xml:space="preserve">explain the </w:t>
      </w:r>
      <w:r w:rsidR="001D7392" w:rsidRPr="00392B76">
        <w:rPr>
          <w:rFonts w:ascii="Times New Roman" w:hAnsi="Times New Roman" w:cs="Times New Roman"/>
          <w:sz w:val="24"/>
          <w:szCs w:val="24"/>
        </w:rPr>
        <w:t>sometime</w:t>
      </w:r>
      <w:r w:rsidR="00F3605D" w:rsidRPr="00392B76">
        <w:rPr>
          <w:rFonts w:ascii="Times New Roman" w:hAnsi="Times New Roman" w:cs="Times New Roman"/>
          <w:sz w:val="24"/>
          <w:szCs w:val="24"/>
        </w:rPr>
        <w:t>s</w:t>
      </w:r>
      <w:r w:rsidR="001D7392" w:rsidRPr="00392B76">
        <w:rPr>
          <w:rFonts w:ascii="Times New Roman" w:hAnsi="Times New Roman" w:cs="Times New Roman"/>
          <w:sz w:val="24"/>
          <w:szCs w:val="24"/>
        </w:rPr>
        <w:t xml:space="preserve"> </w:t>
      </w:r>
      <w:r w:rsidR="0002284D" w:rsidRPr="00392B76">
        <w:rPr>
          <w:rFonts w:ascii="Times New Roman" w:hAnsi="Times New Roman" w:cs="Times New Roman"/>
          <w:sz w:val="24"/>
          <w:szCs w:val="24"/>
        </w:rPr>
        <w:t xml:space="preserve">unsatisfactory HE </w:t>
      </w:r>
      <w:r w:rsidR="005976F6" w:rsidRPr="00392B76">
        <w:rPr>
          <w:rFonts w:ascii="Times New Roman" w:hAnsi="Times New Roman" w:cs="Times New Roman"/>
          <w:sz w:val="24"/>
          <w:szCs w:val="24"/>
        </w:rPr>
        <w:t>resistance</w:t>
      </w:r>
      <w:r w:rsidR="0002284D" w:rsidRPr="00392B76">
        <w:rPr>
          <w:rFonts w:ascii="Times New Roman" w:hAnsi="Times New Roman" w:cs="Times New Roman"/>
          <w:sz w:val="24"/>
          <w:szCs w:val="24"/>
        </w:rPr>
        <w:t xml:space="preserve"> of V-containing PHS </w:t>
      </w:r>
      <w:r w:rsidR="0023251F" w:rsidRPr="00392B76">
        <w:rPr>
          <w:rFonts w:ascii="Times New Roman" w:hAnsi="Times New Roman" w:cs="Times New Roman"/>
          <w:sz w:val="24"/>
          <w:szCs w:val="24"/>
        </w:rPr>
        <w:t>that could not meet expectations</w:t>
      </w:r>
      <w:r w:rsidR="00B26CDB" w:rsidRPr="00392B76">
        <w:rPr>
          <w:rFonts w:ascii="Times New Roman" w:hAnsi="Times New Roman" w:cs="Times New Roman"/>
          <w:sz w:val="24"/>
          <w:szCs w:val="24"/>
        </w:rPr>
        <w:t xml:space="preserve">. </w:t>
      </w:r>
      <w:r w:rsidR="00C9369E" w:rsidRPr="00392B76">
        <w:rPr>
          <w:rFonts w:ascii="Times New Roman" w:hAnsi="Times New Roman" w:cs="Times New Roman"/>
          <w:sz w:val="24"/>
          <w:szCs w:val="24"/>
        </w:rPr>
        <w:t xml:space="preserve">More </w:t>
      </w:r>
      <w:r w:rsidR="005976F6" w:rsidRPr="00392B76">
        <w:rPr>
          <w:rFonts w:ascii="Times New Roman" w:hAnsi="Times New Roman" w:cs="Times New Roman"/>
          <w:sz w:val="24"/>
          <w:szCs w:val="24"/>
        </w:rPr>
        <w:t xml:space="preserve">studies are required </w:t>
      </w:r>
      <w:r w:rsidR="00E13A90" w:rsidRPr="00392B76">
        <w:rPr>
          <w:rFonts w:ascii="Times New Roman" w:hAnsi="Times New Roman" w:cs="Times New Roman"/>
          <w:sz w:val="24"/>
          <w:szCs w:val="24"/>
        </w:rPr>
        <w:t xml:space="preserve">to </w:t>
      </w:r>
      <w:r w:rsidR="00617532" w:rsidRPr="00392B76">
        <w:rPr>
          <w:rFonts w:ascii="Times New Roman" w:hAnsi="Times New Roman" w:cs="Times New Roman"/>
          <w:sz w:val="24"/>
          <w:szCs w:val="24"/>
        </w:rPr>
        <w:t xml:space="preserve">optimize the </w:t>
      </w:r>
      <w:r w:rsidR="00B1485D" w:rsidRPr="00392B76">
        <w:rPr>
          <w:rFonts w:ascii="Times New Roman" w:hAnsi="Times New Roman" w:cs="Times New Roman"/>
          <w:sz w:val="24"/>
          <w:szCs w:val="24"/>
        </w:rPr>
        <w:t>VC composition</w:t>
      </w:r>
      <w:r w:rsidR="007F285B" w:rsidRPr="00392B76">
        <w:rPr>
          <w:rFonts w:ascii="Times New Roman" w:hAnsi="Times New Roman" w:cs="Times New Roman"/>
          <w:sz w:val="24"/>
          <w:szCs w:val="24"/>
        </w:rPr>
        <w:t xml:space="preserve"> in PHS</w:t>
      </w:r>
      <w:r w:rsidR="00F119F6" w:rsidRPr="00392B76">
        <w:rPr>
          <w:rFonts w:ascii="Times New Roman" w:hAnsi="Times New Roman" w:cs="Times New Roman"/>
          <w:sz w:val="24"/>
          <w:szCs w:val="24"/>
        </w:rPr>
        <w:t xml:space="preserve"> for better </w:t>
      </w:r>
      <w:r w:rsidR="00E4783B" w:rsidRPr="00392B76">
        <w:rPr>
          <w:rFonts w:ascii="Times New Roman" w:hAnsi="Times New Roman" w:cs="Times New Roman"/>
          <w:sz w:val="24"/>
          <w:szCs w:val="24"/>
        </w:rPr>
        <w:t xml:space="preserve">HE </w:t>
      </w:r>
      <w:r w:rsidR="007F285B" w:rsidRPr="00392B76">
        <w:rPr>
          <w:rFonts w:ascii="Times New Roman" w:hAnsi="Times New Roman" w:cs="Times New Roman"/>
          <w:sz w:val="24"/>
          <w:szCs w:val="24"/>
        </w:rPr>
        <w:t>performance.</w:t>
      </w:r>
    </w:p>
    <w:p w14:paraId="1D60A7F4" w14:textId="77777777" w:rsidR="00C60F57" w:rsidRPr="00392B76" w:rsidRDefault="00C60F57" w:rsidP="00B57B31">
      <w:pPr>
        <w:spacing w:after="0" w:line="360" w:lineRule="auto"/>
        <w:rPr>
          <w:rFonts w:ascii="Times New Roman" w:hAnsi="Times New Roman" w:cs="Times New Roman"/>
          <w:sz w:val="24"/>
          <w:szCs w:val="24"/>
        </w:rPr>
      </w:pPr>
    </w:p>
    <w:p w14:paraId="53DF25A5" w14:textId="7A676755" w:rsidR="00190B58" w:rsidRPr="00392B76" w:rsidRDefault="002D2D26" w:rsidP="00B57B31">
      <w:pPr>
        <w:pStyle w:val="1"/>
        <w:spacing w:line="360" w:lineRule="auto"/>
        <w:rPr>
          <w:rFonts w:cs="Times New Roman"/>
          <w:szCs w:val="24"/>
        </w:rPr>
      </w:pPr>
      <w:r w:rsidRPr="00392B76">
        <w:rPr>
          <w:rFonts w:cs="Times New Roman"/>
          <w:szCs w:val="24"/>
        </w:rPr>
        <w:t>3</w:t>
      </w:r>
      <w:r w:rsidR="00BA1B98" w:rsidRPr="00392B76">
        <w:rPr>
          <w:rFonts w:cs="Times New Roman"/>
          <w:szCs w:val="24"/>
        </w:rPr>
        <w:t>.</w:t>
      </w:r>
      <w:r w:rsidRPr="00392B76">
        <w:rPr>
          <w:rFonts w:cs="Times New Roman"/>
          <w:szCs w:val="24"/>
        </w:rPr>
        <w:t xml:space="preserve"> Test methods for HE evaluation in PHS</w:t>
      </w:r>
    </w:p>
    <w:p w14:paraId="32B415DD" w14:textId="6109DB66"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Over the decades, many test methods and evaluation standards have been developed to assess the HE susceptibility of steels. Although most tests are done in laboratories where the environment cannot be precisely the same as </w:t>
      </w:r>
      <w:r w:rsidR="00DC39AA" w:rsidRPr="00392B76">
        <w:rPr>
          <w:rFonts w:ascii="Times New Roman" w:hAnsi="Times New Roman" w:cs="Times New Roman"/>
          <w:sz w:val="24"/>
          <w:szCs w:val="24"/>
        </w:rPr>
        <w:t xml:space="preserve">in </w:t>
      </w:r>
      <w:r w:rsidRPr="00392B76">
        <w:rPr>
          <w:rFonts w:ascii="Times New Roman" w:hAnsi="Times New Roman" w:cs="Times New Roman"/>
          <w:sz w:val="24"/>
          <w:szCs w:val="24"/>
        </w:rPr>
        <w:t xml:space="preserve">in-service scenarios, useful information can be summarized by comparing several materials following a standard procedure. The evaluation standard is usually given empirically based on </w:t>
      </w:r>
      <w:r w:rsidR="00450593" w:rsidRPr="00392B76">
        <w:rPr>
          <w:rFonts w:ascii="Times New Roman" w:hAnsi="Times New Roman" w:cs="Times New Roman"/>
          <w:sz w:val="24"/>
          <w:szCs w:val="24"/>
        </w:rPr>
        <w:t>the</w:t>
      </w:r>
      <w:r w:rsidRPr="00392B76">
        <w:rPr>
          <w:rFonts w:ascii="Times New Roman" w:hAnsi="Times New Roman" w:cs="Times New Roman"/>
          <w:sz w:val="24"/>
          <w:szCs w:val="24"/>
        </w:rPr>
        <w:t xml:space="preserve"> statistical analysis of existing materials. Such comparison benefits the industry by realizing a quick screening process of novel materials. In this regard, the following passages will introduce a few types of experimental methods that provide </w:t>
      </w:r>
      <w:r w:rsidR="00450593" w:rsidRPr="00392B76">
        <w:rPr>
          <w:rFonts w:ascii="Times New Roman" w:hAnsi="Times New Roman" w:cs="Times New Roman"/>
          <w:sz w:val="24"/>
          <w:szCs w:val="24"/>
        </w:rPr>
        <w:t>basic</w:t>
      </w:r>
      <w:r w:rsidRPr="00392B76">
        <w:rPr>
          <w:rFonts w:ascii="Times New Roman" w:hAnsi="Times New Roman" w:cs="Times New Roman"/>
          <w:sz w:val="24"/>
          <w:szCs w:val="24"/>
        </w:rPr>
        <w:t xml:space="preserve"> yet essential information on the determination of HE performance.</w:t>
      </w:r>
    </w:p>
    <w:p w14:paraId="5232C167" w14:textId="77777777" w:rsidR="00BA1B98" w:rsidRPr="00392B76" w:rsidRDefault="00BA1B98" w:rsidP="00B57B31">
      <w:pPr>
        <w:spacing w:after="0" w:line="360" w:lineRule="auto"/>
        <w:rPr>
          <w:rFonts w:ascii="Times New Roman" w:hAnsi="Times New Roman" w:cs="Times New Roman"/>
          <w:sz w:val="24"/>
          <w:szCs w:val="24"/>
        </w:rPr>
      </w:pPr>
    </w:p>
    <w:p w14:paraId="41B7A0D8" w14:textId="32496643" w:rsidR="00190B58" w:rsidRPr="00392B76" w:rsidRDefault="002D2D26" w:rsidP="00B57B31">
      <w:pPr>
        <w:pStyle w:val="2"/>
        <w:spacing w:line="360" w:lineRule="auto"/>
        <w:rPr>
          <w:rFonts w:cs="Times New Roman"/>
          <w:szCs w:val="24"/>
        </w:rPr>
      </w:pPr>
      <w:r w:rsidRPr="00392B76">
        <w:rPr>
          <w:rFonts w:cs="Times New Roman"/>
          <w:szCs w:val="24"/>
        </w:rPr>
        <w:lastRenderedPageBreak/>
        <w:t>3.1</w:t>
      </w:r>
      <w:r w:rsidR="00892691" w:rsidRPr="00392B76">
        <w:rPr>
          <w:rFonts w:cs="Times New Roman"/>
          <w:szCs w:val="24"/>
        </w:rPr>
        <w:t>.</w:t>
      </w:r>
      <w:r w:rsidRPr="00392B76">
        <w:rPr>
          <w:rFonts w:cs="Times New Roman"/>
          <w:szCs w:val="24"/>
        </w:rPr>
        <w:t xml:space="preserve"> Constant load test (CLT)</w:t>
      </w:r>
    </w:p>
    <w:p w14:paraId="3CA244FA" w14:textId="56551FA6"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CLT is regarded as the test method that is most </w:t>
      </w:r>
      <w:proofErr w:type="gramStart"/>
      <w:r w:rsidRPr="00392B76">
        <w:rPr>
          <w:rFonts w:ascii="Times New Roman" w:hAnsi="Times New Roman" w:cs="Times New Roman"/>
          <w:sz w:val="24"/>
          <w:szCs w:val="24"/>
        </w:rPr>
        <w:t>similar to</w:t>
      </w:r>
      <w:proofErr w:type="gramEnd"/>
      <w:r w:rsidRPr="00392B76">
        <w:rPr>
          <w:rFonts w:ascii="Times New Roman" w:hAnsi="Times New Roman" w:cs="Times New Roman"/>
          <w:sz w:val="24"/>
          <w:szCs w:val="24"/>
        </w:rPr>
        <w:t xml:space="preserve"> the actual service state. In a typical CLT, the pre-charged or in-situ charged specimens are loaded at a constant load </w:t>
      </w:r>
      <w:r w:rsidR="00395E2A" w:rsidRPr="00392B76">
        <w:rPr>
          <w:rFonts w:ascii="Times New Roman" w:hAnsi="Times New Roman" w:cs="Times New Roman"/>
          <w:sz w:val="24"/>
          <w:szCs w:val="24"/>
        </w:rPr>
        <w:t xml:space="preserve">(or </w:t>
      </w:r>
      <w:r w:rsidRPr="00392B76">
        <w:rPr>
          <w:rFonts w:ascii="Times New Roman" w:hAnsi="Times New Roman" w:cs="Times New Roman"/>
          <w:sz w:val="24"/>
          <w:szCs w:val="24"/>
        </w:rPr>
        <w:t>stress)</w:t>
      </w:r>
      <w:r w:rsidR="00395E2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 xml:space="preserve">ADDIN CSL_CITATION {"citationItems":[{"id":"ITEM-1","itemData":{"DOI":"10.2355/isijinternational.ISIJINT-2015-565","ISSN":"09151559","abstract":"Resistance to hydrogen embrittlement of low alloy steels was evaluated based on their critical hydrogen content and critical stress. Constant load test (CLT), Slow Strain Rate Test (SSRT) and Conventional Strain Rate Test (CSRT) were carried out using JIS-SCM435 and V-added steels in six laboratories. It was confirmed that the same test results were obtained in different laboratories under the same test conditions. Furthermore, the relationships between diffusible hydrogen content and nominal fracture stress obtained by means of CLT and SSRT were similar to each other. In CSRT, the nominal fracture stress was higher than that in CLT and SSRT under the same absorbed hydrogen content in the specimens. In SSRT and CSRT, fracture surfaces showed Quasi-cleavage mode under small hydrogen content, while they showed Inter-granular fracture under large hydrogen content. In order to compare the three methods considering the concentration of hydrogen in stress field, locally accumulated hydrogen content under the same fracture stress is calculated. The locally accumulated hydrogen under the same applied stress, in other words, critical hydrogen content to hydrogen embrittlement, is the following order; SSRT &lt; CLT &lt; CSRT in JIS-SCM435, and CSRT &lt; CLT </w:instrText>
      </w:r>
      <w:r w:rsidR="002249FE" w:rsidRPr="00392B76">
        <w:rPr>
          <w:rFonts w:ascii="MS Gothic" w:eastAsia="MS Gothic" w:hAnsi="MS Gothic" w:cs="MS Gothic" w:hint="eastAsia"/>
          <w:sz w:val="24"/>
          <w:szCs w:val="24"/>
        </w:rPr>
        <w:instrText>≓</w:instrText>
      </w:r>
      <w:r w:rsidR="002249FE" w:rsidRPr="00392B76">
        <w:rPr>
          <w:rFonts w:ascii="Times New Roman" w:hAnsi="Times New Roman" w:cs="Times New Roman"/>
          <w:sz w:val="24"/>
          <w:szCs w:val="24"/>
        </w:rPr>
        <w:instrText xml:space="preserve"> SSRT in V-added steels.","author":[{"dropping-particle":"","family":"Chida","given":"Tetsushi","non-dropping-particle":"","parse-names":false,"suffix":""},{"dropping-particle":"","family":"Hagihara","given":"Yukito","non-dropping-particle":"","parse-names":false,"suffix":""},{"dropping-particle":"","family":"Akiyama","given":"Eiji","non-dropping-particle":"","parse-names":false,"suffix":""},{"dropping-particle":"","family":"Iwanaga","given":"Kengo","non-dropping-particle":"","parse-names":false,"suffix":""},{"dropping-particle":"","family":"Takagi","given":"Shusaku","non-dropping-particle":"","parse-names":false,"suffix":""},{"dropping-particle":"","family":"Hayakawa","given":"Masao","non-dropping-particle":"","parse-names":false,"suffix":""},{"dropping-particle":"","family":"Ohishi","given":"Hiroyuki","non-dropping-particle":"","parse-names":false,"suffix":""},{"dropping-particle":"","family":"Hirakami","given":"Daisuke","non-dropping-particle":"","parse-names":false,"suffix":""},{"dropping-particle":"","family":"Tarui","given":"Toshimi","non-dropping-particle":"","parse-names":false,"suffix":""}],"container-title":"ISIJ International","id":"ITEM-1","issue":"7","issued":{"date-parts":[["2016"]]},"page":"1268-1275","title":"Comparison of constant load, SSRT and CSRT methods for hydrogen embrittlement evaluation using round bar specimens of high strength steels","type":"article-journal","volume":"56"},"uris":["http://www.mendeley.com/documents/?uuid=9178519b-912c-4b43-968e-894866d5f4ae"]},{"id":"ITEM-2","itemData":{"DOI":"10.1007/s11661-017-4435-9","ISSN":"10735623","abstract":"A stress application method in delayed fracture susceptibility tests was investigated using 1450 MPa class tempered martensitic steel. Its fracture mode under hydrogen charging was mainly intergranular because of its relatively small Si content of 0.21 mass pct. The conditions for consistency in fracture strength between tensile tests and constant load tests (CLTs) were clarified: first, to conduct hydrogen precharging before stress application; and second, to choose a sufficiently low crosshead speed in tensile tests. When hydrogen precharging was not conducted before CLTs, the fracture strength was higher than the values in CLTs with hydrogen charging and in tensile tests. If the crosshead speed was too high, the fracture strength obtained was higher than the values in CLTs. The dependence of the fracture strength on crosshead speed was seen for both notched and smooth bar specimens. These results suggested that plastic deformation, i.e., dislocation motion, was related to intergranular fracture with a tear pattern as well as to quasi-cleavage fracture. In addition, cathodic electrolysis in an alkaline solution containing NaOH should be used as the hydrogen charging method to avoid the effects of corrosion.","author":[{"dropping-particle":"","family":"Matsumoto","given":"Yu","non-dropping-particle":"","parse-names":false,"suffix":""},{"dropping-particle":"","family":"Takai","given":"Kenichi","non-dropping-particle":"","parse-names":false,"suffix":""}],"container-title":"Metallurgical and Materials Transactions A: Physical Metallurgy and Materials Science","id":"ITEM-2","issue":"2","issued":{"date-parts":[["2018"]]},"page":"490-497","publisher":"Springer US","title":"Method of Evaluating Hydrogen Embrittlement Susceptibility of Tempered Martensitic Steel Showing Intergranular Fracture","type":"article-journal","volume":"49"},"uris":["http://www.mendeley.com/documents/?uuid=dcb710cb-29b0-4109-b11a-768978dffb2d"]}],"mendeley":{"formattedCitation":"&lt;sup&gt;[104,105]&lt;/sup&gt;","plainTextFormattedCitation":"[104,105]","previouslyFormattedCitation":"&lt;sup&gt;[104,105]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[104,105]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r w:rsidR="00E02917" w:rsidRPr="00392B76">
        <w:rPr>
          <w:rFonts w:ascii="Times New Roman" w:hAnsi="Times New Roman" w:cs="Times New Roman"/>
          <w:sz w:val="24"/>
          <w:szCs w:val="24"/>
        </w:rPr>
        <w:t xml:space="preserve">When </w:t>
      </w:r>
      <w:r w:rsidR="00AB5EDF" w:rsidRPr="00392B76">
        <w:rPr>
          <w:rFonts w:ascii="Times New Roman" w:hAnsi="Times New Roman" w:cs="Times New Roman"/>
          <w:sz w:val="24"/>
          <w:szCs w:val="24"/>
        </w:rPr>
        <w:t>examin</w:t>
      </w:r>
      <w:r w:rsidR="00E02917" w:rsidRPr="00392B76">
        <w:rPr>
          <w:rFonts w:ascii="Times New Roman" w:hAnsi="Times New Roman" w:cs="Times New Roman"/>
          <w:sz w:val="24"/>
          <w:szCs w:val="24"/>
        </w:rPr>
        <w:t>ing</w:t>
      </w:r>
      <w:r w:rsidR="00B7565E" w:rsidRPr="00392B76">
        <w:rPr>
          <w:rFonts w:ascii="Times New Roman" w:hAnsi="Times New Roman" w:cs="Times New Roman"/>
          <w:sz w:val="24"/>
          <w:szCs w:val="24"/>
        </w:rPr>
        <w:t xml:space="preserve"> the HE of</w:t>
      </w:r>
      <w:r w:rsidR="001E0C0E" w:rsidRPr="00392B76">
        <w:rPr>
          <w:rFonts w:ascii="Times New Roman" w:hAnsi="Times New Roman" w:cs="Times New Roman"/>
          <w:sz w:val="24"/>
          <w:szCs w:val="24"/>
        </w:rPr>
        <w:t xml:space="preserve"> PHS</w:t>
      </w:r>
      <w:r w:rsidRPr="00392B76">
        <w:rPr>
          <w:rFonts w:ascii="Times New Roman" w:hAnsi="Times New Roman" w:cs="Times New Roman"/>
          <w:sz w:val="24"/>
          <w:szCs w:val="24"/>
        </w:rPr>
        <w:t xml:space="preserve">, a fraction of </w:t>
      </w:r>
      <w:r w:rsidR="000E22CC" w:rsidRPr="00392B76">
        <w:rPr>
          <w:rFonts w:ascii="Times New Roman" w:hAnsi="Times New Roman" w:cs="Times New Roman"/>
          <w:sz w:val="24"/>
          <w:szCs w:val="24"/>
        </w:rPr>
        <w:t>its</w:t>
      </w:r>
      <w:r w:rsidRPr="00392B76">
        <w:rPr>
          <w:rFonts w:ascii="Times New Roman" w:hAnsi="Times New Roman" w:cs="Times New Roman"/>
          <w:sz w:val="24"/>
          <w:szCs w:val="24"/>
        </w:rPr>
        <w:t xml:space="preserve"> yield strength (YS) is usually applied since the performance beyond the YS is not the main focus and is barely achieved in service. A timer is linked to the loading system to record the total experiment time (time to fracture) in the case of the final fracture. Otherwise, </w:t>
      </w:r>
      <w:r w:rsidR="0051240F" w:rsidRPr="00392B76">
        <w:rPr>
          <w:rFonts w:ascii="Times New Roman" w:hAnsi="Times New Roman" w:cs="Times New Roman"/>
          <w:sz w:val="24"/>
          <w:szCs w:val="24"/>
        </w:rPr>
        <w:t>the specimen is considered</w:t>
      </w:r>
      <w:r w:rsidR="00390318" w:rsidRPr="00392B76">
        <w:rPr>
          <w:rFonts w:ascii="Times New Roman" w:hAnsi="Times New Roman" w:cs="Times New Roman"/>
          <w:sz w:val="24"/>
          <w:szCs w:val="24"/>
        </w:rPr>
        <w:t xml:space="preserve"> </w:t>
      </w:r>
      <w:r w:rsidR="0051240F" w:rsidRPr="00392B76">
        <w:rPr>
          <w:rFonts w:ascii="Times New Roman" w:hAnsi="Times New Roman" w:cs="Times New Roman"/>
          <w:sz w:val="24"/>
          <w:szCs w:val="24"/>
        </w:rPr>
        <w:t>qualified if the experiment time exceeds a predefined time limit</w:t>
      </w:r>
      <w:r w:rsidRPr="00392B76">
        <w:rPr>
          <w:rFonts w:ascii="Times New Roman" w:hAnsi="Times New Roman" w:cs="Times New Roman"/>
          <w:sz w:val="24"/>
          <w:szCs w:val="24"/>
        </w:rPr>
        <w:t xml:space="preserve">. Usually, a TDS measurement is included before </w:t>
      </w:r>
      <w:r w:rsidR="00094C55" w:rsidRPr="00392B76">
        <w:rPr>
          <w:rFonts w:ascii="Times New Roman" w:hAnsi="Times New Roman" w:cs="Times New Roman"/>
          <w:sz w:val="24"/>
          <w:szCs w:val="24"/>
        </w:rPr>
        <w:t>and</w:t>
      </w:r>
      <w:r w:rsidRPr="00392B76">
        <w:rPr>
          <w:rFonts w:ascii="Times New Roman" w:hAnsi="Times New Roman" w:cs="Times New Roman"/>
          <w:sz w:val="24"/>
          <w:szCs w:val="24"/>
        </w:rPr>
        <w:t xml:space="preserve"> immediately after the CLT to quantify the hydrogen content. It is noticed that sometimes a notched specimen with a calculated stress concentration factor (</w:t>
      </w:r>
      <w:r w:rsidRPr="00392B76">
        <w:rPr>
          <w:rFonts w:ascii="Times New Roman" w:hAnsi="Times New Roman" w:cs="Times New Roman"/>
          <w:iCs/>
          <w:sz w:val="24"/>
          <w:szCs w:val="24"/>
        </w:rPr>
        <w:t>K</w:t>
      </w:r>
      <w:r w:rsidRPr="00392B76">
        <w:rPr>
          <w:rFonts w:ascii="Times New Roman" w:hAnsi="Times New Roman" w:cs="Times New Roman"/>
          <w:sz w:val="24"/>
          <w:szCs w:val="24"/>
          <w:vertAlign w:val="subscript"/>
        </w:rPr>
        <w:t>t</w:t>
      </w:r>
      <w:r w:rsidRPr="00392B76">
        <w:rPr>
          <w:rFonts w:ascii="Times New Roman" w:hAnsi="Times New Roman" w:cs="Times New Roman"/>
          <w:sz w:val="24"/>
          <w:szCs w:val="24"/>
        </w:rPr>
        <w:t>) is used in CLT</w:t>
      </w:r>
      <w:r w:rsidR="00395E2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Science","id":"ITEM-1","issue":"8","issued":{"date-parts":[["2006"]]},"page":"2189-2202","title":"Determination of the critical hydrogen concentration for delayed fracture of high strength steel by constant load test and numerical calculation","type":"article-journal","volume":"48"},"uris":["http://www.mendeley.com/documents/?uuid=3f39fae9-3193-4b29-9405-b88aedb3bd26"]},{"id":"ITEM-2","itemData":{"DOI":"10.1016/j.msea.2005.03.008","ISSN":"09215093","abstract":"The quantitative relationship between notch tensile strength and diffusible hydrogen content has been investigated for the AISI 4135 steel at 1320 MPa. The notch tensile strength was obtained by means of a slow strain rate test on circumferentially notched round bar specimens with stress concentration factors of 2.1, 3.3 and 4.9 after hydrogen charging, and the diffusible hydrogen content was then measured by thermal desorption spectrometry analysis. The diffusible hydrogen has been found to decrease the notch tensile strength in a power law manner, and the decrease is more prominent at a higher stress concentration factor. The finite element analysis results of stress and hydrogen distributions in the vicinity of the notch root have shown that the local fracture stress decreases with increasing local hydrogen concentration as the diffusible hydrogen content or stress concentration factor increases, resulting in the decrease in the notch tensile strength. © 2005 Elsevier B.V. All rights reserved.","author":[{"dropping-particle":"","family":"Wang","given":"Maoqiu","non-dropping-particle":"","parse-names":false,"suffix":""},{"dropping-particle":"","family":"Akiyama","given":"Eiji","non-dropping-particle":"","parse-names":false,"suffix":""},{"dropping-particle":"","family":"Tsuzaki","given":"Kaneaki","non-dropping-particle":"","parse-names":false,"suffix":""}],"container-title":"Materials Science and Engineering A","id":"ITEM-2","issue":"1-2","issued":{"date-parts":[["2005"]]},"page":"37-46","title":"Effect of hydrogen and stress concentration on the notch tensile strength of AISI 4135 steel","type":"article-journal","volume":"398"},"uris":["http://www.mendeley.com/documents/?uuid=1c8ce62d-7e1f-46b1-9176-3319e63c69c7"]},{"id":"ITEM-3","itemData":{"DOI":"10.1016/j.apsusc.2011.03.037","ISSN":"01694332","abstract":"Constant load tests of circumferentially notched round bar specimens of high strength steels after cyclic corrosion test and outdoor exposure have been performed to demonstrate that delayed fracture occurs when the hydrogen content from the environment, H E , exceeds the critical hydrogen content for delayed fracture, H C . During the constant load tests the humidity around the specimen was increased in stepwise manner to increase hydrogen entry. After fracture the specimen was kept at the humidity long enough to homogenize hydrogen in the specimen and to obtain more quantitative hydrogen content by thermal desorption analysis. H E of the fractured specimens was higher than H C , and H E of the specimens not fractured was lower than H C . This result confirms that the balance between H C and H E determines the occurrence of delayed fracture and that hydrogen-content-based evaluation of susceptibility to delayed fracture is reasonable. To certify the increase of H E with increase in humidity, electrochemical hydrogen permeation test was carried out. The hydrogen permeation current density was increased especially at 98%RH. Enhancement of hydrogen entry with increase in CCT number was also shown by the test. © 2011 Elsevier B.V. All rights reserved.","author":[{"dropping-particle":"","family":"Akiyama","given":"Eiji","non-dropping-particle":"","parse-names":false,"suffix":""},{"dropping-particle":"","family":"Matsukado","given":"Katsuhiro","non-dropping-particle":"","parse-names":false,"suffix":""},{"dropping-particle":"","family":"Li","given":"Songjie","non-dropping-particle":"","parse-names":false,"suffix":""},{"dropping-particle":"","family":"Tsuzaki","given":"Kaneaki","non-dropping-particle":"","parse-names":false,"suffix":""}],"container-title":"Applied Surface Science","id":"ITEM-3","issue":"19","issued":{"date-parts":[["2011"]]},"page":"8275-8281","publisher":"Elsevier B.V.","title":"Constant-load delayed fracture test of atmospherically corroded high strength steels","type":"article-journal","volume":"257"},"uris":["http://www.mendeley.com/documents/?uuid=21ff0ded-234b-477a-bd96-e66eb58c1501"]}],"mendeley":{"formattedCitation":"&lt;sup&gt;[106–108]&lt;/sup&gt;","plainTextFormattedCitation":"[106–108]","previouslyFormattedCitation":"&lt;sup&gt;[106–108]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[106–108]</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In that case, the net stress at the notch tip should reach the target stress while the other part </w:t>
      </w:r>
      <w:r w:rsidR="00476BB1" w:rsidRPr="00392B76">
        <w:rPr>
          <w:rFonts w:ascii="Times New Roman" w:hAnsi="Times New Roman" w:cs="Times New Roman"/>
          <w:sz w:val="24"/>
          <w:szCs w:val="24"/>
        </w:rPr>
        <w:t>remains</w:t>
      </w:r>
      <w:r w:rsidRPr="00392B76">
        <w:rPr>
          <w:rFonts w:ascii="Times New Roman" w:hAnsi="Times New Roman" w:cs="Times New Roman"/>
          <w:sz w:val="24"/>
          <w:szCs w:val="24"/>
        </w:rPr>
        <w:t xml:space="preserve"> elasti</w:t>
      </w:r>
      <w:r w:rsidR="0087715E" w:rsidRPr="00392B76">
        <w:rPr>
          <w:rFonts w:ascii="Times New Roman" w:hAnsi="Times New Roman" w:cs="Times New Roman"/>
          <w:sz w:val="24"/>
          <w:szCs w:val="24"/>
        </w:rPr>
        <w:t>cally deformed</w:t>
      </w:r>
      <w:r w:rsidRPr="00392B76">
        <w:rPr>
          <w:rFonts w:ascii="Times New Roman" w:hAnsi="Times New Roman" w:cs="Times New Roman"/>
          <w:sz w:val="24"/>
          <w:szCs w:val="24"/>
        </w:rPr>
        <w:t>. However, the high-stress concentration area ahead of the notch simultaneously leads to hydrogen accumulation,</w:t>
      </w:r>
      <w:r w:rsidR="002460FA" w:rsidRPr="00392B76">
        <w:rPr>
          <w:rFonts w:ascii="Times New Roman" w:hAnsi="Times New Roman" w:cs="Times New Roman"/>
          <w:sz w:val="24"/>
          <w:szCs w:val="24"/>
        </w:rPr>
        <w:t xml:space="preserve"> and</w:t>
      </w:r>
      <w:r w:rsidRPr="00392B76">
        <w:rPr>
          <w:rFonts w:ascii="Times New Roman" w:hAnsi="Times New Roman" w:cs="Times New Roman"/>
          <w:sz w:val="24"/>
          <w:szCs w:val="24"/>
        </w:rPr>
        <w:t xml:space="preserve"> the local concentration could reach several times higher than the mean value</w:t>
      </w:r>
      <w:r w:rsidR="00395E2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{"citationItems":[{"id":"ITEM-1","itemData":{"DOI":"10.1016/j.ijmecsci.2016.07.020","ISSN":"00207403","abstract":"Simulations of Hydrogen Assisted Cracking (HAC) in metals and alloys include hydrogen concentration as a crucial variable. With this objective, phenomenological diffusion models that consider chemical potential gradients as the driving force for diffusion are described. Equations are then modified to include the influence of the stress-strain state and trapping. A crack tip, whose field of stresses and displacements is described by fracture mechanics, is modelled while diffusion equations are implemented through subroutines in the commercial program ABAQUS by means of the analogy between diffusion equations and heat transfer. Effects of trapping on hydrogen transport are then discussed. Moreover, hydrogen induces a lattice dilatation and a modification of the local plastic flow; this coupled behaviour is also modelled through the heat transfer analogy. Finally, stress-dependent boundary conditions are implemented, representing hydrogen entry in a more realistic way.","author":[{"dropping-particle":"","family":"Díaz","given":"A.","non-dropping-particle":"","parse-names":false,"suffix":""},{"dropping-particle":"","family":"Alegre","given":"J. M.","non-dropping-particle":"","parse-names":false,"suffix":""},{"dropping-particle":"","family":"Cuesta","given":"I. I.","non-dropping-particle":"","parse-names":false,"suffix":""}],"container-title":"International Journal of Mechanical Sciences","id":"ITEM-1","issued":{"date-parts":[["2016"]]},"page":"360-369","publisher":"Elsevier","title":"Coupled hydrogen diffusion simulation using a heat transfer analogy","type":"article-journal","volume":"115-116"},"uris":["http://www.mendeley.com/documents/?uuid=a7782489-a6d5-401d-9839-78099fbf3230"]},{"id":"ITEM-2","itemData":{"DOI":"10.1016/j.commatsci.2016.05.030","ISSN":"09270256","abstract":"It is well known that hydrogen can have a detrimental effect on the mechanical properties of metals. The aim here is to provide a fully coupled model of the HELP (Hydrogen Enhanced Local Plasticity) mechanism with hydrogen transport. Using the similarities between the heat and mass diffusion equations, a coupled temperature-displacement procedure has been adopted to allow the coupling between hydrogen diffusion and the mechanical behaviour of the material to be simulated. The diffusion equation takes into account the fact that hydrogen atoms reside in interstitial sites and in trapping sites such as dislocations. In the simulations presented here it is assumed that concentration of hydrogen at the dislocations is in equilibrium with the concentration in the matrix interstitial sites. The mechanical behaviour of the material is represented by an isotropic hardening law in which the flow stress decreases with increasing hydrogen content in the matrix which is evaluated by solving the fully coupled mechanical diffusion equations. We use the model to analyse the response of a plane strain component which contains deep and sharp doubled-edged notches. For highly constrained components of this type the hydrostatic component of stress scales with the local yield strength of the material. A high local hydrostatic stress would result in a high hydrogen concentration, but a high hydrogen concentration results in softening, i.e. a low yield strength, and therefore a low hydrostatic stress. These conflicting relationships result in a balance being achieved between hydrostatic stress, hydrogen concentration and yield strength, i.e. the response does not become unstable. Also there is a high degree of kinematic determinacy in the way which the component deforms, i.e. the strain pattern in the presence of hydrogen is very similar to that when there is no hydrogen. A consequence of these two effects is that softening of the constitutive response due to the presence of hydrogen, does not lead to localization of strain and a macroscopic brittle response. Softening must be combined with other degradation process for the material to embrittle.","author":[{"dropping-particle":"","family":"Barrera","given":"O.","non-dropping-particle":"","parse-names":false,"suffix":""},{"dropping-particle":"","family":"Tarleton","given":"E.","non-dropping-particle":"","parse-names":false,"suffix":""},{"dropping-particle":"","family":"Tang","given":"H. W.","non-dropping-particle":"","parse-names":false,"suffix":""},{"dropping-particle":"","family":"Cocks","given":"A. C.F.","non-dropping-particle":"","parse-names":false,"suffix":""}],"container-title":"Computational Materials Science","id":"ITEM-2","issue":"June","issued":{"date-parts":[["2016"]]},"page":"219-228","publisher":"The Author(s)","title":"Modelling the coupling between hydrogen diffusion and the mechanical behaviour of metals","type":"article-journal","volume":"122"},"uris":["http://www.mendeley.com/documents/?uuid=aa3f7cca-750d-4ff7-96ae-18f94bc31ac1"]}],"mendeley":{"formattedCitation":"&lt;sup&gt;[41,109]&lt;/sup&gt;","plainTextFormattedCitation":"[41,109]","previouslyFormattedCitation":"&lt;sup&gt;[41,109]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[41,109]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While TDS cannot characterize the local hydrogen distribution, a few simulation works that account for stress-assisted diffusion are able to model the hydrogen concentration profile inside the specimen</w:t>
      </w:r>
      <w:r w:rsidR="00395E2A"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{"citationItems":[{"id":"ITEM-1","itemData":{"DOI":"10.1016/j.corsci.2005.07.010","ISSN":"0010938X","abstract":"The critical hydrogen concentration for hydrogen induced delayed fracture of the AISI 4135 steel at 1320 and 1450 MPa has been determined by constant load tests in combination with numerical calculations, and thus the concept of a critical hydrogen concentration has been verified. The time to fracture was obtained for circumferentially notched round bar specimens under a constant load after electrochemically pre-charged with various hydrogen contents. A numerical model was then developed for calculating the accumulated hydrogen concentration in the vicinity of the notch root, taking into account the driving effect of the hydrostatic stress on hydrogen transport. The results showed that the delayed fracture of the steel occurred when a critical hydrogen concentration at the location of the stress peak was reached by accumulation, and that the time to fracture was related to the stress-driven hydrogen accumulation process. The critical hydrogen concentration was dependent not only on the strength level, but also on the stress concentration factor of the specimens. © 2005 Elsevier Ltd. All rights reserved.","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Science","id":"ITEM-1","issue":"8","issued":{"date-parts":[["2006"]]},"page":"2189-2202","title":"Determination of the critical hydrogen concentration for delayed fracture of high strength steel by constant load test and numerical calculation","type":"article-journal","volume":"48"},"uris":["http://www.mendeley.com/documents/?uuid=3f39fae9-3193-4b29-9405-b88aedb3bd26"]},{"id":"ITEM-2","itemData":{"DOI":"10.1016/j.msea.2005.03.008","ISSN":"09215093","abstract":"The quantitative relationship between notch tensile strength and diffusible hydrogen content has been investigated for the AISI 4135 steel at 1320 MPa. The notch tensile strength was obtained by means of a slow strain rate test on circumferentially notched round bar specimens with stress concentration factors of 2.1, 3.3 and 4.9 after hydrogen charging, and the diffusible hydrogen content was then measured by thermal desorption spectrometry analysis. The diffusible hydrogen has been found to decrease the notch tensile strength in a power law manner, and the decrease is more prominent at a higher stress concentration factor. The finite element analysis results of stress and hydrogen distributions in the vicinity of the notch root have shown that the local fracture stress decreases with increasing local hydrogen concentration as the diffusible hydrogen content or stress concentration factor increases, resulting in the decrease in the notch tensile strength. © 2005 Elsevier B.V. All rights reserved.","author":[{"dropping-particle":"","family":"Wang","given":"Maoqiu","non-dropping-particle":"","parse-names":false,"suffix":""},{"dropping-particle":"","family":"Akiyama","given":"Eiji","non-dropping-particle":"","parse-names":false,"suffix":""},{"dropping-particle":"","family":"Tsuzaki","given":"Kaneaki","non-dropping-particle":"","parse-names":false,"suffix":""}],"container-title":"Materials Science and Engineering A","id":"ITEM-2","issue":"1-2","issued":{"date-parts":[["2005"]]},"page":"37-46","title":"Effect of hydrogen and stress concentration on the notch tensile strength of AISI 4135 steel","type":"article-journal","volume":"398"},"uris":["http://www.mendeley.com/documents/?uuid=1c8ce62d-7e1f-46b1-9176-3319e63c69c7"]}],"mendeley":{"formattedCitation":"&lt;sup&gt;[106,107]&lt;/sup&gt;","plainTextFormattedCitation":"[106,107]","previouslyFormattedCitation":"&lt;sup&gt;[106,107]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[106,107]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These HE models will be discussed in detail in </w:t>
      </w:r>
      <w:r w:rsidR="00A9784F" w:rsidRPr="00392B76">
        <w:rPr>
          <w:rFonts w:ascii="Times New Roman" w:hAnsi="Times New Roman" w:cs="Times New Roman"/>
          <w:sz w:val="24"/>
          <w:szCs w:val="24"/>
        </w:rPr>
        <w:t>Section</w:t>
      </w:r>
      <w:r w:rsidRPr="00392B76">
        <w:rPr>
          <w:rFonts w:ascii="Times New Roman" w:hAnsi="Times New Roman" w:cs="Times New Roman"/>
          <w:sz w:val="24"/>
          <w:szCs w:val="24"/>
        </w:rPr>
        <w:t xml:space="preserve"> 4.</w:t>
      </w:r>
    </w:p>
    <w:p w14:paraId="2C2A314B" w14:textId="77777777" w:rsidR="00BA1B98" w:rsidRPr="00392B76" w:rsidRDefault="00BA1B98" w:rsidP="00B57B31">
      <w:pPr>
        <w:spacing w:after="0" w:line="360" w:lineRule="auto"/>
        <w:rPr>
          <w:rFonts w:ascii="Times New Roman" w:hAnsi="Times New Roman" w:cs="Times New Roman"/>
          <w:sz w:val="24"/>
          <w:szCs w:val="24"/>
        </w:rPr>
      </w:pPr>
    </w:p>
    <w:p w14:paraId="383D01BD" w14:textId="2DCFFCE1"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The key outcome of CLT is to build a relationship between the applied load and the measured hydrogen concentration for the test material. The experiment can be carried out in two ways: </w:t>
      </w:r>
      <w:r w:rsidR="002B2057" w:rsidRPr="00392B76">
        <w:rPr>
          <w:rFonts w:ascii="Times New Roman" w:hAnsi="Times New Roman" w:cs="Times New Roman"/>
          <w:sz w:val="24"/>
          <w:szCs w:val="24"/>
        </w:rPr>
        <w:t>(</w:t>
      </w:r>
      <w:r w:rsidRPr="00392B76">
        <w:rPr>
          <w:rFonts w:ascii="Times New Roman" w:hAnsi="Times New Roman" w:cs="Times New Roman"/>
          <w:sz w:val="24"/>
          <w:szCs w:val="24"/>
        </w:rPr>
        <w:t>1) the constant loading stress is fixed while different hydrogen content is introduced into the specimen. The plot of hydrogen content against time to fracture is used to evaluate the critical hydrogen concentration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below which the specimen does not fracture; </w:t>
      </w:r>
      <w:r w:rsidR="002B2057" w:rsidRPr="00392B76">
        <w:rPr>
          <w:rFonts w:ascii="Times New Roman" w:hAnsi="Times New Roman" w:cs="Times New Roman"/>
          <w:sz w:val="24"/>
          <w:szCs w:val="24"/>
        </w:rPr>
        <w:t>(</w:t>
      </w:r>
      <w:r w:rsidRPr="00392B76">
        <w:rPr>
          <w:rFonts w:ascii="Times New Roman" w:hAnsi="Times New Roman" w:cs="Times New Roman"/>
          <w:sz w:val="24"/>
          <w:szCs w:val="24"/>
        </w:rPr>
        <w:t>2) The hydrogen content is fixed while different loading stress is applied. Similarly, the critical stress (</w:t>
      </w:r>
      <w:r w:rsidRPr="00392B76">
        <w:rPr>
          <w:rFonts w:ascii="Times New Roman" w:hAnsi="Times New Roman" w:cs="Times New Roman"/>
          <w:sz w:val="24"/>
          <w:szCs w:val="24"/>
          <w:lang w:val="el-GR"/>
        </w:rPr>
        <w:t>σ</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corresponding to the preset hydrogen content can be acquired. </w:t>
      </w:r>
      <w:r w:rsidR="00EC2C73" w:rsidRPr="00392B76">
        <w:rPr>
          <w:rFonts w:ascii="Times New Roman" w:hAnsi="Times New Roman" w:cs="Times New Roman"/>
          <w:sz w:val="24"/>
          <w:szCs w:val="24"/>
        </w:rPr>
        <w:t>These two CLT setups can be selected</w:t>
      </w:r>
      <w:r w:rsidRPr="00392B76">
        <w:rPr>
          <w:rFonts w:ascii="Times New Roman" w:hAnsi="Times New Roman" w:cs="Times New Roman"/>
          <w:sz w:val="24"/>
          <w:szCs w:val="24"/>
        </w:rPr>
        <w:t xml:space="preserve"> based on the specimens’ potential service conditions. For instance, </w:t>
      </w:r>
      <w:r w:rsidR="00040CA6" w:rsidRPr="00392B76">
        <w:rPr>
          <w:rFonts w:ascii="Times New Roman" w:hAnsi="Times New Roman" w:cs="Times New Roman"/>
          <w:sz w:val="24"/>
          <w:szCs w:val="24"/>
        </w:rPr>
        <w:t xml:space="preserve">high-strength bolts are often </w:t>
      </w:r>
      <w:r w:rsidR="008A5D9C" w:rsidRPr="00392B76">
        <w:rPr>
          <w:rFonts w:ascii="Times New Roman" w:hAnsi="Times New Roman" w:cs="Times New Roman"/>
          <w:sz w:val="24"/>
          <w:szCs w:val="24"/>
        </w:rPr>
        <w:t>employed under</w:t>
      </w:r>
      <w:r w:rsidR="00040CA6" w:rsidRPr="00392B76">
        <w:rPr>
          <w:rFonts w:ascii="Times New Roman" w:hAnsi="Times New Roman" w:cs="Times New Roman"/>
          <w:sz w:val="24"/>
          <w:szCs w:val="24"/>
        </w:rPr>
        <w:t xml:space="preserve"> a known stress state, thu</w:t>
      </w:r>
      <w:r w:rsidRPr="00392B76">
        <w:rPr>
          <w:rFonts w:ascii="Times New Roman" w:hAnsi="Times New Roman" w:cs="Times New Roman"/>
          <w:sz w:val="24"/>
          <w:szCs w:val="24"/>
        </w:rPr>
        <w:t>s suitable for the fixed-load CLT setup. The determined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gives the upper limit hydrogen concentration that the bolt could absorb from the environment. For steels used in a predefined corrosive environment such as seashore engineering or deep-sea pipelines, </w:t>
      </w:r>
      <w:r w:rsidR="008A5D9C" w:rsidRPr="00392B76">
        <w:rPr>
          <w:rFonts w:ascii="Times New Roman" w:hAnsi="Times New Roman" w:cs="Times New Roman"/>
          <w:sz w:val="24"/>
          <w:szCs w:val="24"/>
        </w:rPr>
        <w:t>a</w:t>
      </w:r>
      <w:r w:rsidRPr="00392B76">
        <w:rPr>
          <w:rFonts w:ascii="Times New Roman" w:hAnsi="Times New Roman" w:cs="Times New Roman"/>
          <w:sz w:val="24"/>
          <w:szCs w:val="24"/>
        </w:rPr>
        <w:t xml:space="preserve"> fixed</w:t>
      </w:r>
      <w:r w:rsidR="008A5D9C" w:rsidRPr="00392B76">
        <w:rPr>
          <w:rFonts w:ascii="Times New Roman" w:hAnsi="Times New Roman" w:cs="Times New Roman"/>
          <w:sz w:val="24"/>
          <w:szCs w:val="24"/>
        </w:rPr>
        <w:t xml:space="preserve"> hydrogen</w:t>
      </w:r>
      <w:r w:rsidRPr="00392B76">
        <w:rPr>
          <w:rFonts w:ascii="Times New Roman" w:hAnsi="Times New Roman" w:cs="Times New Roman"/>
          <w:sz w:val="24"/>
          <w:szCs w:val="24"/>
        </w:rPr>
        <w:t xml:space="preserve"> content CLT setup helps determine the </w:t>
      </w:r>
      <w:r w:rsidRPr="00392B76">
        <w:rPr>
          <w:rFonts w:ascii="Times New Roman" w:hAnsi="Times New Roman" w:cs="Times New Roman"/>
          <w:sz w:val="24"/>
          <w:szCs w:val="24"/>
          <w:lang w:val="el-GR"/>
        </w:rPr>
        <w:t>σ</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which is essential for the safety design.</w:t>
      </w:r>
    </w:p>
    <w:p w14:paraId="47D83394" w14:textId="77777777" w:rsidR="00BA1B98" w:rsidRPr="00392B76" w:rsidRDefault="00BA1B98" w:rsidP="00B57B31">
      <w:pPr>
        <w:spacing w:after="0" w:line="360" w:lineRule="auto"/>
        <w:rPr>
          <w:rFonts w:ascii="Times New Roman" w:hAnsi="Times New Roman" w:cs="Times New Roman"/>
          <w:sz w:val="24"/>
          <w:szCs w:val="24"/>
        </w:rPr>
      </w:pPr>
    </w:p>
    <w:p w14:paraId="07C061B3" w14:textId="00D0134D" w:rsidR="0077127D" w:rsidRPr="00392B76" w:rsidRDefault="00E1399B"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lastRenderedPageBreak/>
        <w:t>Figure 4</w:t>
      </w:r>
      <w:r w:rsidRPr="00392B76">
        <w:rPr>
          <w:rFonts w:ascii="Times New Roman" w:hAnsi="Times New Roman" w:cs="Times New Roman"/>
          <w:sz w:val="24"/>
          <w:szCs w:val="24"/>
        </w:rPr>
        <w:t xml:space="preserve"> shows a typical CLT </w:t>
      </w:r>
      <w:r w:rsidR="00225CD0" w:rsidRPr="00392B76">
        <w:rPr>
          <w:rFonts w:ascii="Times New Roman" w:hAnsi="Times New Roman" w:cs="Times New Roman"/>
          <w:sz w:val="24"/>
          <w:szCs w:val="24"/>
        </w:rPr>
        <w:t>plot</w:t>
      </w:r>
      <w:r w:rsidR="00B32365" w:rsidRPr="00392B76">
        <w:rPr>
          <w:rFonts w:ascii="Times New Roman" w:hAnsi="Times New Roman" w:cs="Times New Roman"/>
          <w:sz w:val="24"/>
          <w:szCs w:val="24"/>
        </w:rPr>
        <w:t>, where t</w:t>
      </w:r>
      <w:r w:rsidR="002D2D26" w:rsidRPr="00392B76">
        <w:rPr>
          <w:rFonts w:ascii="Times New Roman" w:hAnsi="Times New Roman" w:cs="Times New Roman"/>
          <w:sz w:val="24"/>
          <w:szCs w:val="24"/>
        </w:rPr>
        <w:t>he HE susceptibility of four low</w:t>
      </w:r>
      <w:r w:rsidR="002832BF" w:rsidRPr="00392B76">
        <w:rPr>
          <w:rFonts w:ascii="Times New Roman" w:hAnsi="Times New Roman" w:cs="Times New Roman"/>
          <w:sz w:val="24"/>
          <w:szCs w:val="24"/>
        </w:rPr>
        <w:t>-</w:t>
      </w:r>
      <w:r w:rsidR="002D2D26" w:rsidRPr="00392B76">
        <w:rPr>
          <w:rFonts w:ascii="Times New Roman" w:hAnsi="Times New Roman" w:cs="Times New Roman"/>
          <w:sz w:val="24"/>
          <w:szCs w:val="24"/>
        </w:rPr>
        <w:t>carbon martensitic steels that underwent different heat treatments are compared through the H</w:t>
      </w:r>
      <w:r w:rsidR="002D2D26" w:rsidRPr="00392B76">
        <w:rPr>
          <w:rFonts w:ascii="Times New Roman" w:hAnsi="Times New Roman" w:cs="Times New Roman"/>
          <w:sz w:val="24"/>
          <w:szCs w:val="24"/>
          <w:vertAlign w:val="subscript"/>
        </w:rPr>
        <w:t>crit</w:t>
      </w:r>
      <w:r w:rsidR="002D2D26" w:rsidRPr="00392B76">
        <w:rPr>
          <w:rFonts w:ascii="Times New Roman" w:hAnsi="Times New Roman" w:cs="Times New Roman"/>
          <w:sz w:val="24"/>
          <w:szCs w:val="24"/>
        </w:rPr>
        <w:t>.</w:t>
      </w:r>
      <w:r w:rsidR="00F3497B"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{"citationItems":[{"id":"ITEM-1","itemData":{"DOI":"10.2355/isijinternational.52.213","ISSN":"09151559","abstract":"The effect of uniform distribution of fine cementite on resistance of ultra-high strength steels to hydrogen embrittlement was studied. The materials used were directly-quenched and tempered 1 000-1300 MPa class low carbon steel plates for welded structures with lath martensite structure. Cementite morphology was different at different heating rates to tempering temperatures. Finer cementite was distributed in rapidly-heated steels (20°C/s) than in slowly-heated steels (0.3°C/s). The rapidly-heated steels showed higher resistance to hydrogen embrittlement than the slowly-heated steels for a slow strain rate test (SSRT), whereas they showed almost the same resistance to hydrogen embrittlement for a constant load test (CLT). The specimens fractured in a plastic region for the SSRT, on the other hand, the CLT was conducted in an elastic region. The difference in hydrogen embrittlement resistance between plastic and elastic loading methods was concluded to result from a change in the hydrogen trap state at cementite in association with plasticity. Hydrogen is more strongly trapped at and/or around the strained interfaces between the matrix and cementite after plastic deformation. A close observation of fracture surfaces, hydrogen thermal desorption analysis and hydrogen microprint technique revealed that the high resistance of the rapidly-heated and tempered steels to hydrogen embrittlement for the SSRT is due to a shift of the fracture mode from quasicleavage fracture to ductile fracture. This shift was caused by the suppression of the quasi-cleavage fracture due to less hydrogen at lath boundaries accompanied by the uniform distribution of fine cementite. © 2012 ISIJ.","author":[{"dropping-particle":"","family":"Nagao","given":"Akihide","non-dropping-particle":"","parse-names":false,"suffix":""},{"dropping-particle":"","family":"Hayashi","given":"Kenji","non-dropping-particle":"","parse-names":false,"suffix":""},{"dropping-particle":"","family":"Oi","given":"Kenji","non-dropping-particle":"","parse-names":false,"suffix":""},{"dropping-particle":"","family":"Mitao","given":"Shinji","non-dropping-particle":"","parse-names":false,"suffix":""}],"container-title":"ISIJ International","id":"ITEM-1","issue":"2","issued":{"date-parts":[["2012"]]},"page":"213-221","title":"Effect of uniform distribution of fine cementite on hydrogen embrittlement of low carbon martensitic steel plates","type":"article-journal","volume":"52"},"uris":["http://www.mendeley.com/documents/?uuid=b7efe5d4-dbbf-4e98-b429-a17243718dfa"]}],"mendeley":{"formattedCitation":"&lt;sup&gt;[36]&lt;/sup&gt;","plainTextFormattedCitation":"[36]","previouslyFormattedCitation":"&lt;sup&gt;[36]&lt;/sup&gt;"},"properties":{"noteIndex":0},"schema":"https://github.com/citation-style-language/schema/raw/master/csl-citation.json"}</w:instrText>
      </w:r>
      <w:r w:rsidR="00F3497B"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[36]</w:t>
      </w:r>
      <w:r w:rsidR="00F3497B" w:rsidRPr="00392B76">
        <w:rPr>
          <w:rFonts w:ascii="Times New Roman" w:hAnsi="Times New Roman" w:cs="Times New Roman"/>
          <w:sz w:val="24"/>
          <w:szCs w:val="24"/>
        </w:rPr>
        <w:fldChar w:fldCharType="end"/>
      </w:r>
      <w:r w:rsidR="002D2D26" w:rsidRPr="00392B76">
        <w:rPr>
          <w:rFonts w:ascii="Times New Roman" w:hAnsi="Times New Roman" w:cs="Times New Roman"/>
          <w:sz w:val="24"/>
          <w:szCs w:val="24"/>
        </w:rPr>
        <w:t xml:space="preserve"> The loading stress for each specimen is set as 90% of the respective tensile strength, and the time limit is 140 hr. With higher tempering temperatures, the tensile strength gradually decreased from 1278-1310 MPa to 1203-1211 MPa, while the H</w:t>
      </w:r>
      <w:r w:rsidR="002D2D26" w:rsidRPr="00392B76">
        <w:rPr>
          <w:rFonts w:ascii="Times New Roman" w:hAnsi="Times New Roman" w:cs="Times New Roman"/>
          <w:sz w:val="24"/>
          <w:szCs w:val="24"/>
          <w:vertAlign w:val="subscript"/>
        </w:rPr>
        <w:t xml:space="preserve">crit </w:t>
      </w:r>
      <w:r w:rsidR="002D2D26" w:rsidRPr="00392B76">
        <w:rPr>
          <w:rFonts w:ascii="Times New Roman" w:hAnsi="Times New Roman" w:cs="Times New Roman"/>
          <w:sz w:val="24"/>
          <w:szCs w:val="24"/>
        </w:rPr>
        <w:t>increased from 0.08-0.11 mass ppm to 0.26-0.29 mass ppm. No significant variation of H</w:t>
      </w:r>
      <w:r w:rsidR="002D2D26" w:rsidRPr="00392B76">
        <w:rPr>
          <w:rFonts w:ascii="Times New Roman" w:hAnsi="Times New Roman" w:cs="Times New Roman"/>
          <w:sz w:val="24"/>
          <w:szCs w:val="24"/>
          <w:vertAlign w:val="subscript"/>
        </w:rPr>
        <w:t>crit</w:t>
      </w:r>
      <w:r w:rsidR="002D2D26" w:rsidRPr="00392B76">
        <w:rPr>
          <w:rFonts w:ascii="Times New Roman" w:hAnsi="Times New Roman" w:cs="Times New Roman"/>
          <w:sz w:val="24"/>
          <w:szCs w:val="24"/>
        </w:rPr>
        <w:t xml:space="preserve"> was found in steels treated </w:t>
      </w:r>
      <w:r w:rsidR="002A630F" w:rsidRPr="00392B76">
        <w:rPr>
          <w:rFonts w:ascii="Times New Roman" w:hAnsi="Times New Roman" w:cs="Times New Roman"/>
          <w:sz w:val="24"/>
          <w:szCs w:val="24"/>
        </w:rPr>
        <w:t>with</w:t>
      </w:r>
      <w:r w:rsidR="002D2D26" w:rsidRPr="00392B76">
        <w:rPr>
          <w:rFonts w:ascii="Times New Roman" w:hAnsi="Times New Roman" w:cs="Times New Roman"/>
          <w:sz w:val="24"/>
          <w:szCs w:val="24"/>
        </w:rPr>
        <w:t xml:space="preserve"> different heating rates to achieve a similar strength level.</w:t>
      </w:r>
      <w:r w:rsidR="00B27135" w:rsidRPr="00392B76">
        <w:rPr>
          <w:rFonts w:ascii="Times New Roman" w:hAnsi="Times New Roman" w:cs="Times New Roman"/>
          <w:sz w:val="24"/>
          <w:szCs w:val="24"/>
        </w:rPr>
        <w:t xml:space="preserve"> </w:t>
      </w:r>
      <w:r w:rsidR="008F0D77" w:rsidRPr="00392B76">
        <w:rPr>
          <w:rFonts w:ascii="Times New Roman" w:hAnsi="Times New Roman" w:cs="Times New Roman"/>
          <w:sz w:val="24"/>
          <w:szCs w:val="24"/>
        </w:rPr>
        <w:t xml:space="preserve">This </w:t>
      </w:r>
      <w:r w:rsidR="00AD7EB9" w:rsidRPr="00392B76">
        <w:rPr>
          <w:rFonts w:ascii="Times New Roman" w:hAnsi="Times New Roman" w:cs="Times New Roman"/>
          <w:sz w:val="24"/>
          <w:szCs w:val="24"/>
        </w:rPr>
        <w:t xml:space="preserve">work </w:t>
      </w:r>
      <w:r w:rsidR="00433CBB" w:rsidRPr="00392B76">
        <w:rPr>
          <w:rFonts w:ascii="Times New Roman" w:hAnsi="Times New Roman" w:cs="Times New Roman"/>
          <w:sz w:val="24"/>
          <w:szCs w:val="24"/>
        </w:rPr>
        <w:t>presented</w:t>
      </w:r>
      <w:r w:rsidR="00AD7EB9" w:rsidRPr="00392B76">
        <w:rPr>
          <w:rFonts w:ascii="Times New Roman" w:hAnsi="Times New Roman" w:cs="Times New Roman"/>
          <w:sz w:val="24"/>
          <w:szCs w:val="24"/>
        </w:rPr>
        <w:t xml:space="preserve"> a</w:t>
      </w:r>
      <w:r w:rsidR="00F774C2" w:rsidRPr="00392B76">
        <w:rPr>
          <w:rFonts w:ascii="Times New Roman" w:hAnsi="Times New Roman" w:cs="Times New Roman"/>
          <w:sz w:val="24"/>
          <w:szCs w:val="24"/>
        </w:rPr>
        <w:t xml:space="preserve"> </w:t>
      </w:r>
      <w:r w:rsidR="002208B5" w:rsidRPr="00392B76">
        <w:rPr>
          <w:rFonts w:ascii="Times New Roman" w:hAnsi="Times New Roman" w:cs="Times New Roman"/>
          <w:sz w:val="24"/>
          <w:szCs w:val="24"/>
        </w:rPr>
        <w:t>classic</w:t>
      </w:r>
      <w:r w:rsidR="00F774C2" w:rsidRPr="00392B76">
        <w:rPr>
          <w:rFonts w:ascii="Times New Roman" w:hAnsi="Times New Roman" w:cs="Times New Roman"/>
          <w:sz w:val="24"/>
          <w:szCs w:val="24"/>
        </w:rPr>
        <w:t xml:space="preserve"> illustration </w:t>
      </w:r>
      <w:r w:rsidR="00487DF7" w:rsidRPr="00392B76">
        <w:rPr>
          <w:rFonts w:ascii="Times New Roman" w:hAnsi="Times New Roman" w:cs="Times New Roman"/>
          <w:sz w:val="24"/>
          <w:szCs w:val="24"/>
        </w:rPr>
        <w:t xml:space="preserve">using CLT to determine the dominant HE factor, in this case, the tensile strength rather than </w:t>
      </w:r>
      <w:r w:rsidR="002A630F" w:rsidRPr="00392B76">
        <w:rPr>
          <w:rFonts w:ascii="Times New Roman" w:hAnsi="Times New Roman" w:cs="Times New Roman"/>
          <w:sz w:val="24"/>
          <w:szCs w:val="24"/>
        </w:rPr>
        <w:t xml:space="preserve">the </w:t>
      </w:r>
      <w:r w:rsidR="00487DF7" w:rsidRPr="00392B76">
        <w:rPr>
          <w:rFonts w:ascii="Times New Roman" w:hAnsi="Times New Roman" w:cs="Times New Roman"/>
          <w:sz w:val="24"/>
          <w:szCs w:val="24"/>
        </w:rPr>
        <w:t>heating rate</w:t>
      </w:r>
      <w:r w:rsidR="00FB7192" w:rsidRPr="00392B76">
        <w:rPr>
          <w:rFonts w:ascii="Times New Roman" w:hAnsi="Times New Roman" w:cs="Times New Roman"/>
          <w:sz w:val="24"/>
          <w:szCs w:val="24"/>
        </w:rPr>
        <w:t>,</w:t>
      </w:r>
      <w:r w:rsidR="00487DF7" w:rsidRPr="00392B76">
        <w:rPr>
          <w:rFonts w:ascii="Times New Roman" w:hAnsi="Times New Roman" w:cs="Times New Roman"/>
          <w:sz w:val="24"/>
          <w:szCs w:val="24"/>
        </w:rPr>
        <w:t xml:space="preserve"> and could be</w:t>
      </w:r>
      <w:r w:rsidR="00A04844" w:rsidRPr="00392B76">
        <w:rPr>
          <w:rFonts w:ascii="Times New Roman" w:hAnsi="Times New Roman" w:cs="Times New Roman"/>
          <w:sz w:val="24"/>
          <w:szCs w:val="24"/>
        </w:rPr>
        <w:t xml:space="preserve"> </w:t>
      </w:r>
      <w:r w:rsidR="00C800C0" w:rsidRPr="00392B76">
        <w:rPr>
          <w:rFonts w:ascii="Times New Roman" w:hAnsi="Times New Roman" w:cs="Times New Roman"/>
          <w:sz w:val="24"/>
          <w:szCs w:val="24"/>
        </w:rPr>
        <w:t>exp</w:t>
      </w:r>
      <w:r w:rsidR="003C16B6" w:rsidRPr="00392B76">
        <w:rPr>
          <w:rFonts w:ascii="Times New Roman" w:hAnsi="Times New Roman" w:cs="Times New Roman"/>
          <w:sz w:val="24"/>
          <w:szCs w:val="24"/>
        </w:rPr>
        <w:t xml:space="preserve">anded to other potential </w:t>
      </w:r>
      <w:r w:rsidR="00A04844" w:rsidRPr="00392B76">
        <w:rPr>
          <w:rFonts w:ascii="Times New Roman" w:hAnsi="Times New Roman" w:cs="Times New Roman"/>
          <w:sz w:val="24"/>
          <w:szCs w:val="24"/>
        </w:rPr>
        <w:t>factors</w:t>
      </w:r>
      <w:r w:rsidR="00000833" w:rsidRPr="00392B76">
        <w:rPr>
          <w:rFonts w:ascii="Times New Roman" w:hAnsi="Times New Roman" w:cs="Times New Roman"/>
          <w:sz w:val="24"/>
          <w:szCs w:val="24"/>
        </w:rPr>
        <w:t>.</w:t>
      </w:r>
    </w:p>
    <w:p w14:paraId="6FBA796E" w14:textId="77777777" w:rsidR="005F3F30" w:rsidRPr="00392B76" w:rsidRDefault="005F3F30" w:rsidP="00B57B31">
      <w:pPr>
        <w:spacing w:after="0" w:line="360" w:lineRule="auto"/>
        <w:rPr>
          <w:rFonts w:ascii="Times New Roman" w:hAnsi="Times New Roman" w:cs="Times New Roman"/>
          <w:sz w:val="24"/>
          <w:szCs w:val="24"/>
        </w:rPr>
      </w:pPr>
    </w:p>
    <w:p w14:paraId="048AD8D5" w14:textId="77777777" w:rsidR="00190B58" w:rsidRPr="00392B76" w:rsidRDefault="002D2D26"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drawing>
          <wp:inline distT="0" distB="0" distL="0" distR="0" wp14:anchorId="7BCE0938" wp14:editId="045440CC">
            <wp:extent cx="3602250" cy="3093057"/>
            <wp:effectExtent l="0" t="0" r="0" b="0"/>
            <wp:docPr id="9" name="图片 8"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表, 折线图, 散点图&#10;&#10;描述已自动生成"/>
                    <pic:cNvPicPr>
                      <a:picLocks noChangeAspect="1"/>
                    </pic:cNvPicPr>
                  </pic:nvPicPr>
                  <pic:blipFill>
                    <a:blip r:embed="rId11"/>
                    <a:stretch>
                      <a:fillRect/>
                    </a:stretch>
                  </pic:blipFill>
                  <pic:spPr>
                    <a:xfrm>
                      <a:off x="0" y="0"/>
                      <a:ext cx="3627709" cy="3114917"/>
                    </a:xfrm>
                    <a:prstGeom prst="rect">
                      <a:avLst/>
                    </a:prstGeom>
                  </pic:spPr>
                </pic:pic>
              </a:graphicData>
            </a:graphic>
          </wp:inline>
        </w:drawing>
      </w:r>
    </w:p>
    <w:p w14:paraId="6364FE7F" w14:textId="77777777" w:rsidR="001250E7" w:rsidRPr="00392B76" w:rsidRDefault="001250E7"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4.</w:t>
      </w:r>
      <w:r w:rsidRPr="00392B76">
        <w:rPr>
          <w:rFonts w:ascii="Times New Roman" w:hAnsi="Times New Roman" w:cs="Times New Roman"/>
          <w:sz w:val="24"/>
          <w:szCs w:val="24"/>
        </w:rPr>
        <w:t xml:space="preserve"> Relationship between the diffusible hydrogen content and time to fracture by a constant load test. The specimens are low-C martensitic steel with various heat treatments.</w:t>
      </w:r>
    </w:p>
    <w:p w14:paraId="73E27622" w14:textId="78768FEE" w:rsidR="00892691" w:rsidRPr="00392B76" w:rsidRDefault="001250E7"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under terms of the CC-BY license.</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{"citationItems":[{"id":"ITEM-1","itemData":{"DOI":"10.2355/isijinternational.52.213","ISSN":"09151559","abstract":"The effect of uniform distribution of fine cementite on resistance of ultra-high strength steels to hydrogen embrittlement was studied. The materials used were directly-quenched and tempered 1 000-1300 MPa class low carbon steel plates for welded structures with lath martensite structure. Cementite morphology was different at different heating rates to tempering temperatures. Finer cementite was distributed in rapidly-heated steels (20°C/s) than in slowly-heated steels (0.3°C/s). The rapidly-heated steels showed higher resistance to hydrogen embrittlement than the slowly-heated steels for a slow strain rate test (SSRT), whereas they showed almost the same resistance to hydrogen embrittlement for a constant load test (CLT). The specimens fractured in a plastic region for the SSRT, on the other hand, the CLT was conducted in an elastic region. The difference in hydrogen embrittlement resistance between plastic and elastic loading methods was concluded to result from a change in the hydrogen trap state at cementite in association with plasticity. Hydrogen is more strongly trapped at and/or around the strained interfaces between the matrix and cementite after plastic deformation. A close observation of fracture surfaces, hydrogen thermal desorption analysis and hydrogen microprint technique revealed that the high resistance of the rapidly-heated and tempered steels to hydrogen embrittlement for the SSRT is due to a shift of the fracture mode from quasicleavage fracture to ductile fracture. This shift was caused by the suppression of the quasi-cleavage fracture due to less hydrogen at lath boundaries accompanied by the uniform distribution of fine cementite. © 2012 ISIJ.","author":[{"dropping-particle":"","family":"Nagao","given":"Akihide","non-dropping-particle":"","parse-names":false,"suffix":""},{"dropping-particle":"","family":"Hayashi","given":"Kenji","non-dropping-particle":"","parse-names":false,"suffix":""},{"dropping-particle":"","family":"Oi","given":"Kenji","non-dropping-particle":"","parse-names":false,"suffix":""},{"dropping-particle":"","family":"Mitao","given":"Shinji","non-dropping-particle":"","parse-names":false,"suffix":""}],"container-title":"ISIJ International","id":"ITEM-1","issue":"2","issued":{"date-parts":[["2012"]]},"page":"213-221","title":"Effect of uniform distribution of fine cementite on hydrogen embrittlement of low carbon martensitic steel plates","type":"article-journal","volume":"52"},"uris":["http://www.mendeley.com/documents/?uuid=b7efe5d4-dbbf-4e98-b429-a17243718dfa"]}],"mendeley":{"formattedCitation":"&lt;sup&gt;[36]&lt;/sup&gt;","plainTextFormattedCitation":"[36]","previouslyFormattedCitation":"&lt;sup&gt;[36]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[36]</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2012, The Authors, published by Iron and Steel Institute of Japan.</w:t>
      </w:r>
    </w:p>
    <w:p w14:paraId="51188A05" w14:textId="77777777" w:rsidR="00892691" w:rsidRPr="00392B76" w:rsidRDefault="00892691" w:rsidP="00B57B31">
      <w:pPr>
        <w:spacing w:after="0" w:line="360" w:lineRule="auto"/>
        <w:rPr>
          <w:rFonts w:ascii="Times New Roman" w:hAnsi="Times New Roman" w:cs="Times New Roman"/>
          <w:sz w:val="24"/>
          <w:szCs w:val="24"/>
        </w:rPr>
      </w:pPr>
    </w:p>
    <w:p w14:paraId="56244C47" w14:textId="6DA32E90" w:rsidR="00190B58" w:rsidRPr="00392B76" w:rsidRDefault="002D2D26" w:rsidP="00B57B31">
      <w:pPr>
        <w:pStyle w:val="2"/>
        <w:spacing w:line="360" w:lineRule="auto"/>
        <w:rPr>
          <w:rFonts w:cs="Times New Roman"/>
          <w:szCs w:val="24"/>
        </w:rPr>
      </w:pPr>
      <w:r w:rsidRPr="00392B76">
        <w:rPr>
          <w:rFonts w:cs="Times New Roman"/>
          <w:szCs w:val="24"/>
        </w:rPr>
        <w:t>3.2</w:t>
      </w:r>
      <w:r w:rsidR="00892691" w:rsidRPr="00392B76">
        <w:rPr>
          <w:rFonts w:cs="Times New Roman"/>
          <w:szCs w:val="24"/>
        </w:rPr>
        <w:t>.</w:t>
      </w:r>
      <w:r w:rsidRPr="00392B76">
        <w:rPr>
          <w:rFonts w:cs="Times New Roman"/>
          <w:szCs w:val="24"/>
        </w:rPr>
        <w:t xml:space="preserve"> Tensile tests</w:t>
      </w:r>
    </w:p>
    <w:p w14:paraId="498F301C" w14:textId="100BB50A"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The group of tensile experiments is </w:t>
      </w:r>
      <w:r w:rsidR="00CC2DB2" w:rsidRPr="00392B76">
        <w:rPr>
          <w:rFonts w:ascii="Times New Roman" w:hAnsi="Times New Roman" w:cs="Times New Roman"/>
          <w:sz w:val="24"/>
          <w:szCs w:val="24"/>
        </w:rPr>
        <w:t xml:space="preserve">the </w:t>
      </w:r>
      <w:r w:rsidRPr="00392B76">
        <w:rPr>
          <w:rFonts w:ascii="Times New Roman" w:hAnsi="Times New Roman" w:cs="Times New Roman"/>
          <w:sz w:val="24"/>
          <w:szCs w:val="24"/>
        </w:rPr>
        <w:t xml:space="preserve">most popular among all test methods, including </w:t>
      </w:r>
      <w:r w:rsidR="00CC2DB2" w:rsidRPr="00392B76">
        <w:rPr>
          <w:rFonts w:ascii="Times New Roman" w:hAnsi="Times New Roman" w:cs="Times New Roman"/>
          <w:sz w:val="24"/>
          <w:szCs w:val="24"/>
        </w:rPr>
        <w:t xml:space="preserve">the </w:t>
      </w:r>
      <w:r w:rsidRPr="00392B76">
        <w:rPr>
          <w:rFonts w:ascii="Times New Roman" w:hAnsi="Times New Roman" w:cs="Times New Roman"/>
          <w:sz w:val="24"/>
          <w:szCs w:val="24"/>
        </w:rPr>
        <w:t>constant extension rate test (CERT) and linearly increasing stress test (LIST)</w:t>
      </w:r>
      <w:r w:rsidR="00CC3198" w:rsidRPr="00392B76">
        <w:rPr>
          <w:rFonts w:ascii="Times New Roman" w:hAnsi="Times New Roman" w:cs="Times New Roman"/>
          <w:sz w:val="24"/>
          <w:szCs w:val="24"/>
        </w:rPr>
        <w:t>.</w:t>
      </w:r>
      <w:r w:rsidR="00652842"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{"citationItems":[{"id":"ITEM-1","itemData":{"DOI":"10.5006/2137","ISSN":"00109312","abstract":"The history of dynamic straining in stress corrosion cracking studies and the evolution of the slow strain rate test (SSRT) are reviewed. Smooth and notched specimens; the importance of strain rate, electrode potential, and other environmental factors; the evaluation of test results; and comparisons to other techniques are addressed. The SSRT's application in research for oil and gas sour service, buried natural gas pipelines, ethanol transportation, nuclear power, low pressure turbines, and mechanism studies is summarized and its usage by material, industry, and geographic region quantified. Standard test procedures are compared and improvements suggested. The more recent use of cyclic loading is discussed and areas for future study proposed.","author":[{"dropping-particle":"","family":"Henthorne","given":"M.","non-dropping-particle":"","parse-names":false,"suffix":""}],"container-title":"Corrosion","id":"ITEM-1","issue":"12","issued":{"date-parts":[["2016"]]},"page":"1488-1518","title":"The slow strain rate stress corrosion cracking test-a 50 year retrospective","type":"article-journal","volume":"72"},"uris":["http://www.mendeley.com/documents/?uuid=2300e928-8561-445f-b976-061eb88fc8d1"]}],"mendeley":{"formattedCitation":"&lt;sup&gt;[110]&lt;/sup&gt;","plainTextFormattedCitation":"[110]","previouslyFormattedCitation":"&lt;sup&gt;[110]&lt;/sup&gt;"},"properties":{"noteIndex":0},"schema":"https://github.com/citation-style-language/schema/raw/master/csl-citation.json"}</w:instrText>
      </w:r>
      <w:r w:rsidR="00652842"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[110]</w:t>
      </w:r>
      <w:r w:rsidR="00652842"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HE susceptibility can be directly compared through the </w:t>
      </w:r>
      <w:r w:rsidR="001B76E0" w:rsidRPr="00392B76">
        <w:rPr>
          <w:rFonts w:ascii="Times New Roman" w:hAnsi="Times New Roman" w:cs="Times New Roman"/>
          <w:sz w:val="24"/>
          <w:szCs w:val="24"/>
        </w:rPr>
        <w:t>charged and uncharged specimens</w:t>
      </w:r>
      <w:r w:rsidR="00CC3198" w:rsidRPr="00392B76">
        <w:rPr>
          <w:rFonts w:ascii="Times New Roman" w:hAnsi="Times New Roman" w:cs="Times New Roman"/>
          <w:sz w:val="24"/>
          <w:szCs w:val="24"/>
        </w:rPr>
        <w:t>’</w:t>
      </w:r>
      <w:r w:rsidR="001B76E0" w:rsidRPr="00392B76">
        <w:rPr>
          <w:rFonts w:ascii="Times New Roman" w:hAnsi="Times New Roman" w:cs="Times New Roman"/>
          <w:sz w:val="24"/>
          <w:szCs w:val="24"/>
        </w:rPr>
        <w:t xml:space="preserve"> stress-strain (or load-</w:t>
      </w:r>
      <w:r w:rsidR="001B76E0" w:rsidRPr="00392B76">
        <w:rPr>
          <w:rFonts w:ascii="Times New Roman" w:hAnsi="Times New Roman" w:cs="Times New Roman"/>
          <w:sz w:val="24"/>
          <w:szCs w:val="24"/>
        </w:rPr>
        <w:lastRenderedPageBreak/>
        <w:t>displacement) curve</w:t>
      </w:r>
      <w:r w:rsidRPr="00392B76">
        <w:rPr>
          <w:rFonts w:ascii="Times New Roman" w:hAnsi="Times New Roman" w:cs="Times New Roman"/>
          <w:sz w:val="24"/>
          <w:szCs w:val="24"/>
        </w:rPr>
        <w:t>s. Ductility or elongation loss, fracture stress, and area reduction of the fracture surface are commonly adopted HE indicators</w:t>
      </w:r>
      <w:r w:rsidR="00583038" w:rsidRPr="00392B76">
        <w:rPr>
          <w:rFonts w:ascii="Times New Roman" w:hAnsi="Times New Roman" w:cs="Times New Roman"/>
          <w:sz w:val="24"/>
          <w:szCs w:val="24"/>
        </w:rPr>
        <w:t>, while</w:t>
      </w:r>
      <w:r w:rsidR="006B1097" w:rsidRPr="00392B76">
        <w:rPr>
          <w:rFonts w:ascii="Times New Roman" w:hAnsi="Times New Roman" w:cs="Times New Roman"/>
          <w:sz w:val="24"/>
          <w:szCs w:val="24"/>
        </w:rPr>
        <w:t xml:space="preserve"> sample geometry and loading mode vary with research</w:t>
      </w:r>
      <w:r w:rsidR="00CD6978"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5104A" w:rsidRPr="00392B76">
        <w:rPr>
          <w:rFonts w:ascii="Times New Roman" w:hAnsi="Times New Roman" w:cs="Times New Roman"/>
          <w:sz w:val="24"/>
          <w:szCs w:val="24"/>
        </w:rPr>
        <w:instrText>ADDIN CSL_CITATION {"citationItems":[{"id":"ITEM-1","itemData":{"DOI":"10.1016/j.actamat.2021.116661","ISSN":"13596454","abstract":"Hydrogen embrittlement (HE) has become an important issue in ultra-strong automotive steel applications. The addition of Mo to commercial 32MnB5 hot-stamping steel is preferred to enhance the strength levels with little ductility loss. However, the effects of solute Mo on HE have been rarely studied for developing 32MnB5 steel, and most studies on the alloying of Mo for interfacial cohesion have been conducted theoretically by calculating the cohesive energies in the Fe lattice. In this study, 0.15 wt.% Mo was added to the 32MnB5 steel and the resistance to HE was evaluated experimentally via electrochemical H-charging. The H-charged reference steel shows a large ductility loss (50–79%) after H-charging, while the addition of Mo significantly reduces the loss (17–26%) with sufficient post-elongation, indicating a higher resistance to HE. This is because the solute Mo decreases the H diffusivity, resulted from the high H affinity and repulsive strain field owing to the large atomic size of Mo. The direct observation of crack propagation reveals that the H-induced crack path changes from the prior austenite grain boundaries (PAGBs) to the grain interiors of H-enhanced slip planes. This is attributed to the reduced H- and strain-localization on the PAGBs by the solute Mo and the enhanced grain-boundary cohesion by Mo segregation. This work thus demonstrates the beneficial effects of the addition of Mo on the tensile properties and the intrinsic resistance to HE for the development of ultra-high-strength steels.","author":[{"dropping-particle":"","family":"Yoo","given":"Jisung","non-dropping-particle":"","parse-names":false,"suffix":""},{"dropping-particle":"","family":"Jo","given":"Min Chul","non-dropping-particle":"","parse-names":false,"suffix":""},{"dropping-particle":"","family":"Jo","given":"Min Cheol","non-dropping-particle":"","parse-names":false,"suffix":""},{"dropping-particle":"","family":"Kim","given":"Seongwoo","non-dropping-particle":"","parse-names":false,"suffix":""},{"dropping-particle":"","family":"Kim","given":"Sang-Heon","non-dropping-particle":"","parse-names":false,"suffix":""},{"dropping-particle":"","family":"Oh","given":"Jinkeun","non-dropping-particle":"","parse-names":false,"suffix":""},{"dropping-particle":"","family":"Sohn","given":"Seok Su","non-dropping-particle":"","parse-names":false,"suffix":""},{"dropping-particle":"","family":"Lee","given":"Sunghak","non-dropping-particle":"","parse-names":false,"suffix":""}],"container-title":"Acta Materialia","id":"ITEM-1","issued":{"date-parts":[["2021"]]},"page":"116661","publisher":"Elsevier Ltd","title":"Effects of solid solution and grain-boundary segregation of Mo on hydrogen embrittlement in 32MnB5 hot-stamping steels","type":"article-journal","volume":"207"},"uris":["http://www.mendeley.com/documents/?uuid=05cf66dc-4363-45f8-9ec2-41bdd5ba3a74"]},{"id":"ITEM-2","itemData":{"DOI":"10.1016/j.msea.2005.03.008","ISSN":"09215093","abstract":"The quantitative relationship between notch tensile strength and diffusible hydrogen content has been investigated for the AISI 4135 steel at 1320 MPa. The notch tensile strength was obtained by means of a slow strain rate test on circumferentially notched round bar specimens with stress concentration factors of 2.1, 3.3 and 4.9 after hydrogen charging, and the diffusible hydrogen content was then measured by thermal desorption spectrometry analysis. The diffusible hydrogen has been found to decrease the notch tensile strength in a power law manner, and the decrease is more prominent at a higher stress concentration factor. The finite element analysis results of stress and hydrogen distributions in the vicinity of the notch root have shown that the local fracture stress decreases with increasing local hydrogen concentration as the diffusible hydrogen content or stress concentration factor increases, resulting in the decrease in the notch tensile strength. © 2005 Elsevier B.V. All rights reserved.","author":[{"dropping-particle":"","family":"Wang","given":"Maoqiu","non-dropping-particle":"","parse-names":false,"suffix":""},{"dropping-particle":"","family":"Akiyama","given":"Eiji","non-dropping-particle":"","parse-names":false,"suffix":""},{"dropping-particle":"","family":"Tsuzaki","given":"Kaneaki","non-dropping-particle":"","parse-names":false,"suffix":""}],"container-title":"Materials Science and Engineering A","id":"ITEM-2","issue":"1-2","issued":{"date-parts":[["2005"]]},"page":"37-46","title":"Effect of hydrogen and stress concentration on the notch tensile strength of AISI 4135 steel","type":"article-journal","volume":"398"},"uris":["http://www.mendeley.com/documents/?uuid=1c8ce62d-7e1f-46b1-9176-3319e63c69c7"]},{"id":"ITEM-3","itemData":{"DOI":"10.1016/j.corsci.2017.06.012","ISSN":"0010938X","abstract":"This paper studied the influence of hydrogen on some dual-phase (DP), quenching and partitioning (Q&amp;P), and twinning-induced plasticity (TWIP) advanced high-strength steels (AHSS). All steels exhibited hydrogen sensitivity, manifested by (i) decreased yield strength (by a maximum of 13%) attributed to solid-solution softening by hydrogen, and (ii) reduced ductility (maximum decrease of reduction of area was from 65% to 9%), caused by hydrogen assisted fracture processes after the onset of necking. There was no sub-critical crack growth below the ultimate tensile strength. The hydrogen influence increased with increasing strength, more negative charging potential, and decreasing stress rate.","author":[{"dropping-particle":"","family":"Liu","given":"Qinglong","non-dropping-particle":"","parse-names":false,"suffix":""},{"dropping-particle":"","family":"Zhou","given":"Qingjun","non-dropping-particle":"","parse-names":false,"suffix":""},{"dropping-particle":"","family":"Venezuela","given":"Jeffrey","non-dropping-particle":"","parse-names":false,"suffix":""},{"dropping-particle":"","family":"Zhang","given":"Mingxing","non-dropping-particle":"","parse-names":false,"suffix":""},{"dropping-particle":"","family":"Atrens","given":"Andrej","non-dropping-particle":"","parse-names":false,"suffix":""}],"container-title":"Corrosion Science","id":"ITEM-3","issue":"June","issued":{"date-parts":[["2017"]]},"page":"114-138","title":"Hydrogen influence on some advanced high-strength steels","type":"article-journal","volume":"125"},"uris":["http://www.mendeley.com/documents/?uuid=111e6a4d-678e-41eb-9dc3-2da21bb0679d"]}],"mendeley":{"formattedCitation":"&lt;sup&gt;[100,107,111]&lt;/sup&gt;","plainTextFormattedCitation":"[100,107,111]","previouslyFormattedCitation":"&lt;sup&gt;[100,107,111]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[100,107,111]</w:t>
      </w:r>
      <w:r w:rsidRPr="00392B76">
        <w:rPr>
          <w:rFonts w:ascii="Times New Roman" w:hAnsi="Times New Roman" w:cs="Times New Roman"/>
          <w:sz w:val="24"/>
          <w:szCs w:val="24"/>
        </w:rPr>
        <w:fldChar w:fldCharType="end"/>
      </w:r>
    </w:p>
    <w:p w14:paraId="6E5C1143" w14:textId="77777777" w:rsidR="00892691" w:rsidRPr="00392B76" w:rsidRDefault="00892691" w:rsidP="00B57B31">
      <w:pPr>
        <w:spacing w:after="0" w:line="360" w:lineRule="auto"/>
        <w:rPr>
          <w:rFonts w:ascii="Times New Roman" w:hAnsi="Times New Roman" w:cs="Times New Roman"/>
          <w:sz w:val="24"/>
          <w:szCs w:val="24"/>
        </w:rPr>
      </w:pPr>
    </w:p>
    <w:p w14:paraId="153586BB" w14:textId="669EB262" w:rsidR="00190B58" w:rsidRPr="00392B76" w:rsidRDefault="002D2D26" w:rsidP="00B57B31">
      <w:pPr>
        <w:spacing w:after="0" w:line="360" w:lineRule="auto"/>
        <w:rPr>
          <w:rFonts w:ascii="Times New Roman" w:hAnsi="Times New Roman" w:cs="Times New Roman"/>
          <w:sz w:val="24"/>
          <w:szCs w:val="24"/>
          <w:lang w:eastAsia="zh-TW"/>
        </w:rPr>
      </w:pPr>
      <w:r w:rsidRPr="00392B76">
        <w:rPr>
          <w:rFonts w:ascii="Times New Roman" w:hAnsi="Times New Roman" w:cs="Times New Roman"/>
          <w:sz w:val="24"/>
          <w:szCs w:val="24"/>
        </w:rPr>
        <w:t>The constant extension rate test (CERT) has been widely utilized to study the HE susceptibility</w:t>
      </w:r>
      <w:r w:rsidR="00CD6978"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 xml:space="preserve">ADDIN CSL_CITATION {"citationItems":[{"id":"ITEM-1","itemData":{"DOI":"10.1088/0957-0233/4/11/017","ISSN":"0957-0233","abstract":"This paper presents a new testing apparatus for stress corrosion research. In this linearly increasing stress test (LIST) method, plain un-notched specimens are simultaneously exposed to an environment and subjected to an applied stress increasing linearly at a controlled rate. Experiments are repeated at various applied stress rates and the parameters measured include SCC initiation stress (the stress at which stress corrosion cracks start to propagate), fracture stress and average crack velocity. The LIST test is similar to the constant extension rate test (CERT) test, with the essential difference that the LIST test is load-controlled whereas the CERT test is displacement-controlled. The LIST test is particularly aimed at service conditions of loaded parts and structures; that is, service conditions described as load-controlled. This paper describes the design, construction and operation of the test apparatus and some typical results are given to illustrate its performance. Experiments have been conducted using as-quenched 3.5Ni-Cr-Mo-V turbine rotor steel specimens in aerated distilled water at 90 degrees C at stress rates varying from 0.00034 MPa s-1 to 2.08 MPa s-1.","author":[{"dropping-particle":"","family":"Atrens","given":"A","non-dropping-particle":"","parse-names":false,"suffix":""},{"dropping-particle":"","family":"Brosnan","given":"C C","non-dropping-particle":"","parse-names":false,"suffix":""},{"dropping-particle":"","family":"Ramamurthy","given":"S","non-dropping-particle":"","parse-names":false,"suffix":""},{"dropping-particle":"","family":"Oehlert","given":"A","non-dropping-particle":"","parse-names":false,"suffix":""},{"dropping-particle":"","family":"Smith","given":"I O","non-dropping-particle":"","parse-names":false,"suffix":""}],"container-title":"Measurement Science and Technology","id":"ITEM-1","issue":"11","issued":{"date-parts":[["1993"]]},"page":"1281-1292","publisher":"IOP Publishing","title":"Linearly increasing stress test (LIST) for SCC research","type":"article-journal","volume":"4"},"uris":["http://www.mendeley.com/documents/?uuid=56172307-5b24-472c-8b43-bb7d068d0b51"]},{"id":"ITEM-2","itemData":{"DOI":"10.2355/isijinternational.ISIJINT-2015-565","ISSN":"09151559","abstract":"Resistance to hydrogen embrittlement of low alloy steels was evaluated based on their critical hydrogen content and critical stress. Constant load test (CLT), Slow Strain Rate Test (SSRT) and Conventional Strain Rate Test (CSRT) were carried out using JIS-SCM435 and V-added steels in six laboratories. It was confirmed that the same test results were obtained in different laboratories under the same test conditions. Furthermore, the relationships between diffusible hydrogen content and nominal fracture stress obtained by means of CLT and SSRT were similar to each other. In CSRT, the nominal fracture stress was higher than that in CLT and SSRT under the same absorbed hydrogen content in the specimens. In SSRT and CSRT, fracture surfaces showed Quasi-cleavage mode under small hydrogen content, while they showed Inter-granular fracture under large hydrogen content. In order to compare the three methods considering the concentration of hydrogen in stress field, locally accumulated hydrogen content under the same fracture stress is calculated. The locally accumulated hydrogen under the same applied stress, in other words, critical hydrogen content to hydrogen embrittlement, is the following order; SSRT &lt; CLT &lt; CSRT in JIS-SCM435, and CSRT &lt; CLT </w:instrText>
      </w:r>
      <w:r w:rsidR="002249FE" w:rsidRPr="00392B76">
        <w:rPr>
          <w:rFonts w:ascii="MS Gothic" w:eastAsia="MS Gothic" w:hAnsi="MS Gothic" w:cs="MS Gothic" w:hint="eastAsia"/>
          <w:sz w:val="24"/>
          <w:szCs w:val="24"/>
        </w:rPr>
        <w:instrText>≓</w:instrText>
      </w:r>
      <w:r w:rsidR="002249FE" w:rsidRPr="00392B76">
        <w:rPr>
          <w:rFonts w:ascii="Times New Roman" w:hAnsi="Times New Roman" w:cs="Times New Roman"/>
          <w:sz w:val="24"/>
          <w:szCs w:val="24"/>
        </w:rPr>
        <w:instrText xml:space="preserve"> SSRT in V-added steels.","author":[{"dropping-particle":"","family":"Chida","given":"Tetsushi","non-dropping-particle":"","parse-names":false,"suffix":""},{"dropping-particle":"","family":"Hagihara","given":"Yukito","non-dropping-particle":"","parse-names":false,"suffix":""},{"dropping-particle":"","family":"Akiyama","given":"Eiji","non-dropping-particle":"","parse-names":false,"suffix":""},{"dropping-particle":"","family":"Iwanaga","given":"Kengo","non-dropping-particle":"","parse-names":false,"suffix":""},{"dropping-particle":"","family":"Takagi","given":"Shusaku","non-dropping-particle":"","parse-names":false,"suffix":""},{"dropping-particle":"","family":"Hayakawa","given":"Masao","non-dropping-particle":"","parse-names":false,"suffix":""},{"dropping-particle":"","family":"Ohishi","given":"Hiroyuki","non-dropping-particle":"","parse-names":false,"suffix":""},{"dropping-particle":"","family":"Hirakami","given":"Daisuke","non-dropping-particle":"","parse-names":false,"suffix":""},{"dropping-particle":"","family":"Tarui","given":"Toshimi","non-dropping-particle":"","parse-names":false,"suffix":""}],"container-title":"ISIJ International","id":"ITEM-2","issue":"7","issued":{"date-parts":[["2016"]]},"page":"1268-1275","title":"Comparison of constant load, SSRT and CSRT methods for hydrogen embrittlement evaluation using round bar specimens of high strength steels","type":"article-journal","volume":"56"},"uris":["http://www.mendeley.com/documents/?uuid=9178519b-912c-4b43-968e-894866d5f4ae"]}],"mendeley":{"formattedCitation":"&lt;sup&gt;[104,112]&lt;/sup&gt;","plainTextFormattedCitation":"[104,112]","previouslyFormattedCitation":"&lt;sup&gt;[104,112]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[104,112]</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According to the magnitude of </w:t>
      </w:r>
      <w:r w:rsidR="00720F82" w:rsidRPr="00392B76">
        <w:rPr>
          <w:rFonts w:ascii="Times New Roman" w:hAnsi="Times New Roman" w:cs="Times New Roman"/>
          <w:sz w:val="24"/>
          <w:szCs w:val="24"/>
        </w:rPr>
        <w:t xml:space="preserve">the </w:t>
      </w:r>
      <w:r w:rsidRPr="00392B76">
        <w:rPr>
          <w:rFonts w:ascii="Times New Roman" w:hAnsi="Times New Roman" w:cs="Times New Roman"/>
          <w:sz w:val="24"/>
          <w:szCs w:val="24"/>
        </w:rPr>
        <w:t>extension rate, the CERT can be subdivided into slow strain rate test (SSRT) and conventional strain rate test (CSRT)</w:t>
      </w:r>
      <w:r w:rsidR="00720F82" w:rsidRPr="00392B76">
        <w:rPr>
          <w:rFonts w:ascii="Times New Roman" w:hAnsi="Times New Roman" w:cs="Times New Roman"/>
          <w:sz w:val="24"/>
          <w:szCs w:val="24"/>
        </w:rPr>
        <w:t>. T</w:t>
      </w:r>
      <w:r w:rsidRPr="00392B76">
        <w:rPr>
          <w:rFonts w:ascii="Times New Roman" w:hAnsi="Times New Roman" w:cs="Times New Roman"/>
          <w:sz w:val="24"/>
          <w:szCs w:val="24"/>
        </w:rPr>
        <w:t>he former usually requires an extremely slow strain rate below 10</w:t>
      </w:r>
      <w:r w:rsidRPr="00392B76">
        <w:rPr>
          <w:rFonts w:ascii="Times New Roman" w:hAnsi="Times New Roman" w:cs="Times New Roman"/>
          <w:sz w:val="24"/>
          <w:szCs w:val="24"/>
          <w:vertAlign w:val="superscript"/>
        </w:rPr>
        <w:t>-5</w:t>
      </w:r>
      <w:r w:rsidRPr="00392B76">
        <w:rPr>
          <w:rFonts w:ascii="Times New Roman" w:hAnsi="Times New Roman" w:cs="Times New Roman"/>
          <w:sz w:val="24"/>
          <w:szCs w:val="24"/>
        </w:rPr>
        <w:t>/s, and the latter is 2-3 orders of magnitude higher. Both tests will strain the specimen until the final fracture</w:t>
      </w:r>
      <w:r w:rsidR="0012274C" w:rsidRPr="00392B76">
        <w:rPr>
          <w:rFonts w:ascii="Times New Roman" w:hAnsi="Times New Roman" w:cs="Times New Roman"/>
          <w:sz w:val="24"/>
          <w:szCs w:val="24"/>
        </w:rPr>
        <w:t>, revealing</w:t>
      </w:r>
      <w:r w:rsidRPr="00392B76">
        <w:rPr>
          <w:rFonts w:ascii="Times New Roman" w:hAnsi="Times New Roman" w:cs="Times New Roman"/>
          <w:sz w:val="24"/>
          <w:szCs w:val="24"/>
        </w:rPr>
        <w:t xml:space="preserve"> the fracture surface for fractography identification. One of the major differences between SSRT and CSRT is the overall test duration. SSRT generally consumes a prolonged time, during which the diffusible </w:t>
      </w:r>
      <w:r w:rsidR="00AC7E04" w:rsidRPr="00392B76">
        <w:rPr>
          <w:rFonts w:ascii="Times New Roman" w:hAnsi="Times New Roman" w:cs="Times New Roman"/>
          <w:sz w:val="24"/>
          <w:szCs w:val="24"/>
        </w:rPr>
        <w:t>hydrogen</w:t>
      </w:r>
      <w:r w:rsidRPr="00392B76">
        <w:rPr>
          <w:rFonts w:ascii="Times New Roman" w:hAnsi="Times New Roman" w:cs="Times New Roman"/>
          <w:sz w:val="24"/>
          <w:szCs w:val="24"/>
        </w:rPr>
        <w:t xml:space="preserve"> could redistribute significantly</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{"citationItems":[{"id":"ITEM-1","itemData":{"DOI":"10.1016/j.actamat.2021.116799","ISSN":"13596454","abstract":"In this study, we investigate the effect of the heterogeneous micromechanical stress fields resulting from the grain-scale anisotropy on the redistribution of hydrogen using a diffusion coupled crystal plasticity model. A representative volume element with periodic boundary conditions was used to model a synthetic microstructure. The effect of tensile loading, initial hydrogen content and yield strength on the redistribution of lattice (CL) and dislocation trapped (Cx) hydrogen was studied. It was found that the heterogeneous micromechanical stress fields resulted in the accumulation of both populations primarily at the grain boundaries. This shows that in addition to the well-known grain boundary trapping, the interplay of the heterogeneous micromechanical hydrostatic stresses and plastic strains contribute to the accumulation of hydrogen at the grain boundaries. Higher yield strength reduced the amount of Cx due to the resulting lower plastic deformation levels. On the other side, the resulting higher hydrostatic stresses increased the depletion of CL from the compressive regions and its diffusion toward the tensile ones. These regions with increased CL are expected to be potential damage initiation zones. This aligns with the observations that high-strength steels are more susceptible to hydrogen embrittlement than those with lower-strength.","author":[{"dropping-particle":"","family":"Hussein","given":"Abdelrahman","non-dropping-particle":"","parse-names":false,"suffix":""},{"dropping-particle":"","family":"Krom","given":"Alfons H.M.","non-dropping-particle":"","parse-names":false,"suffix":""},{"dropping-particle":"","family":"Dey","given":"Poulumi","non-dropping-particle":"","parse-names":false,"suffix":""},{"dropping-particle":"","family":"Sunnardianto","given":"Gagus K.","non-dropping-particle":"","parse-names":false,"suffix":""},{"dropping-particle":"","family":"Moultos","given":"Othonas A.","non-dropping-particle":"","parse-names":false,"suffix":""},{"dropping-particle":"","family":"Walters","given":"Carey L.","non-dropping-particle":"","parse-names":false,"suffix":""}],"container-title":"Acta Materialia","id":"ITEM-1","issued":{"date-parts":[["2021"]]},"page":"116799","publisher":"Elsevier Ltd","title":"The effect of hydrogen content and yield strength on the distribution of hydrogen in steel: a diffusion coupled micromechanical FEM study","type":"article-journal","volume":"209"},"uris":["http://www.mendeley.com/documents/?uuid=0a3d6132-2a40-4e80-8d64-94c1fe5233da"]},{"id":"ITEM-2","itemData":{"DOI":"10.1016/j.commatsci.2016.05.030","ISSN":"09270256","abstract":"It is well known that hydrogen can have a detrimental effect on the mechanical properties of metals. The aim here is to provide a fully coupled model of the HELP (Hydrogen Enhanced Local Plasticity) mechanism with hydrogen transport. Using the similarities between the heat and mass diffusion equations, a coupled temperature-displacement procedure has been adopted to allow the coupling between hydrogen diffusion and the mechanical behaviour of the material to be simulated. The diffusion equation takes into account the fact that hydrogen atoms reside in interstitial sites and in trapping sites such as dislocations. In the simulations presented here it is assumed that concentration of hydrogen at the dislocations is in equilibrium with the concentration in the matrix interstitial sites. The mechanical behaviour of the material is represented by an isotropic hardening law in which the flow stress decreases with increasing hydrogen content in the matrix which is evaluated by solving the fully coupled mechanical diffusion equations. We use the model to analyse the response of a plane strain component which contains deep and sharp doubled-edged notches. For highly constrained components of this type the hydrostatic component of stress scales with the local yield strength of the material. A high local hydrostatic stress would result in a high hydrogen concentration, but a high hydrogen concentration results in softening, i.e. a low yield strength, and therefore a low hydrostatic stress. These conflicting relationships result in a balance being achieved between hydrostatic stress, hydrogen concentration and yield strength, i.e. the response does not become unstable. Also there is a high degree of kinematic determinacy in the way which the component deforms, i.e. the strain pattern in the presence of hydrogen is very similar to that when there is no hydrogen. A consequence of these two effects is that softening of the constitutive response due to the presence of hydrogen, does not lead to localization of strain and a macroscopic brittle response. Softening must be combined with other degradation process for the material to embrittle.","author":[{"dropping-particle":"","family":"Barrera","given":"O.","non-dropping-particle":"","parse-names":false,"suffix":""},{"dropping-particle":"","family":"Tarleton","given":"E.","non-dropping-particle":"","parse-names":false,"suffix":""},{"dropping-particle":"","family":"Tang","given":"H. W.","non-dropping-particle":"","parse-names":false,"suffix":""},{"dropping-particle":"","family":"Cocks","given":"A. C.F.","non-dropping-particle":"","parse-names":false,"suffix":""}],"container-title":"Computational Materials Science","id":"ITEM-2","issue":"June","issued":{"date-parts":[["2016"]]},"page":"219-228","publisher":"The Author(s)","title":"Modelling the coupling between hydrogen diffusion and the mechanical behaviour of metals","type":"article-journal","volume":"122"},"uris":["http://www.mendeley.com/documents/?uuid=aa3f7cca-750d-4ff7-96ae-18f94bc31ac1"]},{"id":"ITEM-3","itemData":{"DOI":"10.1016/j.actamat.2021.116828","ISSN":"13596454","abstract":"The present study investigated the hydrogen-related fracture behavior of specimens with different stress concentration factors through microstructure observation, finite element (FE) simulation, and digital image correlation (DIC) analysis. The alloy studied was a simple model alloy (Fe-0.2C binary alloy) with fully martensite structure. When the hydrogen content was large (2.21 mass ppm (121 at ppm)), the crack initiation and propagation occurred along the prior austenite grain boundaries. Through the FE simulations, we found that the crack initiation sites corresponded to the region with high stress and high hydrogen content. Although the stress concentration factors were different, the stress level and the hydrogen content at the crack initiation sites were almost the same, indicating that the hydrogen-related intergranular fracture originated from stress-controlled decohesion at the prior austenite grain boundaries. For the specimen with small hydrogen content (0.41 mass ppm (22.5 at ppm)), the quasi-cleavage cracks formed at the surface of the notch root and propagated along the {011} planes. The FE simulations revealed that the plastic strains were maximum at the initiation sites of the quasi-cleavage cracks. Moreover, we confirmed that hydrogen enhanced the local plastic deformation by DIC analysis. As the local values of maximum principal stress, plastic strain, and hydrogen content at the initiation sites of the quasi-cleavage cracks were different depending on the stress concentration factor, the critical quantitative condition for the initiation of quasi-cleavage cracking was not simple compared to that of the case of intergranular cracking.","author":[{"dropping-particle":"","family":"Shibata","given":"Akinobu","non-dropping-particle":"","parse-names":false,"suffix":""},{"dropping-particle":"","family":"Yonemura","given":"Takashi","non-dropping-particle":"","parse-names":false,"suffix":""},{"dropping-particle":"","family":"Momotani","given":"Yuji","non-dropping-particle":"","parse-names":false,"suffix":""},{"dropping-particle":"","family":"Park","given":"Myeong-heom heom","non-dropping-particle":"","parse-names":false,"suffix":""},{"dropping-particle":"","family":"Takagi","given":"Shusaku","non-dropping-particle":"","parse-names":false,"suffix":""},{"dropping-particle":"","family":"Madi","given":"Yazid","non-dropping-particle":"","parse-names":false,"suffix":""},{"dropping-particle":"","family":"Besson","given":"Jacques","non-dropping-particle":"","parse-names":false,"suffix":""},{"dropping-particle":"","family":"Tsuji","given":"Nobuhiro","non-dropping-particle":"","parse-names":false,"suffix":""}],"container-title":"Acta Materialia","id":"ITEM-3","issued":{"date-parts":[["2021","5"]]},"page":"116828","publisher":"Elsevier Ltd","title":"Effects of local stress, strain, and hydrogen content on hydrogen-related fracture behavior in low-carbon martensitic steel","type":"article-journal","volume":"210"},"uris":["http://www.mendeley.com/documents/?uuid=5ed0eb7b-b4d5-4469-a416-54e5dc98ffab"]}],"mendeley":{"formattedCitation":"&lt;sup&gt;[39,41,46]&lt;/sup&gt;","plainTextFormattedCitation":"[39,41,46]","previouslyFormattedCitation":"&lt;sup&gt;[39,41,46]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[39,41,46]</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Once the local </w:t>
      </w:r>
      <w:r w:rsidR="00AC7E04" w:rsidRPr="00392B76">
        <w:rPr>
          <w:rFonts w:ascii="Times New Roman" w:hAnsi="Times New Roman" w:cs="Times New Roman"/>
          <w:sz w:val="24"/>
          <w:szCs w:val="24"/>
        </w:rPr>
        <w:t>hydrogen</w:t>
      </w:r>
      <w:r w:rsidRPr="00392B76">
        <w:rPr>
          <w:rFonts w:ascii="Times New Roman" w:hAnsi="Times New Roman" w:cs="Times New Roman"/>
          <w:sz w:val="24"/>
          <w:szCs w:val="24"/>
        </w:rPr>
        <w:t xml:space="preserve"> accumulation reaches a threshold value, it facilitates the initiation of intergranular (IG) and/or quasi-cleavage (QC) fracture</w:t>
      </w:r>
      <w:r w:rsidR="00AC7E04" w:rsidRPr="00392B76">
        <w:rPr>
          <w:rFonts w:ascii="Times New Roman" w:hAnsi="Times New Roman" w:cs="Times New Roman"/>
          <w:sz w:val="24"/>
          <w:szCs w:val="24"/>
        </w:rPr>
        <w:t>s</w:t>
      </w:r>
      <w:r w:rsidRPr="00392B76">
        <w:rPr>
          <w:rFonts w:ascii="Times New Roman" w:hAnsi="Times New Roman" w:cs="Times New Roman"/>
          <w:sz w:val="24"/>
          <w:szCs w:val="24"/>
        </w:rPr>
        <w:t xml:space="preserve">. For CSRT, the overall test duration is usually several minutes, </w:t>
      </w:r>
      <w:r w:rsidR="00173357" w:rsidRPr="00392B76">
        <w:rPr>
          <w:rFonts w:ascii="Times New Roman" w:hAnsi="Times New Roman" w:cs="Times New Roman"/>
          <w:sz w:val="24"/>
          <w:szCs w:val="24"/>
        </w:rPr>
        <w:t>providing</w:t>
      </w:r>
      <w:r w:rsidRPr="00392B76">
        <w:rPr>
          <w:rFonts w:ascii="Times New Roman" w:hAnsi="Times New Roman" w:cs="Times New Roman"/>
          <w:sz w:val="24"/>
          <w:szCs w:val="24"/>
        </w:rPr>
        <w:t xml:space="preserve"> limited time for </w:t>
      </w:r>
      <w:r w:rsidR="0092306B" w:rsidRPr="00392B76">
        <w:rPr>
          <w:rFonts w:ascii="Times New Roman" w:hAnsi="Times New Roman" w:cs="Times New Roman"/>
          <w:sz w:val="24"/>
          <w:szCs w:val="24"/>
        </w:rPr>
        <w:t>hydrogen</w:t>
      </w:r>
      <w:r w:rsidRPr="00392B76">
        <w:rPr>
          <w:rFonts w:ascii="Times New Roman" w:hAnsi="Times New Roman" w:cs="Times New Roman"/>
          <w:sz w:val="24"/>
          <w:szCs w:val="24"/>
        </w:rPr>
        <w:t xml:space="preserve"> redistribution. Thus, the HE susceptibility is relatively mild under CSRT and more intense via SSRT, i.e., the strain rate effect on HE</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 xml:space="preserve">ADDIN CSL_CITATION {"citationItems":[{"id":"ITEM-1","itemData":{"DOI":"10.2355/isijinternational.ISIJINT-2015-565","ISSN":"09151559","abstract":"Resistance to hydrogen embrittlement of low alloy steels was evaluated based on their critical hydrogen content and critical stress. Constant load test (CLT), Slow Strain Rate Test (SSRT) and Conventional Strain Rate Test (CSRT) were carried out using JIS-SCM435 and V-added steels in six laboratories. It was confirmed that the same test results were obtained in different laboratories under the same test conditions. Furthermore, the relationships between diffusible hydrogen content and nominal fracture stress obtained by means of CLT and SSRT were similar to each other. In CSRT, the nominal fracture stress was higher than that in CLT and SSRT under the same absorbed hydrogen content in the specimens. In SSRT and CSRT, fracture surfaces showed Quasi-cleavage mode under small hydrogen content, while they showed Inter-granular fracture under large hydrogen content. In order to compare the three methods considering the concentration of hydrogen in stress field, locally accumulated hydrogen content under the same fracture stress is calculated. The locally accumulated hydrogen under the same applied stress, in other words, critical hydrogen content to hydrogen embrittlement, is the following order; SSRT &lt; CLT &lt; CSRT in JIS-SCM435, and CSRT &lt; CLT </w:instrText>
      </w:r>
      <w:r w:rsidR="002249FE" w:rsidRPr="00392B76">
        <w:rPr>
          <w:rFonts w:ascii="MS Gothic" w:eastAsia="MS Gothic" w:hAnsi="MS Gothic" w:cs="MS Gothic" w:hint="eastAsia"/>
          <w:sz w:val="24"/>
          <w:szCs w:val="24"/>
        </w:rPr>
        <w:instrText>≓</w:instrText>
      </w:r>
      <w:r w:rsidR="002249FE" w:rsidRPr="00392B76">
        <w:rPr>
          <w:rFonts w:ascii="Times New Roman" w:hAnsi="Times New Roman" w:cs="Times New Roman"/>
          <w:sz w:val="24"/>
          <w:szCs w:val="24"/>
        </w:rPr>
        <w:instrText xml:space="preserve"> SSRT in V-added steels.","author":[{"dropping-particle":"","family":"Chida","given":"Tetsushi","non-dropping-particle":"","parse-names":false,"suffix":""},{"dropping-particle":"","family":"Hagihara","given":"Yukito","non-dropping-particle":"","parse-names":false,"suffix":""},{"dropping-particle":"","family":"Akiyama","given":"Eiji","non-dropping-particle":"","parse-names":false,"suffix":""},{"dropping-particle":"","family":"Iwanaga","given":"Kengo","non-dropping-particle":"","parse-names":false,"suffix":""},{"dropping-particle":"","family":"Takagi","given":"Shusaku","non-dropping-particle":"","parse-names":false,"suffix":""},{"dropping-particle":"","family":"Hayakawa","given":"Masao","non-dropping-particle":"","parse-names":false,"suffix":""},{"dropping-particle":"","family":"Ohishi","given":"Hiroyuki","non-dropping-particle":"","parse-names":false,"suffix":""},{"dropping-particle":"","family":"Hirakami","given":"Daisuke","non-dropping-particle":"","parse-names":false,"suffix":""},{"dropping-particle":"","family":"Tarui","given":"Toshimi","non-dropping-particle":"","parse-names":false,"suffix":""}],"container-title":"ISIJ International","id":"ITEM-1","issue":"7","issued":{"date-parts":[["2016"]]},"page":"1268-1275","title":"Comparison of constant load, SSRT and CSRT methods for hydrogen embrittlement evaluation using round bar specimens of high strength steels","type":"article-journal","volume":"56"},"uris":["http://www.mendeley.com/documents/?uuid=9178519b-912c-4b43-968e-894866d5f4ae"]},{"id":"ITEM-2","itemData":{"DOI":"10.1016/j.ijhydene.2016.09.188","ISSN":"03603199","abstract":"This study investigated the effect of strain rate on hydrogen embrittlement behavior in a low-carbon martensitic steel. Elongation of the hydrogen-charged specimen decreased significantly with decreasing the strain rate. The characteristics of the hydrogen-related fracture behavior also changed with the strain rate. Hydrogen micro-print technique and electron backscattering diffraction analysis revealed that the deformation at a lower strain rate facilitated hydrogen to accumulate mainly on prior austenite grain boundaries. This hydrogen accumulation led to the formation of micro-cracks along prior austenite grain boundaries and brittle fracture on or in the vicinity of prior austenite grain boundaries. On the other hand, in the case of a higher strain rate, micro-cracks formed mainly inside prior austenite grains and transgranular fracture occurred. This is presumably because there was not enough time for hydrogen to accumulate on prior austenite grain boundaries during tensile test.","author":[{"dropping-particle":"","family":"Momotani","given":"Yuji","non-dropping-particle":"","parse-names":false,"suffix":""},{"dropping-particle":"","family":"Shibata","given":"Akinobu","non-dropping-particle":"","parse-names":false,"suffix":""},{"dropping-particle":"","family":"Terada","given":"Daisuke","non-dropping-particle":"","parse-names":false,"suffix":""},{"dropping-particle":"","family":"Tsuji","given":"Nobuhiro","non-dropping-particle":"","parse-names":false,"suffix":""}],"container-title":"International Journal of Hydrogen Energy","id":"ITEM-2","issue":"5","issued":{"date-parts":[["2017"]]},"page":"3371-3379","publisher":"Elsevier Ltd","title":"Effect of strain rate on hydrogen embrittlement in low-carbon martensitic steel","type":"article-journal","volume":"42"},"uris":["http://www.mendeley.com/documents/?uuid=cffe4475-7b7c-4e2f-9616-15019665f529"]},{"id":"ITEM-3","itemData":{"DOI":"10.1051/epjconf/201818303015","ISBN":"9782759890538","ISSN":"2100014X","abstract":"Advanced high strength steels (HSSs), such as dual phase steels, are widely used in the automotive industry due to their excellent combination of strength and ductility. In certain applications, they might be exposed to hydrogen (H) which is known to be detrimental for the deformation. H embrittlement (HE) is still not fully understood. It might drastically reduce the energy absorbed in a crash event and limits the use of HSSs in car bodies. Although H diffusion is a highly time dependent phenomenon, so far, the combined effect of dynamic strain rates and electrochemical H pre-charging has not been studied. Therefore, a reproducible methodology has been developed. Tensile specimens were electrochemically H pre-charged and immediately tested in a split Hopkinson tensile bar setup. To distinguish between the effect of strain rate and HE, static tests have been conducted using the same procedure. Results show that the HE resistance decreased due to higher H amounts in the sample for all strain rates. The HE increased when slower strain rates were applied due to higher probability of H to diffuse to regions of stress concentration ahead of a crack tip and as such accelerating failure. At the highest strain rate considered (900 s-1), the material still lost about 10% of its ductility.","author":[{"dropping-particle":"","family":"Depover","given":"Tom","non-dropping-particle":"","parse-names":false,"suffix":""},{"dropping-particle":"","family":"Elmahdy","given":"Ahmed","non-dropping-particle":"","parse-names":false,"suffix":""},{"dropping-particle":"","family":"Vercruysse","given":"Florian","non-dropping-particle":"","parse-names":false,"suffix":""},{"dropping-particle":"","family":"Verleysen","given":"Patricia","non-dropping-particle":"","parse-names":false,"suffix":""},{"dropping-particle":"","family":"Verbeken","given":"Kim","non-dropping-particle":"","parse-names":false,"suffix":""}],"container-title":"EPJ Web of Conferences","id":"ITEM-3","issued":{"date-parts":[["2018"]]},"page":"1-6","title":"Effect of strain rate on the hydrogen embrittlement of a DP steel","type":"article-journal","volume":"183"},"uris":["http://www.mendeley.com/documents/?uuid=5ae51e35-0b26-475b-86e3-093ac711ef11"]}],"mendeley":{"formattedCitation":"&lt;sup&gt;[104,113,114]&lt;/sup&gt;","plainTextFormattedCitation":"[104,113,114]","previouslyFormattedCitation":"&lt;sup&gt;[104,113,114]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lang w:eastAsia="zh-TW"/>
        </w:rPr>
        <w:t>[104,113,114]</w:t>
      </w:r>
      <w:r w:rsidRPr="00392B76">
        <w:rPr>
          <w:rFonts w:ascii="Times New Roman" w:hAnsi="Times New Roman" w:cs="Times New Roman"/>
          <w:sz w:val="24"/>
          <w:szCs w:val="24"/>
        </w:rPr>
        <w:fldChar w:fldCharType="end"/>
      </w:r>
    </w:p>
    <w:p w14:paraId="7B193902" w14:textId="77777777" w:rsidR="00892691" w:rsidRPr="00392B76" w:rsidRDefault="00892691" w:rsidP="00B57B31">
      <w:pPr>
        <w:spacing w:after="0" w:line="360" w:lineRule="auto"/>
        <w:rPr>
          <w:rFonts w:ascii="Times New Roman" w:hAnsi="Times New Roman" w:cs="Times New Roman"/>
          <w:sz w:val="24"/>
          <w:szCs w:val="24"/>
          <w:lang w:eastAsia="zh-TW"/>
        </w:rPr>
      </w:pPr>
    </w:p>
    <w:p w14:paraId="417E5E45" w14:textId="6A7B1C5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lang w:eastAsia="zh-TW"/>
        </w:rPr>
        <w:t>An example of SSRT</w:t>
      </w:r>
      <w:r w:rsidR="00671F40" w:rsidRPr="00392B76">
        <w:rPr>
          <w:rFonts w:ascii="Times New Roman" w:hAnsi="Times New Roman" w:cs="Times New Roman"/>
          <w:sz w:val="24"/>
          <w:szCs w:val="24"/>
          <w:lang w:eastAsia="zh-TW"/>
        </w:rPr>
        <w:t xml:space="preserve"> data</w:t>
      </w:r>
      <w:r w:rsidRPr="00392B76">
        <w:rPr>
          <w:rFonts w:ascii="Times New Roman" w:hAnsi="Times New Roman" w:cs="Times New Roman"/>
          <w:sz w:val="24"/>
          <w:szCs w:val="24"/>
          <w:lang w:eastAsia="zh-TW"/>
        </w:rPr>
        <w:t xml:space="preserve"> is shown in </w:t>
      </w:r>
      <w:r w:rsidRPr="00392B76">
        <w:rPr>
          <w:rFonts w:ascii="Times New Roman" w:hAnsi="Times New Roman" w:cs="Times New Roman"/>
          <w:b/>
          <w:bCs/>
          <w:sz w:val="24"/>
          <w:szCs w:val="24"/>
          <w:lang w:eastAsia="zh-TW"/>
        </w:rPr>
        <w:t>Figure 5</w:t>
      </w:r>
      <w:r w:rsidRPr="00392B76">
        <w:rPr>
          <w:rFonts w:ascii="Times New Roman" w:hAnsi="Times New Roman" w:cs="Times New Roman"/>
          <w:sz w:val="24"/>
          <w:szCs w:val="24"/>
          <w:lang w:eastAsia="zh-TW"/>
        </w:rPr>
        <w:t xml:space="preserve"> </w:t>
      </w:r>
      <w:r w:rsidR="005F2DAA" w:rsidRPr="00392B76">
        <w:rPr>
          <w:rFonts w:ascii="Times New Roman" w:hAnsi="Times New Roman" w:cs="Times New Roman"/>
          <w:sz w:val="24"/>
          <w:szCs w:val="24"/>
          <w:lang w:eastAsia="zh-TW"/>
        </w:rPr>
        <w:t>from a study on</w:t>
      </w:r>
      <w:r w:rsidRPr="00392B76">
        <w:rPr>
          <w:rFonts w:ascii="Times New Roman" w:hAnsi="Times New Roman" w:cs="Times New Roman"/>
          <w:sz w:val="24"/>
          <w:szCs w:val="24"/>
          <w:lang w:eastAsia="zh-TW"/>
        </w:rPr>
        <w:t xml:space="preserve"> the effect of different microalloying </w:t>
      </w:r>
      <w:r w:rsidR="006B7D36" w:rsidRPr="00392B76">
        <w:rPr>
          <w:rFonts w:ascii="Times New Roman" w:hAnsi="Times New Roman" w:cs="Times New Roman"/>
          <w:sz w:val="24"/>
          <w:szCs w:val="24"/>
          <w:lang w:eastAsia="zh-TW"/>
        </w:rPr>
        <w:t>on</w:t>
      </w:r>
      <w:r w:rsidRPr="00392B76">
        <w:rPr>
          <w:rFonts w:ascii="Times New Roman" w:hAnsi="Times New Roman" w:cs="Times New Roman"/>
          <w:sz w:val="24"/>
          <w:szCs w:val="24"/>
          <w:lang w:eastAsia="zh-TW"/>
        </w:rPr>
        <w:t xml:space="preserve"> HE in 32MnB5 PHS</w:t>
      </w:r>
      <w:r w:rsidR="00F3497B" w:rsidRPr="00392B76">
        <w:rPr>
          <w:rFonts w:ascii="Times New Roman" w:hAnsi="Times New Roman" w:cs="Times New Roman"/>
          <w:sz w:val="24"/>
          <w:szCs w:val="24"/>
          <w:lang w:eastAsia="zh-TW"/>
        </w:rPr>
        <w:t>.</w:t>
      </w:r>
      <w:r w:rsidRPr="00392B76">
        <w:rPr>
          <w:rFonts w:ascii="Times New Roman" w:hAnsi="Times New Roman" w:cs="Times New Roman"/>
          <w:sz w:val="24"/>
          <w:szCs w:val="24"/>
        </w:rPr>
        <w:fldChar w:fldCharType="begin" w:fldLock="1"/>
      </w:r>
      <w:r w:rsidR="00061F65" w:rsidRPr="00392B76">
        <w:rPr>
          <w:rFonts w:ascii="Times New Roman" w:hAnsi="Times New Roman" w:cs="Times New Roman"/>
          <w:sz w:val="24"/>
          <w:szCs w:val="24"/>
          <w:lang w:eastAsia="zh-TW"/>
        </w:rPr>
        <w:instrText>ADDIN CSL_CITATION {"citationItems":[{"id":"ITEM-1","itemData":{"DOI":"10.1016/j.msea.2020.139656","ISSN":"09215093","abstract":"Ultra-high-strength (over 1.8 GPa) of hot-stamping steels can be achieved by increasing C content of conventional hot stamping steel (1.5 GPa) or controlling precipitation behavior, but the enhanced strength often leads to the deteriorated resistance to hydrogen embrittlement. The complex alloying of Nb and Mo improves the resistance; however, the underlying microstructural evolutions and synergistic mechanisms are not understood yet. In this study, Nb- or (Nb + Mo)-alloyed 1.9 GPa-grade hot-stamping steels were fabricated in the laboratory, and their resistance to hydrogen embrittlement was evaluated by slow strain-rate tensile (SSRT) tests without and after hydrogen charging. Most of Nb consumed to form Nb carbides, hindering the migration of prior austenite grain boundaries mainly by a common Zener's pinning effect. The reduced grain size resulted in the decreased amount of diffusible hydrogen per unit grain boundary area. In addition, coherent or semi-coherent precipitates provided stable hydrogen trapping sites, leading to the low diffusivity and the consequently high resistance to hydrogen embrittlement. In the (Nb + Mo)-alloyed steel, Mo carbides preferred to nucleate at the surface of the pre-existing Nb carbides or to form needle-shaped isolated Mo2C carbide, but a considerably large amount of Mo remained inside the matrix as a solute. The prior austenite grain size was thus further reduced mainly by an additional solute drag effect. The solute Mo also enhanced the grain boundary cohesion, thereby leading to the absence of intergranular fracture and the sufficient post elongation even after the hydrogen charging.","author":[{"dropping-particle":"","family":"Jo","given":"Min Chul","non-dropping-particle":"","parse-names":false,"suffix":""},{"dropping-particle":"","family":"Yoo","given":"Jisung","non-dropping-particle":"","parse-names":false,"suffix":""},{"dropping-particle":"","family":"Kim","given":"Selim","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A","id":"ITEM-1","issue":"May","issued":{"date-parts":[["2020"]]},"page":"139656","publisher":"Elsevier B.V.","title":"Effects of Nb and Mo alloying on resistance to hydrogen embrittlement in 1.9 GPa-grade hot-stamping steels","type":"article-journal","volume":"789"},"uris":["http://www.mendeley.com/documents/?uuid=d0492761-9a82-4f1b-88a8-cca61c2f4170"]}],"mendeley":{"formattedCitation":"&lt;sup&gt;[81]&lt;/sup&gt;","plainTextFormattedCitation":"[81]","previouslyFormattedCitation":"&lt;sup&gt;[81]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Based on the engineering stress-strain performances and the ductility loss evaluation, the SSRT suggested that </w:t>
      </w:r>
      <w:proofErr w:type="spellStart"/>
      <w:r w:rsidRPr="00392B76">
        <w:rPr>
          <w:rFonts w:ascii="Times New Roman" w:hAnsi="Times New Roman" w:cs="Times New Roman"/>
          <w:sz w:val="24"/>
          <w:szCs w:val="24"/>
        </w:rPr>
        <w:t>Nb+Mo</w:t>
      </w:r>
      <w:proofErr w:type="spellEnd"/>
      <w:r w:rsidRPr="00392B76">
        <w:rPr>
          <w:rFonts w:ascii="Times New Roman" w:hAnsi="Times New Roman" w:cs="Times New Roman"/>
          <w:sz w:val="24"/>
          <w:szCs w:val="24"/>
        </w:rPr>
        <w:t xml:space="preserve"> microalloying induced the optimal HE resistance by almost doubling the ductility. </w:t>
      </w:r>
      <w:r w:rsidR="00931D29" w:rsidRPr="00392B76">
        <w:rPr>
          <w:rFonts w:ascii="Times New Roman" w:hAnsi="Times New Roman" w:cs="Times New Roman"/>
          <w:sz w:val="24"/>
          <w:szCs w:val="24"/>
        </w:rPr>
        <w:t>Such</w:t>
      </w:r>
      <w:r w:rsidRPr="00392B76">
        <w:rPr>
          <w:rFonts w:ascii="Times New Roman" w:hAnsi="Times New Roman" w:cs="Times New Roman"/>
          <w:sz w:val="24"/>
          <w:szCs w:val="24"/>
        </w:rPr>
        <w:t xml:space="preserve"> improvement remained valid </w:t>
      </w:r>
      <w:r w:rsidR="00931D29" w:rsidRPr="00392B76">
        <w:rPr>
          <w:rFonts w:ascii="Times New Roman" w:hAnsi="Times New Roman" w:cs="Times New Roman"/>
          <w:sz w:val="24"/>
          <w:szCs w:val="24"/>
        </w:rPr>
        <w:t xml:space="preserve">whether </w:t>
      </w:r>
      <w:r w:rsidRPr="00392B76">
        <w:rPr>
          <w:rFonts w:ascii="Times New Roman" w:hAnsi="Times New Roman" w:cs="Times New Roman"/>
          <w:sz w:val="24"/>
          <w:szCs w:val="24"/>
        </w:rPr>
        <w:t>it was tested in a low H or high H environment.</w:t>
      </w:r>
    </w:p>
    <w:p w14:paraId="7210CFE9" w14:textId="77777777" w:rsidR="00892691" w:rsidRPr="00392B76" w:rsidRDefault="00892691" w:rsidP="00B57B31">
      <w:pPr>
        <w:spacing w:after="0" w:line="360" w:lineRule="auto"/>
        <w:rPr>
          <w:rFonts w:ascii="Times New Roman" w:hAnsi="Times New Roman" w:cs="Times New Roman"/>
          <w:sz w:val="24"/>
          <w:szCs w:val="24"/>
        </w:rPr>
      </w:pPr>
    </w:p>
    <w:p w14:paraId="27F34899" w14:textId="6685C3BF" w:rsidR="00190B58" w:rsidRPr="00392B76" w:rsidRDefault="002D2D26"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lastRenderedPageBreak/>
        <w:drawing>
          <wp:inline distT="0" distB="0" distL="0" distR="0" wp14:anchorId="23FBB622" wp14:editId="0A86F8BE">
            <wp:extent cx="5106035" cy="4277360"/>
            <wp:effectExtent l="0" t="0" r="0" b="8890"/>
            <wp:docPr id="6"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示&#10;&#10;描述已自动生成"/>
                    <pic:cNvPicPr>
                      <a:picLocks noChangeAspect="1"/>
                    </pic:cNvPicPr>
                  </pic:nvPicPr>
                  <pic:blipFill>
                    <a:blip r:embed="rId12"/>
                    <a:stretch>
                      <a:fillRect/>
                    </a:stretch>
                  </pic:blipFill>
                  <pic:spPr>
                    <a:xfrm>
                      <a:off x="0" y="0"/>
                      <a:ext cx="5111499" cy="4281973"/>
                    </a:xfrm>
                    <a:prstGeom prst="rect">
                      <a:avLst/>
                    </a:prstGeom>
                  </pic:spPr>
                </pic:pic>
              </a:graphicData>
            </a:graphic>
          </wp:inline>
        </w:drawing>
      </w:r>
    </w:p>
    <w:p w14:paraId="70D39D0C" w14:textId="77777777" w:rsidR="006146A5" w:rsidRPr="00392B76" w:rsidRDefault="006146A5"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5.</w:t>
      </w:r>
      <w:r w:rsidRPr="00392B76">
        <w:rPr>
          <w:rFonts w:ascii="Times New Roman" w:hAnsi="Times New Roman" w:cs="Times New Roman"/>
          <w:sz w:val="24"/>
          <w:szCs w:val="24"/>
        </w:rPr>
        <w:t xml:space="preserve"> Hydrogen embrittlement resistance of 32MnB5 with SSRT at room temperature. Engineering stress-strain curves of the (a) 32MnB5 as a base material, (b) 32MnB5 + 0.05 </w:t>
      </w:r>
      <w:proofErr w:type="spellStart"/>
      <w:r w:rsidRPr="00392B76">
        <w:rPr>
          <w:rFonts w:ascii="Times New Roman" w:hAnsi="Times New Roman" w:cs="Times New Roman"/>
          <w:sz w:val="24"/>
          <w:szCs w:val="24"/>
        </w:rPr>
        <w:t>wt</w:t>
      </w:r>
      <w:proofErr w:type="spellEnd"/>
      <w:r w:rsidRPr="00392B76">
        <w:rPr>
          <w:rFonts w:ascii="Times New Roman" w:hAnsi="Times New Roman" w:cs="Times New Roman"/>
          <w:sz w:val="24"/>
          <w:szCs w:val="24"/>
        </w:rPr>
        <w:t xml:space="preserve">% Nb, (c) 32MnB5 + 0.10 </w:t>
      </w:r>
      <w:proofErr w:type="spellStart"/>
      <w:r w:rsidRPr="00392B76">
        <w:rPr>
          <w:rFonts w:ascii="Times New Roman" w:hAnsi="Times New Roman" w:cs="Times New Roman"/>
          <w:sz w:val="24"/>
          <w:szCs w:val="24"/>
        </w:rPr>
        <w:t>wt</w:t>
      </w:r>
      <w:proofErr w:type="spellEnd"/>
      <w:r w:rsidRPr="00392B76">
        <w:rPr>
          <w:rFonts w:ascii="Times New Roman" w:hAnsi="Times New Roman" w:cs="Times New Roman"/>
          <w:sz w:val="24"/>
          <w:szCs w:val="24"/>
        </w:rPr>
        <w:t xml:space="preserve">% Mo + 0.05 </w:t>
      </w:r>
      <w:proofErr w:type="spellStart"/>
      <w:r w:rsidRPr="00392B76">
        <w:rPr>
          <w:rFonts w:ascii="Times New Roman" w:hAnsi="Times New Roman" w:cs="Times New Roman"/>
          <w:sz w:val="24"/>
          <w:szCs w:val="24"/>
        </w:rPr>
        <w:t>wt</w:t>
      </w:r>
      <w:proofErr w:type="spellEnd"/>
      <w:r w:rsidRPr="00392B76">
        <w:rPr>
          <w:rFonts w:ascii="Times New Roman" w:hAnsi="Times New Roman" w:cs="Times New Roman"/>
          <w:sz w:val="24"/>
          <w:szCs w:val="24"/>
        </w:rPr>
        <w:t>% Nb, (d) The change of elongation loss as a function of hydrogen charging current density summarized from the SSRT.</w:t>
      </w:r>
    </w:p>
    <w:p w14:paraId="013CBE90" w14:textId="5D3DA0FD" w:rsidR="006146A5" w:rsidRPr="00392B76" w:rsidRDefault="006146A5"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with permission.</w:t>
      </w:r>
      <w:r w:rsidRPr="00392B76">
        <w:rPr>
          <w:rFonts w:ascii="Times New Roman" w:hAnsi="Times New Roman" w:cs="Times New Roman"/>
          <w:sz w:val="24"/>
          <w:szCs w:val="24"/>
        </w:rPr>
        <w:fldChar w:fldCharType="begin" w:fldLock="1"/>
      </w:r>
      <w:r w:rsidR="00061F65" w:rsidRPr="00392B76">
        <w:rPr>
          <w:rFonts w:ascii="Times New Roman" w:hAnsi="Times New Roman" w:cs="Times New Roman"/>
          <w:sz w:val="24"/>
          <w:szCs w:val="24"/>
        </w:rPr>
        <w:instrText>ADDIN CSL_CITATION {"citationItems":[{"id":"ITEM-1","itemData":{"DOI":"10.1016/j.msea.2020.139656","ISSN":"09215093","abstract":"Ultra-high-strength (over 1.8 GPa) of hot-stamping steels can be achieved by increasing C content of conventional hot stamping steel (1.5 GPa) or controlling precipitation behavior, but the enhanced strength often leads to the deteriorated resistance to hydrogen embrittlement. The complex alloying of Nb and Mo improves the resistance; however, the underlying microstructural evolutions and synergistic mechanisms are not understood yet. In this study, Nb- or (Nb + Mo)-alloyed 1.9 GPa-grade hot-stamping steels were fabricated in the laboratory, and their resistance to hydrogen embrittlement was evaluated by slow strain-rate tensile (SSRT) tests without and after hydrogen charging. Most of Nb consumed to form Nb carbides, hindering the migration of prior austenite grain boundaries mainly by a common Zener's pinning effect. The reduced grain size resulted in the decreased amount of diffusible hydrogen per unit grain boundary area. In addition, coherent or semi-coherent precipitates provided stable hydrogen trapping sites, leading to the low diffusivity and the consequently high resistance to hydrogen embrittlement. In the (Nb + Mo)-alloyed steel, Mo carbides preferred to nucleate at the surface of the pre-existing Nb carbides or to form needle-shaped isolated Mo2C carbide, but a considerably large amount of Mo remained inside the matrix as a solute. The prior austenite grain size was thus further reduced mainly by an additional solute drag effect. The solute Mo also enhanced the grain boundary cohesion, thereby leading to the absence of intergranular fracture and the sufficient post elongation even after the hydrogen charging.","author":[{"dropping-particle":"","family":"Jo","given":"Min Chul","non-dropping-particle":"","parse-names":false,"suffix":""},{"dropping-particle":"","family":"Yoo","given":"Jisung","non-dropping-particle":"","parse-names":false,"suffix":""},{"dropping-particle":"","family":"Kim","given":"Selim","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A","id":"ITEM-1","issue":"May","issued":{"date-parts":[["2020"]]},"page":"139656","publisher":"Elsevier B.V.","title":"Effects of Nb and Mo alloying on resistance to hydrogen embrittlement in 1.9 GPa-grade hot-stamping steels","type":"article-journal","volume":"789"},"uris":["http://www.mendeley.com/documents/?uuid=d0492761-9a82-4f1b-88a8-cca61c2f4170"]}],"mendeley":{"formattedCitation":"&lt;sup&gt;[81]&lt;/sup&gt;","plainTextFormattedCitation":"[81]","previouslyFormattedCitation":"&lt;sup&gt;[81]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2020, Elsevier.</w:t>
      </w:r>
    </w:p>
    <w:p w14:paraId="34B36AD4" w14:textId="77777777" w:rsidR="00892691" w:rsidRPr="00392B76" w:rsidRDefault="00892691" w:rsidP="00B57B31">
      <w:pPr>
        <w:spacing w:after="0" w:line="360" w:lineRule="auto"/>
        <w:rPr>
          <w:rFonts w:ascii="Times New Roman" w:hAnsi="Times New Roman" w:cs="Times New Roman"/>
          <w:sz w:val="24"/>
          <w:szCs w:val="24"/>
        </w:rPr>
      </w:pPr>
    </w:p>
    <w:p w14:paraId="739C0FE9" w14:textId="57F7139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The drawback of CERT is straightforward in that it cannot provide detailed information precisely reflected from the HE cracks initiation moment. Through the aid of simulation, it is revealed that </w:t>
      </w:r>
      <w:r w:rsidR="002A630F" w:rsidRPr="00392B76">
        <w:rPr>
          <w:rFonts w:ascii="Times New Roman" w:hAnsi="Times New Roman" w:cs="Times New Roman"/>
          <w:sz w:val="24"/>
          <w:szCs w:val="24"/>
        </w:rPr>
        <w:t xml:space="preserve">during CERT at </w:t>
      </w:r>
      <w:r w:rsidR="004617A8" w:rsidRPr="00392B76">
        <w:rPr>
          <w:rFonts w:ascii="Times New Roman" w:hAnsi="Times New Roman" w:cs="Times New Roman"/>
          <w:sz w:val="24"/>
          <w:szCs w:val="24"/>
        </w:rPr>
        <w:t>the</w:t>
      </w:r>
      <w:r w:rsidR="002A630F" w:rsidRPr="00392B76">
        <w:rPr>
          <w:rFonts w:ascii="Times New Roman" w:hAnsi="Times New Roman" w:cs="Times New Roman"/>
          <w:sz w:val="24"/>
          <w:szCs w:val="24"/>
        </w:rPr>
        <w:t xml:space="preserve"> applied potential, </w:t>
      </w:r>
      <w:r w:rsidRPr="00392B76">
        <w:rPr>
          <w:rFonts w:ascii="Times New Roman" w:hAnsi="Times New Roman" w:cs="Times New Roman"/>
          <w:sz w:val="24"/>
          <w:szCs w:val="24"/>
        </w:rPr>
        <w:t>the crack initiation</w:t>
      </w:r>
      <w:r w:rsidR="002A630F" w:rsidRPr="00392B76">
        <w:rPr>
          <w:rFonts w:ascii="Times New Roman" w:hAnsi="Times New Roman" w:cs="Times New Roman"/>
          <w:sz w:val="24"/>
          <w:szCs w:val="24"/>
        </w:rPr>
        <w:t xml:space="preserve"> of tested Monel K-500 Ni-alloys</w:t>
      </w:r>
      <w:r w:rsidRPr="00392B76">
        <w:rPr>
          <w:rFonts w:ascii="Times New Roman" w:hAnsi="Times New Roman" w:cs="Times New Roman"/>
          <w:sz w:val="24"/>
          <w:szCs w:val="24"/>
        </w:rPr>
        <w:t xml:space="preserve"> could have already occurred as early as 40</w:t>
      </w:r>
      <w:r w:rsidR="002A630F" w:rsidRPr="00392B76">
        <w:rPr>
          <w:rFonts w:ascii="Times New Roman" w:hAnsi="Times New Roman" w:cs="Times New Roman"/>
          <w:sz w:val="24"/>
          <w:szCs w:val="24"/>
        </w:rPr>
        <w:t>-60</w:t>
      </w:r>
      <w:r w:rsidRPr="00392B76">
        <w:rPr>
          <w:rFonts w:ascii="Times New Roman" w:hAnsi="Times New Roman" w:cs="Times New Roman"/>
          <w:sz w:val="24"/>
          <w:szCs w:val="24"/>
        </w:rPr>
        <w:t>% of the total experiment time</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{"citationItems":[{"id":"ITEM-1","itemData":{"DOI":"10.1016/j.corsci.2019.108291","ISSN":"0010938X","abstract":"The onset of sub-critical crack growth during slow strain rate tensile testing (SSRT) is assessed through a combined experimental and modeling approach. A systematic comparison of the extent of intergranular fracture and expected hydrogen ingress suggests that hydrogen diffusion alone is insufficient to explain the intergranular fracture depths observed after SSRT experiments in a Ni–Cu superalloy. Simulations of these experiments using a new phase field formulation indicate that crack initiation occurs as low as 40% of the time to failure. The implications of such sub-critical crack growth on the validity and interpretation of SSRT metrics are then explored.","author":[{"dropping-particle":"","family":"Martínez-Pañeda","given":"Emilio","non-dropping-particle":"","parse-names":false,"suffix":""},{"dropping-particle":"","family":"Harris","given":"Zachary D.","non-dropping-particle":"","parse-names":false,"suffix":""},{"dropping-particle":"","family":"Fuentes-Alonso","given":"Sandra","non-dropping-particle":"","parse-names":false,"suffix":""},{"dropping-particle":"","family":"Scully","given":"John R.","non-dropping-particle":"","parse-names":false,"suffix":""},{"dropping-particle":"","family":"Burns","given":"James T.","non-dropping-particle":"","parse-names":false,"suffix":""}],"container-title":"Corrosion Science","id":"ITEM-1","issue":"August 2019","issued":{"date-parts":[["2020","2"]]},"page":"108291","publisher":"Elsevier","title":"On the suitability of slow strain rate tensile testing for assessing hydrogen embrittlement susceptibility","type":"article-journal","volume":"163"},"uris":["http://www.mendeley.com/documents/?uuid=009d03f5-5079-4442-a486-17f83cbfc8ad"]}],"mendeley":{"formattedCitation":"&lt;sup&gt;[115]&lt;/sup&gt;","plainTextFormattedCitation":"[115]","previouslyFormattedCitation":"&lt;sup&gt;[115]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Unfortunately, this can hardly be captured by the stress-strain curve unless these microcracks grow to a critical extent. Therefore, the strength/ductility loss from the CERT, especially from a time-consuming SSRT, is a complex HE indicator that involves the material’s fracture toughness evaluation and its degradation with </w:t>
      </w:r>
      <w:r w:rsidR="00E426BF" w:rsidRPr="00392B76">
        <w:rPr>
          <w:rFonts w:ascii="Times New Roman" w:hAnsi="Times New Roman" w:cs="Times New Roman"/>
          <w:sz w:val="24"/>
          <w:szCs w:val="24"/>
        </w:rPr>
        <w:t>hydrogen</w:t>
      </w:r>
      <w:r w:rsidR="00720F82" w:rsidRPr="00392B76">
        <w:rPr>
          <w:rFonts w:ascii="Times New Roman" w:hAnsi="Times New Roman" w:cs="Times New Roman"/>
          <w:sz w:val="24"/>
          <w:szCs w:val="24"/>
        </w:rPr>
        <w:t>.</w:t>
      </w:r>
      <w:r w:rsidR="00E426BF"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jmst.2022.02.020","ISSN":"10050302","author":[{"dropping-particle":"","family":"Cao","given":"Z.H.","non-dropping-particle":"","parse-names":false,"suffix":""},{"dropping-particle":"","family":"Zhang","given":"B.N.","non-dropping-particle":"","parse-names":false,"suffix":""},{"dropping-particle":"","family":"Huang","given":"M.X.","non-dropping-particle":"","parse-names":false,"suffix":""}],"container-title":"Journal of Materials Science &amp; Technology","id":"ITEM-1","issued":{"date-parts":[["2022"]]},"page":"109-115","publisher":"Elsevier Ltd","title":"Comparing hydrogen embrittlement behaviors of two press hardening steels: 2 GPa vs. 1.5 GPa grade","type":"article-journal","volume":"124"},"uris":["http://www.mendeley.com/documents/?uuid=e895578c-7402-4c6e-91fa-a0f1ec3eeb51"]}],"mendeley":{"formattedCitation":"&lt;sup&gt;[116]&lt;/sup&gt;","plainTextFormattedCitation":"[116]","previouslyFormattedCitation":"&lt;sup&gt;[116]&lt;/sup&gt;"},"properties":{"noteIndex":0},"schema":"https://github.com/citation-style-language/schema/raw/master/csl-citation.json"}</w:instrText>
      </w:r>
      <w:r w:rsidR="00E426BF"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[116]</w:t>
      </w:r>
      <w:r w:rsidR="00E426BF"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potential drop method </w:t>
      </w:r>
      <w:r w:rsidR="004E3459" w:rsidRPr="00392B76">
        <w:rPr>
          <w:rFonts w:ascii="Times New Roman" w:hAnsi="Times New Roman" w:cs="Times New Roman"/>
          <w:sz w:val="24"/>
          <w:szCs w:val="24"/>
        </w:rPr>
        <w:t>pro</w:t>
      </w:r>
      <w:r w:rsidR="005B1F5D" w:rsidRPr="00392B76">
        <w:rPr>
          <w:rFonts w:ascii="Times New Roman" w:hAnsi="Times New Roman" w:cs="Times New Roman"/>
          <w:sz w:val="24"/>
          <w:szCs w:val="24"/>
        </w:rPr>
        <w:t>v</w:t>
      </w:r>
      <w:r w:rsidR="004E3459" w:rsidRPr="00392B76">
        <w:rPr>
          <w:rFonts w:ascii="Times New Roman" w:hAnsi="Times New Roman" w:cs="Times New Roman"/>
          <w:sz w:val="24"/>
          <w:szCs w:val="24"/>
        </w:rPr>
        <w:t xml:space="preserve">ides </w:t>
      </w:r>
      <w:r w:rsidR="005B1F5D" w:rsidRPr="00392B76">
        <w:rPr>
          <w:rFonts w:ascii="Times New Roman" w:hAnsi="Times New Roman" w:cs="Times New Roman"/>
          <w:sz w:val="24"/>
          <w:szCs w:val="24"/>
        </w:rPr>
        <w:t>a solution</w:t>
      </w:r>
      <w:r w:rsidRPr="00392B76">
        <w:rPr>
          <w:rFonts w:ascii="Times New Roman" w:hAnsi="Times New Roman" w:cs="Times New Roman"/>
          <w:sz w:val="24"/>
          <w:szCs w:val="24"/>
        </w:rPr>
        <w:t xml:space="preserve"> to </w:t>
      </w:r>
      <w:r w:rsidR="005B1F5D" w:rsidRPr="00392B76">
        <w:rPr>
          <w:rFonts w:ascii="Times New Roman" w:hAnsi="Times New Roman" w:cs="Times New Roman"/>
          <w:sz w:val="24"/>
          <w:szCs w:val="24"/>
        </w:rPr>
        <w:t>detect</w:t>
      </w:r>
      <w:r w:rsidRPr="00392B76">
        <w:rPr>
          <w:rFonts w:ascii="Times New Roman" w:hAnsi="Times New Roman" w:cs="Times New Roman"/>
          <w:sz w:val="24"/>
          <w:szCs w:val="24"/>
        </w:rPr>
        <w:t xml:space="preserve"> </w:t>
      </w:r>
      <w:r w:rsidR="005B1F5D" w:rsidRPr="00392B76">
        <w:rPr>
          <w:rFonts w:ascii="Times New Roman" w:hAnsi="Times New Roman" w:cs="Times New Roman"/>
          <w:sz w:val="24"/>
          <w:szCs w:val="24"/>
        </w:rPr>
        <w:t>the</w:t>
      </w:r>
      <w:r w:rsidRPr="00392B76">
        <w:rPr>
          <w:rFonts w:ascii="Times New Roman" w:hAnsi="Times New Roman" w:cs="Times New Roman"/>
          <w:sz w:val="24"/>
          <w:szCs w:val="24"/>
        </w:rPr>
        <w:t xml:space="preserve"> H-induced crack initiation</w:t>
      </w:r>
      <w:r w:rsidR="005B1F5D" w:rsidRPr="00392B76">
        <w:rPr>
          <w:rFonts w:ascii="Times New Roman" w:hAnsi="Times New Roman" w:cs="Times New Roman"/>
          <w:sz w:val="24"/>
          <w:szCs w:val="24"/>
        </w:rPr>
        <w:t xml:space="preserve"> </w:t>
      </w:r>
      <w:r w:rsidR="007F7133" w:rsidRPr="00392B76">
        <w:rPr>
          <w:rFonts w:ascii="Times New Roman" w:hAnsi="Times New Roman" w:cs="Times New Roman"/>
          <w:sz w:val="24"/>
          <w:szCs w:val="24"/>
        </w:rPr>
        <w:t>if</w:t>
      </w:r>
      <w:r w:rsidR="005B1F5D" w:rsidRPr="00392B76">
        <w:rPr>
          <w:rFonts w:ascii="Times New Roman" w:hAnsi="Times New Roman" w:cs="Times New Roman"/>
          <w:sz w:val="24"/>
          <w:szCs w:val="24"/>
        </w:rPr>
        <w:t xml:space="preserve"> high</w:t>
      </w:r>
      <w:r w:rsidR="007F7133" w:rsidRPr="00392B76">
        <w:rPr>
          <w:rFonts w:ascii="Times New Roman" w:hAnsi="Times New Roman" w:cs="Times New Roman"/>
          <w:sz w:val="24"/>
          <w:szCs w:val="24"/>
        </w:rPr>
        <w:t>-</w:t>
      </w:r>
      <w:r w:rsidR="002930E1" w:rsidRPr="00392B76">
        <w:rPr>
          <w:rFonts w:ascii="Times New Roman" w:hAnsi="Times New Roman" w:cs="Times New Roman"/>
          <w:sz w:val="24"/>
          <w:szCs w:val="24"/>
        </w:rPr>
        <w:t>performance</w:t>
      </w:r>
      <w:r w:rsidR="005B1F5D" w:rsidRPr="00392B76">
        <w:rPr>
          <w:rFonts w:ascii="Times New Roman" w:hAnsi="Times New Roman" w:cs="Times New Roman"/>
          <w:sz w:val="24"/>
          <w:szCs w:val="24"/>
        </w:rPr>
        <w:t xml:space="preserve"> </w:t>
      </w:r>
      <w:r w:rsidR="007F7133" w:rsidRPr="00392B76">
        <w:rPr>
          <w:rFonts w:ascii="Times New Roman" w:hAnsi="Times New Roman" w:cs="Times New Roman"/>
          <w:sz w:val="24"/>
          <w:szCs w:val="24"/>
        </w:rPr>
        <w:t>detectors are available</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{"citationItems":[{"id":"ITEM-1","itemData":{"DOI":"10.1007/BF00037037","ISSN":"03769429","abstract":"Analytical and experimental studies are performed on the electrical potential drop method for monitoring the properties of a surface crack. Integral formulas for potential drops for direct currents are derived by applying Green's theorem to the Laplace equation governing potential drop behaviour. Based on these formulas, a simple non-destructive method is proposed for evaluating the depth of a surface half-elliptic crack and for calibrating potential drop behaviour. The validity and applicability of this method are assessed through the comparison of analysis and experiment. © 1991 Kluwer Academic Publishers.","author":[{"dropping-particle":"","family":"Ikeda","given":"K.","non-dropping-particle":"","parse-names":false,"suffix":""},{"dropping-particle":"","family":"Yoshimi","given":"M.","non-dropping-particle":"","parse-names":false,"suffix":""},{"dropping-particle":"","family":"Miki","given":"C.","non-dropping-particle":"","parse-names":false,"suffix":""}],"container-title":"International Journal of Fracture","id":"ITEM-1","issue":"1","issued":{"date-parts":[["1991"]]},"page":"25-38","title":"Electrical potential drop method for evaluating crack depth","type":"article-journal","volume":"47"},"uris":["http://www.mendeley.com/documents/?uuid=0e1a4132-1ab3-4c44-a4f7-b175cc8e5f1b"]},{"id":"ITEM-2","itemData":{"DOI":"10.1016/S0308-0161(01)00103-X","ISSN":"03080161","abstract":"The potential drop technique is a robust method to provide continuous in situ crack growth monitoring of real power-plant components. For a correct assessment of the crack depth, accurate calibration curves for the geometry at hand are required. The problem entails determining the electrical potential field in a body usually characterised by a complicated geometry as a function of the growing crack. Finite element analysis procedures are first applied to optimise the technique (i.e. to determine the best location for the PD leads) and secondly to provide theoretical calibration curves. The validity of this procedure has been assessed in laboratory component tests under both thermal fatigue and multiaxial creep loading. Post-test measurements of the crack depth underline the accuracy of the FE calibration technique. © 2002 Elsevier Science Ltd. All rights reserved.","author":[{"dropping-particle":"","family":"Gandossi","given":"L.","non-dropping-particle":"","parse-names":false,"suffix":""},{"dropping-particle":"","family":"Summers","given":"S. A.","non-dropping-particle":"","parse-names":false,"suffix":""},{"dropping-particle":"","family":"Taylor","given":"N. G.","non-dropping-particle":"","parse-names":false,"suffix":""},{"dropping-particle":"","family":"Hurst","given":"R. C.","non-dropping-particle":"","parse-names":false,"suffix":""},{"dropping-particle":"","family":"Hulm","given":"B. J.","non-dropping-particle":"","parse-names":false,"suffix":""},{"dropping-particle":"","family":"Parker","given":"J. D.","non-dropping-particle":"","parse-names":false,"suffix":""}],"container-title":"International Journal of Pressure Vessels and Piping","id":"ITEM-2","issue":"11-12","issued":{"date-parts":[["2001"]]},"page":"881-891","title":"The potential drop method for monitoring crack growth in real components subjected to combined fatigue and creep conditions: Application of FE techniques for deriving calibration curves","type":"article-journal","volume":"78"},"uris":["http://www.mendeley.com/documents/?uuid=ecb0750e-d286-46b1-a43c-1c421406cef5"]}],"mendeley":{"formattedCitation":"&lt;sup&gt;[117,118]&lt;/sup&gt;","plainTextFormattedCitation":"[117,118]","previouslyFormattedCitation":"&lt;sup&gt;[117,118]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[117,118]</w:t>
      </w:r>
      <w:r w:rsidRPr="00392B76">
        <w:rPr>
          <w:rFonts w:ascii="Times New Roman" w:hAnsi="Times New Roman" w:cs="Times New Roman"/>
          <w:sz w:val="24"/>
          <w:szCs w:val="24"/>
        </w:rPr>
        <w:fldChar w:fldCharType="end"/>
      </w:r>
    </w:p>
    <w:p w14:paraId="2858AAE1" w14:textId="77777777" w:rsidR="006146A5" w:rsidRPr="00392B76" w:rsidRDefault="006146A5" w:rsidP="00B57B31">
      <w:pPr>
        <w:spacing w:after="0" w:line="360" w:lineRule="auto"/>
        <w:rPr>
          <w:rFonts w:ascii="Times New Roman" w:hAnsi="Times New Roman" w:cs="Times New Roman"/>
          <w:sz w:val="24"/>
          <w:szCs w:val="24"/>
        </w:rPr>
      </w:pPr>
    </w:p>
    <w:p w14:paraId="451B5767" w14:textId="14A77EC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The linearly increasing stress test (LIST) method proposes another approach by changing the loading mode from the strain rate control to load control (</w:t>
      </w:r>
      <w:r w:rsidRPr="00392B76">
        <w:rPr>
          <w:rFonts w:ascii="Times New Roman" w:hAnsi="Times New Roman" w:cs="Times New Roman"/>
          <w:b/>
          <w:bCs/>
          <w:sz w:val="24"/>
          <w:szCs w:val="24"/>
        </w:rPr>
        <w:t>Fig</w:t>
      </w:r>
      <w:r w:rsidR="00CE303F" w:rsidRPr="00392B76">
        <w:rPr>
          <w:rFonts w:ascii="Times New Roman" w:hAnsi="Times New Roman" w:cs="Times New Roman"/>
          <w:b/>
          <w:bCs/>
          <w:sz w:val="24"/>
          <w:szCs w:val="24"/>
        </w:rPr>
        <w:t>ure</w:t>
      </w:r>
      <w:r w:rsidRPr="00392B76">
        <w:rPr>
          <w:rFonts w:ascii="Times New Roman" w:hAnsi="Times New Roman" w:cs="Times New Roman"/>
          <w:b/>
          <w:bCs/>
          <w:sz w:val="24"/>
          <w:szCs w:val="24"/>
        </w:rPr>
        <w:t xml:space="preserve"> 6a</w:t>
      </w:r>
      <w:r w:rsidRPr="00392B76">
        <w:rPr>
          <w:rFonts w:ascii="Times New Roman" w:hAnsi="Times New Roman" w:cs="Times New Roman"/>
          <w:sz w:val="24"/>
          <w:szCs w:val="24"/>
        </w:rPr>
        <w:t>)</w:t>
      </w:r>
      <w:r w:rsidR="002179D0" w:rsidRPr="00392B76">
        <w:rPr>
          <w:rFonts w:ascii="Times New Roman" w:hAnsi="Times New Roman" w:cs="Times New Roman"/>
          <w:sz w:val="24"/>
          <w:szCs w:val="24"/>
        </w:rPr>
        <w:t>.</w:t>
      </w:r>
      <w:r w:rsidR="00676029"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{"citationItems":[{"id":"ITEM-1","itemData":{"DOI":"10.3390/cmd1010002","abstract":"The influence of hydrogen on the mechanical properties of four, medium-strength, commercial, quenched-and-temped steels has been studied using the linearly increasing stress test (LIST) combined with cathodic hydrogen charging. The relationship was established between the equivalent hydrogen pressure and the hydrogen charging overpotential during cathodic hydrogen charging, though the use of electrochemical permeation experiments and thermal desorption spectroscopy. The cathodic hydrogen charging conditions were equivalent to testing in gaseous hydrogen at hydrogen fugacities of over a thousand bar. Under these hydrogen-charging conditions, there was no effect of hydrogen up to the yield stress. There was an influence of hydrogen on the final fracture, which occurred at the same stress as for the steels tested in air. The influence of hydrogen was on the details of the final fracture. In some cases, brittle fractures initiated by hydrogen, or DHF: Decohesive hydrogen fracture, initiated the final fracture of the specimen, which was largely by ductile micro-void coalescence (MVC), but did include some brittle fisheye fractures. Each fisheye was surrounded by MVC. This corresponds to MF: Mixed fracture, wherein a hydrogen microfracture mechanism (i.e., that producing the fisheyes) competed with the ductile MVC fracture. The fisheyes were associated with alumina oxide inclusion, which indicated that these features would be less for a cleaner steel. There was no subcritical crack growth. There was essentially no influence of hydrogen on ductility for the hydrogen conditions studied. At applied stress amplitudes above the threshold stress, fatigue initiation, for low cycle fatigue, occurred at a lower number of cycles with increasing hydrogen fugacity and increasing stress amplitude. This was caused by a decrease in the fatigue initiation period, and by an increase in the crack growth rate. In the presence of hydrogen, there was flat transgranular fracture with vague striations with some intergranular fracture at lower stresses. Mechanical overload occurred when the fatigue crack reached the critical length. There was no significant influence of hydrogen on the final fracture.","author":[{"dropping-particle":"","family":"Atrens","given":"Andrej","non-dropping-particle":"","parse-names":false,"suffix":""},{"dropping-particle":"","family":"Liu","given":"Qian","non-dropping-particle":"","parse-names":false,"suffix":""},{"dropping-particle":"","family":"Tapia-Bastidas","given":"Clotario","non-dropping-particle":"","parse-names":false,"suffix":""},{"dropping-particle":"","family":"Gray","given":"Evan","non-dropping-particle":"","parse-names":false,"suffix":""},{"dropping-particle":"","family":"Irwanto","given":"Bartolomeus","non-dropping-particle":"","parse-names":false,"suffix":""},{"dropping-particle":"","family":"Venezuela","given":"Jeff","non-dropping-particle":"","parse-names":false,"suffix":""},{"dropping-particle":"","family":"Liu","given":"Qinglong","non-dropping-particle":"","parse-names":false,"suffix":""}],"container-title":"Corrosion and Materials Degradation","id":"ITEM-1","issue":"1","issued":{"date-parts":[["2018"]]},"page":"3-26","title":"Influence of Hydrogen on Steel Components for Clean Energy","type":"article-journal","volume":"1"},"uris":["http://www.mendeley.com/documents/?uuid=131b43eb-d57e-47dd-b450-6552b5831707"]}],"mendeley":{"formattedCitation":"&lt;sup&gt;[30]&lt;/sup&gt;","plainTextFormattedCitation":"[30]","previouslyFormattedCitation":"&lt;sup&gt;[30]&lt;/sup&gt;"},"properties":{"noteIndex":0},"schema":"https://github.com/citation-style-language/schema/raw/master/csl-citation.json"}</w:instrText>
      </w:r>
      <w:r w:rsidR="00676029"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[30]</w:t>
      </w:r>
      <w:r w:rsidR="00676029"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stress is applied by moving the </w:t>
      </w:r>
      <w:r w:rsidR="004630E4" w:rsidRPr="00392B76">
        <w:rPr>
          <w:rFonts w:ascii="Times New Roman" w:hAnsi="Times New Roman" w:cs="Times New Roman"/>
          <w:sz w:val="24"/>
          <w:szCs w:val="24"/>
        </w:rPr>
        <w:t>designated</w:t>
      </w:r>
      <w:r w:rsidRPr="00392B76">
        <w:rPr>
          <w:rFonts w:ascii="Times New Roman" w:hAnsi="Times New Roman" w:cs="Times New Roman"/>
          <w:sz w:val="24"/>
          <w:szCs w:val="24"/>
        </w:rPr>
        <w:t xml:space="preserve"> weight along a lever beam at a constant rate controlled by </w:t>
      </w:r>
      <w:r w:rsidR="004630E4" w:rsidRPr="00392B76">
        <w:rPr>
          <w:rFonts w:ascii="Times New Roman" w:hAnsi="Times New Roman" w:cs="Times New Roman"/>
          <w:sz w:val="24"/>
          <w:szCs w:val="24"/>
        </w:rPr>
        <w:t>the</w:t>
      </w:r>
      <w:r w:rsidRPr="00392B76">
        <w:rPr>
          <w:rFonts w:ascii="Times New Roman" w:hAnsi="Times New Roman" w:cs="Times New Roman"/>
          <w:sz w:val="24"/>
          <w:szCs w:val="24"/>
        </w:rPr>
        <w:t xml:space="preserve"> synchronous motor. Once the H-induced crack initiates in the LIST sample, it undergoes rapid plastic instability </w:t>
      </w:r>
      <w:r w:rsidR="00B4710E" w:rsidRPr="00392B76">
        <w:rPr>
          <w:rFonts w:ascii="Times New Roman" w:hAnsi="Times New Roman" w:cs="Times New Roman"/>
          <w:sz w:val="24"/>
          <w:szCs w:val="24"/>
        </w:rPr>
        <w:t>due</w:t>
      </w:r>
      <w:r w:rsidRPr="00392B76">
        <w:rPr>
          <w:rFonts w:ascii="Times New Roman" w:hAnsi="Times New Roman" w:cs="Times New Roman"/>
          <w:sz w:val="24"/>
          <w:szCs w:val="24"/>
        </w:rPr>
        <w:t xml:space="preserve"> to the continuously increasing load. Consequently, the time for sub-critical crack growth is limited, and the corresponding fracture stress/strain is more precise than the SSRT. In addition, combined with the potential drop method, LIST could effectively monitor the threshold stress corresponding to the crack initiation moment (</w:t>
      </w:r>
      <w:r w:rsidRPr="00392B76">
        <w:rPr>
          <w:rFonts w:ascii="Times New Roman" w:hAnsi="Times New Roman" w:cs="Times New Roman"/>
          <w:b/>
          <w:bCs/>
          <w:sz w:val="24"/>
          <w:szCs w:val="24"/>
        </w:rPr>
        <w:t>Figure 6b</w:t>
      </w:r>
      <w:r w:rsidRPr="00392B76">
        <w:rPr>
          <w:rFonts w:ascii="Times New Roman" w:hAnsi="Times New Roman" w:cs="Times New Roman"/>
          <w:sz w:val="24"/>
          <w:szCs w:val="24"/>
        </w:rPr>
        <w:t>)</w:t>
      </w:r>
      <w:r w:rsidR="002179D0"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{"citationItems":[{"id":"ITEM-1","itemData":{"DOI":"10.1016/j.corsci.2015.06.038","ISSN":"0010938X","abstract":"The influence of hydrogen on the mechanical and fracture properties of four martensitic advanced high strength steels was studied using the linearly increasing stress test and electrochemical hydrogen charging. The hydrogen influence increased with steel strength, decreasing charging potential, and decreasing applied stress rate. Increased hydrogen influence was manifest in (i) the decreased yield stress attributed to solid solution softening by hydrogen and (ii) the reduced macroscopic ductility, and by the change from ductile cup-and-cone fracture to macroscopically brittle shear fracture, attributed to a dynamic interaction of hydrogen with the dislocation substructure somewhat similar to the HELP mechanism.","author":[{"dropping-particle":"","family":"Venezuela","given":"Jeffrey","non-dropping-particle":"","parse-names":false,"suffix":""},{"dropping-particle":"","family":"Liu","given":"Qinglong","non-dropping-particle":"","parse-names":false,"suffix":""},{"dropping-particle":"","family":"Zhang","given":"Mingxing","non-dropping-particle":"","parse-names":false,"suffix":""},{"dropping-particle":"","family":"Zhou","given":"Qingjun","non-dropping-particle":"","parse-names":false,"suffix":""},{"dropping-particle":"","family":"Atrens","given":"Andrej","non-dropping-particle":"","parse-names":false,"suffix":""}],"container-title":"Corrosion Science","id":"ITEM-1","issued":{"date-parts":[["2015"]]},"page":"98-117","publisher":"Elsevier Ltd.","title":"The influence of hydrogen on the mechanical and fracture properties of some martensitic advanced high strength steels studied using the linearly increasing stress test","type":"article-journal","volume":"99"},"uris":["http://www.mendeley.com/documents/?uuid=2b68a811-90c0-4ed1-8ef9-e910885952b4"]}],"mendeley":{"formattedCitation":"&lt;sup&gt;[119]&lt;/sup&gt;","plainTextFormattedCitation":"[119]","previouslyFormattedCitation":"&lt;sup&gt;[119]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In the two investigated martensitic steel, the effect of hydrogen on the threshold stress of an 1180 MPa strength grade steel (MS1180) was negligible. Nevertheless, the threshold stress of the 1500 MPa strength grade steel (MS1500) reduced over 100 MPa, from 1340 MPa to 1225 MPa. Therefore, the superior HE resistance of MS1180 can be distinguished by the change of the threshold stress </w:t>
      </w:r>
      <w:r w:rsidR="006D7ADA" w:rsidRPr="00392B76">
        <w:rPr>
          <w:rFonts w:ascii="Times New Roman" w:hAnsi="Times New Roman" w:cs="Times New Roman"/>
          <w:sz w:val="24"/>
          <w:szCs w:val="24"/>
        </w:rPr>
        <w:t>monitored by</w:t>
      </w:r>
      <w:r w:rsidRPr="00392B76">
        <w:rPr>
          <w:rFonts w:ascii="Times New Roman" w:hAnsi="Times New Roman" w:cs="Times New Roman"/>
          <w:sz w:val="24"/>
          <w:szCs w:val="24"/>
        </w:rPr>
        <w:t xml:space="preserve"> LIST.</w:t>
      </w:r>
    </w:p>
    <w:p w14:paraId="0D1DD71F" w14:textId="77777777" w:rsidR="006146A5" w:rsidRPr="00392B76" w:rsidRDefault="006146A5" w:rsidP="00B57B31">
      <w:pPr>
        <w:spacing w:after="0" w:line="360" w:lineRule="auto"/>
        <w:rPr>
          <w:rFonts w:ascii="Times New Roman" w:hAnsi="Times New Roman" w:cs="Times New Roman"/>
          <w:sz w:val="24"/>
          <w:szCs w:val="24"/>
        </w:rPr>
      </w:pPr>
    </w:p>
    <w:p w14:paraId="44F4EAB3" w14:textId="7BB87F54" w:rsidR="00190B58" w:rsidRPr="00392B76" w:rsidRDefault="000B4DFA"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rPr>
        <w:drawing>
          <wp:inline distT="0" distB="0" distL="0" distR="0" wp14:anchorId="6FF9B9DD" wp14:editId="63E445CC">
            <wp:extent cx="5943600" cy="2347595"/>
            <wp:effectExtent l="0" t="0" r="0" b="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47595"/>
                    </a:xfrm>
                    <a:prstGeom prst="rect">
                      <a:avLst/>
                    </a:prstGeom>
                    <a:noFill/>
                    <a:ln>
                      <a:noFill/>
                    </a:ln>
                  </pic:spPr>
                </pic:pic>
              </a:graphicData>
            </a:graphic>
          </wp:inline>
        </w:drawing>
      </w:r>
    </w:p>
    <w:p w14:paraId="6B800E87" w14:textId="77777777" w:rsidR="00D87022" w:rsidRPr="00392B76" w:rsidRDefault="00D87022"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6.</w:t>
      </w:r>
      <w:r w:rsidRPr="00392B76">
        <w:rPr>
          <w:rFonts w:ascii="Times New Roman" w:hAnsi="Times New Roman" w:cs="Times New Roman"/>
          <w:sz w:val="24"/>
          <w:szCs w:val="24"/>
        </w:rPr>
        <w:t xml:space="preserve"> (a) Schematic of the linearly increasing stress test (LIST) apparatus; (b) Typical plots of potential drop versus applied stress, illustrating the determination of threshold stress at crack initiation.</w:t>
      </w:r>
    </w:p>
    <w:p w14:paraId="2ABA47CE" w14:textId="4D0F53C3" w:rsidR="00D87022" w:rsidRPr="00392B76" w:rsidRDefault="00D87022"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under terms of the CC-BY license.</w:t>
      </w:r>
      <w:r w:rsidR="002E624E"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{"citationItems":[{"id":"ITEM-1","itemData":{"DOI":"10.3390/cmd1010002","abstract":"The influence of hydrogen on the mechanical properties of four, medium-strength, commercial, quenched-and-temped steels has been studied using the linearly increasing stress test (LIST) combined with cathodic hydrogen charging. The relationship was established between the equivalent hydrogen pressure and the hydrogen charging overpotential during cathodic hydrogen charging, though the use of electrochemical permeation experiments and thermal desorption spectroscopy. The cathodic hydrogen charging conditions were equivalent to testing in gaseous hydrogen at hydrogen fugacities of over a thousand bar. Under these hydrogen-charging conditions, there was no effect of hydrogen up to the yield stress. There was an influence of hydrogen on the final fracture, which occurred at the same stress as for the steels tested in air. The influence of hydrogen was on the details of the final fracture. In some cases, brittle fractures initiated by hydrogen, or DHF: Decohesive hydrogen fracture, initiated the final fracture of the specimen, which was largely by ductile micro-void coalescence (MVC), but did include some brittle fisheye fractures. Each fisheye was surrounded by MVC. This corresponds to MF: Mixed fracture, wherein a hydrogen microfracture mechanism (i.e., that producing the fisheyes) competed with the ductile MVC fracture. The fisheyes were associated with alumina oxide inclusion, which indicated that these features would be less for a cleaner steel. There was no subcritical crack growth. There was essentially no influence of hydrogen on ductility for the hydrogen conditions studied. At applied stress amplitudes above the threshold stress, fatigue initiation, for low cycle fatigue, occurred at a lower number of cycles with increasing hydrogen fugacity and increasing stress amplitude. This was caused by a decrease in the fatigue initiation period, and by an increase in the crack growth rate. In the presence of hydrogen, there was flat transgranular fracture with vague striations with some intergranular fracture at lower stresses. Mechanical overload occurred when the fatigue crack reached the critical length. There was no significant influence of hydrogen on the final fracture.","author":[{"dropping-particle":"","family":"Atrens","given":"Andrej","non-dropping-particle":"","parse-names":false,"suffix":""},{"dropping-particle":"","family":"Liu","given":"Qian","non-dropping-particle":"","parse-names":false,"suffix":""},{"dropping-particle":"","family":"Tapia-Bastidas","given":"Clotario","non-dropping-particle":"","parse-names":false,"suffix":""},{"dropping-particle":"","family":"Gray","given":"Evan","non-dropping-particle":"","parse-names":false,"suffix":""},{"dropping-particle":"","family":"Irwanto","given":"Bartolomeus","non-dropping-particle":"","parse-names":false,"suffix":""},{"dropping-particle":"","family":"Venezuela","given":"Jeff","non-dropping-particle":"","parse-names":false,"suffix":""},{"dropping-particle":"","family":"Liu","given":"Qinglong","non-dropping-particle":"","parse-names":false,"suffix":""}],"container-title":"Corrosion and Materials Degradation","id":"ITEM-1","issue":"1","issued":{"date-parts":[["2018"]]},"page":"3-26","title":"Influence of Hydrogen on Steel Components for Clean Energy","type":"article-journal","volume":"1"},"uris":["http://www.mendeley.com/documents/?uuid=131b43eb-d57e-47dd-b450-6552b5831707"]}],"mendeley":{"formattedCitation":"&lt;sup&gt;[30]&lt;/sup&gt;","plainTextFormattedCitation":"[30]","previouslyFormattedCitation":"&lt;sup&gt;[30]&lt;/sup&gt;"},"properties":{"noteIndex":0},"schema":"https://github.com/citation-style-language/schema/raw/master/csl-citation.json"}</w:instrText>
      </w:r>
      <w:r w:rsidR="002E624E"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[30]</w:t>
      </w:r>
      <w:r w:rsidR="002E624E"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2018, The Authors, published by MDPI.</w:t>
      </w:r>
    </w:p>
    <w:p w14:paraId="47617FEE" w14:textId="40AE087F" w:rsidR="00D87022" w:rsidRPr="00392B76" w:rsidRDefault="00D87022"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with permission.</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{"citationItems":[{"id":"ITEM-1","itemData":{"DOI":"10.1016/j.corsci.2015.06.038","ISSN":"0010938X","abstract":"The influence of hydrogen on the mechanical and fracture properties of four martensitic advanced high strength steels was studied using the linearly increasing stress test and electrochemical hydrogen charging. The hydrogen influence increased with steel strength, decreasing charging potential, and decreasing applied stress rate. Increased hydrogen influence was manifest in (i) the decreased yield stress attributed to solid solution softening by hydrogen and (ii) the reduced macroscopic ductility, and by the change from ductile cup-and-cone fracture to macroscopically brittle shear fracture, attributed to a dynamic interaction of hydrogen with the dislocation substructure somewhat similar to the HELP mechanism.","author":[{"dropping-particle":"","family":"Venezuela","given":"Jeffrey","non-dropping-particle":"","parse-names":false,"suffix":""},{"dropping-particle":"","family":"Liu","given":"Qinglong","non-dropping-particle":"","parse-names":false,"suffix":""},{"dropping-particle":"","family":"Zhang","given":"Mingxing","non-dropping-particle":"","parse-names":false,"suffix":""},{"dropping-particle":"","family":"Zhou","given":"Qingjun","non-dropping-particle":"","parse-names":false,"suffix":""},{"dropping-particle":"","family":"Atrens","given":"Andrej","non-dropping-particle":"","parse-names":false,"suffix":""}],"container-title":"Corrosion Science","id":"ITEM-1","issued":{"date-parts":[["2015"]]},"page":"98-117","publisher":"Elsevier Ltd.","title":"The influence of hydrogen on the mechanical and fracture properties of some martensitic advanced high strength steels studied using the linearly increasing stress test","type":"article-journal","volume":"99"},"uris":["http://www.mendeley.com/documents/?uuid=2b68a811-90c0-4ed1-8ef9-e910885952b4"]}],"mendeley":{"formattedCitation":"&lt;sup&gt;[119]&lt;/sup&gt;","plainTextFormattedCitation":"[119]","previouslyFormattedCitation":"&lt;sup&gt;[119]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2015, Elsevier.</w:t>
      </w:r>
    </w:p>
    <w:p w14:paraId="52FBD226" w14:textId="77777777" w:rsidR="00C9073D" w:rsidRPr="00392B76" w:rsidRDefault="00C9073D" w:rsidP="00B57B31">
      <w:pPr>
        <w:spacing w:after="0" w:line="360" w:lineRule="auto"/>
        <w:rPr>
          <w:rFonts w:ascii="Times New Roman" w:hAnsi="Times New Roman" w:cs="Times New Roman"/>
          <w:sz w:val="24"/>
          <w:szCs w:val="24"/>
        </w:rPr>
      </w:pPr>
    </w:p>
    <w:p w14:paraId="6986114A" w14:textId="2C4F2256"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lastRenderedPageBreak/>
        <w:t>Similar to CLT, the geometry design of the tensile test specimen includes smooth and notched samples</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 xml:space="preserve">ADDIN CSL_CITATION {"citationItems":[{"id":"ITEM-1","itemData":{"DOI":"10.1016/j.msea.2018.02.021","ISSN":"09215093","abstract":"The effect of different content of Nb on the microstructure, mechanical properties and hydrogen trapping of press hardening steel (PHS) 22MnB5 was investigated. The function of Nb addition on the microstructure was studied by SEM, TEM and XRD, etc. which indicated that the microstructure of the steels containing Nb are finer than that of steel without Nb, what's more, the lath martensite is narrower with the increase of Nb content. Certainly, the tensile strength and elongation of hot-rolled steels, hot stamping steels also were measured. To understand the influence of adsorbed hydrogen on the mechanical property of PHS, Slow Strain Rate Test (SSRT) of smooth specimen was conducted. The results of precipitation behavior and its impact on hydrogen induced cracking manifested that hydrogen embrittlement susceptibility decreased obviously with the addition of Nb content due to reduced hydrogen diffusivity.","author":[{"dropping-particle":"","family":"Lin","given":"Li","non-dropping-particle":"","parse-names":false,"suffix":""},{"dropping-particle":"","family":"Li","given":"Bao-shun","non-dropping-particle":"","parse-names":false,"suffix":""},{"dropping-particle":"","family":"Zhu","given":"Guo-ming","non-dropping-particle":"","parse-names":false,"suffix":""},{"dropping-particle":"","family":"Kang","given":"Yong-lin","non-dropping-particle":"","parse-names":false,"suffix":""},{"dropping-particle":"","family":"Liu","given":"Ren-dong","non-dropping-particle":"","parse-names":false,"suffix":""}],"container-title":"Materials Science and Engineering A","id":"ITEM-1","issue":"November 2017","issued":{"date-parts":[["2018"]]},"page":"38-46","publisher":"Elsevier B.V.","title":"Effect of niobium precipitation behavior on microstructure and hydrogen induced cracking of press hardening steel 22MnB5","type":"article-journal","volume":"721"},"uris":["http://www.mendeley.com/documents/?uuid=c281b443-781b-461d-be0d-6321b6d7728b"]},{"id":"ITEM-2","itemData":{"DOI":"10.1016/j.msea.2005.03.008","ISSN":"09215093","abstract":"The quantitative relationship between notch tensile strength and diffusible hydrogen content has been investigated for the AISI 4135 steel at 1320 MPa. The notch tensile strength was obtained by means of a slow strain rate test on circumferentially notched round bar specimens with stress concentration factors of 2.1, 3.3 and 4.9 after hydrogen charging, and the diffusible hydrogen content was then measured by thermal desorption spectrometry analysis. The diffusible hydrogen has been found to decrease the notch tensile strength in a power law manner, and the decrease is more prominent at a higher stress concentration factor. The finite element analysis results of stress and hydrogen distributions in the vicinity of the notch root have shown that the local fracture stress decreases with increasing local hydrogen concentration as the diffusible hydrogen content or stress concentration factor increases, resulting in the decrease in the notch tensile strength. © 2005 Elsevier B.V. All rights reserved.","author":[{"dropping-particle":"","family":"Wang","given":"Maoqiu","non-dropping-particle":"","parse-names":false,"suffix":""},{"dropping-particle":"","family":"Akiyama","given":"Eiji","non-dropping-particle":"","parse-names":false,"suffix":""},{"dropping-particle":"","family":"Tsuzaki","given":"Kaneaki","non-dropping-particle":"","parse-names":false,"suffix":""}],"container-title":"Materials Science and Engineering A","id":"ITEM-2","issue":"1-2","issued":{"date-parts":[["2005"]]},"page":"37-46","title":"Effect of hydrogen and stress concentration on the notch tensile strength of AISI 4135 steel","type":"article-journal","volume":"398"},"uris":["http://www.mendeley.com/documents/?uuid=1c8ce62d-7e1f-46b1-9176-3319e63c69c7"]},{"id":"ITEM-3","itemData":{"DOI":"10.3390/ma11122507","ISSN":"19961944","abstract":"The effects of hot stamping (HS) and tempering on the hydrogen embrittlement (HE) behavior of a low-carbon boron-alloyed steel were studied by using slow strain rate tensile (SSRT) tests on notched sheet specimens. It was found that an additional significant hydrogen desorption peak at round 65-80 °C appeared after hydrogen-charging, the corresponding hydrogen concentration (CHr) of the HS specimen was higher than that of the directed quenched (DQ) specimen, and subsequent low-temperature tempering gave rise to a decrease of CHr. The DQ specimen exhibited a comparatively high HE susceptibility, while tempering treatment at 100 °C could notably alleviate it by a relative decrease of ~24% at no expanse of strength and ductility. The HS specimen demonstrated much lower HE susceptibility compared with the DQ specimen, and tempering at 200 </w:instrText>
      </w:r>
      <w:r w:rsidR="00FF05E2" w:rsidRPr="00392B76">
        <w:rPr>
          <w:rFonts w:ascii="Times New Roman" w:hAnsi="Times New Roman" w:cs="Times New Roman" w:hint="eastAsia"/>
          <w:sz w:val="24"/>
          <w:szCs w:val="24"/>
        </w:rPr>
        <w:instrText>°</w:instrText>
      </w:r>
      <w:r w:rsidR="00FF05E2" w:rsidRPr="00392B76">
        <w:rPr>
          <w:rFonts w:ascii="Times New Roman" w:hAnsi="Times New Roman" w:cs="Times New Roman"/>
          <w:sz w:val="24"/>
          <w:szCs w:val="24"/>
        </w:rPr>
        <w:instrText>C could further alleviate its HE susceptibility. SEM analysis of fractured SSRT surfaces revealed that the DQ specimen showed a mixed transgranular-intergranular fracture, while the HS and low-temperature tempered specimens exhibited a predominant quasi-cleavage transgranular fracture. Based on the obtained results, we propose that a modified HS process coupled with low-temperature tempering treatment is a promising and feasible approach to ensure a low HE susceptibility for high-strength automobile parts made of this type of steel.","author":[{"dropping-particle":"","family":"Zhang","given":"Yongjian","non-dropping-particle":"","parse-names":false,"suffix":""},{"dropping-particle":"","family":"Hui","given":"Weijun","non-dropping-particle":"","parse-names":false,"suffix":""},{"dropping-particle":"","family":"Zhao","given":"Xiaoli","non-dropping-particle":"","parse-names":false,"suffix":""},{"dropping-particle":"","family":"Wang","given":"Cunyu","non-dropping-particle":"","parse-names":false,"suffix":""},{"dropping-particle":"","family":"Dong","given":"Han","non-dropping-particle":"","parse-names":false,"suffix":""}],"container-title":"Materials","id":"ITEM-3","issue":"12","issued":{"date-parts":[["2018"]]},"page":"2507","publisher":"MDPI","title":"Effects of hot stamping and tempering on hydrogen embrittlement of a low-carbon boron-alloyed steel","type":"article-journal","volume":"11"},"uris":["http://www.mendeley.com/documents/?uuid=6b5740d3-2944-4ed6-ac8a-d8852ee00b36"]}],"mendeley":{"formattedCitation":"&lt;sup&gt;[68,107,120]&lt;/sup&gt;","plainTextFormattedCitation":"[68,107,120]","previouslyFormattedCitation":"&lt;sup&gt;[68,107,120]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[68,107,120]</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notch promotes H-induced crack initiation </w:t>
      </w:r>
      <w:r w:rsidR="00704538" w:rsidRPr="00392B76">
        <w:rPr>
          <w:rFonts w:ascii="Times New Roman" w:hAnsi="Times New Roman" w:cs="Times New Roman"/>
          <w:sz w:val="24"/>
          <w:szCs w:val="24"/>
        </w:rPr>
        <w:t xml:space="preserve">and </w:t>
      </w:r>
      <w:r w:rsidRPr="00392B76">
        <w:rPr>
          <w:rFonts w:ascii="Times New Roman" w:hAnsi="Times New Roman" w:cs="Times New Roman"/>
          <w:sz w:val="24"/>
          <w:szCs w:val="24"/>
        </w:rPr>
        <w:t xml:space="preserve">thus is better for the study of fracture behavior. Nevertheless, care must be taken </w:t>
      </w:r>
      <w:r w:rsidR="002A630F" w:rsidRPr="00392B76">
        <w:rPr>
          <w:rFonts w:ascii="Times New Roman" w:hAnsi="Times New Roman" w:cs="Times New Roman"/>
          <w:sz w:val="24"/>
          <w:szCs w:val="24"/>
        </w:rPr>
        <w:t>since</w:t>
      </w:r>
      <w:r w:rsidRPr="00392B76">
        <w:rPr>
          <w:rFonts w:ascii="Times New Roman" w:hAnsi="Times New Roman" w:cs="Times New Roman"/>
          <w:sz w:val="24"/>
          <w:szCs w:val="24"/>
        </w:rPr>
        <w:t xml:space="preserve"> the deformation is limited within the notch tip area with the notch design. Hence, ductility loss is no longer an appropriate HE indicator than fracture stress in the presence of notches. Another issue is that even with a slow displacement rate applied remotely, the local strain rate is still high. Finite element analysis (FEA) or digital image correlation (DIC) are promising solutions to help determine the</w:t>
      </w:r>
      <w:r w:rsidR="00704538" w:rsidRPr="00392B76">
        <w:rPr>
          <w:rFonts w:ascii="Times New Roman" w:hAnsi="Times New Roman" w:cs="Times New Roman"/>
          <w:sz w:val="24"/>
          <w:szCs w:val="24"/>
        </w:rPr>
        <w:t xml:space="preserve"> accurate</w:t>
      </w:r>
      <w:r w:rsidRPr="00392B76">
        <w:rPr>
          <w:rFonts w:ascii="Times New Roman" w:hAnsi="Times New Roman" w:cs="Times New Roman"/>
          <w:sz w:val="24"/>
          <w:szCs w:val="24"/>
        </w:rPr>
        <w:t xml:space="preserve"> strain rate.</w:t>
      </w:r>
    </w:p>
    <w:p w14:paraId="2619184F" w14:textId="77777777" w:rsidR="002E624E" w:rsidRPr="00392B76" w:rsidRDefault="002E624E" w:rsidP="00B57B31">
      <w:pPr>
        <w:spacing w:after="0" w:line="360" w:lineRule="auto"/>
        <w:rPr>
          <w:rFonts w:ascii="Times New Roman" w:hAnsi="Times New Roman" w:cs="Times New Roman"/>
          <w:sz w:val="24"/>
          <w:szCs w:val="24"/>
        </w:rPr>
      </w:pPr>
    </w:p>
    <w:p w14:paraId="57523254" w14:textId="78153B77" w:rsidR="00190B58" w:rsidRPr="00392B76" w:rsidRDefault="002D2D26" w:rsidP="00B57B31">
      <w:pPr>
        <w:pStyle w:val="2"/>
        <w:spacing w:line="360" w:lineRule="auto"/>
        <w:rPr>
          <w:rFonts w:cs="Times New Roman"/>
          <w:szCs w:val="24"/>
        </w:rPr>
      </w:pPr>
      <w:r w:rsidRPr="00392B76">
        <w:rPr>
          <w:rFonts w:cs="Times New Roman"/>
          <w:szCs w:val="24"/>
        </w:rPr>
        <w:t>3.3</w:t>
      </w:r>
      <w:r w:rsidR="00F04EC7" w:rsidRPr="00392B76">
        <w:rPr>
          <w:rFonts w:cs="Times New Roman"/>
          <w:szCs w:val="24"/>
        </w:rPr>
        <w:t>.</w:t>
      </w:r>
      <w:r w:rsidRPr="00392B76">
        <w:rPr>
          <w:rFonts w:cs="Times New Roman"/>
          <w:szCs w:val="24"/>
        </w:rPr>
        <w:t xml:space="preserve"> Bending tests</w:t>
      </w:r>
    </w:p>
    <w:p w14:paraId="0761A752" w14:textId="7C892F61"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The stress-strain state and hydrogen content are highly controllable in the tensile tests. However, the real application of PHS involves much more complicated stress states that the tensile experiments cannot cover. Recently, bending tests have received more attention. The reason </w:t>
      </w:r>
      <w:r w:rsidR="00AC2B45" w:rsidRPr="00392B76">
        <w:rPr>
          <w:rFonts w:ascii="Times New Roman" w:hAnsi="Times New Roman" w:cs="Times New Roman"/>
          <w:sz w:val="24"/>
          <w:szCs w:val="24"/>
        </w:rPr>
        <w:t>is that PHS</w:t>
      </w:r>
      <w:r w:rsidR="00720F82" w:rsidRPr="00392B76">
        <w:rPr>
          <w:rFonts w:ascii="Times New Roman" w:hAnsi="Times New Roman" w:cs="Times New Roman"/>
          <w:sz w:val="24"/>
          <w:szCs w:val="24"/>
        </w:rPr>
        <w:t>’</w:t>
      </w:r>
      <w:r w:rsidR="00AC2B45" w:rsidRPr="00392B76">
        <w:rPr>
          <w:rFonts w:ascii="Times New Roman" w:hAnsi="Times New Roman" w:cs="Times New Roman"/>
          <w:sz w:val="24"/>
          <w:szCs w:val="24"/>
        </w:rPr>
        <w:t>s primary application</w:t>
      </w:r>
      <w:r w:rsidRPr="00392B76">
        <w:rPr>
          <w:rFonts w:ascii="Times New Roman" w:hAnsi="Times New Roman" w:cs="Times New Roman"/>
          <w:sz w:val="24"/>
          <w:szCs w:val="24"/>
        </w:rPr>
        <w:t xml:space="preserve"> is to withstand lateral impacts during a crash, such as the B-pillar and the bumper</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313265" w:rsidRPr="00392B76">
        <w:rPr>
          <w:rFonts w:ascii="Times New Roman" w:hAnsi="Times New Roman" w:cs="Times New Roman"/>
          <w:sz w:val="24"/>
          <w:szCs w:val="24"/>
        </w:rPr>
        <w:instrText>ADDIN CSL_CITATION {"citationItems":[{"id":"ITEM-1","itemData":{"DOI":"10.1002/srin.201200288","ISSN":"16113683","abstract":"The major scientific and technological advances and breakthroughs of advanced high strength steels (AHSS) were achieved due to the strong demands of automotive industry. The development of AHSS began in the early 1980s with the aim of improving passenger safety and weight-saving. The present paper presents the driving forces and logic of development of various AHSS for automotive applications since 1980s. The importance of crash performance, weight-saving, formability, and rigidity are critically reviewed for the development of new steel grades for automotive applications. The logical sequences of the development of dual phase (DP) steel, transformation induced plasticity (TRIP) steels, tempered DP steels, complex phases (CP) steels, Ferrite-Bainite steels, hot-stamping technology, twinning induced plasticity (TWIP) steels, Quench and Partitioning (Q&amp;P) steels, Medium Mn steels, and steels-polymer composites are presented. The development of Advanced High Strength Steels (AHSS) began with the aim of improving passenger safety and weight-saving. The image shows the automative parts (in red) that are made of AHSS. © 2013 WILEY-VCH Verlag GmbH &amp; Co. KGaA, Weinheim.","author":[{"dropping-particle":"","family":"Bouaziz","given":"Olivier","non-dropping-particle":"","parse-names":false,"suffix":""},{"dropping-particle":"","family":"Zurob","given":"Hatem","non-dropping-particle":"","parse-names":false,"suffix":""},{"dropping-particle":"","family":"Huang","given":"Mingxin","non-dropping-particle":"","parse-names":false,"suffix":""}],"container-title":"Steel Research International","id":"ITEM-1","issue":"10","issued":{"date-parts":[["2013"]]},"page":"937-947","title":"Driving force and logic of development of advanced high strength steels for automotive applications","type":"article-journal","volume":"84"},"uris":["http://www.mendeley.com/documents/?uuid=df53352f-b192-4225-9eea-49efe123f935"]},{"id":"ITEM-2","itemData":{"DOI":"10.1016/B978-0-08-100638-2.00012-2","ISBN":"9780081006535","abstract":"Hot forming steels are a special class of steels, which can be hardened after forming process in the press. These steel chemistries are modified such that the martensite formation can be ensured at cooling rates that can be achieved with water-cooled dies. This chapter reviews the hot stamping technology, several hot formable steel grades, the special coatings used for these steels in order to avoid scale formation and decarburization, and typical applications in the automotive industry. Lastly, tailor welded, tailor rolled, and tailor hardened blanks are also reviewed.","author":[{"dropping-particle":"","family":"Billur","given":"E.","non-dropping-particle":"","parse-names":false,"suffix":""}],"container-title":"Automotive Steels: Design, Metallurgy, Processing and Applications","id":"ITEM-2","issued":{"date-parts":[["2016"]]},"page":"387-411","publisher":"Elsevier Ltd","title":"Hot formed steels","type":"chapter"},"uris":["http://www.mendeley.com/documents/?uuid=ca6dd8a1-37be-45b7-b167-9b0f136d25a2"]},{"id":"ITEM-3","itemData":{"DOI":"10.1146/annurev-matsci-070218-010134","ISSN":"15317331","abstract":"Reducing the weight of automobiles is a major contributor to increased fuel economy. The baseline materials for vehicle construction, low-carbon steel and cast iron, are being replaced by materials with higher specific strength and stiffness: advanced high-strength steels, aluminum, magnesium, and polymer composites. The key challenge is to reduce the cost of manufacturing structures with these new materials. Maximizing the weight reduction requires optimized designs utilizing multimaterials in various forms. This use of mixed materials presents additional challenges in joining and preventing galvanic corrosion.","author":[{"dropping-particle":"","family":"Taub","given":"Alan","non-dropping-particle":"","parse-names":false,"suffix":""},{"dropping-particle":"","family":"Moor","given":"Emmanuel","non-dropping-particle":"De","parse-names":false,"suffix":""},{"dropping-particle":"","family":"Luo","given":"Alan","non-dropping-particle":"","parse-names":false,"suffix":""},{"dropping-particle":"","family":"Matlock","given":"David K.","non-dropping-particle":"","parse-names":false,"suffix":""},{"dropping-particle":"","family":"Speer","given":"John G.","non-dropping-particle":"","parse-names":false,"suffix":""},{"dropping-particle":"","family":"Vaidya","given":"Uday","non-dropping-particle":"","parse-names":false,"suffix":""}],"container-title":"Annual Review of Materials Research","id":"ITEM-3","issued":{"date-parts":[["2019"]]},"page":"327-359","title":"Materials for Automotive Lightweighting","type":"article-journal","volume":"49"},"uris":["http://www.mendeley.com/documents/?uuid=1ba8fb3e-3c15-4b0a-a87a-9f2027ab64cc"]}],"mendeley":{"formattedCitation":"&lt;sup&gt;[13,16,121]&lt;/sup&gt;","plainTextFormattedCitation":"[13,16,121]","previouslyFormattedCitation":"&lt;sup&gt;[13,16,121]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[13,16,121]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Bending tests better describe the mechanical performance under such practical circumstances.</w:t>
      </w:r>
    </w:p>
    <w:p w14:paraId="40108EA9" w14:textId="77777777" w:rsidR="00640456" w:rsidRPr="00392B76" w:rsidRDefault="00640456" w:rsidP="00B57B31">
      <w:pPr>
        <w:spacing w:after="0" w:line="360" w:lineRule="auto"/>
        <w:rPr>
          <w:rFonts w:ascii="Times New Roman" w:hAnsi="Times New Roman" w:cs="Times New Roman"/>
          <w:sz w:val="24"/>
          <w:szCs w:val="24"/>
        </w:rPr>
      </w:pPr>
    </w:p>
    <w:p w14:paraId="485CB05B" w14:textId="708B9F87"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U</w:t>
      </w:r>
      <w:r w:rsidR="002A630F" w:rsidRPr="00392B76">
        <w:rPr>
          <w:rFonts w:ascii="Times New Roman" w:hAnsi="Times New Roman" w:cs="Times New Roman"/>
          <w:sz w:val="24"/>
          <w:szCs w:val="24"/>
        </w:rPr>
        <w:t>-</w:t>
      </w:r>
      <w:r w:rsidRPr="00392B76">
        <w:rPr>
          <w:rFonts w:ascii="Times New Roman" w:hAnsi="Times New Roman" w:cs="Times New Roman"/>
          <w:sz w:val="24"/>
          <w:szCs w:val="24"/>
        </w:rPr>
        <w:t>bending, two-point bending, three-point bending, and four-point bending tests are the most popular bending experiments</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{"citationItems":[{"id":"ITEM-1","itemData":{"author":[{"dropping-particle":"","family":"ASTM Standard G30-97","given":"","non-dropping-particle":"","parse-names":false,"suffix":""}],"container-title":"American Society for Testing and Materials","id":"ITEM-1","issued":{"date-parts":[["2000"]]},"publisher":"ASTM International","publisher-place":"West Conshohocken, PA","title":"Standard Practice for Making and Using U-Bend Stress-Corrosion Test Specimens","type":"chapter"},"uris":["http://www.mendeley.com/documents/?uuid=2ddf98cd-e7fe-49aa-bf44-3934f8d467da"]},{"id":"ITEM-2","itemData":{"author":[{"dropping-particle":"","family":"ASTM Standard G39-99","given":"","non-dropping-particle":"","parse-names":false,"suffix":""}],"container-title":"ASTM Book of Standards","id":"ITEM-2","issued":{"date-parts":[["2011"]]},"publisher":"ASTM International","publisher-place":"West Conshohocken, PA","title":"ASTM G39-99-Standard Practice for Preparation and Use of Bent-Beam Stress-Corrosion Test","type":"chapter"},"uris":["http://www.mendeley.com/documents/?uuid=b2bd1916-f581-4fdc-8c5d-42c1810ec7c4"]}],"mendeley":{"formattedCitation":"&lt;sup&gt;[122,123]&lt;/sup&gt;","plainTextFormattedCitation":"[122,123]","previouslyFormattedCitation":"&lt;sup&gt;[122,123]&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[122,123]</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All bending test specimens are maintained at a constant strain (deflection) condition through a stressing jig and a specimen holder. For the two-point bending, the stressing jig is detached from the specimen after loading, so the constant strain is maintained by the specimen holder alone. For the three- and four-point bending, the stressing jig is in contact with the specimen throughout the test. Given the bending deflections and the specimen geometries, the stress-strain states of these three bending tests can be accurately determined since only the elastic deformation is involved. In the case of U</w:t>
      </w:r>
      <w:r w:rsidR="002A630F" w:rsidRPr="00392B76">
        <w:rPr>
          <w:rFonts w:ascii="Times New Roman" w:hAnsi="Times New Roman" w:cs="Times New Roman"/>
          <w:sz w:val="24"/>
          <w:szCs w:val="24"/>
        </w:rPr>
        <w:t>-</w:t>
      </w:r>
      <w:r w:rsidRPr="00392B76">
        <w:rPr>
          <w:rFonts w:ascii="Times New Roman" w:hAnsi="Times New Roman" w:cs="Times New Roman"/>
          <w:sz w:val="24"/>
          <w:szCs w:val="24"/>
        </w:rPr>
        <w:t>bending, determining the strain state is much more complicated. U-ben</w:t>
      </w:r>
      <w:r w:rsidR="00036366" w:rsidRPr="00392B76">
        <w:rPr>
          <w:rFonts w:ascii="Times New Roman" w:hAnsi="Times New Roman" w:cs="Times New Roman"/>
          <w:sz w:val="24"/>
          <w:szCs w:val="24"/>
        </w:rPr>
        <w:t xml:space="preserve">ding is </w:t>
      </w:r>
      <w:r w:rsidR="00CD57A0" w:rsidRPr="00392B76">
        <w:rPr>
          <w:rFonts w:ascii="Times New Roman" w:hAnsi="Times New Roman" w:cs="Times New Roman"/>
          <w:sz w:val="24"/>
          <w:szCs w:val="24"/>
        </w:rPr>
        <w:t xml:space="preserve">considered </w:t>
      </w:r>
      <w:r w:rsidR="002A452C" w:rsidRPr="00392B76">
        <w:rPr>
          <w:rFonts w:ascii="Times New Roman" w:hAnsi="Times New Roman" w:cs="Times New Roman"/>
          <w:sz w:val="24"/>
          <w:szCs w:val="24"/>
        </w:rPr>
        <w:t>the most stringent test condition for smooth specimens because its specimens contain both elastic and plastic deformation</w:t>
      </w:r>
      <w:r w:rsidRPr="00392B76">
        <w:rPr>
          <w:rFonts w:ascii="Times New Roman" w:hAnsi="Times New Roman" w:cs="Times New Roman"/>
          <w:sz w:val="24"/>
          <w:szCs w:val="24"/>
        </w:rPr>
        <w:t>. Therefore, extra experimental techniques such as DIC or strain gauges are required to measure the</w:t>
      </w:r>
      <w:r w:rsidR="00116A07" w:rsidRPr="00392B76">
        <w:rPr>
          <w:rFonts w:ascii="Times New Roman" w:hAnsi="Times New Roman" w:cs="Times New Roman"/>
          <w:sz w:val="24"/>
          <w:szCs w:val="24"/>
        </w:rPr>
        <w:t xml:space="preserve"> local</w:t>
      </w:r>
      <w:r w:rsidRPr="00392B76">
        <w:rPr>
          <w:rFonts w:ascii="Times New Roman" w:hAnsi="Times New Roman" w:cs="Times New Roman"/>
          <w:sz w:val="24"/>
          <w:szCs w:val="24"/>
        </w:rPr>
        <w:t xml:space="preserve"> strain. Hydrogen can be introduced before or after the bending via electrochemical charging or the simple immersion method. The time to fracture and the hydrogen content are used to evaluate the specimen’s HE resistance against bending.</w:t>
      </w:r>
    </w:p>
    <w:p w14:paraId="1576D05A" w14:textId="77777777" w:rsidR="00640456" w:rsidRPr="00392B76" w:rsidRDefault="00640456" w:rsidP="00B57B31">
      <w:pPr>
        <w:spacing w:after="0" w:line="360" w:lineRule="auto"/>
        <w:rPr>
          <w:rFonts w:ascii="Times New Roman" w:hAnsi="Times New Roman" w:cs="Times New Roman"/>
          <w:sz w:val="24"/>
          <w:szCs w:val="24"/>
        </w:rPr>
      </w:pPr>
    </w:p>
    <w:p w14:paraId="26E67C69" w14:textId="43B17F3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lastRenderedPageBreak/>
        <w:t>An appropriate selection among the bending tests can be made based on their characteristics</w:t>
      </w:r>
      <w:r w:rsidR="00A4085E" w:rsidRPr="00392B76">
        <w:rPr>
          <w:rFonts w:ascii="Times New Roman" w:hAnsi="Times New Roman" w:cs="Times New Roman"/>
          <w:sz w:val="24"/>
          <w:szCs w:val="24"/>
        </w:rPr>
        <w:t xml:space="preserve"> listed below</w:t>
      </w:r>
      <w:r w:rsidRPr="00392B76">
        <w:rPr>
          <w:rFonts w:ascii="Times New Roman" w:hAnsi="Times New Roman" w:cs="Times New Roman"/>
          <w:sz w:val="24"/>
          <w:szCs w:val="24"/>
        </w:rPr>
        <w:t>. For instance, the U</w:t>
      </w:r>
      <w:r w:rsidR="002A630F" w:rsidRPr="00392B76">
        <w:rPr>
          <w:rFonts w:ascii="Times New Roman" w:hAnsi="Times New Roman" w:cs="Times New Roman"/>
          <w:sz w:val="24"/>
          <w:szCs w:val="24"/>
        </w:rPr>
        <w:t>-</w:t>
      </w:r>
      <w:r w:rsidRPr="00392B76">
        <w:rPr>
          <w:rFonts w:ascii="Times New Roman" w:hAnsi="Times New Roman" w:cs="Times New Roman"/>
          <w:sz w:val="24"/>
          <w:szCs w:val="24"/>
        </w:rPr>
        <w:t xml:space="preserve">bending test is more suitable for specimens that would undergo plastic deformation. </w:t>
      </w:r>
      <w:r w:rsidR="00E93253" w:rsidRPr="00392B76">
        <w:rPr>
          <w:rFonts w:ascii="Times New Roman" w:hAnsi="Times New Roman" w:cs="Times New Roman"/>
          <w:sz w:val="24"/>
          <w:szCs w:val="24"/>
        </w:rPr>
        <w:t>Contrast</w:t>
      </w:r>
      <w:r w:rsidR="00D53A7D" w:rsidRPr="00392B76">
        <w:rPr>
          <w:rFonts w:ascii="Times New Roman" w:hAnsi="Times New Roman" w:cs="Times New Roman"/>
          <w:sz w:val="24"/>
          <w:szCs w:val="24"/>
        </w:rPr>
        <w:t>ing</w:t>
      </w:r>
      <w:r w:rsidR="00E93253" w:rsidRPr="00392B76">
        <w:rPr>
          <w:rFonts w:ascii="Times New Roman" w:hAnsi="Times New Roman" w:cs="Times New Roman"/>
          <w:sz w:val="24"/>
          <w:szCs w:val="24"/>
        </w:rPr>
        <w:t>ly</w:t>
      </w:r>
      <w:r w:rsidRPr="00392B76">
        <w:rPr>
          <w:rFonts w:ascii="Times New Roman" w:hAnsi="Times New Roman" w:cs="Times New Roman"/>
          <w:sz w:val="24"/>
          <w:szCs w:val="24"/>
        </w:rPr>
        <w:t xml:space="preserve">, the two-, three- and four-point bending tests can be adopted if the material is mainly utilized within the elastic range. Compared with the other two test methods, the three-point bending possesses a relatively harsh test condition at the specimen’s centerline, where the maximum strain and stress are achieved at the outer surface. Meanwhile, the contact between the central support and the specimen may induce crevice corrosion and facilitate </w:t>
      </w:r>
      <w:r w:rsidR="00E93253" w:rsidRPr="00392B76">
        <w:rPr>
          <w:rFonts w:ascii="Times New Roman" w:hAnsi="Times New Roman" w:cs="Times New Roman"/>
          <w:sz w:val="24"/>
          <w:szCs w:val="24"/>
        </w:rPr>
        <w:t>HE</w:t>
      </w:r>
      <w:r w:rsidRPr="00392B76">
        <w:rPr>
          <w:rFonts w:ascii="Times New Roman" w:hAnsi="Times New Roman" w:cs="Times New Roman"/>
          <w:sz w:val="24"/>
          <w:szCs w:val="24"/>
        </w:rPr>
        <w:t xml:space="preserve">. Therefore, the two-point bending test is preferred if crevice corrosion issues prevail and no protection is made for these critical contact areas. In </w:t>
      </w:r>
      <w:r w:rsidR="00034103" w:rsidRPr="00392B76">
        <w:rPr>
          <w:rFonts w:ascii="Times New Roman" w:hAnsi="Times New Roman" w:cs="Times New Roman"/>
          <w:sz w:val="24"/>
          <w:szCs w:val="24"/>
        </w:rPr>
        <w:t xml:space="preserve">the </w:t>
      </w:r>
      <w:r w:rsidR="009436C4" w:rsidRPr="00392B76">
        <w:rPr>
          <w:rFonts w:ascii="Times New Roman" w:hAnsi="Times New Roman" w:cs="Times New Roman"/>
          <w:sz w:val="24"/>
          <w:szCs w:val="24"/>
        </w:rPr>
        <w:t>f</w:t>
      </w:r>
      <w:r w:rsidR="00034103" w:rsidRPr="00392B76">
        <w:rPr>
          <w:rFonts w:ascii="Times New Roman" w:hAnsi="Times New Roman" w:cs="Times New Roman"/>
          <w:sz w:val="24"/>
          <w:szCs w:val="24"/>
        </w:rPr>
        <w:t xml:space="preserve">our-point bending </w:t>
      </w:r>
      <w:r w:rsidR="009436C4" w:rsidRPr="00392B76">
        <w:rPr>
          <w:rFonts w:ascii="Times New Roman" w:hAnsi="Times New Roman" w:cs="Times New Roman"/>
          <w:sz w:val="24"/>
          <w:szCs w:val="24"/>
        </w:rPr>
        <w:t>test</w:t>
      </w:r>
      <w:r w:rsidRPr="00392B76">
        <w:rPr>
          <w:rFonts w:ascii="Times New Roman" w:hAnsi="Times New Roman" w:cs="Times New Roman"/>
          <w:sz w:val="24"/>
          <w:szCs w:val="24"/>
        </w:rPr>
        <w:t xml:space="preserve">, the maximum strain and stress </w:t>
      </w:r>
      <w:r w:rsidR="009436C4" w:rsidRPr="00392B76">
        <w:rPr>
          <w:rFonts w:ascii="Times New Roman" w:hAnsi="Times New Roman" w:cs="Times New Roman"/>
          <w:sz w:val="24"/>
          <w:szCs w:val="24"/>
        </w:rPr>
        <w:t xml:space="preserve">of the </w:t>
      </w:r>
      <w:r w:rsidRPr="00392B76">
        <w:rPr>
          <w:rFonts w:ascii="Times New Roman" w:hAnsi="Times New Roman" w:cs="Times New Roman"/>
          <w:sz w:val="24"/>
          <w:szCs w:val="24"/>
        </w:rPr>
        <w:t xml:space="preserve">bent specimen are maintained over a wide range between the two central supports. Hence, the four-point bending test </w:t>
      </w:r>
      <w:r w:rsidR="00AF61E7" w:rsidRPr="00392B76">
        <w:rPr>
          <w:rFonts w:ascii="Times New Roman" w:hAnsi="Times New Roman" w:cs="Times New Roman"/>
          <w:sz w:val="24"/>
          <w:szCs w:val="24"/>
        </w:rPr>
        <w:t xml:space="preserve">can </w:t>
      </w:r>
      <w:r w:rsidRPr="00392B76">
        <w:rPr>
          <w:rFonts w:ascii="Times New Roman" w:hAnsi="Times New Roman" w:cs="Times New Roman"/>
          <w:sz w:val="24"/>
          <w:szCs w:val="24"/>
        </w:rPr>
        <w:t>minimize the effect of local variations</w:t>
      </w:r>
      <w:r w:rsidR="00653783" w:rsidRPr="00392B76">
        <w:rPr>
          <w:rFonts w:ascii="Times New Roman" w:hAnsi="Times New Roman" w:cs="Times New Roman"/>
          <w:sz w:val="24"/>
          <w:szCs w:val="24"/>
        </w:rPr>
        <w:t>,</w:t>
      </w:r>
      <w:r w:rsidRPr="00392B76">
        <w:rPr>
          <w:rFonts w:ascii="Times New Roman" w:hAnsi="Times New Roman" w:cs="Times New Roman"/>
          <w:sz w:val="24"/>
          <w:szCs w:val="24"/>
        </w:rPr>
        <w:t xml:space="preserve"> such as non-metallic inclusions</w:t>
      </w:r>
      <w:r w:rsidR="00653783" w:rsidRPr="00392B76">
        <w:rPr>
          <w:rFonts w:ascii="Times New Roman" w:hAnsi="Times New Roman" w:cs="Times New Roman"/>
          <w:sz w:val="24"/>
          <w:szCs w:val="24"/>
        </w:rPr>
        <w:t>,</w:t>
      </w:r>
      <w:r w:rsidRPr="00392B76">
        <w:rPr>
          <w:rFonts w:ascii="Times New Roman" w:hAnsi="Times New Roman" w:cs="Times New Roman"/>
          <w:sz w:val="24"/>
          <w:szCs w:val="24"/>
        </w:rPr>
        <w:t xml:space="preserve"> and ensure good repeatability.</w:t>
      </w:r>
    </w:p>
    <w:p w14:paraId="7CF9E96B" w14:textId="77777777" w:rsidR="00B73A7F" w:rsidRPr="00392B76" w:rsidRDefault="00B73A7F" w:rsidP="00B57B31">
      <w:pPr>
        <w:spacing w:after="0" w:line="360" w:lineRule="auto"/>
        <w:rPr>
          <w:rFonts w:ascii="Times New Roman" w:hAnsi="Times New Roman" w:cs="Times New Roman"/>
          <w:sz w:val="24"/>
          <w:szCs w:val="24"/>
        </w:rPr>
      </w:pPr>
    </w:p>
    <w:p w14:paraId="733F8A74" w14:textId="301D7BB3"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Aside from crevice corrosion, the contact between specimens and holders may also change the entire stress/strain distribution</w:t>
      </w:r>
      <w:r w:rsidR="00A86DE8" w:rsidRPr="00392B76">
        <w:rPr>
          <w:rFonts w:ascii="Times New Roman" w:hAnsi="Times New Roman" w:cs="Times New Roman"/>
          <w:sz w:val="24"/>
          <w:szCs w:val="24"/>
        </w:rPr>
        <w:t xml:space="preserve">. </w:t>
      </w:r>
      <w:r w:rsidR="007A4088" w:rsidRPr="00392B76">
        <w:rPr>
          <w:rFonts w:ascii="Times New Roman" w:hAnsi="Times New Roman" w:cs="Times New Roman"/>
          <w:sz w:val="24"/>
          <w:szCs w:val="24"/>
        </w:rPr>
        <w:t xml:space="preserve">The </w:t>
      </w:r>
      <w:r w:rsidR="006C57E9" w:rsidRPr="00392B76">
        <w:rPr>
          <w:rFonts w:ascii="Times New Roman" w:hAnsi="Times New Roman" w:cs="Times New Roman"/>
          <w:sz w:val="24"/>
          <w:szCs w:val="24"/>
        </w:rPr>
        <w:t>stress/strain distribution altera</w:t>
      </w:r>
      <w:r w:rsidR="008E0B60" w:rsidRPr="00392B76">
        <w:rPr>
          <w:rFonts w:ascii="Times New Roman" w:hAnsi="Times New Roman" w:cs="Times New Roman"/>
          <w:sz w:val="24"/>
          <w:szCs w:val="24"/>
        </w:rPr>
        <w:t>tion is especially pro</w:t>
      </w:r>
      <w:r w:rsidR="00FD3E26" w:rsidRPr="00392B76">
        <w:rPr>
          <w:rFonts w:ascii="Times New Roman" w:hAnsi="Times New Roman" w:cs="Times New Roman"/>
          <w:sz w:val="24"/>
          <w:szCs w:val="24"/>
        </w:rPr>
        <w:t>nou</w:t>
      </w:r>
      <w:r w:rsidR="008E0B60" w:rsidRPr="00392B76">
        <w:rPr>
          <w:rFonts w:ascii="Times New Roman" w:hAnsi="Times New Roman" w:cs="Times New Roman"/>
          <w:sz w:val="24"/>
          <w:szCs w:val="24"/>
        </w:rPr>
        <w:t xml:space="preserve">nced </w:t>
      </w:r>
      <w:r w:rsidR="00FD3E26" w:rsidRPr="00392B76">
        <w:rPr>
          <w:rFonts w:ascii="Times New Roman" w:hAnsi="Times New Roman" w:cs="Times New Roman"/>
          <w:sz w:val="24"/>
          <w:szCs w:val="24"/>
        </w:rPr>
        <w:t xml:space="preserve">if the bent specimen undergoes </w:t>
      </w:r>
      <w:r w:rsidRPr="00392B76">
        <w:rPr>
          <w:rFonts w:ascii="Times New Roman" w:hAnsi="Times New Roman" w:cs="Times New Roman"/>
          <w:sz w:val="24"/>
          <w:szCs w:val="24"/>
        </w:rPr>
        <w:t>large plastic deformation</w:t>
      </w:r>
      <w:r w:rsidR="000F4259" w:rsidRPr="00392B76">
        <w:rPr>
          <w:rFonts w:ascii="Times New Roman" w:hAnsi="Times New Roman" w:cs="Times New Roman"/>
          <w:sz w:val="24"/>
          <w:szCs w:val="24"/>
        </w:rPr>
        <w:t>, e.g.</w:t>
      </w:r>
      <w:r w:rsidR="006C57E9" w:rsidRPr="00392B76">
        <w:rPr>
          <w:rFonts w:ascii="Times New Roman" w:hAnsi="Times New Roman" w:cs="Times New Roman"/>
          <w:sz w:val="24"/>
          <w:szCs w:val="24"/>
        </w:rPr>
        <w:t>,</w:t>
      </w:r>
      <w:r w:rsidR="000F4259" w:rsidRPr="00392B76">
        <w:rPr>
          <w:rFonts w:ascii="Times New Roman" w:hAnsi="Times New Roman" w:cs="Times New Roman"/>
          <w:sz w:val="24"/>
          <w:szCs w:val="24"/>
        </w:rPr>
        <w:t xml:space="preserve"> in a U</w:t>
      </w:r>
      <w:r w:rsidR="00653783" w:rsidRPr="00392B76">
        <w:rPr>
          <w:rFonts w:ascii="Times New Roman" w:hAnsi="Times New Roman" w:cs="Times New Roman"/>
          <w:sz w:val="24"/>
          <w:szCs w:val="24"/>
        </w:rPr>
        <w:t>-</w:t>
      </w:r>
      <w:r w:rsidR="000F4259" w:rsidRPr="00392B76">
        <w:rPr>
          <w:rFonts w:ascii="Times New Roman" w:hAnsi="Times New Roman" w:cs="Times New Roman"/>
          <w:sz w:val="24"/>
          <w:szCs w:val="24"/>
        </w:rPr>
        <w:t xml:space="preserve">bending </w:t>
      </w:r>
      <w:r w:rsidR="006C57E9" w:rsidRPr="00392B76">
        <w:rPr>
          <w:rFonts w:ascii="Times New Roman" w:hAnsi="Times New Roman" w:cs="Times New Roman"/>
          <w:sz w:val="24"/>
          <w:szCs w:val="24"/>
        </w:rPr>
        <w:t>test</w:t>
      </w:r>
      <w:r w:rsidRPr="00392B76">
        <w:rPr>
          <w:rFonts w:ascii="Times New Roman" w:hAnsi="Times New Roman" w:cs="Times New Roman"/>
          <w:sz w:val="24"/>
          <w:szCs w:val="24"/>
        </w:rPr>
        <w:t xml:space="preserve">. Most U-bent specimens are tightened through bolts and nuts that generate a localized contact area. </w:t>
      </w:r>
      <w:r w:rsidR="006C57E9" w:rsidRPr="00392B76">
        <w:rPr>
          <w:rFonts w:ascii="Times New Roman" w:hAnsi="Times New Roman" w:cs="Times New Roman"/>
          <w:sz w:val="24"/>
          <w:szCs w:val="24"/>
        </w:rPr>
        <w:t>A</w:t>
      </w:r>
      <w:r w:rsidRPr="00392B76">
        <w:rPr>
          <w:rFonts w:ascii="Times New Roman" w:hAnsi="Times New Roman" w:cs="Times New Roman"/>
          <w:sz w:val="24"/>
          <w:szCs w:val="24"/>
        </w:rPr>
        <w:t xml:space="preserve"> universal jointing method is applied to create a uniform contact</w:t>
      </w:r>
      <w:r w:rsidR="006C57E9" w:rsidRPr="00392B76">
        <w:rPr>
          <w:rFonts w:ascii="Times New Roman" w:hAnsi="Times New Roman" w:cs="Times New Roman"/>
          <w:sz w:val="24"/>
          <w:szCs w:val="24"/>
        </w:rPr>
        <w:t xml:space="preserve"> for comparison</w:t>
      </w:r>
      <w:r w:rsidR="00EF0EEC" w:rsidRPr="00392B76">
        <w:rPr>
          <w:rFonts w:ascii="Times New Roman" w:hAnsi="Times New Roman" w:cs="Times New Roman"/>
          <w:sz w:val="24"/>
          <w:szCs w:val="24"/>
        </w:rPr>
        <w:t xml:space="preserve"> (</w:t>
      </w:r>
      <w:r w:rsidR="00EF0EEC" w:rsidRPr="00392B76">
        <w:rPr>
          <w:rFonts w:ascii="Times New Roman" w:hAnsi="Times New Roman" w:cs="Times New Roman"/>
          <w:b/>
          <w:bCs/>
          <w:sz w:val="24"/>
          <w:szCs w:val="24"/>
        </w:rPr>
        <w:t>Figure 7a</w:t>
      </w:r>
      <w:r w:rsidR="00EF0EEC" w:rsidRPr="00392B76">
        <w:rPr>
          <w:rFonts w:ascii="Times New Roman" w:hAnsi="Times New Roman" w:cs="Times New Roman"/>
          <w:sz w:val="24"/>
          <w:szCs w:val="24"/>
        </w:rPr>
        <w:t>)</w:t>
      </w:r>
      <w:r w:rsidR="008B44D4" w:rsidRPr="00392B76">
        <w:rPr>
          <w:rFonts w:ascii="Times New Roman" w:hAnsi="Times New Roman" w:cs="Times New Roman"/>
          <w:sz w:val="24"/>
          <w:szCs w:val="24"/>
        </w:rPr>
        <w:t>.</w:t>
      </w:r>
      <w:r w:rsidR="00EF0EEC"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{"citationItems":[{"id":"ITEM-1","itemData":{"DOI":"10.1016/j.ijhydene.2021.03.092","ISSN":"03603199","abstract":"Hydrogen embrittlement (HE) characteristics of 22MnB5 steel (U-bent specimen) manufactured using hot-stamping process at various temperatures were experimentally and numerically investigated. Steel resistance to HE was examined through delayed failure tests under static and cyclic loading during hydrogen charging. First, the low cyclic loading caused severe HE, in which a clear difference in the extent of HE was obtained depending on the hot-stamped sample, which directly affected the microstructural characteristics and stress–strain distribution. The hot-stamped samples with large martensite phase showed low resistance to HE compared with those with small martensite phase because of the high concentration of hydrogen trapped in the phase boundaries. Moreover, the dual phase (ferrite and martensite) of the hot-stamped samples reduced their resistance to HE, which is caused by the hydrogen trapped in the laminar-shaped pearlite phase. The resistance to HE was improved by low-temperature heating at 200 °C for 1 h because of the generation of ε-carbides as trap sites as they render the hydrogen non-diffusible. Furthermore, the internal strain in the U-bent sample could accelerate HE because of the high concentration of hydrogen. These results were verified by experimental and numerical analyses. Thus, the hydrogen trapping mechanism was proposed as a valid mechanism for HE in 22MnB5.","author":[{"dropping-particle":"","family":"Okayasu","given":"Mitsuhiro","non-dropping-particle":"","parse-names":false,"suffix":""},{"dropping-particle":"","family":"Fujiwara","given":"Takafumi","non-dropping-particle":"","parse-names":false,"suffix":""}],"container-title":"International Journal of Hydrogen Energy","id":"ITEM-1","issue":"37","issued":{"date-parts":[["2021"]]},"page":"19657-19669","publisher":"Elsevier Ltd","title":"Hydrogen embrittlement characteristics of hot-stamped 22MnB5 steel","type":"article-journal","volume":"46"},"uris":["http://www.mendeley.com/documents/?uuid=e0bca4b1-8d9f-489a-a33d-3aaa2abee1d9"]}],"mendeley":{"formattedCitation":"&lt;sup&gt;[124]&lt;/sup&gt;","plainTextFormattedCitation":"[124]","previouslyFormattedCitation":"&lt;sup&gt;[124]&lt;/sup&gt;"},"properties":{"noteIndex":0},"schema":"https://github.com/citation-style-language/schema/raw/master/csl-citation.json"}</w:instrText>
      </w:r>
      <w:r w:rsidR="00EF0EEC"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[124]</w:t>
      </w:r>
      <w:r w:rsidR="00EF0EEC"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different jointing methods lead to a noticeable difference in the fracture positions of hydrogen-charged U-bent specimens (</w:t>
      </w:r>
      <w:r w:rsidRPr="00392B76">
        <w:rPr>
          <w:rFonts w:ascii="Times New Roman" w:hAnsi="Times New Roman" w:cs="Times New Roman"/>
          <w:b/>
          <w:bCs/>
          <w:sz w:val="24"/>
          <w:szCs w:val="24"/>
        </w:rPr>
        <w:t>Figure 7b</w:t>
      </w:r>
      <w:r w:rsidRPr="00392B76">
        <w:rPr>
          <w:rFonts w:ascii="Times New Roman" w:hAnsi="Times New Roman" w:cs="Times New Roman"/>
          <w:sz w:val="24"/>
          <w:szCs w:val="24"/>
        </w:rPr>
        <w:t xml:space="preserve">). </w:t>
      </w:r>
      <w:r w:rsidR="00972189" w:rsidRPr="00392B76">
        <w:rPr>
          <w:rFonts w:ascii="Times New Roman" w:hAnsi="Times New Roman" w:cs="Times New Roman"/>
          <w:sz w:val="24"/>
          <w:szCs w:val="24"/>
        </w:rPr>
        <w:t>T</w:t>
      </w:r>
      <w:r w:rsidRPr="00392B76">
        <w:rPr>
          <w:rFonts w:ascii="Times New Roman" w:hAnsi="Times New Roman" w:cs="Times New Roman"/>
          <w:sz w:val="24"/>
          <w:szCs w:val="24"/>
        </w:rPr>
        <w:t>raditional bolt</w:t>
      </w:r>
      <w:r w:rsidR="004F242C" w:rsidRPr="00392B76">
        <w:rPr>
          <w:rFonts w:ascii="Times New Roman" w:hAnsi="Times New Roman" w:cs="Times New Roman"/>
          <w:sz w:val="24"/>
          <w:szCs w:val="24"/>
        </w:rPr>
        <w:t>-</w:t>
      </w:r>
      <w:r w:rsidR="00CA2E8D" w:rsidRPr="00392B76">
        <w:rPr>
          <w:rFonts w:ascii="Times New Roman" w:hAnsi="Times New Roman" w:cs="Times New Roman"/>
          <w:sz w:val="24"/>
          <w:szCs w:val="24"/>
        </w:rPr>
        <w:t>joint</w:t>
      </w:r>
      <w:r w:rsidRPr="00392B76">
        <w:rPr>
          <w:rFonts w:ascii="Times New Roman" w:hAnsi="Times New Roman" w:cs="Times New Roman"/>
          <w:sz w:val="24"/>
          <w:szCs w:val="24"/>
        </w:rPr>
        <w:t>ed samples were fractured within the corner between the deformed and non-deformed regions</w:t>
      </w:r>
      <w:r w:rsidR="00213CB0" w:rsidRPr="00392B76">
        <w:rPr>
          <w:rFonts w:ascii="Times New Roman" w:hAnsi="Times New Roman" w:cs="Times New Roman"/>
          <w:sz w:val="24"/>
          <w:szCs w:val="24"/>
        </w:rPr>
        <w:t>, whereas</w:t>
      </w:r>
      <w:r w:rsidRPr="00392B76">
        <w:rPr>
          <w:rFonts w:ascii="Times New Roman" w:hAnsi="Times New Roman" w:cs="Times New Roman"/>
          <w:sz w:val="24"/>
          <w:szCs w:val="24"/>
        </w:rPr>
        <w:t xml:space="preserve"> universal</w:t>
      </w:r>
      <w:r w:rsidR="00CA2E8D" w:rsidRPr="00392B76">
        <w:rPr>
          <w:rFonts w:ascii="Times New Roman" w:hAnsi="Times New Roman" w:cs="Times New Roman"/>
          <w:sz w:val="24"/>
          <w:szCs w:val="24"/>
        </w:rPr>
        <w:t>-jointed</w:t>
      </w:r>
      <w:r w:rsidRPr="00392B76">
        <w:rPr>
          <w:rFonts w:ascii="Times New Roman" w:hAnsi="Times New Roman" w:cs="Times New Roman"/>
          <w:sz w:val="24"/>
          <w:szCs w:val="24"/>
        </w:rPr>
        <w:t xml:space="preserve"> samples were fractured near the centerline, where the deformation is most extensive. This fracture position variation implied a totally different stress-strain-hydrogen distribution inside these U-bent PHS specimens. Thus, the contact behavior in the bending tests must be treated with caution in case it interferes with </w:t>
      </w:r>
      <w:r w:rsidR="00653783" w:rsidRPr="00392B76">
        <w:rPr>
          <w:rFonts w:ascii="Times New Roman" w:hAnsi="Times New Roman" w:cs="Times New Roman"/>
          <w:sz w:val="24"/>
          <w:szCs w:val="24"/>
        </w:rPr>
        <w:t xml:space="preserve">the </w:t>
      </w:r>
      <w:r w:rsidRPr="00392B76">
        <w:rPr>
          <w:rFonts w:ascii="Times New Roman" w:hAnsi="Times New Roman" w:cs="Times New Roman"/>
          <w:sz w:val="24"/>
          <w:szCs w:val="24"/>
        </w:rPr>
        <w:t>specimens’ HE performance.</w:t>
      </w:r>
    </w:p>
    <w:p w14:paraId="4D49C68F" w14:textId="77777777" w:rsidR="00B73A7F" w:rsidRPr="00392B76" w:rsidRDefault="00B73A7F" w:rsidP="00B57B31">
      <w:pPr>
        <w:spacing w:after="0" w:line="360" w:lineRule="auto"/>
        <w:rPr>
          <w:rFonts w:ascii="Times New Roman" w:hAnsi="Times New Roman" w:cs="Times New Roman"/>
          <w:sz w:val="24"/>
          <w:szCs w:val="24"/>
        </w:rPr>
      </w:pPr>
    </w:p>
    <w:p w14:paraId="67AF7AD3" w14:textId="77777777" w:rsidR="00190B58" w:rsidRPr="00392B76" w:rsidRDefault="002D2D26"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lastRenderedPageBreak/>
        <w:drawing>
          <wp:inline distT="0" distB="0" distL="0" distR="0" wp14:anchorId="2B8BC518" wp14:editId="22399AA7">
            <wp:extent cx="3753016" cy="5498998"/>
            <wp:effectExtent l="0" t="0" r="0" b="6985"/>
            <wp:docPr id="8" name="图片 8"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日程表&#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89890" cy="5553027"/>
                    </a:xfrm>
                    <a:prstGeom prst="rect">
                      <a:avLst/>
                    </a:prstGeom>
                    <a:noFill/>
                    <a:ln>
                      <a:noFill/>
                    </a:ln>
                  </pic:spPr>
                </pic:pic>
              </a:graphicData>
            </a:graphic>
          </wp:inline>
        </w:drawing>
      </w:r>
    </w:p>
    <w:p w14:paraId="7D446B03" w14:textId="77777777" w:rsidR="008C5186" w:rsidRPr="00392B76" w:rsidRDefault="008C5186"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7.</w:t>
      </w:r>
      <w:r w:rsidRPr="00392B76">
        <w:rPr>
          <w:rFonts w:ascii="Times New Roman" w:hAnsi="Times New Roman" w:cs="Times New Roman"/>
          <w:sz w:val="24"/>
          <w:szCs w:val="24"/>
        </w:rPr>
        <w:t xml:space="preserve"> (a) Geometry of U-bent specimen and different jointing methods for the delayed fracture tests in uncoated 22MnB5 PHS; (b) Fracture location variation due to different jointing methods.</w:t>
      </w:r>
    </w:p>
    <w:p w14:paraId="44CA4C99" w14:textId="3F87F895" w:rsidR="008C5186" w:rsidRPr="00392B76" w:rsidRDefault="008C518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with permission.</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{"citationItems":[{"id":"ITEM-1","itemData":{"DOI":"10.1016/j.ijhydene.2021.03.092","ISSN":"03603199","abstract":"Hydrogen embrittlement (HE) characteristics of 22MnB5 steel (U-bent specimen) manufactured using hot-stamping process at various temperatures were experimentally and numerically investigated. Steel resistance to HE was examined through delayed failure tests under static and cyclic loading during hydrogen charging. First, the low cyclic loading caused severe HE, in which a clear difference in the extent of HE was obtained depending on the hot-stamped sample, which directly affected the microstructural characteristics and stress–strain distribution. The hot-stamped samples with large martensite phase showed low resistance to HE compared with those with small martensite phase because of the high concentration of hydrogen trapped in the phase boundaries. Moreover, the dual phase (ferrite and martensite) of the hot-stamped samples reduced their resistance to HE, which is caused by the hydrogen trapped in the laminar-shaped pearlite phase. The resistance to HE was improved by low-temperature heating at 200 °C for 1 h because of the generation of ε-carbides as trap sites as they render the hydrogen non-diffusible. Furthermore, the internal strain in the U-bent sample could accelerate HE because of the high concentration of hydrogen. These results were verified by experimental and numerical analyses. Thus, the hydrogen trapping mechanism was proposed as a valid mechanism for HE in 22MnB5.","author":[{"dropping-particle":"","family":"Okayasu","given":"Mitsuhiro","non-dropping-particle":"","parse-names":false,"suffix":""},{"dropping-particle":"","family":"Fujiwara","given":"Takafumi","non-dropping-particle":"","parse-names":false,"suffix":""}],"container-title":"International Journal of Hydrogen Energy","id":"ITEM-1","issue":"37","issued":{"date-parts":[["2021"]]},"page":"19657-19669","publisher":"Elsevier Ltd","title":"Hydrogen embrittlement characteristics of hot-stamped 22MnB5 steel","type":"article-journal","volume":"46"},"uris":["http://www.mendeley.com/documents/?uuid=e0bca4b1-8d9f-489a-a33d-3aaa2abee1d9"]}],"mendeley":{"formattedCitation":"&lt;sup&gt;[124]&lt;/sup&gt;","plainTextFormattedCitation":"[124]","previouslyFormattedCitation":"&lt;sup&gt;[124]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[124]</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2021, Elsevier.</w:t>
      </w:r>
    </w:p>
    <w:p w14:paraId="15BC4BEC" w14:textId="77777777" w:rsidR="008C5186" w:rsidRPr="00392B76" w:rsidRDefault="008C5186" w:rsidP="00B57B31">
      <w:pPr>
        <w:spacing w:after="0" w:line="360" w:lineRule="auto"/>
        <w:rPr>
          <w:rFonts w:ascii="Times New Roman" w:hAnsi="Times New Roman" w:cs="Times New Roman"/>
          <w:sz w:val="24"/>
          <w:szCs w:val="24"/>
        </w:rPr>
      </w:pPr>
    </w:p>
    <w:p w14:paraId="1411E5DB" w14:textId="19375CBD"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Some classic HE indicators, such as the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are still available for bending tests, but their values deviate with different test methods. In the work done by Valentini et al.</w:t>
      </w:r>
      <w:r w:rsidR="002A5EC7"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{"citationItems":[{"id":"ITEM-1","itemData":{"DOI":"10.3390/met9090934","ISSN":"20754701","abstract":"The problem of hydrogen embrittlement in ultra-high-strength steels is well known. In this study, slow strain rate, four-point bending, and permeation tests were performed with the aim of characterizing innovative materials with an ultimate tensile strength higher than 1000 MPa. Hydrogen uptake, in the case of automotive components, can take place in many phases of the manufacturing process: During hot stamping, due to the presence of moisture in the furnace atmosphere, high-temperature dissociation giving rise to atomic hydrogen, or also during electrochemical treatments such as cataphoresis. Moreover, possible corrosive phenomena could be a source of hydrogen during an automobile’s life. This series of tests was performed here in order to characterize two press-hardened steels (PHS)—USIBOR 1500® and USIBOR 2000®—to establish a correlation between ultimate mechanical properties and critical hydrogen concentration.","author":[{"dropping-particle":"","family":"Valentini","given":"Renzo","non-dropping-particle":"","parse-names":false,"suffix":""},{"dropping-particle":"","family":"Tedesco","given":"Michele Maria","non-dropping-particle":"","parse-names":false,"suffix":""},{"dropping-particle":"","family":"Corsinovi","given":"Serena","non-dropping-particle":"","parse-names":false,"suffix":""},{"dropping-particle":"","family":"Bacchi","given":"Linda","non-dropping-particle":"","parse-names":false,"suffix":""},{"dropping-particle":"","family":"Villa","given":"Michele","non-dropping-particle":"","parse-names":false,"suffix":""}],"container-title":"Metals","id":"ITEM-1","issue":"9","issued":{"date-parts":[["2019"]]},"page":"934","publisher":"MDPI","title":"Investigation of mechanical tests for hydrogen embrittlement in automotive PHS steels","type":"article-journal","volume":"9"},"uris":["http://www.mendeley.com/documents/?uuid=91412c28-12a5-40bd-82d2-8744d320fb3e"]}],"mendeley":{"formattedCitation":"&lt;sup&gt;[125]&lt;/sup&gt;","plainTextFormattedCitation":"[125]","previouslyFormattedCitation":"&lt;sup&gt;[125]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they compared the impact of testing methods and sample geometries on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in both 1500 and 2000 MPa grade PHS (</w:t>
      </w:r>
      <w:r w:rsidRPr="00392B76">
        <w:rPr>
          <w:rFonts w:ascii="Times New Roman" w:hAnsi="Times New Roman" w:cs="Times New Roman"/>
          <w:b/>
          <w:bCs/>
          <w:sz w:val="24"/>
          <w:szCs w:val="24"/>
        </w:rPr>
        <w:t>Figure 8</w:t>
      </w:r>
      <w:r w:rsidRPr="00392B76">
        <w:rPr>
          <w:rFonts w:ascii="Times New Roman" w:hAnsi="Times New Roman" w:cs="Times New Roman"/>
          <w:sz w:val="24"/>
          <w:szCs w:val="24"/>
        </w:rPr>
        <w:t>). For 1500 MPa grade PHS, the SSRT resulted in the highest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(0.74 wppm), followed by the standard four-point bending test (0.71 wppm). The lowest threshold was measured from a four-point bending test with a hole in the specimen’s center (0.61 wppm). Increasing the PHS’s </w:t>
      </w:r>
      <w:r w:rsidRPr="00392B76">
        <w:rPr>
          <w:rFonts w:ascii="Times New Roman" w:hAnsi="Times New Roman" w:cs="Times New Roman"/>
          <w:sz w:val="24"/>
          <w:szCs w:val="24"/>
        </w:rPr>
        <w:lastRenderedPageBreak/>
        <w:t>strength to 2000 MPa not only led to the decrease of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but also exaggerated their </w:t>
      </w:r>
      <w:r w:rsidR="008D5935" w:rsidRPr="00392B76">
        <w:rPr>
          <w:rFonts w:ascii="Times New Roman" w:hAnsi="Times New Roman" w:cs="Times New Roman"/>
          <w:sz w:val="24"/>
          <w:szCs w:val="24"/>
        </w:rPr>
        <w:t>difference</w:t>
      </w:r>
      <w:r w:rsidRPr="00392B76">
        <w:rPr>
          <w:rFonts w:ascii="Times New Roman" w:hAnsi="Times New Roman" w:cs="Times New Roman"/>
          <w:sz w:val="24"/>
          <w:szCs w:val="24"/>
        </w:rPr>
        <w:t xml:space="preserve">. </w:t>
      </w:r>
      <w:r w:rsidR="002E2EFF" w:rsidRPr="00392B76">
        <w:rPr>
          <w:rFonts w:ascii="Times New Roman" w:hAnsi="Times New Roman" w:cs="Times New Roman"/>
          <w:sz w:val="24"/>
          <w:szCs w:val="24"/>
        </w:rPr>
        <w:t>The measured H</w:t>
      </w:r>
      <w:r w:rsidR="002E2EFF" w:rsidRPr="00392B76">
        <w:rPr>
          <w:rFonts w:ascii="Times New Roman" w:hAnsi="Times New Roman" w:cs="Times New Roman"/>
          <w:sz w:val="24"/>
          <w:szCs w:val="24"/>
          <w:vertAlign w:val="subscript"/>
        </w:rPr>
        <w:t>crit</w:t>
      </w:r>
      <w:r w:rsidR="002E2EFF" w:rsidRPr="00392B76">
        <w:rPr>
          <w:rFonts w:ascii="Times New Roman" w:hAnsi="Times New Roman" w:cs="Times New Roman"/>
          <w:sz w:val="24"/>
          <w:szCs w:val="24"/>
        </w:rPr>
        <w:t xml:space="preserve"> showed a geometry and test method dependence in both PHS</w:t>
      </w:r>
      <w:r w:rsidRPr="00392B76">
        <w:rPr>
          <w:rFonts w:ascii="Times New Roman" w:hAnsi="Times New Roman" w:cs="Times New Roman"/>
          <w:sz w:val="24"/>
          <w:szCs w:val="24"/>
        </w:rPr>
        <w:t>. Th</w:t>
      </w:r>
      <w:r w:rsidR="001C5591" w:rsidRPr="00392B76">
        <w:rPr>
          <w:rFonts w:ascii="Times New Roman" w:hAnsi="Times New Roman" w:cs="Times New Roman"/>
          <w:sz w:val="24"/>
          <w:szCs w:val="24"/>
        </w:rPr>
        <w:t>is</w:t>
      </w:r>
      <w:r w:rsidRPr="00392B76">
        <w:rPr>
          <w:rFonts w:ascii="Times New Roman" w:hAnsi="Times New Roman" w:cs="Times New Roman"/>
          <w:sz w:val="24"/>
          <w:szCs w:val="24"/>
        </w:rPr>
        <w:t xml:space="preserve"> comparison clearly reveals the absence of standardized HE test methods for ultra-high-strength PHS, especially those over 1500 MPa strength grades. </w:t>
      </w:r>
      <w:r w:rsidR="009639FC" w:rsidRPr="00392B76">
        <w:rPr>
          <w:rFonts w:ascii="Times New Roman" w:hAnsi="Times New Roman" w:cs="Times New Roman"/>
          <w:sz w:val="24"/>
          <w:szCs w:val="24"/>
        </w:rPr>
        <w:t>A m</w:t>
      </w:r>
      <w:r w:rsidRPr="00392B76">
        <w:rPr>
          <w:rFonts w:ascii="Times New Roman" w:hAnsi="Times New Roman" w:cs="Times New Roman"/>
          <w:sz w:val="24"/>
          <w:szCs w:val="24"/>
        </w:rPr>
        <w:t>ore systematic comparison</w:t>
      </w:r>
      <w:r w:rsidR="009639FC" w:rsidRPr="00392B76">
        <w:rPr>
          <w:rFonts w:ascii="Times New Roman" w:hAnsi="Times New Roman" w:cs="Times New Roman"/>
          <w:sz w:val="24"/>
          <w:szCs w:val="24"/>
        </w:rPr>
        <w:t xml:space="preserve"> of the test methods regarding HE performances and evaluations is</w:t>
      </w:r>
      <w:r w:rsidRPr="00392B76">
        <w:rPr>
          <w:rFonts w:ascii="Times New Roman" w:hAnsi="Times New Roman" w:cs="Times New Roman"/>
          <w:sz w:val="24"/>
          <w:szCs w:val="24"/>
        </w:rPr>
        <w:t xml:space="preserve"> expected </w:t>
      </w:r>
      <w:r w:rsidR="009639FC" w:rsidRPr="00392B76">
        <w:rPr>
          <w:rFonts w:ascii="Times New Roman" w:hAnsi="Times New Roman" w:cs="Times New Roman"/>
          <w:sz w:val="24"/>
          <w:szCs w:val="24"/>
        </w:rPr>
        <w:t>in the future</w:t>
      </w:r>
      <w:r w:rsidRPr="00392B76">
        <w:rPr>
          <w:rFonts w:ascii="Times New Roman" w:hAnsi="Times New Roman" w:cs="Times New Roman"/>
          <w:sz w:val="24"/>
          <w:szCs w:val="24"/>
        </w:rPr>
        <w:t>.</w:t>
      </w:r>
    </w:p>
    <w:p w14:paraId="3E38F71D" w14:textId="77777777" w:rsidR="009F0898" w:rsidRPr="00392B76" w:rsidRDefault="009F0898" w:rsidP="00B57B31">
      <w:pPr>
        <w:spacing w:after="0" w:line="360" w:lineRule="auto"/>
        <w:rPr>
          <w:rFonts w:ascii="Times New Roman" w:hAnsi="Times New Roman" w:cs="Times New Roman"/>
          <w:sz w:val="24"/>
          <w:szCs w:val="24"/>
        </w:rPr>
      </w:pPr>
    </w:p>
    <w:p w14:paraId="0DABC792" w14:textId="15BEEA23" w:rsidR="00190B58" w:rsidRPr="00392B76" w:rsidRDefault="003055B7"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drawing>
          <wp:inline distT="0" distB="0" distL="0" distR="0" wp14:anchorId="003122D5" wp14:editId="53BF3166">
            <wp:extent cx="5880698" cy="5550011"/>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2431" cy="5561084"/>
                    </a:xfrm>
                    <a:prstGeom prst="rect">
                      <a:avLst/>
                    </a:prstGeom>
                    <a:noFill/>
                    <a:ln>
                      <a:noFill/>
                    </a:ln>
                  </pic:spPr>
                </pic:pic>
              </a:graphicData>
            </a:graphic>
          </wp:inline>
        </w:drawing>
      </w:r>
    </w:p>
    <w:p w14:paraId="4DA64994" w14:textId="77777777" w:rsidR="008725A8" w:rsidRPr="00392B76" w:rsidRDefault="008725A8"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8.</w:t>
      </w:r>
      <w:r w:rsidRPr="00392B76">
        <w:rPr>
          <w:rFonts w:ascii="Times New Roman" w:hAnsi="Times New Roman" w:cs="Times New Roman"/>
          <w:sz w:val="24"/>
          <w:szCs w:val="24"/>
        </w:rPr>
        <w:t xml:space="preserve"> (a) Four-point bending sample geometry and test setup; The critical hydrogen concentration of PHS without/with a center hole measured by a four-point bending test for (b) 1500 MPa grade and (c) 2000 MPa grade. The SSRT results are not shown here.</w:t>
      </w:r>
    </w:p>
    <w:p w14:paraId="7F618D0D" w14:textId="4D425FBE" w:rsidR="008725A8" w:rsidRPr="00392B76" w:rsidRDefault="008725A8"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lastRenderedPageBreak/>
        <w:t>Reproduced under terms of the CC-BY license.</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{"citationItems":[{"id":"ITEM-1","itemData":{"DOI":"10.3390/met9090934","ISSN":"20754701","abstract":"The problem of hydrogen embrittlement in ultra-high-strength steels is well known. In this study, slow strain rate, four-point bending, and permeation tests were performed with the aim of characterizing innovative materials with an ultimate tensile strength higher than 1000 MPa. Hydrogen uptake, in the case of automotive components, can take place in many phases of the manufacturing process: During hot stamping, due to the presence of moisture in the furnace atmosphere, high-temperature dissociation giving rise to atomic hydrogen, or also during electrochemical treatments such as cataphoresis. Moreover, possible corrosive phenomena could be a source of hydrogen during an automobile’s life. This series of tests was performed here in order to characterize two press-hardened steels (PHS)—USIBOR 1500® and USIBOR 2000®—to establish a correlation between ultimate mechanical properties and critical hydrogen concentration.","author":[{"dropping-particle":"","family":"Valentini","given":"Renzo","non-dropping-particle":"","parse-names":false,"suffix":""},{"dropping-particle":"","family":"Tedesco","given":"Michele Maria","non-dropping-particle":"","parse-names":false,"suffix":""},{"dropping-particle":"","family":"Corsinovi","given":"Serena","non-dropping-particle":"","parse-names":false,"suffix":""},{"dropping-particle":"","family":"Bacchi","given":"Linda","non-dropping-particle":"","parse-names":false,"suffix":""},{"dropping-particle":"","family":"Villa","given":"Michele","non-dropping-particle":"","parse-names":false,"suffix":""}],"container-title":"Metals","id":"ITEM-1","issue":"9","issued":{"date-parts":[["2019"]]},"page":"934","publisher":"MDPI","title":"Investigation of mechanical tests for hydrogen embrittlement in automotive PHS steels","type":"article-journal","volume":"9"},"uris":["http://www.mendeley.com/documents/?uuid=91412c28-12a5-40bd-82d2-8744d320fb3e"]}],"mendeley":{"formattedCitation":"&lt;sup&gt;[125]&lt;/sup&gt;","plainTextFormattedCitation":"[125]","previouslyFormattedCitation":"&lt;sup&gt;[125]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[125]</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2019, The Authors, published by MDPI.</w:t>
      </w:r>
    </w:p>
    <w:p w14:paraId="1F31D9C9" w14:textId="77777777" w:rsidR="008725A8" w:rsidRPr="00392B76" w:rsidRDefault="008725A8" w:rsidP="00B57B31">
      <w:pPr>
        <w:spacing w:after="0" w:line="360" w:lineRule="auto"/>
        <w:rPr>
          <w:rFonts w:ascii="Times New Roman" w:hAnsi="Times New Roman" w:cs="Times New Roman"/>
          <w:sz w:val="24"/>
          <w:szCs w:val="24"/>
        </w:rPr>
      </w:pPr>
    </w:p>
    <w:p w14:paraId="211EE95C" w14:textId="2B933C6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The bending angle is a unique indicator for the bending tests that provides a solid prediction of bending toughness and crashworthiness</w:t>
      </w:r>
      <w:r w:rsidR="00720F82"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{"citationItems":[{"id":"ITEM-1","itemData":{"DOI":"10.1016/j.scriptamat.2020.10.008","ISSN":"13596462","abstract":"A ferrite layer is formed between the outer intermetallics layers and the martensite substrate during the hot stamping process of Al-Si coated press-hardened steel (PHS). Unexpectedly, it is found here that the ferrite layer does not effectively prevent brittle cracks propagating continuously from the intermetallics to the martensite substrate. This leads to a high stress intensity factor (SIF) at the crack tip, therefore initiating highly localized shear deformation in the martensite substrate, degrading the bendability of the steel. A thinner Al-Si coating produces thinner brittle intermetallics and ferrite layers, and therefore shorter coating cracks and smaller SIF at the crack tip, thus improving the bendability. In addition, a thinner Al-Si coating also has a lower material cost while keeping similar paintability and corrosion resistance. The thin Al-Si coating could potentially change the current practice of Al-Si coating, impacting the global automotive industry.","author":[{"dropping-particle":"","family":"Wang","given":"Z.","non-dropping-particle":"","parse-names":false,"suffix":""},{"dropping-particle":"","family":"Cao","given":"Z. H.","non-dropping-particle":"","parse-names":false,"suffix":""},{"dropping-particle":"","family":"Wang","given":"J. F.","non-dropping-particle":"","parse-names":false,"suffix":""},{"dropping-particle":"","family":"Huang","given":"M. X.","non-dropping-particle":"","parse-names":false,"suffix":""}],"container-title":"Scripta Materialia","id":"ITEM-1","issued":{"date-parts":[["2021"]]},"page":"19-25","publisher":"Elsevier Ltd","title":"Improving the bending toughness of Al-Si coated press-hardened steel by tailoring coating thickness","type":"article-journal","volume":"192"},"uris":["http://www.mendeley.com/documents/?uuid=c833b297-de8c-403c-a4cd-e4a6b0eddba6"]},{"id":"ITEM-2","itemData":{"abstract":"The axial crash behaviour of dual phase DP800 and press-hardening steel grades phs-ultraform® is investigated in this contribution with focus on the crash folding capability. The post uniform tensile properties and bending capability yield accurate predictive information about the axial crash folding behaviour. The rupture stress at fracture is an appropriate parameter for local ductility and crash folding assessment, whereas fracture elongation is gauge length dependent and rather accounts for average strain measurements. Some experimental illustrations are given for an optimised DP800 dual phase as well as tempered press-hardening phs-ultraform® steels. Improvement in the crash folding properties can be significantly related to post uniform tensile and bending properties.","author":[{"dropping-particle":"","family":"Larour","given":"P.","non-dropping-particle":"","parse-names":false,"suffix":""},{"dropping-particle":"","family":"Pauli","given":"H.","non-dropping-particle":"","parse-names":false,"suffix":""},{"dropping-particle":"","family":"Kurz","given":"T.","non-dropping-particle":"","parse-names":false,"suffix":""},{"dropping-particle":"","family":"Hebesberger","given":"T.","non-dropping-particle":"","parse-names":false,"suffix":""}],"container-title":"Proc. of the Int. Deep Drawing Res. Group IDDRG: 2009","id":"ITEM-2","issued":{"date-parts":[["2010"]]},"page":"27-36","publisher-place":"Graz, Austria","title":"Influence of post uniform tensile and bending properties on the crash behaviour of AHSS and press-hardening steel grades","type":"paper-conference","volume":"50"},"uris":["http://www.mendeley.com/documents/?uuid=a18706af-1c27-4aaf-a937-38c5f4103c04"]}],"mendeley":{"formattedCitation":"&lt;sup&gt;[89,126]&lt;/sup&gt;","plainTextFormattedCitation":"[89,126]","previouslyFormattedCitation":"&lt;sup&gt;[89,126]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[89,126]</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Instead of </w:t>
      </w:r>
      <w:r w:rsidR="00F41981" w:rsidRPr="00392B76">
        <w:rPr>
          <w:rFonts w:ascii="Times New Roman" w:hAnsi="Times New Roman" w:cs="Times New Roman"/>
          <w:sz w:val="24"/>
          <w:szCs w:val="24"/>
        </w:rPr>
        <w:t>being kept at</w:t>
      </w:r>
      <w:r w:rsidRPr="00392B76">
        <w:rPr>
          <w:rFonts w:ascii="Times New Roman" w:hAnsi="Times New Roman" w:cs="Times New Roman"/>
          <w:sz w:val="24"/>
          <w:szCs w:val="24"/>
        </w:rPr>
        <w:t xml:space="preserve"> a constant strain condition, the specimen is gradually loaded on a three-point bending frame until reaching the maximum load recorded by a load cell. The bending angle can be calculated from the displacement of the loading punch or by a manual post-measurement</w:t>
      </w:r>
      <w:r w:rsidR="001544F8"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ISSN":"2195-8572","author":[{"dropping-particle":"","family":"Neuhaus","given":"Ralf","non-dropping-particle":"","parse-names":false,"suffix":""},{"dropping-particle":"","family":"Borsutzki","given":"Michael","non-dropping-particle":"","parse-names":false,"suffix":""}],"container-title":"Materials Testing","id":"ITEM-1","issue":"9","issued":{"date-parts":[["2013"]]},"page":"654-659","publisher":"De Gruyter","title":"Plättchen-Biegeversuch nach VDA 238-100</w:instrText>
      </w:r>
      <w:r w:rsidR="002249FE" w:rsidRPr="00392B76">
        <w:rPr>
          <w:rFonts w:ascii="MS Gothic" w:eastAsia="MS Gothic" w:hAnsi="MS Gothic" w:cs="MS Gothic" w:hint="eastAsia"/>
          <w:sz w:val="24"/>
          <w:szCs w:val="24"/>
        </w:rPr>
        <w:instrText>∗</w:instrText>
      </w:r>
      <w:r w:rsidR="002249FE" w:rsidRPr="00392B76">
        <w:rPr>
          <w:rFonts w:ascii="Times New Roman" w:hAnsi="Times New Roman" w:cs="Times New Roman"/>
          <w:sz w:val="24"/>
          <w:szCs w:val="24"/>
        </w:rPr>
        <w:instrText>","type":"article-journal","volume":"55"},"uris":["http://www.mendeley.com/documents/?uuid=402ce28a-c125-4cbe-ae5c-ef4539db5677"]}],"mendeley":{"formattedCitation":"&lt;sup&gt;[127]&lt;/sup&gt;","plainTextFormattedCitation":"[127]","previouslyFormattedCitation":"&lt;sup&gt;[127]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Recently, this method has been extended to examine the HE </w:t>
      </w:r>
      <w:r w:rsidR="001544F8" w:rsidRPr="00392B76">
        <w:rPr>
          <w:rFonts w:ascii="Times New Roman" w:hAnsi="Times New Roman" w:cs="Times New Roman"/>
          <w:sz w:val="24"/>
          <w:szCs w:val="24"/>
        </w:rPr>
        <w:t>effects</w:t>
      </w:r>
      <w:r w:rsidRPr="00392B76">
        <w:rPr>
          <w:rFonts w:ascii="Times New Roman" w:hAnsi="Times New Roman" w:cs="Times New Roman"/>
          <w:sz w:val="24"/>
          <w:szCs w:val="24"/>
        </w:rPr>
        <w:t xml:space="preserve"> on coated PHS. In the case of </w:t>
      </w:r>
      <w:proofErr w:type="spellStart"/>
      <w:r w:rsidRPr="00392B76">
        <w:rPr>
          <w:rFonts w:ascii="Times New Roman" w:hAnsi="Times New Roman" w:cs="Times New Roman"/>
          <w:sz w:val="24"/>
          <w:szCs w:val="24"/>
        </w:rPr>
        <w:t>AlSi</w:t>
      </w:r>
      <w:proofErr w:type="spellEnd"/>
      <w:r w:rsidRPr="00392B76">
        <w:rPr>
          <w:rFonts w:ascii="Times New Roman" w:hAnsi="Times New Roman" w:cs="Times New Roman"/>
          <w:sz w:val="24"/>
          <w:szCs w:val="24"/>
        </w:rPr>
        <w:t>-coated and bare 35MnB5 PHS, their HE susceptibility was analyzed by comparing the bending angles and the number and morphology of surface cracks (</w:t>
      </w:r>
      <w:r w:rsidRPr="00392B76">
        <w:rPr>
          <w:rFonts w:ascii="Times New Roman" w:hAnsi="Times New Roman" w:cs="Times New Roman"/>
          <w:b/>
          <w:bCs/>
          <w:sz w:val="24"/>
          <w:szCs w:val="24"/>
        </w:rPr>
        <w:t>Figure 9</w:t>
      </w:r>
      <w:r w:rsidRPr="00392B76">
        <w:rPr>
          <w:rFonts w:ascii="Times New Roman" w:hAnsi="Times New Roman" w:cs="Times New Roman"/>
          <w:sz w:val="24"/>
          <w:szCs w:val="24"/>
        </w:rPr>
        <w:t>)</w:t>
      </w:r>
      <w:r w:rsidR="00126F1C"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{"citationItems":[{"id":"ITEM-1","itemData":{"DOI":"10.1016/j.msea.2018.08.003","ISSN":"09215093","abstract":"The use of press hardening steel (PHS) in structural safety-related parts has experienced a rapid growth in the automotive industry, due to increased passenger safety standards, which require an improved vehicle intrusion resistance. Very small concentrations of diffusible hydrogen in ultra-high strength PHS deteriorate their mechanical properties. The focus of the present study was the analysis of the diffusible hydrogen uptake during the hot press forming process of the aluminized PHS and its impact on the mechanical properties of PHS. The effect of the paint baking on the properties of aluminized PHS was also evaluated by mechanical testing and hydrogen thermal desorption analysis. A mechanism for the hydrogen absorption of aluminized PHS was proposed.","author":[{"dropping-particle":"","family":"Cho","given":"Lawrence","non-dropping-particle":"","parse-names":false,"suffix":""},{"dropping-particle":"","family":"Sulistiyo","given":"Dimas H.","non-dropping-particle":"","parse-names":false,"suffix":""},{"dropping-particle":"","family":"Seo","given":"Eun Jung","non-dropping-particle":"","parse-names":false,"suffix":""},{"dropping-particle":"","family":"Jo","given":"Kyoung Rae","non-dropping-particle":"","parse-names":false,"suffix":""},{"dropping-particle":"","family":"Kim","given":"Seong Woo","non-dropping-particle":"","parse-names":false,"suffix":""},{"dropping-particle":"","family":"Oh","given":"Jin Keun","non-dropping-particle":"","parse-names":false,"suffix":""},{"dropping-particle":"","family":"Cho","given":"Yeol Rae","non-dropping-particle":"","parse-names":false,"suffix":""},{"dropping-particle":"","family":"Cooman","given":"Bruno C.","non-dropping-particle":"De","parse-names":false,"suffix":""}],"container-title":"Materials Science and Engineering A","id":"ITEM-1","issue":"July","issued":{"date-parts":[["2018","9"]]},"page":"416-426","publisher":"Elsevier B.V.","title":"Hydrogen absorption and embrittlement of ultra-high strength aluminized press hardening steel","type":"article-journal","volume":"734"},"uris":["http://www.mendeley.com/documents/?uuid=cf1d4c68-bfec-40c3-95aa-764c9103aa96"]}],"mendeley":{"formattedCitation":"&lt;sup&gt;[91]&lt;/sup&gt;","plainTextFormattedCitation":"[91]","previouslyFormattedCitation":"&lt;sup&gt;[91]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proofErr w:type="spellStart"/>
      <w:r w:rsidRPr="00392B76">
        <w:rPr>
          <w:rFonts w:ascii="Times New Roman" w:hAnsi="Times New Roman" w:cs="Times New Roman"/>
          <w:sz w:val="24"/>
          <w:szCs w:val="24"/>
        </w:rPr>
        <w:t>AlSi</w:t>
      </w:r>
      <w:proofErr w:type="spellEnd"/>
      <w:r w:rsidRPr="00392B76">
        <w:rPr>
          <w:rFonts w:ascii="Times New Roman" w:hAnsi="Times New Roman" w:cs="Times New Roman"/>
          <w:sz w:val="24"/>
          <w:szCs w:val="24"/>
        </w:rPr>
        <w:t>-coated PHS showed a limited bending angle (28</w:t>
      </w:r>
      <w:r w:rsidR="00650E6C" w:rsidRPr="00392B76">
        <w:rPr>
          <w:rFonts w:ascii="Times New Roman" w:hAnsi="Times New Roman" w:cs="Times New Roman"/>
          <w:sz w:val="24"/>
          <w:szCs w:val="24"/>
        </w:rPr>
        <w:t>°</w:t>
      </w:r>
      <w:r w:rsidRPr="00392B76">
        <w:rPr>
          <w:rFonts w:ascii="Times New Roman" w:hAnsi="Times New Roman" w:cs="Times New Roman"/>
          <w:sz w:val="24"/>
          <w:szCs w:val="24"/>
        </w:rPr>
        <w:t xml:space="preserve">) that reflected a poor resistance to the bending test. It was discovered that the </w:t>
      </w:r>
      <w:proofErr w:type="spellStart"/>
      <w:r w:rsidRPr="00392B76">
        <w:rPr>
          <w:rFonts w:ascii="Times New Roman" w:hAnsi="Times New Roman" w:cs="Times New Roman"/>
          <w:sz w:val="24"/>
          <w:szCs w:val="24"/>
        </w:rPr>
        <w:t>AlSi</w:t>
      </w:r>
      <w:proofErr w:type="spellEnd"/>
      <w:r w:rsidRPr="00392B76">
        <w:rPr>
          <w:rFonts w:ascii="Times New Roman" w:hAnsi="Times New Roman" w:cs="Times New Roman"/>
          <w:sz w:val="24"/>
          <w:szCs w:val="24"/>
        </w:rPr>
        <w:t xml:space="preserve"> coating was detrimental to the bending toughness of PHS.</w:t>
      </w:r>
    </w:p>
    <w:p w14:paraId="0A467684" w14:textId="77777777" w:rsidR="00141F33" w:rsidRPr="00392B76" w:rsidRDefault="00141F33" w:rsidP="00B57B31">
      <w:pPr>
        <w:spacing w:after="0" w:line="360" w:lineRule="auto"/>
        <w:rPr>
          <w:rFonts w:ascii="Times New Roman" w:hAnsi="Times New Roman" w:cs="Times New Roman"/>
          <w:sz w:val="24"/>
          <w:szCs w:val="24"/>
        </w:rPr>
      </w:pPr>
    </w:p>
    <w:p w14:paraId="39EB2139" w14:textId="682651DE"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Interestingly, the SSRT was also adopted in the same research, enabling a </w:t>
      </w:r>
      <w:r w:rsidR="00796880" w:rsidRPr="00392B76">
        <w:rPr>
          <w:rFonts w:ascii="Times New Roman" w:hAnsi="Times New Roman" w:cs="Times New Roman"/>
          <w:sz w:val="24"/>
          <w:szCs w:val="24"/>
        </w:rPr>
        <w:t xml:space="preserve">direct </w:t>
      </w:r>
      <w:r w:rsidRPr="00392B76">
        <w:rPr>
          <w:rFonts w:ascii="Times New Roman" w:hAnsi="Times New Roman" w:cs="Times New Roman"/>
          <w:sz w:val="24"/>
          <w:szCs w:val="24"/>
        </w:rPr>
        <w:t xml:space="preserve">comparison between the tensile and bending tests. The total elongation for the CA+HPF, CA+HPF+BH, </w:t>
      </w:r>
      <w:proofErr w:type="spellStart"/>
      <w:r w:rsidRPr="00392B76">
        <w:rPr>
          <w:rFonts w:ascii="Times New Roman" w:hAnsi="Times New Roman" w:cs="Times New Roman"/>
          <w:sz w:val="24"/>
          <w:szCs w:val="24"/>
        </w:rPr>
        <w:t>CA+Al+HPF</w:t>
      </w:r>
      <w:proofErr w:type="spellEnd"/>
      <w:r w:rsidRPr="00392B76">
        <w:rPr>
          <w:rFonts w:ascii="Times New Roman" w:hAnsi="Times New Roman" w:cs="Times New Roman"/>
          <w:sz w:val="24"/>
          <w:szCs w:val="24"/>
        </w:rPr>
        <w:t xml:space="preserve">, and </w:t>
      </w:r>
      <w:proofErr w:type="spellStart"/>
      <w:r w:rsidRPr="00392B76">
        <w:rPr>
          <w:rFonts w:ascii="Times New Roman" w:hAnsi="Times New Roman" w:cs="Times New Roman"/>
          <w:sz w:val="24"/>
          <w:szCs w:val="24"/>
        </w:rPr>
        <w:t>CA+Al+HPF+BH</w:t>
      </w:r>
      <w:proofErr w:type="spellEnd"/>
      <w:r w:rsidRPr="00392B76">
        <w:rPr>
          <w:rFonts w:ascii="Times New Roman" w:hAnsi="Times New Roman" w:cs="Times New Roman"/>
          <w:sz w:val="24"/>
          <w:szCs w:val="24"/>
        </w:rPr>
        <w:t xml:space="preserve"> treated specimens were 6.3 ± 1.3%, 7.2 ± 0.6%, 2.8 ± 0.3%, and 6.9 ± 0.6%, respectively</w:t>
      </w:r>
      <w:r w:rsidR="00653783" w:rsidRPr="00392B76">
        <w:rPr>
          <w:rFonts w:ascii="Times New Roman" w:hAnsi="Times New Roman" w:cs="Times New Roman"/>
          <w:sz w:val="24"/>
          <w:szCs w:val="24"/>
        </w:rPr>
        <w:t>. (CA: continuous annealing, HPF: hot press forming, BH: bake hardening, Al: aluminizing.)</w:t>
      </w:r>
      <w:r w:rsidRPr="00392B76">
        <w:rPr>
          <w:rFonts w:ascii="Times New Roman" w:hAnsi="Times New Roman" w:cs="Times New Roman"/>
          <w:sz w:val="24"/>
          <w:szCs w:val="24"/>
        </w:rPr>
        <w:t xml:space="preserve"> Noticeably, in the case of </w:t>
      </w:r>
      <w:proofErr w:type="spellStart"/>
      <w:r w:rsidRPr="00392B76">
        <w:rPr>
          <w:rFonts w:ascii="Times New Roman" w:hAnsi="Times New Roman" w:cs="Times New Roman"/>
          <w:sz w:val="24"/>
          <w:szCs w:val="24"/>
        </w:rPr>
        <w:t>CA+Al+HPF+BH</w:t>
      </w:r>
      <w:proofErr w:type="spellEnd"/>
      <w:r w:rsidRPr="00392B76">
        <w:rPr>
          <w:rFonts w:ascii="Times New Roman" w:hAnsi="Times New Roman" w:cs="Times New Roman"/>
          <w:sz w:val="24"/>
          <w:szCs w:val="24"/>
        </w:rPr>
        <w:t>, the total elongation almost fully recovered</w:t>
      </w:r>
      <w:r w:rsidR="00AF09C0" w:rsidRPr="00392B76">
        <w:rPr>
          <w:rFonts w:ascii="Times New Roman" w:hAnsi="Times New Roman" w:cs="Times New Roman"/>
          <w:sz w:val="24"/>
          <w:szCs w:val="24"/>
        </w:rPr>
        <w:t>, whereas</w:t>
      </w:r>
      <w:r w:rsidRPr="00392B76">
        <w:rPr>
          <w:rFonts w:ascii="Times New Roman" w:hAnsi="Times New Roman" w:cs="Times New Roman"/>
          <w:sz w:val="24"/>
          <w:szCs w:val="24"/>
        </w:rPr>
        <w:t xml:space="preserve"> the bending angle suggested that the HE risk remained. Therefore, the bending test </w:t>
      </w:r>
      <w:r w:rsidR="00355F53" w:rsidRPr="00392B76">
        <w:rPr>
          <w:rFonts w:ascii="Times New Roman" w:hAnsi="Times New Roman" w:cs="Times New Roman"/>
          <w:sz w:val="24"/>
          <w:szCs w:val="24"/>
        </w:rPr>
        <w:t xml:space="preserve">has a higher </w:t>
      </w:r>
      <w:r w:rsidR="0023168D" w:rsidRPr="00392B76">
        <w:rPr>
          <w:rFonts w:ascii="Times New Roman" w:hAnsi="Times New Roman" w:cs="Times New Roman"/>
          <w:sz w:val="24"/>
          <w:szCs w:val="24"/>
        </w:rPr>
        <w:t xml:space="preserve">level of sensitivity and </w:t>
      </w:r>
      <w:r w:rsidRPr="00392B76">
        <w:rPr>
          <w:rFonts w:ascii="Times New Roman" w:hAnsi="Times New Roman" w:cs="Times New Roman"/>
          <w:sz w:val="24"/>
          <w:szCs w:val="24"/>
        </w:rPr>
        <w:t xml:space="preserve">shall better reflect the HE performance for </w:t>
      </w:r>
      <w:proofErr w:type="spellStart"/>
      <w:r w:rsidRPr="00392B76">
        <w:rPr>
          <w:rFonts w:ascii="Times New Roman" w:hAnsi="Times New Roman" w:cs="Times New Roman"/>
          <w:sz w:val="24"/>
          <w:szCs w:val="24"/>
        </w:rPr>
        <w:t>AlSi</w:t>
      </w:r>
      <w:proofErr w:type="spellEnd"/>
      <w:r w:rsidRPr="00392B76">
        <w:rPr>
          <w:rFonts w:ascii="Times New Roman" w:hAnsi="Times New Roman" w:cs="Times New Roman"/>
          <w:sz w:val="24"/>
          <w:szCs w:val="24"/>
        </w:rPr>
        <w:t>-coated PHS in practical applications.</w:t>
      </w:r>
    </w:p>
    <w:p w14:paraId="4ACB7A51" w14:textId="77777777" w:rsidR="00141F33" w:rsidRPr="00392B76" w:rsidRDefault="00141F33" w:rsidP="00B57B31">
      <w:pPr>
        <w:spacing w:after="0" w:line="360" w:lineRule="auto"/>
        <w:rPr>
          <w:rFonts w:ascii="Times New Roman" w:hAnsi="Times New Roman" w:cs="Times New Roman"/>
          <w:sz w:val="24"/>
          <w:szCs w:val="24"/>
        </w:rPr>
      </w:pPr>
    </w:p>
    <w:p w14:paraId="0C666765" w14:textId="77777777" w:rsidR="00190B58" w:rsidRPr="00392B76" w:rsidRDefault="002D2D26" w:rsidP="00B57B31">
      <w:pPr>
        <w:spacing w:after="0" w:line="360" w:lineRule="auto"/>
        <w:jc w:val="center"/>
        <w:rPr>
          <w:rFonts w:ascii="Times New Roman" w:hAnsi="Times New Roman" w:cs="Times New Roman"/>
          <w:sz w:val="24"/>
          <w:szCs w:val="24"/>
        </w:rPr>
      </w:pPr>
      <w:r w:rsidRPr="00392B76">
        <w:rPr>
          <w:rFonts w:ascii="Times New Roman" w:hAnsi="Times New Roman" w:cs="Times New Roman"/>
          <w:noProof/>
          <w:sz w:val="24"/>
          <w:szCs w:val="24"/>
        </w:rPr>
        <w:lastRenderedPageBreak/>
        <w:drawing>
          <wp:inline distT="0" distB="0" distL="0" distR="0" wp14:anchorId="1059337F" wp14:editId="4E654CA3">
            <wp:extent cx="5311471" cy="2826543"/>
            <wp:effectExtent l="0" t="0" r="381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37457" cy="2840371"/>
                    </a:xfrm>
                    <a:prstGeom prst="rect">
                      <a:avLst/>
                    </a:prstGeom>
                    <a:noFill/>
                    <a:ln>
                      <a:noFill/>
                    </a:ln>
                  </pic:spPr>
                </pic:pic>
              </a:graphicData>
            </a:graphic>
          </wp:inline>
        </w:drawing>
      </w:r>
    </w:p>
    <w:p w14:paraId="64B63771" w14:textId="70D3DA82" w:rsidR="00A96B52" w:rsidRPr="00392B76" w:rsidRDefault="00A96B52"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Figure 9.</w:t>
      </w:r>
      <w:r w:rsidRPr="00392B76">
        <w:rPr>
          <w:rFonts w:ascii="Times New Roman" w:hAnsi="Times New Roman" w:cs="Times New Roman"/>
          <w:sz w:val="24"/>
          <w:szCs w:val="24"/>
        </w:rPr>
        <w:t xml:space="preserve"> Effect of sequential heat treatment and </w:t>
      </w:r>
      <w:proofErr w:type="spellStart"/>
      <w:r w:rsidRPr="00392B76">
        <w:rPr>
          <w:rFonts w:ascii="Times New Roman" w:hAnsi="Times New Roman" w:cs="Times New Roman"/>
          <w:sz w:val="24"/>
          <w:szCs w:val="24"/>
        </w:rPr>
        <w:t>AlSi</w:t>
      </w:r>
      <w:proofErr w:type="spellEnd"/>
      <w:r w:rsidRPr="00392B76">
        <w:rPr>
          <w:rFonts w:ascii="Times New Roman" w:hAnsi="Times New Roman" w:cs="Times New Roman"/>
          <w:sz w:val="24"/>
          <w:szCs w:val="24"/>
        </w:rPr>
        <w:t xml:space="preserve"> coating on the three-point bending performance of 35MnB5 PHS. The bending angles are labeled behind heat treatment.</w:t>
      </w:r>
    </w:p>
    <w:p w14:paraId="06F89C1F" w14:textId="1C59B6B2" w:rsidR="005B77F2" w:rsidRPr="00392B76" w:rsidRDefault="005B77F2"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Reproduced with permission.</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{"citationItems":[{"id":"ITEM-1","itemData":{"DOI":"10.1016/j.msea.2018.08.003","ISSN":"09215093","abstract":"The use of press hardening steel (PHS) in structural safety-related parts has experienced a rapid growth in the automotive industry, due to increased passenger safety standards, which require an improved vehicle intrusion resistance. Very small concentrations of diffusible hydrogen in ultra-high strength PHS deteriorate their mechanical properties. The focus of the present study was the analysis of the diffusible hydrogen uptake during the hot press forming process of the aluminized PHS and its impact on the mechanical properties of PHS. The effect of the paint baking on the properties of aluminized PHS was also evaluated by mechanical testing and hydrogen thermal desorption analysis. A mechanism for the hydrogen absorption of aluminized PHS was proposed.","author":[{"dropping-particle":"","family":"Cho","given":"Lawrence","non-dropping-particle":"","parse-names":false,"suffix":""},{"dropping-particle":"","family":"Sulistiyo","given":"Dimas H.","non-dropping-particle":"","parse-names":false,"suffix":""},{"dropping-particle":"","family":"Seo","given":"Eun Jung","non-dropping-particle":"","parse-names":false,"suffix":""},{"dropping-particle":"","family":"Jo","given":"Kyoung Rae","non-dropping-particle":"","parse-names":false,"suffix":""},{"dropping-particle":"","family":"Kim","given":"Seong Woo","non-dropping-particle":"","parse-names":false,"suffix":""},{"dropping-particle":"","family":"Oh","given":"Jin Keun","non-dropping-particle":"","parse-names":false,"suffix":""},{"dropping-particle":"","family":"Cho","given":"Yeol Rae","non-dropping-particle":"","parse-names":false,"suffix":""},{"dropping-particle":"","family":"Cooman","given":"Bruno C.","non-dropping-particle":"De","parse-names":false,"suffix":""}],"container-title":"Materials Science and Engineering A","id":"ITEM-1","issue":"July","issued":{"date-parts":[["2018","9"]]},"page":"416-426","publisher":"Elsevier B.V.","title":"Hydrogen absorption and embrittlement of ultra-high strength aluminized press hardening steel","type":"article-journal","volume":"734"},"uris":["http://www.mendeley.com/documents/?uuid=cf1d4c68-bfec-40c3-95aa-764c9103aa96"]}],"mendeley":{"formattedCitation":"&lt;sup&gt;[91]&lt;/sup&gt;","plainTextFormattedCitation":"[91]","previouslyFormattedCitation":"&lt;sup&gt;[91]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Copyright 2018, Elsevier.</w:t>
      </w:r>
    </w:p>
    <w:p w14:paraId="69ACA5EF" w14:textId="77777777" w:rsidR="005B77F2" w:rsidRPr="00392B76" w:rsidRDefault="005B77F2" w:rsidP="00B57B31">
      <w:pPr>
        <w:spacing w:after="0" w:line="360" w:lineRule="auto"/>
        <w:rPr>
          <w:rFonts w:ascii="Times New Roman" w:hAnsi="Times New Roman" w:cs="Times New Roman"/>
          <w:sz w:val="24"/>
          <w:szCs w:val="24"/>
        </w:rPr>
      </w:pPr>
    </w:p>
    <w:p w14:paraId="4523C344" w14:textId="4BBE19FD" w:rsidR="00190B58" w:rsidRPr="00392B76" w:rsidRDefault="002D2D26" w:rsidP="00B57B31">
      <w:pPr>
        <w:pStyle w:val="2"/>
        <w:spacing w:line="360" w:lineRule="auto"/>
        <w:rPr>
          <w:rFonts w:cs="Times New Roman"/>
          <w:szCs w:val="24"/>
        </w:rPr>
      </w:pPr>
      <w:r w:rsidRPr="00392B76">
        <w:rPr>
          <w:rFonts w:cs="Times New Roman"/>
          <w:szCs w:val="24"/>
        </w:rPr>
        <w:t>3.4</w:t>
      </w:r>
      <w:r w:rsidR="005B77F2" w:rsidRPr="00392B76">
        <w:rPr>
          <w:rFonts w:cs="Times New Roman"/>
          <w:szCs w:val="24"/>
        </w:rPr>
        <w:t>.</w:t>
      </w:r>
      <w:r w:rsidRPr="00392B76">
        <w:rPr>
          <w:rFonts w:cs="Times New Roman"/>
          <w:szCs w:val="24"/>
        </w:rPr>
        <w:t xml:space="preserve"> Pre-cracked fracture tests</w:t>
      </w:r>
    </w:p>
    <w:p w14:paraId="0806F327" w14:textId="141E6F21"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Pre-cracked fracture tests are useful test methods based on fracture mechanics, particularly fracture toughness and fatigue measurement. In the fracture tests, compact </w:t>
      </w:r>
      <w:r w:rsidR="00E51F67" w:rsidRPr="00392B76">
        <w:rPr>
          <w:rFonts w:ascii="Times New Roman" w:hAnsi="Times New Roman" w:cs="Times New Roman"/>
          <w:sz w:val="24"/>
          <w:szCs w:val="24"/>
        </w:rPr>
        <w:t xml:space="preserve">tension </w:t>
      </w:r>
      <w:r w:rsidRPr="00392B76">
        <w:rPr>
          <w:rFonts w:ascii="Times New Roman" w:hAnsi="Times New Roman" w:cs="Times New Roman"/>
          <w:sz w:val="24"/>
          <w:szCs w:val="24"/>
        </w:rPr>
        <w:t xml:space="preserve">(C(T)) and single-edge bend </w:t>
      </w:r>
      <w:r w:rsidR="00C70CAF" w:rsidRPr="00392B76">
        <w:rPr>
          <w:rFonts w:ascii="Times New Roman" w:hAnsi="Times New Roman" w:cs="Times New Roman"/>
          <w:sz w:val="24"/>
          <w:szCs w:val="24"/>
        </w:rPr>
        <w:t>(</w:t>
      </w:r>
      <w:r w:rsidRPr="00392B76">
        <w:rPr>
          <w:rFonts w:ascii="Times New Roman" w:hAnsi="Times New Roman" w:cs="Times New Roman"/>
          <w:sz w:val="24"/>
          <w:szCs w:val="24"/>
        </w:rPr>
        <w:t>SE(B)</w:t>
      </w:r>
      <w:r w:rsidR="00C70CAF" w:rsidRPr="00392B76">
        <w:rPr>
          <w:rFonts w:ascii="Times New Roman" w:hAnsi="Times New Roman" w:cs="Times New Roman"/>
          <w:sz w:val="24"/>
          <w:szCs w:val="24"/>
        </w:rPr>
        <w:t>)</w:t>
      </w:r>
      <w:r w:rsidRPr="00392B76">
        <w:rPr>
          <w:rFonts w:ascii="Times New Roman" w:hAnsi="Times New Roman" w:cs="Times New Roman"/>
          <w:sz w:val="24"/>
          <w:szCs w:val="24"/>
        </w:rPr>
        <w:t xml:space="preserve"> specimens are frequently adopted</w:t>
      </w:r>
      <w:r w:rsidR="001544F8"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{"citationItems":[{"id":"ITEM-1","itemData":{"DOI":"10.1520/E0647-08E01.2","abstract":"This standard is issued under the fixed designation E647;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 1. Scope 1.1 This test method 2 covers the determination of fatigue crack growth rates from near-threshold to K max controlled instability. Results are expressed in terms of the crack-tip stress-intensity factor range (∆K), defined by the theory of linear elasticity. 1.2 Several different test procedures are provided, the opti-mum test procedure being primarily dependent on the magni-tude of the fatigue crack growth rate to be measured. 1.3 Materials that can be tested by this test method are not limited by thickness or by strength so long as specimens are of sufficient thickness to preclude buckling and of sufficient planar size to remain predominantly elastic during testing. 1.4 A range of specimen sizes with proportional planar dimensions is provided, but size is variable to be adjusted for yield strength and applied force. Specimen thickness may be varied independent of planar size. 1.5 The details of the various specimens and test configu-rations are shown in Annex A1 – Annex A3. Specimen configurations other than those contained in this method may be used provided that well-established stress-intensity factor calibrations are available and that specimens are of sufficient planar size to remain predominantly elastic during testing.","author":[{"dropping-particle":"","family":"ASTM E647−13","given":"","non-dropping-particle":"","parse-names":false,"suffix":""}],"container-title":"American Society for Testing and Materials","id":"ITEM-1","issued":{"date-parts":[["2014"]]},"page":"1-50","publisher":"ASTM International","publisher-place":"West Conshohocken, PA","title":"Standard Test Method for Measurement of Fatigue Crack Growth Rates","type":"chapter"},"uris":["http://www.mendeley.com/documents/?uuid=bc5e504b-bb7c-4740-b7d9-3b43a08fb889"]},{"id":"ITEM-2","itemData":{"DOI":"10.1016/j.actamat.2020.08.030","ISSN":"13596454","author":[{"dropping-particle":"","family":"Fernández-Sousa","given":"Rebeca","non-dropping-particle":"","parse-names":false,"suffix":""},{"dropping-particle":"","family":"Betegón","given":"Covadonga","non-dropping-particle":"","parse-names":false,"suffix":""},{"dropping-particle":"","family":"Martínez-Pañeda","given":"Emilio","non-dropping-particle":"","parse-names":false,"suffix":""}],"container-title":"Acta Materialia","id":"ITEM-2","issued":{"date-parts":[["2020"]]},"page":"253-263","title":"Analysis of the influence of microstructural traps on hydrogen assisted fatigue","type":"article-journal","volume":"199"},"uris":["http://www.mendeley.com/documents/?uuid=344065cd-bea7-44d3-8d9e-8f026d1f46da"]},{"id":"ITEM-3","itemData":{"DOI":"10.1016/j.ijhydene.2019.03.279","ISSN":"03603199","abstract":"The aim of this paper is to study the effect of the displacement rate on the fracture toughness under internal hydrogen of two different structural steels grades used in energy applications. To this end, steel specimens were pre-charged with gaseous hydrogen at 19.5 MPa and 450 °C for 21 h and then fracture toughness tests were carried out in air at room temperature. Permeation experiments were also conducted to obtain the hydrogen diffusion coefficients of the steels. It was observed that the lower the displacement rate and the higher the steel yield strength, the stronger the reduction in fracture toughness due to the presence of internal hydrogen. A change in the fracture micromechanism was also detected. All these findings were justified in terms of hydrogen diffusion and accumulation in the crack front region in the different steel specimens.","author":[{"dropping-particle":"","family":"Álvarez","given":"G.","non-dropping-particle":"","parse-names":false,"suffix":""},{"dropping-particle":"","family":"Peral","given":"L. B.","non-dropping-particle":"","parse-names":false,"suffix":""},{"dropping-particle":"","family":"Rodríguez","given":"C.","non-dropping-particle":"","parse-names":false,"suffix":""},{"dropping-particle":"","family":"García","given":"T. E.","non-dropping-particle":"","parse-names":false,"suffix":""},{"dropping-particle":"","family":"Belzunce","given":"F. J.","non-dropping-particle":"","parse-names":false,"suffix":""}],"container-title":"International Journal of Hydrogen Energy","id":"ITEM-3","issue":"29","issued":{"date-parts":[["2019"]]},"page":"15634-15643","title":"Hydrogen embrittlement of structural steels: Effect of the displacement rate on the fracture toughness of high-pressure hydrogen pre-charged samples","type":"article-journal","volume":"44"},"uris":["http://www.mendeley.com/documents/?uuid=a581ba7a-f489-495a-a27c-dba669bdfe80"]}],"mendeley":{"formattedCitation":"&lt;sup&gt;[128–130]&lt;/sup&gt;","plainTextFormattedCitation":"[128–130]","previouslyFormattedCitation":"&lt;sup&gt;[128–130]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[128–130]</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An additional in-situ or ex-situ hydrogen charging device is applied to the original fracture toughness or fatigue test apparatus. Since the specimens are usually pre-cracked via the fatigue </w:t>
      </w:r>
      <w:r w:rsidR="00FF48C9" w:rsidRPr="00392B76">
        <w:rPr>
          <w:rFonts w:ascii="Times New Roman" w:hAnsi="Times New Roman" w:cs="Times New Roman"/>
          <w:sz w:val="24"/>
          <w:szCs w:val="24"/>
        </w:rPr>
        <w:t>pro</w:t>
      </w:r>
      <w:r w:rsidR="001544F8" w:rsidRPr="00392B76">
        <w:rPr>
          <w:rFonts w:ascii="Times New Roman" w:hAnsi="Times New Roman" w:cs="Times New Roman"/>
          <w:sz w:val="24"/>
          <w:szCs w:val="24"/>
        </w:rPr>
        <w:t>c</w:t>
      </w:r>
      <w:r w:rsidR="00FF48C9" w:rsidRPr="00392B76">
        <w:rPr>
          <w:rFonts w:ascii="Times New Roman" w:hAnsi="Times New Roman" w:cs="Times New Roman"/>
          <w:sz w:val="24"/>
          <w:szCs w:val="24"/>
        </w:rPr>
        <w:t>edure</w:t>
      </w:r>
      <w:r w:rsidRPr="00392B76">
        <w:rPr>
          <w:rFonts w:ascii="Times New Roman" w:hAnsi="Times New Roman" w:cs="Times New Roman"/>
          <w:sz w:val="24"/>
          <w:szCs w:val="24"/>
        </w:rPr>
        <w:t xml:space="preserve">, the hydrogen-assisted crack initiation process is less emphasized than tensile or bending experiments. Instead, the </w:t>
      </w:r>
      <w:proofErr w:type="gramStart"/>
      <w:r w:rsidRPr="00392B76">
        <w:rPr>
          <w:rFonts w:ascii="Times New Roman" w:hAnsi="Times New Roman" w:cs="Times New Roman"/>
          <w:sz w:val="24"/>
          <w:szCs w:val="24"/>
        </w:rPr>
        <w:t>main focus</w:t>
      </w:r>
      <w:proofErr w:type="gramEnd"/>
      <w:r w:rsidRPr="00392B76">
        <w:rPr>
          <w:rFonts w:ascii="Times New Roman" w:hAnsi="Times New Roman" w:cs="Times New Roman"/>
          <w:sz w:val="24"/>
          <w:szCs w:val="24"/>
        </w:rPr>
        <w:t xml:space="preserve"> is on the hydrogen-assisted crack propagation behavior under monotonic or cyclic loading. As a result, the threshold stress intensity factor, the J-integral, the fatigue crack </w:t>
      </w:r>
      <w:r w:rsidR="002705FE" w:rsidRPr="00392B76">
        <w:rPr>
          <w:rFonts w:ascii="Times New Roman" w:hAnsi="Times New Roman" w:cs="Times New Roman"/>
          <w:sz w:val="24"/>
          <w:szCs w:val="24"/>
        </w:rPr>
        <w:t>growth</w:t>
      </w:r>
      <w:r w:rsidRPr="00392B76">
        <w:rPr>
          <w:rFonts w:ascii="Times New Roman" w:hAnsi="Times New Roman" w:cs="Times New Roman"/>
          <w:sz w:val="24"/>
          <w:szCs w:val="24"/>
        </w:rPr>
        <w:t xml:space="preserve"> rate</w:t>
      </w:r>
      <w:r w:rsidR="002705FE" w:rsidRPr="00392B76">
        <w:rPr>
          <w:rFonts w:ascii="Times New Roman" w:hAnsi="Times New Roman" w:cs="Times New Roman"/>
          <w:sz w:val="24"/>
          <w:szCs w:val="24"/>
        </w:rPr>
        <w:t xml:space="preserve"> (CGR)</w:t>
      </w:r>
      <w:r w:rsidRPr="00392B76">
        <w:rPr>
          <w:rFonts w:ascii="Times New Roman" w:hAnsi="Times New Roman" w:cs="Times New Roman"/>
          <w:sz w:val="24"/>
          <w:szCs w:val="24"/>
        </w:rPr>
        <w:t>, and crack opening displacement (COD) are all effective HE indicators in the pre-cracked fracture tests.</w:t>
      </w:r>
    </w:p>
    <w:p w14:paraId="0EA690BA" w14:textId="77777777" w:rsidR="005B77F2" w:rsidRPr="00392B76" w:rsidRDefault="005B77F2" w:rsidP="00B57B31">
      <w:pPr>
        <w:spacing w:after="0" w:line="360" w:lineRule="auto"/>
        <w:rPr>
          <w:rFonts w:ascii="Times New Roman" w:hAnsi="Times New Roman" w:cs="Times New Roman"/>
          <w:sz w:val="24"/>
          <w:szCs w:val="24"/>
        </w:rPr>
      </w:pPr>
    </w:p>
    <w:p w14:paraId="0DAAE4C8" w14:textId="319D0C84"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By far, few pre-cracked fracture tests </w:t>
      </w:r>
      <w:r w:rsidR="00426EA8" w:rsidRPr="00392B76">
        <w:rPr>
          <w:rFonts w:ascii="Times New Roman" w:hAnsi="Times New Roman" w:cs="Times New Roman"/>
          <w:sz w:val="24"/>
          <w:szCs w:val="24"/>
        </w:rPr>
        <w:t>have been</w:t>
      </w:r>
      <w:r w:rsidRPr="00392B76">
        <w:rPr>
          <w:rFonts w:ascii="Times New Roman" w:hAnsi="Times New Roman" w:cs="Times New Roman"/>
          <w:sz w:val="24"/>
          <w:szCs w:val="24"/>
        </w:rPr>
        <w:t xml:space="preserve"> exploited to characterize the hydrogen embrittlement in PHS</w:t>
      </w:r>
      <w:r w:rsidR="00426EA8" w:rsidRPr="00392B76">
        <w:rPr>
          <w:rFonts w:ascii="Times New Roman" w:hAnsi="Times New Roman" w:cs="Times New Roman"/>
          <w:sz w:val="24"/>
          <w:szCs w:val="24"/>
        </w:rPr>
        <w:t>,</w:t>
      </w:r>
      <w:r w:rsidRPr="00392B76">
        <w:rPr>
          <w:rFonts w:ascii="Times New Roman" w:hAnsi="Times New Roman" w:cs="Times New Roman"/>
          <w:sz w:val="24"/>
          <w:szCs w:val="24"/>
        </w:rPr>
        <w:t xml:space="preserve"> partly </w:t>
      </w:r>
      <w:r w:rsidR="00184466" w:rsidRPr="00392B76">
        <w:rPr>
          <w:rFonts w:ascii="Times New Roman" w:hAnsi="Times New Roman" w:cs="Times New Roman"/>
          <w:sz w:val="24"/>
          <w:szCs w:val="24"/>
        </w:rPr>
        <w:t>because</w:t>
      </w:r>
      <w:r w:rsidRPr="00392B76">
        <w:rPr>
          <w:rFonts w:ascii="Times New Roman" w:hAnsi="Times New Roman" w:cs="Times New Roman"/>
          <w:sz w:val="24"/>
          <w:szCs w:val="24"/>
        </w:rPr>
        <w:t xml:space="preserve"> PHS is usually manufactured in the form of thin sheets with a thickness ranging from 1-3 mm. It adds difficulty to qualitatively measure the mode-I fracture toughness or fatigue performance following the standards where a prevailing plane strain condition is </w:t>
      </w:r>
      <w:r w:rsidR="004A376F" w:rsidRPr="00392B76">
        <w:rPr>
          <w:rFonts w:ascii="Times New Roman" w:hAnsi="Times New Roman" w:cs="Times New Roman"/>
          <w:sz w:val="24"/>
          <w:szCs w:val="24"/>
        </w:rPr>
        <w:t>the</w:t>
      </w:r>
      <w:r w:rsidRPr="00392B76">
        <w:rPr>
          <w:rFonts w:ascii="Times New Roman" w:hAnsi="Times New Roman" w:cs="Times New Roman"/>
          <w:sz w:val="24"/>
          <w:szCs w:val="24"/>
        </w:rPr>
        <w:t xml:space="preserve"> prerequisite</w:t>
      </w:r>
      <w:r w:rsidR="00AC582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{"citationItems":[{"id":"ITEM-1","itemData":{"DOI":"10.1520/E1820-13.Copyright","ISBN":"E 1820 – 01","abstract":"This test method covers procedures and guidelines for the determination of fracture toughness of metallic materials using the following parameters: K, J, and CTOD (d). Tough- ness can be measured in the R-curve format or as a point value. The fracture toughness determined in accordance with this test method is for the opening mode (Mode I) of loading. 1.2 The recommended specimens are single-edge bend, SE(B), compact, C(T), and disk-shaped compact, DC(T). All specimens contain notches that are sharpened with fatigue cracks. 1.2.1 Specimen dimensional (size) requirements vary ac- cording to the fracture toughness analysis applied. The guide- lines are established through consideration of material tough- ness, material flow strength, and the individual qualification requirements of the toughness value per values sought. 1.3 The values stated in SI units are to be regarded as the standard. The values given in parentheses are for information only. 1.4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use","author":[{"dropping-particle":"","family":"ASTM Standard E1820","given":"","non-dropping-particle":"","parse-names":false,"suffix":""}],"container-title":"ASTM Book of Standards","id":"ITEM-1","issue":"January","issued":{"date-parts":[["2013"]]},"page":"1-56","publisher":"ASTM International","publisher-place":"West Conshohocken, PA","title":"Standard Test Method for Measurement of Fracture Toughness","type":"chapter"},"uris":["http://www.mendeley.com/documents/?uuid=6218dd7f-94b2-43a6-bcc8-df0a302edd2f"]}],"mendeley":{"formattedCitation":"&lt;sup&gt;[131]&lt;/sup&gt;","plainTextFormattedCitation":"[131]","previouslyFormattedCitation":"&lt;sup&gt;[131]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[131]</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Some researchers applied the essential work of fracture (EWF) method on </w:t>
      </w:r>
      <w:r w:rsidRPr="00392B76">
        <w:rPr>
          <w:rFonts w:ascii="Times New Roman" w:hAnsi="Times New Roman" w:cs="Times New Roman"/>
          <w:sz w:val="24"/>
          <w:szCs w:val="24"/>
        </w:rPr>
        <w:lastRenderedPageBreak/>
        <w:t>double edge-notched tensile (DENT) specimens to evaluate the specific essential work (</w:t>
      </w:r>
      <w:r w:rsidRPr="00392B76">
        <w:rPr>
          <w:rFonts w:ascii="Times New Roman" w:hAnsi="Times New Roman" w:cs="Times New Roman"/>
          <w:iCs/>
          <w:sz w:val="24"/>
          <w:szCs w:val="24"/>
        </w:rPr>
        <w:t>w</w:t>
      </w:r>
      <w:r w:rsidRPr="00392B76">
        <w:rPr>
          <w:rFonts w:ascii="Times New Roman" w:hAnsi="Times New Roman" w:cs="Times New Roman"/>
          <w:iCs/>
          <w:sz w:val="24"/>
          <w:szCs w:val="24"/>
          <w:vertAlign w:val="subscript"/>
        </w:rPr>
        <w:t>e</w:t>
      </w:r>
      <w:r w:rsidRPr="00392B76">
        <w:rPr>
          <w:rFonts w:ascii="Times New Roman" w:hAnsi="Times New Roman" w:cs="Times New Roman"/>
          <w:sz w:val="24"/>
          <w:szCs w:val="24"/>
        </w:rPr>
        <w:t>) and non-essential plastic work (</w:t>
      </w:r>
      <w:r w:rsidRPr="00392B76">
        <w:rPr>
          <w:rFonts w:ascii="Times New Roman" w:hAnsi="Times New Roman" w:cs="Times New Roman"/>
          <w:iCs/>
          <w:sz w:val="24"/>
          <w:szCs w:val="24"/>
        </w:rPr>
        <w:t>w</w:t>
      </w:r>
      <w:r w:rsidRPr="00392B76">
        <w:rPr>
          <w:rFonts w:ascii="Times New Roman" w:hAnsi="Times New Roman" w:cs="Times New Roman"/>
          <w:iCs/>
          <w:sz w:val="24"/>
          <w:szCs w:val="24"/>
          <w:vertAlign w:val="subscript"/>
        </w:rPr>
        <w:t>p</w:t>
      </w:r>
      <w:r w:rsidRPr="00392B76">
        <w:rPr>
          <w:rFonts w:ascii="Times New Roman" w:hAnsi="Times New Roman" w:cs="Times New Roman"/>
          <w:sz w:val="24"/>
          <w:szCs w:val="24"/>
        </w:rPr>
        <w:t>)</w:t>
      </w:r>
      <w:r w:rsidR="00FD7B5C" w:rsidRPr="00392B76">
        <w:rPr>
          <w:rFonts w:ascii="Times New Roman" w:hAnsi="Times New Roman" w:cs="Times New Roman"/>
          <w:sz w:val="24"/>
          <w:szCs w:val="24"/>
        </w:rPr>
        <w:t>. B</w:t>
      </w:r>
      <w:r w:rsidRPr="00392B76">
        <w:rPr>
          <w:rFonts w:ascii="Times New Roman" w:hAnsi="Times New Roman" w:cs="Times New Roman"/>
          <w:sz w:val="24"/>
          <w:szCs w:val="24"/>
        </w:rPr>
        <w:t xml:space="preserve">oth </w:t>
      </w:r>
      <w:r w:rsidR="00536E0F" w:rsidRPr="00392B76">
        <w:rPr>
          <w:rFonts w:ascii="Times New Roman" w:hAnsi="Times New Roman" w:cs="Times New Roman"/>
          <w:sz w:val="24"/>
          <w:szCs w:val="24"/>
        </w:rPr>
        <w:t xml:space="preserve">values </w:t>
      </w:r>
      <w:r w:rsidRPr="00392B76">
        <w:rPr>
          <w:rFonts w:ascii="Times New Roman" w:hAnsi="Times New Roman" w:cs="Times New Roman"/>
          <w:sz w:val="24"/>
          <w:szCs w:val="24"/>
        </w:rPr>
        <w:t>can be related to the J-based fracture toughness measurement</w:t>
      </w:r>
      <w:r w:rsidR="00AC582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{"citationItems":[{"id":"ITEM-1","itemData":{"DOI":"10.1016/j.msea.2018.11.080","ISSN":"09215093","abstract":"The automotive industry's desire for weight reduction while maintaining crashworthiness demands development of materials and material properties within the economic framework of consumers. The industrial process of hot stamping provides a technique to utilize steel in an efficient way. In hot stamping, microstructural characteristics of a steel blank are influenced by controlling the cooling rate. Hot stamping has become a prevalent method for lightweight solutions in car bodies without sacrificing passenger safety. The process of hot stamping applies sequential forming and quenching in a single production step. During the cooling of the blank, various microstructures can be formed depending on the cooling rate or holding temperature. Special tooling allows the application of different cooling rates within the same blank. Thus, the microstructure and mechanical properties can be influenced in designated areas of a blank. Fracture toughness properties of sheet metal are necessary to better understand fracture initiation and crack propagation during crash loading as well as improve crashworthiness predictions. This paper focus on fracture toughness of low-alloyed boron steel sheet common in the automotive industry. A heat treatment process is used to form different microstructures, predominately consisting of one single phase or mixed microstructures with two distinct phases. The fracture toughness of the present microstructures is evaluated using the Essential Work of Fracture methodology. Results are discussed in terms of the different microstructures obtained and the consequent part performance. Results show a strong connection between microstructure and fracture toughness. The bainitic grade shows favorable fracture toughness while a mixed microstructure of bainite and martensite shows a very brittle fracture behavior. A post heat treatment in the form of paint bake curing shows a negligible effect on fracture toughness of martensite.","author":[{"dropping-particle":"","family":"Golling","given":"Stefan","non-dropping-particle":"","parse-names":false,"suffix":""},{"dropping-particle":"","family":"Frómeta","given":"David","non-dropping-particle":"","parse-names":false,"suffix":""},{"dropping-particle":"","family":"Casellas","given":"Daniel","non-dropping-particle":"","parse-names":false,"suffix":""},{"dropping-particle":"","family":"Jonsén","given":"Pär","non-dropping-particle":"","parse-names":false,"suffix":""}],"container-title":"Materials Science and Engineering A","id":"ITEM-1","issue":"September 2018","issued":{"date-parts":[["2019"]]},"page":"529-539","publisher":"Elsevier B.V.","title":"Influence of microstructure on the fracture toughness of hot stamped boron steel","type":"article-journal","volume":"743"},"uris":["http://www.mendeley.com/documents/?uuid=8106c4f2-87b2-4039-8b78-e1a76e9c49c0"]},{"id":"ITEM-2","itemData":{"DOI":"10.1016/j.engfracmech.2018.10.005","ISSN":"00137944","abstract":"Automotive industry players have devoted large efforts to identify the material parameters governing the crash resistance of Advanced High Strength Steels (AHSS). Such knowledge is essential to improve impact performance prediction and optimize new steel development. Nevertheless, there is still an open discussion about which are the most relevant properties on AHSS crashworthiness. In this work, the authors investigate the correlation between the fracture toughness of different AHSS and their crash failure behaviour. Fracture toughness is measured in the frame of fracture mechanics, through the essential work of fracture methodology. Two fracture resistance parameters are characterized: the fracture toughness at cracking initiation, wei, and the essential work of fracture, we. Toughness values are compared with the results of axial impact tests, which are evaluated according to the energy absorbed and the cracking behaviour observed in crash boxes. Results show that fracture toughness permits to describe different crash events in terms of crack initiation and crack propagation and allows ranking AHSS impact resistance; steels with higher we present better crash performance. Therefore, fracture toughness is proposed as a key material property to predict the crash resistance of AHSS and as a relevant design parameter for crash resistant parts.","author":[{"dropping-particle":"","family":"Frómeta","given":"D.","non-dropping-particle":"","parse-names":false,"suffix":""},{"dropping-particle":"","family":"Lara","given":"A.","non-dropping-particle":"","parse-names":false,"suffix":""},{"dropping-particle":"","family":"Molas","given":"S.","non-dropping-particle":"","parse-names":false,"suffix":""},{"dropping-particle":"","family":"Casellas","given":"D.","non-dropping-particle":"","parse-names":false,"suffix":""},{"dropping-particle":"","family":"Rehrl","given":"J.","non-dropping-particle":"","parse-names":false,"suffix":""},{"dropping-particle":"","family":"Suppan","given":"C.","non-dropping-particle":"","parse-names":false,"suffix":""},{"dropping-particle":"","family":"Larour","given":"P.","non-dropping-particle":"","parse-names":false,"suffix":""},{"dropping-particle":"","family":"Calvo","given":"J.","non-dropping-particle":"","parse-names":false,"suffix":""}],"container-title":"Engineering Fracture Mechanics","id":"ITEM-2","issue":"May","issued":{"date-parts":[["2019"]]},"page":"319-332","publisher":"Elsevier","title":"On the correlation between fracture toughness and crash resistance of advanced high strength steels","type":"article-journal","volume":"205"},"uris":["http://www.mendeley.com/documents/?uuid=53346391-ee7a-4168-b6d0-59e8bd3ac4c3"]},{"id":"ITEM-3","itemData":{"DOI":"10.1016/j.engfracmech.2020.106949","ISSN":"00137944","abstract":"The fracture toughness of four advanced high strength steel (AHSS) thin sheets is evaluated through different characterization methodologies, with the aim of identifying the most relevant toughness parameters to describe their fracture resistance. The investigated steels are: a Complex Phase steel, a Dual Phase steel, a Trip-Aided Bainitic Ferritic steel and a Quenching and Partitioning steel. Their crack initiation and propagation resistance is assessed by means of J-integral measurements, essential work of fracture tests and Kahn-type tear tests. The results obtained from the different methodologies are compared and discussed, and the influence of different parameters such as specimen geometry or notch radius is investigated. Crack initiation resistance parameters are shown to be independent of the specimen geometry and the testing method. However, significant differences are found in the crack propagation resistance values. The results show that, when there is a significant energetic contribution from necking during crack propagation, the specific essential work of fracture (we) better describes the overall fracture resistance of thin AHSS sheets than JC. In contrast, energy values obtained from tear tests overestimate the crack propagation resistance and provide a poor estimation of AHSS fracture performance. we is concluded to be the most suitable parameter to describe the global fracture behaviour of AHSS sheets and it is presented as a key property for new material design and optimization.","author":[{"dropping-particle":"","family":"Frómeta","given":"D.","non-dropping-particle":"","parse-names":false,"suffix":""},{"dropping-particle":"","family":"Parareda","given":"S.","non-dropping-particle":"","parse-names":false,"suffix":""},{"dropping-particle":"","family":"Lara","given":"A.","non-dropping-particle":"","parse-names":false,"suffix":""},{"dropping-particle":"","family":"Molas","given":"S.","non-dropping-particle":"","parse-names":false,"suffix":""},{"dropping-particle":"","family":"Casellas","given":"D.","non-dropping-particle":"","parse-names":false,"suffix":""},{"dropping-particle":"","family":"Jonsén","given":"P.","non-dropping-particle":"","parse-names":false,"suffix":""},{"dropping-particle":"","family":"Calvo","given":"J.","non-dropping-particle":"","parse-names":false,"suffix":""}],"container-title":"Engineering Fracture Mechanics","id":"ITEM-3","issue":"December 2019","issued":{"date-parts":[["2020"]]},"page":"106949","publisher":"Elsevier","title":"Identification of fracture toughness parameters to understand the fracture resistance of advanced high strength sheet steels","type":"article-journal","volume":"229"},"uris":["http://www.mendeley.com/documents/?uuid=aa06792f-249c-4bdc-84ac-226cfb342972"]}],"mendeley":{"formattedCitation":"&lt;sup&gt;[132–134]&lt;/sup&gt;","plainTextFormattedCitation":"[132–134]","previouslyFormattedCitation":"&lt;sup&gt;[132–134]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[132–134]</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Alternatively, it has been proved that accurate measurement of the fracture toughness of a high-strength thin sheet could be achieved through sub-sized geometry and side groove</w:t>
      </w:r>
      <w:r w:rsidR="00AC582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{"citationItems":[{"id":"ITEM-1","itemData":{"DOI":"10.1126/science.aba9413","ISSN":"10959203","PMID":"32381592","abstract":"Developing ultrahigh-strength steels that are ductile, fracture resistant, and cost effective would be attractive for a variety of structural applications. We show that improved fracture resistance in a steel with an ultrahigh yield strength of nearly 2 gigapascals can be achieved by activating delamination toughening coupled with transformation-induced plasticity. Delamination toughening associated with intensive but controlled cracking at manganese-enriched prior-austenite grain boundaries normal to the primary fracture surface dramatically improves the overall fracture resistance. As a result, fracture under plane-strain conditions is automatically transformed into a series of fracture processes in “parallel” plane-stress conditions through the thickness. The present “high-strength induced multidelamination” strategy offers a different pathway to develop engineering materials with ultrahigh strength and superior toughness at economical materials cost.","author":[{"dropping-particle":"","family":"Liu","given":"L.","non-dropping-particle":"","parse-names":false,"suffix":""},{"dropping-particle":"","family":"Yu","given":"Qin","non-dropping-particle":"","parse-names":false,"suffix":""},{"dropping-particle":"","family":"Wang","given":"Z.","non-dropping-particle":"","parse-names":false,"suffix":""},{"dropping-particle":"","family":"Ell","given":"Jon","non-dropping-particle":"","parse-names":false,"suffix":""},{"dropping-particle":"","family":"Huang","given":"M. X.","non-dropping-particle":"","parse-names":false,"suffix":""},{"dropping-particle":"","family":"Ritchie","given":"Robert O.","non-dropping-particle":"","parse-names":false,"suffix":""}],"container-title":"Science","id":"ITEM-1","issue":"6497","issued":{"date-parts":[["2020"]]},"page":"1347-1352","title":"Making ultrastrong steel tough by grain-boundary delamination","type":"article-journal","volume":"368"},"uris":["http://www.mendeley.com/documents/?uuid=cb376dae-9a11-4a55-a1ce-2cd2645348c0"]},{"id":"ITEM-2","itemData":{"DOI":"10.1016/j.proeng.2015.12.195","ISSN":"18777058","abstract":"Fracture toughness is an important material property in the fracture mechanics methods, and often described with the fracture parameters of J-integral and crack-tip opening displacement (CTOD) for ductile cracks. ASTM, BSI and ISO have developed their own standard test methods for measuring initial toughness and resistance curves in terms of J and CTOD using deeply cracked bending specimens. Such specimens are of high crack-tip constraints and give conservative toughness or resistance curves. Actual cracks in pressure vessels and welds are often shallow and dominated by tensile forces, resulting in low crack-tip constraint conditions and rising resistance curves. Thus the standard resistance curves could be overly conservative for a shallow crack in real structures. To obtain more reasonable fracture toughness for ductile cracks in low-constraint conditions, many experimental and analytical methods have been developed in the recent decades. This paper presents a critical technical review of fracture toughness test methods for standard and non-standard specimens, including (1) ASTM, BSI and ISO standard test methods for high-constraint specimens, (2) constraint correction methods for determining a family of constraint-dependent resistance curves, and (3) direct test methods for a low-constraint specimen: single edge-notched tension (SENT) specimen. This includes the basic concepts, basic methods, estimation equations, test procedures, limitations, historical effects, and recent progresses.","author":[{"dropping-particle":"","family":"Zhu","given":"X. K.","non-dropping-particle":"","parse-names":false,"suffix":""}],"container-title":"Procedia Engineering","id":"ITEM-2","issued":{"date-parts":[["2015"]]},"page":"784-802","title":"Advances in Fracture Toughness Test Methods for Ductile Materials in Low-Constraint Conditions","type":"article-journal","volume":"130"},"uris":["http://www.mendeley.com/documents/?uuid=ca9f35ee-ed94-4d0e-8e1d-c89603d33da5"]},{"id":"ITEM-3","itemData":{"DOI":"10.1520/E1820-13.Copyright","ISBN":"E 1820 – 01","abstract":"This test method covers procedures and guidelines for the determination of fracture toughness of metallic materials using the following parameters: K, J, and CTOD (d). Tough- ness can be measured in the R-curve format or as a point value. The fracture toughness determined in accordance with this test method is for the opening mode (Mode I) of loading. 1.2 The recommended specimens are single-edge bend, SE(B), compact, C(T), and disk-shaped compact, DC(T). All specimens contain notches that are sharpened with fatigue cracks. 1.2.1 Specimen dimensional (size) requirements vary ac- cording to the fracture toughness analysis applied. The guide- lines are established through consideration of material tough- ness, material flow strength, and the individual qualification requirements of the toughness value per values sought. 1.3 The values stated in SI units are to be regarded as the standard. The values given in parentheses are for information only. 1.4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use","author":[{"dropping-particle":"","family":"ASTM Standard E1820","given":"","non-dropping-particle":"","parse-names":false,"suffix":""}],"container-title":"ASTM Book of Standards","id":"ITEM-3","issue":"January","issued":{"date-parts":[["2013"]]},"page":"1-56","publisher":"ASTM International","publisher-place":"West Conshohocken, PA","title":"Standard Test Method for Measurement of Fracture Toughness","type":"chapter"},"uris":["http://www.mendeley.com/documents/?uuid=6218dd7f-94b2-43a6-bcc8-df0a302edd2f"]},{"id":"ITEM-4","itemData":{"DOI":"10.1520/JAI102510","ISSN":"1546962X","abstract":"This paper revisits the ASTM round-robin fracture test data obtained in 1979-1980 by ASTM Task Group E24.06.02 on Application of Fracture Analysis Methods. The fracture tests were conducted using thin-sheet compact tension [C(T)] specimens made of three materials-7075-T561 aluminum alloy, 2024-T351 aluminum alloy, and 304 stainless steel-and different specimen widths were employed in order to take account of in-plane specimen size effect on fracture toughness. Typical experimental data are reanalyzed, and crack growth resistance curves are developed in accordance with fracture test standards, ASTM E561-05 and ASTM E1820-08. Several useful results as well as the conditions under which the two standards can equivalently determine a geometry-independent resistance curve are obtained for the thinsheet C(T) specimens. Copyright © 2010 by ASTM International.","author":[{"dropping-particle":"","family":"Zhu","given":"Xian Kui","non-dropping-particle":"","parse-names":false,"suffix":""},{"dropping-particle":"","family":"Leis","given":"Brian N.","non-dropping-particle":"","parse-names":false,"suffix":""}],"container-title":"Journal of ASTM International","id":"ITEM-4","issue":"1","issued":{"date-parts":[["2010"]]},"page":"130-158","title":"Revisit of ASTM round-robin test data for determining R curves of thin-sheet materials","type":"article-journal","volume":"7"},"uris":["http://www.mendeley.com/documents/?uuid=835dfa5e-f724-42e5-beb7-1d52cc2f379c"]}],"mendeley":{"formattedCitation":"&lt;sup&gt;[131,135–137]&lt;/sup&gt;","plainTextFormattedCitation":"[131,135–137]","previouslyFormattedCitation":"&lt;sup&gt;[131,135–137]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[131,135–137]</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The ultra-high strength </w:t>
      </w:r>
      <w:r w:rsidR="005A483D" w:rsidRPr="00392B76">
        <w:rPr>
          <w:rFonts w:ascii="Times New Roman" w:hAnsi="Times New Roman" w:cs="Times New Roman"/>
          <w:sz w:val="24"/>
          <w:szCs w:val="24"/>
        </w:rPr>
        <w:t>and</w:t>
      </w:r>
      <w:r w:rsidRPr="00392B76">
        <w:rPr>
          <w:rFonts w:ascii="Times New Roman" w:hAnsi="Times New Roman" w:cs="Times New Roman"/>
          <w:sz w:val="24"/>
          <w:szCs w:val="24"/>
        </w:rPr>
        <w:t xml:space="preserve"> </w:t>
      </w:r>
      <w:r w:rsidR="005A483D" w:rsidRPr="00392B76">
        <w:rPr>
          <w:rFonts w:ascii="Times New Roman" w:hAnsi="Times New Roman" w:cs="Times New Roman"/>
          <w:sz w:val="24"/>
          <w:szCs w:val="24"/>
        </w:rPr>
        <w:t xml:space="preserve">moderate </w:t>
      </w:r>
      <w:r w:rsidRPr="00392B76">
        <w:rPr>
          <w:rFonts w:ascii="Times New Roman" w:hAnsi="Times New Roman" w:cs="Times New Roman"/>
          <w:sz w:val="24"/>
          <w:szCs w:val="24"/>
        </w:rPr>
        <w:t>fracture toughness of AHSS effectively reduce the qualification</w:t>
      </w:r>
      <w:r w:rsidR="00844A17" w:rsidRPr="00392B76">
        <w:rPr>
          <w:rFonts w:ascii="Times New Roman" w:hAnsi="Times New Roman" w:cs="Times New Roman"/>
          <w:sz w:val="24"/>
          <w:szCs w:val="24"/>
        </w:rPr>
        <w:t xml:space="preserve"> for thickness</w:t>
      </w:r>
      <w:r w:rsidRPr="00392B76">
        <w:rPr>
          <w:rFonts w:ascii="Times New Roman" w:hAnsi="Times New Roman" w:cs="Times New Roman"/>
          <w:sz w:val="24"/>
          <w:szCs w:val="24"/>
        </w:rPr>
        <w:t>, and the side groove</w:t>
      </w:r>
      <w:r w:rsidR="0026446D" w:rsidRPr="00392B76">
        <w:rPr>
          <w:rFonts w:ascii="Times New Roman" w:hAnsi="Times New Roman" w:cs="Times New Roman"/>
          <w:sz w:val="24"/>
          <w:szCs w:val="24"/>
        </w:rPr>
        <w:t>s</w:t>
      </w:r>
      <w:r w:rsidRPr="00392B76">
        <w:rPr>
          <w:rFonts w:ascii="Times New Roman" w:hAnsi="Times New Roman" w:cs="Times New Roman"/>
          <w:sz w:val="24"/>
          <w:szCs w:val="24"/>
        </w:rPr>
        <w:t xml:space="preserve"> help modify the crack tip triaxiality and </w:t>
      </w:r>
      <w:r w:rsidR="001321C1" w:rsidRPr="00392B76">
        <w:rPr>
          <w:rFonts w:ascii="Times New Roman" w:hAnsi="Times New Roman" w:cs="Times New Roman"/>
          <w:sz w:val="24"/>
          <w:szCs w:val="24"/>
        </w:rPr>
        <w:t>mitigate</w:t>
      </w:r>
      <w:r w:rsidRPr="00392B76">
        <w:rPr>
          <w:rFonts w:ascii="Times New Roman" w:hAnsi="Times New Roman" w:cs="Times New Roman"/>
          <w:sz w:val="24"/>
          <w:szCs w:val="24"/>
        </w:rPr>
        <w:t xml:space="preserve"> the crack tunneling effect</w:t>
      </w:r>
      <w:r w:rsidR="00AC5829" w:rsidRPr="00392B76">
        <w:rPr>
          <w:rFonts w:ascii="Times New Roman" w:hAnsi="Times New Roman" w:cs="Times New Roman"/>
          <w:sz w:val="24"/>
          <w:szCs w:val="24"/>
        </w:rPr>
        <w:t>.</w:t>
      </w: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{"citationItems":[{"id":"ITEM-1","itemData":{"abstract":"The objective of this research is to determine the best conditions to measure the fracture toughness of an ASTM A-743 grade CA-6NM stainless steel used in hydraulic turbine runners. The tests are performed on 12.7 mm and 25.4 mm thick compact tension (CT) specimens. Experimental results show that only the thicker specimen gives a valid test according to ASTM E1820 standard. However, very close crack initiation JIC values are obtained with thinner specimens provided they are side-grooved. Thickness effect is exhibited both on the resistance curve J-Δa and the crack front during the stable crack propagation. This paper is documented with both macroscopic and microscopic descriptions of fracture surfaces in the stable crack extension region. Copyright © (2013) by International Conference on Fracture.","author":[{"dropping-particle":"","family":"Chen","given":"Jianqiang","non-dropping-particle":"","parse-names":false,"suffix":""},{"dropping-particle":"","family":"Verreman","given":"Yves","non-dropping-particle":"","parse-names":false,"suffix":""},{"dropping-particle":"","family":"Lanteigne","given":"Jacques","non-dropping-particle":"","parse-names":false,"suffix":""}],"container-title":"13th International Conference on Fracture 2013, ICF 2013","id":"ITEM-1","issue":"December 2016","issued":{"date-parts":[["2013"]]},"page":"3561-3569","title":"On fracture toughness JIC testing of martensitic stainless steels","type":"article-journal","volume":"5"},"uris":["http://www.mendeley.com/documents/?uuid=ea9b88dd-3467-40de-960b-654719da64d2"]},{"id":"ITEM-2","itemData":{"DOI":"10.1023/A:1007500325074","ISSN":"03769429","abstract":"The total plastic strain energy which is consumed during fracture of a plain-sided CT specimen is separated into several components. These are the energies required for deforming the specimen until the point of fracture initiation, for forming the flat-fracture surfaces, for forming the shear-lip fracture surfaces, and for the lateral contraction and the blunting at the side-surfaces, Wlat. Characteristic crack growth resistance terms, Rflat and Rslant, are determined describing the energies dissipated in a unit area of flat-fracture and slant-fracture surface, respectively. Rflat is further subdivided into the term Rsurf, to form the micro-ductile fracture surface, and into the subsurface term, Rsub, which produces the global crack opening angle. Two different approaches are used to determine the fracture energy components. The first approach is a single-specimen technique for recording the total crack growth resistance (also called energy dissipation rate). Plain-sided and side-grooved specimens are tested. The second approach rests on the fact that the local plastic deformation energy can be evaluated from the shape of the fracture surfaces. A digital image analysis system is used to generate height models from stereophotograms of corresponding fracture surface regions on the two specimen halves. Two materials are investigated: a solution annealed maraging steel V 720 and a nitrogen alloyed ferritic-austenitic duplex steel A 905. For the steel V 720 the following values are measured: Ji = 65 kJ/m2, Rsurf = 20 kJ/m2, Rflat = 280 kJ/m2, Rslant = 1000 kJ/m2, Wlat = 30 J. For the steel A 905 which has no shear lips, the measured values are: Ji = 190 kJ/m2, Rflat = 1000 kJ/m2, and Wlat = 45 J. Apart from materials characterization, these values could be useful for predicting the influence of specimen geometry and size on the crack growth resistance curves.","author":[{"dropping-particle":"","family":"Stampfl","given":"Jürgen","non-dropping-particle":"","parse-names":false,"suffix":""},{"dropping-particle":"","family":"Kolednik","given":"Otmar","non-dropping-particle":"","parse-names":false,"suffix":""}],"container-title":"International Journal of Fracture","id":"ITEM-2","issue":"4","issued":{"date-parts":[["2000"]]},"page":"321-345","title":"Separation of the fracture energy in metallic materials","type":"article-journal","volume":"101"},"uris":["http://www.mendeley.com/documents/?uuid=9ce10415-830d-420f-b1f1-baf3df6906ff"]},{"id":"ITEM-3","itemData":{"DOI":"10.1520/E1820-13.Copyright","ISBN":"E 1820 – 01","abstract":"This test method covers procedures and guidelines for the determination of fracture toughness of metallic materials using the following parameters: K, J, and CTOD (d). Tough- ness can be measured in the R-curve format or as a point value. The fracture toughness determined in accordance with this test method is for the opening mode (Mode I) of loading. 1.2 The recommended specimens are single-edge bend, SE(B), compact, C(T), and disk-shaped compact, DC(T). All specimens contain notches that are sharpened with fatigue cracks. 1.2.1 Specimen dimensional (size) requirements vary ac- cording to the fracture toughness analysis applied. The guide- lines are established through consideration of material tough- ness, material flow strength, and the individual qualification requirements of the toughness value per values sought. 1.3 The values stated in SI units are to be regarded as the standard. The values given in parentheses are for information only. 1.4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use","author":[{"dropping-particle":"","family":"ASTM Standard E1820","given":"","non-dropping-particle":"","parse-names":false,"suffix":""}],"container-title":"ASTM Book of Standards","id":"ITEM-3","issue":"January","issued":{"date-parts":[["2013"]]},"page":"1-56","publisher":"ASTM International","publisher-place":"West Conshohocken, PA","title":"Standard Test Method for Measurement of Fracture Toughness","type":"chapter"},"uris":["http://www.mendeley.com/documents/?uuid=6218dd7f-94b2-43a6-bcc8-df0a302edd2f"]}],"mendeley":{"formattedCitation":"&lt;sup&gt;[131,138,139]&lt;/sup&gt;","plainTextFormattedCitation":"[131,138,139]","previouslyFormattedCitation":"&lt;sup&gt;[131,138,139]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[131,138,139]</w:t>
      </w:r>
      <w:r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w:t>
      </w:r>
      <w:r w:rsidR="00CA0A3A" w:rsidRPr="00392B76">
        <w:rPr>
          <w:rFonts w:ascii="Times New Roman" w:hAnsi="Times New Roman" w:cs="Times New Roman"/>
          <w:sz w:val="24"/>
          <w:szCs w:val="24"/>
        </w:rPr>
        <w:t xml:space="preserve">The authors </w:t>
      </w:r>
      <w:r w:rsidR="00251F3A" w:rsidRPr="00392B76">
        <w:rPr>
          <w:rFonts w:ascii="Times New Roman" w:hAnsi="Times New Roman" w:cs="Times New Roman"/>
          <w:sz w:val="24"/>
          <w:szCs w:val="24"/>
        </w:rPr>
        <w:t xml:space="preserve">have </w:t>
      </w:r>
      <w:r w:rsidR="00FF570F" w:rsidRPr="00392B76">
        <w:rPr>
          <w:rFonts w:ascii="Times New Roman" w:hAnsi="Times New Roman" w:cs="Times New Roman"/>
          <w:sz w:val="24"/>
          <w:szCs w:val="24"/>
        </w:rPr>
        <w:t>managed to</w:t>
      </w:r>
      <w:r w:rsidR="00251F3A" w:rsidRPr="00392B76">
        <w:rPr>
          <w:rFonts w:ascii="Times New Roman" w:hAnsi="Times New Roman" w:cs="Times New Roman"/>
          <w:sz w:val="24"/>
          <w:szCs w:val="24"/>
        </w:rPr>
        <w:t xml:space="preserve"> </w:t>
      </w:r>
      <w:r w:rsidR="00AB4777" w:rsidRPr="00392B76">
        <w:rPr>
          <w:rFonts w:ascii="Times New Roman" w:hAnsi="Times New Roman" w:cs="Times New Roman"/>
          <w:sz w:val="24"/>
          <w:szCs w:val="24"/>
        </w:rPr>
        <w:t xml:space="preserve">measure the </w:t>
      </w:r>
      <w:r w:rsidR="00BD0BBB" w:rsidRPr="00392B76">
        <w:rPr>
          <w:rFonts w:ascii="Times New Roman" w:hAnsi="Times New Roman" w:cs="Times New Roman"/>
          <w:sz w:val="24"/>
          <w:szCs w:val="24"/>
        </w:rPr>
        <w:t xml:space="preserve">fracture toughness </w:t>
      </w:r>
      <w:r w:rsidR="00B27DFE" w:rsidRPr="00392B76">
        <w:rPr>
          <w:rFonts w:ascii="Times New Roman" w:hAnsi="Times New Roman" w:cs="Times New Roman"/>
          <w:sz w:val="24"/>
          <w:szCs w:val="24"/>
        </w:rPr>
        <w:t xml:space="preserve">values of </w:t>
      </w:r>
      <w:r w:rsidR="003673C8" w:rsidRPr="00392B76">
        <w:rPr>
          <w:rFonts w:ascii="Times New Roman" w:hAnsi="Times New Roman" w:cs="Times New Roman"/>
          <w:sz w:val="24"/>
          <w:szCs w:val="24"/>
        </w:rPr>
        <w:t>two</w:t>
      </w:r>
      <w:r w:rsidR="00B27DFE" w:rsidRPr="00392B76">
        <w:rPr>
          <w:rFonts w:ascii="Times New Roman" w:hAnsi="Times New Roman" w:cs="Times New Roman"/>
          <w:sz w:val="24"/>
          <w:szCs w:val="24"/>
        </w:rPr>
        <w:t xml:space="preserve"> </w:t>
      </w:r>
      <w:r w:rsidR="00367902" w:rsidRPr="00392B76">
        <w:rPr>
          <w:rFonts w:ascii="Times New Roman" w:hAnsi="Times New Roman" w:cs="Times New Roman"/>
          <w:sz w:val="24"/>
          <w:szCs w:val="24"/>
        </w:rPr>
        <w:t xml:space="preserve">types of </w:t>
      </w:r>
      <w:r w:rsidR="003673C8" w:rsidRPr="00392B76">
        <w:rPr>
          <w:rFonts w:ascii="Times New Roman" w:hAnsi="Times New Roman" w:cs="Times New Roman"/>
          <w:sz w:val="24"/>
          <w:szCs w:val="24"/>
        </w:rPr>
        <w:t xml:space="preserve">PHS </w:t>
      </w:r>
      <w:r w:rsidR="00367902" w:rsidRPr="00392B76">
        <w:rPr>
          <w:rFonts w:ascii="Times New Roman" w:hAnsi="Times New Roman" w:cs="Times New Roman"/>
          <w:sz w:val="24"/>
          <w:szCs w:val="24"/>
        </w:rPr>
        <w:t xml:space="preserve">(1500 and 2000 MPa strength grade) </w:t>
      </w:r>
      <w:r w:rsidR="003673C8" w:rsidRPr="00392B76">
        <w:rPr>
          <w:rFonts w:ascii="Times New Roman" w:hAnsi="Times New Roman" w:cs="Times New Roman"/>
          <w:sz w:val="24"/>
          <w:szCs w:val="24"/>
        </w:rPr>
        <w:t xml:space="preserve">by applying the side groove </w:t>
      </w:r>
      <w:r w:rsidR="00EF6C6E" w:rsidRPr="00392B76">
        <w:rPr>
          <w:rFonts w:ascii="Times New Roman" w:hAnsi="Times New Roman" w:cs="Times New Roman"/>
          <w:sz w:val="24"/>
          <w:szCs w:val="24"/>
        </w:rPr>
        <w:t xml:space="preserve">strategy </w:t>
      </w:r>
      <w:r w:rsidR="001F1EF8" w:rsidRPr="00392B76">
        <w:rPr>
          <w:rFonts w:ascii="Times New Roman" w:hAnsi="Times New Roman" w:cs="Times New Roman"/>
          <w:sz w:val="24"/>
          <w:szCs w:val="24"/>
        </w:rPr>
        <w:t>to subs</w:t>
      </w:r>
      <w:r w:rsidR="0061272D" w:rsidRPr="00392B76">
        <w:rPr>
          <w:rFonts w:ascii="Times New Roman" w:hAnsi="Times New Roman" w:cs="Times New Roman"/>
          <w:sz w:val="24"/>
          <w:szCs w:val="24"/>
        </w:rPr>
        <w:t>id</w:t>
      </w:r>
      <w:r w:rsidR="001F1EF8" w:rsidRPr="00392B76">
        <w:rPr>
          <w:rFonts w:ascii="Times New Roman" w:hAnsi="Times New Roman" w:cs="Times New Roman"/>
          <w:sz w:val="24"/>
          <w:szCs w:val="24"/>
        </w:rPr>
        <w:t xml:space="preserve">ized C(T) </w:t>
      </w:r>
      <w:r w:rsidR="0061272D" w:rsidRPr="00392B76">
        <w:rPr>
          <w:rFonts w:ascii="Times New Roman" w:hAnsi="Times New Roman" w:cs="Times New Roman"/>
          <w:sz w:val="24"/>
          <w:szCs w:val="24"/>
        </w:rPr>
        <w:t>specimens</w:t>
      </w:r>
      <w:r w:rsidR="00AC5829" w:rsidRPr="00392B76">
        <w:rPr>
          <w:rFonts w:ascii="Times New Roman" w:hAnsi="Times New Roman" w:cs="Times New Roman"/>
          <w:sz w:val="24"/>
          <w:szCs w:val="24"/>
        </w:rPr>
        <w:t>.</w:t>
      </w:r>
      <w:r w:rsidR="009C42F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jmst.2022.02.020","ISSN":"10050302","author":[{"dropping-particle":"","family":"Cao","given":"Z.H.","non-dropping-particle":"","parse-names":false,"suffix":""},{"dropping-particle":"","family":"Zhang","given":"B.N.","non-dropping-particle":"","parse-names":false,"suffix":""},{"dropping-particle":"","family":"Huang","given":"M.X.","non-dropping-particle":"","parse-names":false,"suffix":""}],"container-title":"Journal of Materials Science &amp; Technology","id":"ITEM-1","issued":{"date-parts":[["2022"]]},"page":"109-115","publisher":"Elsevier Ltd","title":"Comparing hydrogen embrittlement behaviors of two press hardening steels: 2 GPa vs. 1.5 GPa grade","type":"article-journal","volume":"124"},"uris":["http://www.mendeley.com/documents/?uuid=e895578c-7402-4c6e-91fa-a0f1ec3eeb51"]}],"mendeley":{"formattedCitation":"&lt;sup&gt;[116]&lt;/sup&gt;","plainTextFormattedCitation":"[116]","previouslyFormattedCitation":"&lt;sup&gt;[116]&lt;/sup&gt;"},"properties":{"noteIndex":0},"schema":"https://github.com/citation-style-language/schema/raw/master/csl-citation.json"}</w:instrText>
      </w:r>
      <w:r w:rsidR="009C42F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[116]</w:t>
      </w:r>
      <w:r w:rsidR="009C42F6" w:rsidRPr="00392B76">
        <w:rPr>
          <w:rFonts w:ascii="Times New Roman" w:hAnsi="Times New Roman" w:cs="Times New Roman"/>
          <w:sz w:val="24"/>
          <w:szCs w:val="24"/>
        </w:rPr>
        <w:fldChar w:fldCharType="end"/>
      </w:r>
      <w:r w:rsidR="0061272D" w:rsidRPr="00392B76">
        <w:rPr>
          <w:rFonts w:ascii="Times New Roman" w:hAnsi="Times New Roman" w:cs="Times New Roman"/>
          <w:sz w:val="24"/>
          <w:szCs w:val="24"/>
        </w:rPr>
        <w:t xml:space="preserve"> </w:t>
      </w:r>
      <w:r w:rsidR="00286648" w:rsidRPr="00392B76">
        <w:rPr>
          <w:rFonts w:ascii="Times New Roman" w:hAnsi="Times New Roman" w:cs="Times New Roman"/>
          <w:sz w:val="24"/>
          <w:szCs w:val="24"/>
        </w:rPr>
        <w:t xml:space="preserve">The qualified </w:t>
      </w:r>
      <w:r w:rsidR="00EA613A" w:rsidRPr="00392B76">
        <w:rPr>
          <w:rFonts w:ascii="Times New Roman" w:hAnsi="Times New Roman" w:cs="Times New Roman"/>
          <w:sz w:val="24"/>
          <w:szCs w:val="24"/>
        </w:rPr>
        <w:t xml:space="preserve">hydrogen-free </w:t>
      </w:r>
      <w:r w:rsidR="00286648" w:rsidRPr="00392B76">
        <w:rPr>
          <w:rFonts w:ascii="Times New Roman" w:hAnsi="Times New Roman" w:cs="Times New Roman"/>
          <w:sz w:val="24"/>
          <w:szCs w:val="24"/>
        </w:rPr>
        <w:t>crack</w:t>
      </w:r>
      <w:r w:rsidR="00736942" w:rsidRPr="00392B76">
        <w:rPr>
          <w:rFonts w:ascii="Times New Roman" w:hAnsi="Times New Roman" w:cs="Times New Roman"/>
          <w:sz w:val="24"/>
          <w:szCs w:val="24"/>
        </w:rPr>
        <w:t>-</w:t>
      </w:r>
      <w:r w:rsidR="00286648" w:rsidRPr="00392B76">
        <w:rPr>
          <w:rFonts w:ascii="Times New Roman" w:hAnsi="Times New Roman" w:cs="Times New Roman"/>
          <w:sz w:val="24"/>
          <w:szCs w:val="24"/>
        </w:rPr>
        <w:t xml:space="preserve">initiation </w:t>
      </w:r>
      <w:r w:rsidR="00736942" w:rsidRPr="00392B76">
        <w:rPr>
          <w:rFonts w:ascii="Times New Roman" w:hAnsi="Times New Roman" w:cs="Times New Roman"/>
          <w:sz w:val="24"/>
          <w:szCs w:val="24"/>
        </w:rPr>
        <w:t>and crack-growth toughness in terms of K</w:t>
      </w:r>
      <w:r w:rsidR="00FD7444" w:rsidRPr="00392B76">
        <w:rPr>
          <w:rFonts w:ascii="Times New Roman" w:hAnsi="Times New Roman" w:cs="Times New Roman"/>
          <w:sz w:val="24"/>
          <w:szCs w:val="24"/>
        </w:rPr>
        <w:t xml:space="preserve"> (K</w:t>
      </w:r>
      <w:r w:rsidR="00244F48" w:rsidRPr="00392B76">
        <w:rPr>
          <w:rFonts w:ascii="Times New Roman" w:hAnsi="Times New Roman" w:cs="Times New Roman"/>
          <w:sz w:val="24"/>
          <w:szCs w:val="24"/>
          <w:vertAlign w:val="subscript"/>
        </w:rPr>
        <w:t>JI</w:t>
      </w:r>
      <w:r w:rsidR="00FD7444" w:rsidRPr="00392B76">
        <w:rPr>
          <w:rFonts w:ascii="Times New Roman" w:hAnsi="Times New Roman" w:cs="Times New Roman"/>
          <w:sz w:val="24"/>
          <w:szCs w:val="24"/>
          <w:vertAlign w:val="subscript"/>
        </w:rPr>
        <w:t>c</w:t>
      </w:r>
      <w:r w:rsidR="00FD7444" w:rsidRPr="00392B76">
        <w:rPr>
          <w:rFonts w:ascii="Times New Roman" w:hAnsi="Times New Roman" w:cs="Times New Roman"/>
          <w:sz w:val="24"/>
          <w:szCs w:val="24"/>
        </w:rPr>
        <w:t xml:space="preserve"> and </w:t>
      </w:r>
      <w:proofErr w:type="spellStart"/>
      <w:r w:rsidR="00FD7444" w:rsidRPr="00392B76">
        <w:rPr>
          <w:rFonts w:ascii="Times New Roman" w:hAnsi="Times New Roman" w:cs="Times New Roman"/>
          <w:sz w:val="24"/>
          <w:szCs w:val="24"/>
        </w:rPr>
        <w:t>K</w:t>
      </w:r>
      <w:r w:rsidR="00244F48" w:rsidRPr="00392B76">
        <w:rPr>
          <w:rFonts w:ascii="Times New Roman" w:hAnsi="Times New Roman" w:cs="Times New Roman"/>
          <w:sz w:val="24"/>
          <w:szCs w:val="24"/>
          <w:vertAlign w:val="subscript"/>
        </w:rPr>
        <w:t>Js</w:t>
      </w:r>
      <w:r w:rsidR="00FD7444" w:rsidRPr="00392B76">
        <w:rPr>
          <w:rFonts w:ascii="Times New Roman" w:hAnsi="Times New Roman" w:cs="Times New Roman"/>
          <w:sz w:val="24"/>
          <w:szCs w:val="24"/>
          <w:vertAlign w:val="subscript"/>
        </w:rPr>
        <w:t>s</w:t>
      </w:r>
      <w:proofErr w:type="spellEnd"/>
      <w:r w:rsidR="00FD7444" w:rsidRPr="00392B76">
        <w:rPr>
          <w:rFonts w:ascii="Times New Roman" w:hAnsi="Times New Roman" w:cs="Times New Roman"/>
          <w:sz w:val="24"/>
          <w:szCs w:val="24"/>
        </w:rPr>
        <w:t xml:space="preserve">) for </w:t>
      </w:r>
      <w:r w:rsidR="002922B1" w:rsidRPr="00392B76">
        <w:rPr>
          <w:rFonts w:ascii="Times New Roman" w:hAnsi="Times New Roman" w:cs="Times New Roman"/>
          <w:sz w:val="24"/>
          <w:szCs w:val="24"/>
        </w:rPr>
        <w:t xml:space="preserve">the traditional </w:t>
      </w:r>
      <w:r w:rsidR="00765340" w:rsidRPr="00392B76">
        <w:rPr>
          <w:rFonts w:ascii="Times New Roman" w:hAnsi="Times New Roman" w:cs="Times New Roman"/>
          <w:sz w:val="24"/>
          <w:szCs w:val="24"/>
        </w:rPr>
        <w:t>22MnB5 PHS</w:t>
      </w:r>
      <w:r w:rsidR="008860E9" w:rsidRPr="00392B76">
        <w:rPr>
          <w:rFonts w:ascii="Times New Roman" w:hAnsi="Times New Roman" w:cs="Times New Roman"/>
          <w:sz w:val="24"/>
          <w:szCs w:val="24"/>
        </w:rPr>
        <w:t xml:space="preserve"> (PHS1500)</w:t>
      </w:r>
      <w:r w:rsidR="00765340" w:rsidRPr="00392B76">
        <w:rPr>
          <w:rFonts w:ascii="Times New Roman" w:hAnsi="Times New Roman" w:cs="Times New Roman"/>
          <w:sz w:val="24"/>
          <w:szCs w:val="24"/>
        </w:rPr>
        <w:t xml:space="preserve"> w</w:t>
      </w:r>
      <w:r w:rsidR="00DC3DFD" w:rsidRPr="00392B76">
        <w:rPr>
          <w:rFonts w:ascii="Times New Roman" w:hAnsi="Times New Roman" w:cs="Times New Roman"/>
          <w:sz w:val="24"/>
          <w:szCs w:val="24"/>
        </w:rPr>
        <w:t xml:space="preserve">ere </w:t>
      </w:r>
      <w:r w:rsidR="007C3AE4" w:rsidRPr="00392B76">
        <w:rPr>
          <w:rFonts w:ascii="Times New Roman" w:hAnsi="Times New Roman" w:cs="Times New Roman"/>
          <w:sz w:val="24"/>
          <w:szCs w:val="24"/>
        </w:rPr>
        <w:t>91.5 ± 4.4</w:t>
      </w:r>
      <w:r w:rsidR="00D03C2C" w:rsidRPr="00392B76">
        <w:rPr>
          <w:rFonts w:ascii="Times New Roman" w:hAnsi="Times New Roman" w:cs="Times New Roman"/>
          <w:sz w:val="24"/>
          <w:szCs w:val="24"/>
        </w:rPr>
        <w:t xml:space="preserve"> and </w:t>
      </w:r>
      <w:r w:rsidR="009E7B2C" w:rsidRPr="00392B76">
        <w:rPr>
          <w:rFonts w:ascii="Times New Roman" w:hAnsi="Times New Roman" w:cs="Times New Roman"/>
          <w:sz w:val="24"/>
          <w:szCs w:val="24"/>
        </w:rPr>
        <w:t>124.5 ± 3.6</w:t>
      </w:r>
      <w:r w:rsidR="007C3AE4" w:rsidRPr="00392B76">
        <w:rPr>
          <w:rFonts w:ascii="Times New Roman" w:hAnsi="Times New Roman" w:cs="Times New Roman"/>
          <w:sz w:val="24"/>
          <w:szCs w:val="24"/>
        </w:rPr>
        <w:t xml:space="preserve"> MPa·</w:t>
      </w:r>
      <w:r w:rsidR="00D03C2C" w:rsidRPr="00392B76">
        <w:rPr>
          <w:rFonts w:ascii="Times New Roman" w:hAnsi="Times New Roman" w:cs="Times New Roman"/>
          <w:sz w:val="24"/>
          <w:szCs w:val="24"/>
        </w:rPr>
        <w:t>m</w:t>
      </w:r>
      <w:r w:rsidR="00D03C2C" w:rsidRPr="00392B76">
        <w:rPr>
          <w:rFonts w:ascii="Times New Roman" w:hAnsi="Times New Roman" w:cs="Times New Roman"/>
          <w:sz w:val="24"/>
          <w:szCs w:val="24"/>
          <w:vertAlign w:val="superscript"/>
        </w:rPr>
        <w:t>1/2</w:t>
      </w:r>
      <w:r w:rsidR="00D03C2C" w:rsidRPr="00392B76">
        <w:rPr>
          <w:rFonts w:ascii="Times New Roman" w:hAnsi="Times New Roman" w:cs="Times New Roman"/>
          <w:sz w:val="24"/>
          <w:szCs w:val="24"/>
        </w:rPr>
        <w:t>.</w:t>
      </w:r>
      <w:r w:rsidR="008C67EE" w:rsidRPr="00392B76">
        <w:rPr>
          <w:rFonts w:ascii="Times New Roman" w:hAnsi="Times New Roman" w:cs="Times New Roman"/>
          <w:sz w:val="24"/>
          <w:szCs w:val="24"/>
        </w:rPr>
        <w:t xml:space="preserve"> </w:t>
      </w:r>
      <w:r w:rsidR="00A51737" w:rsidRPr="00392B76">
        <w:rPr>
          <w:rFonts w:ascii="Times New Roman" w:hAnsi="Times New Roman" w:cs="Times New Roman"/>
          <w:sz w:val="24"/>
          <w:szCs w:val="24"/>
        </w:rPr>
        <w:t xml:space="preserve">Both values </w:t>
      </w:r>
      <w:r w:rsidR="00935A30" w:rsidRPr="00392B76">
        <w:rPr>
          <w:rFonts w:ascii="Times New Roman" w:hAnsi="Times New Roman" w:cs="Times New Roman"/>
          <w:sz w:val="24"/>
          <w:szCs w:val="24"/>
        </w:rPr>
        <w:t>of the 2000 MPa grade PHS</w:t>
      </w:r>
      <w:r w:rsidR="00246CE9" w:rsidRPr="00392B76">
        <w:rPr>
          <w:rFonts w:ascii="Times New Roman" w:hAnsi="Times New Roman" w:cs="Times New Roman"/>
          <w:sz w:val="24"/>
          <w:szCs w:val="24"/>
        </w:rPr>
        <w:t xml:space="preserve"> (PHS2000)</w:t>
      </w:r>
      <w:r w:rsidR="00935A30" w:rsidRPr="00392B76">
        <w:rPr>
          <w:rFonts w:ascii="Times New Roman" w:hAnsi="Times New Roman" w:cs="Times New Roman"/>
          <w:sz w:val="24"/>
          <w:szCs w:val="24"/>
        </w:rPr>
        <w:t xml:space="preserve"> </w:t>
      </w:r>
      <w:r w:rsidR="00174965" w:rsidRPr="00392B76">
        <w:rPr>
          <w:rFonts w:ascii="Times New Roman" w:hAnsi="Times New Roman" w:cs="Times New Roman"/>
          <w:sz w:val="24"/>
          <w:szCs w:val="24"/>
        </w:rPr>
        <w:t>were de</w:t>
      </w:r>
      <w:r w:rsidR="00EA43AB" w:rsidRPr="00392B76">
        <w:rPr>
          <w:rFonts w:ascii="Times New Roman" w:hAnsi="Times New Roman" w:cs="Times New Roman"/>
          <w:sz w:val="24"/>
          <w:szCs w:val="24"/>
        </w:rPr>
        <w:t xml:space="preserve">creased by ~20% to </w:t>
      </w:r>
      <w:r w:rsidR="00A87FB6" w:rsidRPr="00392B76">
        <w:rPr>
          <w:rFonts w:ascii="Times New Roman" w:hAnsi="Times New Roman" w:cs="Times New Roman"/>
          <w:sz w:val="24"/>
          <w:szCs w:val="24"/>
        </w:rPr>
        <w:t>73</w:t>
      </w:r>
      <w:r w:rsidR="00602BB2" w:rsidRPr="00392B76">
        <w:rPr>
          <w:rFonts w:ascii="Times New Roman" w:hAnsi="Times New Roman" w:cs="Times New Roman"/>
          <w:sz w:val="24"/>
          <w:szCs w:val="24"/>
        </w:rPr>
        <w:t>.0</w:t>
      </w:r>
      <w:r w:rsidR="00A87FB6" w:rsidRPr="00392B76">
        <w:rPr>
          <w:rFonts w:ascii="Times New Roman" w:hAnsi="Times New Roman" w:cs="Times New Roman"/>
          <w:sz w:val="24"/>
          <w:szCs w:val="24"/>
        </w:rPr>
        <w:t xml:space="preserve"> ± 10.1 and </w:t>
      </w:r>
      <w:r w:rsidR="00602BB2" w:rsidRPr="00392B76">
        <w:rPr>
          <w:rFonts w:ascii="Times New Roman" w:hAnsi="Times New Roman" w:cs="Times New Roman"/>
          <w:sz w:val="24"/>
          <w:szCs w:val="24"/>
        </w:rPr>
        <w:t>91.5</w:t>
      </w:r>
      <w:r w:rsidR="00A87FB6" w:rsidRPr="00392B76">
        <w:rPr>
          <w:rFonts w:ascii="Times New Roman" w:hAnsi="Times New Roman" w:cs="Times New Roman"/>
          <w:sz w:val="24"/>
          <w:szCs w:val="24"/>
        </w:rPr>
        <w:t xml:space="preserve"> ± </w:t>
      </w:r>
      <w:r w:rsidR="00602BB2" w:rsidRPr="00392B76">
        <w:rPr>
          <w:rFonts w:ascii="Times New Roman" w:hAnsi="Times New Roman" w:cs="Times New Roman"/>
          <w:sz w:val="24"/>
          <w:szCs w:val="24"/>
        </w:rPr>
        <w:t>10.0</w:t>
      </w:r>
      <w:r w:rsidR="00A87FB6" w:rsidRPr="00392B76">
        <w:rPr>
          <w:rFonts w:ascii="Times New Roman" w:hAnsi="Times New Roman" w:cs="Times New Roman"/>
          <w:sz w:val="24"/>
          <w:szCs w:val="24"/>
        </w:rPr>
        <w:t xml:space="preserve"> MPa·m</w:t>
      </w:r>
      <w:r w:rsidR="00A87FB6" w:rsidRPr="00392B76">
        <w:rPr>
          <w:rFonts w:ascii="Times New Roman" w:hAnsi="Times New Roman" w:cs="Times New Roman"/>
          <w:sz w:val="24"/>
          <w:szCs w:val="24"/>
          <w:vertAlign w:val="superscript"/>
        </w:rPr>
        <w:t>1/2</w:t>
      </w:r>
      <w:r w:rsidR="00A87FB6" w:rsidRPr="00392B76">
        <w:rPr>
          <w:rFonts w:ascii="Times New Roman" w:hAnsi="Times New Roman" w:cs="Times New Roman"/>
          <w:sz w:val="24"/>
          <w:szCs w:val="24"/>
        </w:rPr>
        <w:t>.</w:t>
      </w:r>
      <w:r w:rsidR="00963DF4" w:rsidRPr="00392B76">
        <w:rPr>
          <w:rFonts w:ascii="Times New Roman" w:hAnsi="Times New Roman" w:cs="Times New Roman"/>
          <w:sz w:val="24"/>
          <w:szCs w:val="24"/>
        </w:rPr>
        <w:t xml:space="preserve"> </w:t>
      </w:r>
      <w:r w:rsidR="0093614E" w:rsidRPr="00392B76">
        <w:rPr>
          <w:rFonts w:ascii="Times New Roman" w:hAnsi="Times New Roman" w:cs="Times New Roman"/>
          <w:sz w:val="24"/>
          <w:szCs w:val="24"/>
        </w:rPr>
        <w:t xml:space="preserve">Such degradation </w:t>
      </w:r>
      <w:r w:rsidR="001D32BC" w:rsidRPr="00392B76">
        <w:rPr>
          <w:rFonts w:ascii="Times New Roman" w:hAnsi="Times New Roman" w:cs="Times New Roman"/>
          <w:sz w:val="24"/>
          <w:szCs w:val="24"/>
        </w:rPr>
        <w:t xml:space="preserve">in fracture toughness agrees with the known strength-toughness trade-off </w:t>
      </w:r>
      <w:r w:rsidR="008C708C" w:rsidRPr="00392B76">
        <w:rPr>
          <w:rFonts w:ascii="Times New Roman" w:hAnsi="Times New Roman" w:cs="Times New Roman"/>
          <w:sz w:val="24"/>
          <w:szCs w:val="24"/>
        </w:rPr>
        <w:t xml:space="preserve">and is </w:t>
      </w:r>
      <w:r w:rsidR="001D1E68" w:rsidRPr="00392B76">
        <w:rPr>
          <w:rFonts w:ascii="Times New Roman" w:hAnsi="Times New Roman" w:cs="Times New Roman"/>
          <w:sz w:val="24"/>
          <w:szCs w:val="24"/>
        </w:rPr>
        <w:t xml:space="preserve">ascribed to </w:t>
      </w:r>
      <w:r w:rsidR="002C30AC" w:rsidRPr="00392B76">
        <w:rPr>
          <w:rFonts w:ascii="Times New Roman" w:hAnsi="Times New Roman" w:cs="Times New Roman"/>
          <w:sz w:val="24"/>
          <w:szCs w:val="24"/>
        </w:rPr>
        <w:t>the carbon content</w:t>
      </w:r>
      <w:r w:rsidR="001D1E68" w:rsidRPr="00392B76">
        <w:rPr>
          <w:rFonts w:ascii="Times New Roman" w:hAnsi="Times New Roman" w:cs="Times New Roman"/>
          <w:sz w:val="24"/>
          <w:szCs w:val="24"/>
        </w:rPr>
        <w:t xml:space="preserve"> </w:t>
      </w:r>
      <w:r w:rsidR="00441BB3" w:rsidRPr="00392B76">
        <w:rPr>
          <w:rFonts w:ascii="Times New Roman" w:hAnsi="Times New Roman" w:cs="Times New Roman"/>
          <w:sz w:val="24"/>
          <w:szCs w:val="24"/>
        </w:rPr>
        <w:t>in the investigated PHS</w:t>
      </w:r>
      <w:r w:rsidR="00D15F4D" w:rsidRPr="00392B76">
        <w:rPr>
          <w:rFonts w:ascii="Times New Roman" w:hAnsi="Times New Roman" w:cs="Times New Roman"/>
          <w:sz w:val="24"/>
          <w:szCs w:val="24"/>
        </w:rPr>
        <w:t xml:space="preserve">: </w:t>
      </w:r>
      <w:r w:rsidR="00A50F21" w:rsidRPr="00392B76">
        <w:rPr>
          <w:rFonts w:ascii="Times New Roman" w:hAnsi="Times New Roman" w:cs="Times New Roman"/>
          <w:sz w:val="24"/>
          <w:szCs w:val="24"/>
        </w:rPr>
        <w:t>most of the</w:t>
      </w:r>
      <w:r w:rsidR="00441BB3" w:rsidRPr="00392B76">
        <w:rPr>
          <w:rFonts w:ascii="Times New Roman" w:hAnsi="Times New Roman" w:cs="Times New Roman"/>
          <w:sz w:val="24"/>
          <w:szCs w:val="24"/>
        </w:rPr>
        <w:t xml:space="preserve"> carbon </w:t>
      </w:r>
      <w:r w:rsidR="00633630" w:rsidRPr="00392B76">
        <w:rPr>
          <w:rFonts w:ascii="Times New Roman" w:hAnsi="Times New Roman" w:cs="Times New Roman"/>
          <w:sz w:val="24"/>
          <w:szCs w:val="24"/>
        </w:rPr>
        <w:t>exists a</w:t>
      </w:r>
      <w:r w:rsidR="00A50F21" w:rsidRPr="00392B76">
        <w:rPr>
          <w:rFonts w:ascii="Times New Roman" w:hAnsi="Times New Roman" w:cs="Times New Roman"/>
          <w:sz w:val="24"/>
          <w:szCs w:val="24"/>
        </w:rPr>
        <w:t>t</w:t>
      </w:r>
      <w:r w:rsidR="00C61047" w:rsidRPr="00392B76">
        <w:rPr>
          <w:rFonts w:ascii="Times New Roman" w:hAnsi="Times New Roman" w:cs="Times New Roman"/>
          <w:sz w:val="24"/>
          <w:szCs w:val="24"/>
        </w:rPr>
        <w:t xml:space="preserve"> </w:t>
      </w:r>
      <w:r w:rsidR="00633630" w:rsidRPr="00392B76">
        <w:rPr>
          <w:rFonts w:ascii="Times New Roman" w:hAnsi="Times New Roman" w:cs="Times New Roman"/>
          <w:sz w:val="24"/>
          <w:szCs w:val="24"/>
        </w:rPr>
        <w:t xml:space="preserve">a </w:t>
      </w:r>
      <w:r w:rsidR="00C61047" w:rsidRPr="00392B76">
        <w:rPr>
          <w:rFonts w:ascii="Times New Roman" w:hAnsi="Times New Roman" w:cs="Times New Roman"/>
          <w:sz w:val="24"/>
          <w:szCs w:val="24"/>
        </w:rPr>
        <w:t>solid solut</w:t>
      </w:r>
      <w:r w:rsidR="004248E2" w:rsidRPr="00392B76">
        <w:rPr>
          <w:rFonts w:ascii="Times New Roman" w:hAnsi="Times New Roman" w:cs="Times New Roman"/>
          <w:sz w:val="24"/>
          <w:szCs w:val="24"/>
        </w:rPr>
        <w:t>ion</w:t>
      </w:r>
      <w:r w:rsidR="00633630" w:rsidRPr="00392B76">
        <w:rPr>
          <w:rFonts w:ascii="Times New Roman" w:hAnsi="Times New Roman" w:cs="Times New Roman"/>
          <w:sz w:val="24"/>
          <w:szCs w:val="24"/>
        </w:rPr>
        <w:t xml:space="preserve"> state</w:t>
      </w:r>
      <w:r w:rsidR="002C30AC" w:rsidRPr="00392B76">
        <w:rPr>
          <w:rFonts w:ascii="Times New Roman" w:hAnsi="Times New Roman" w:cs="Times New Roman"/>
          <w:sz w:val="24"/>
          <w:szCs w:val="24"/>
        </w:rPr>
        <w:t>;</w:t>
      </w:r>
      <w:r w:rsidR="004248E2" w:rsidRPr="00392B76">
        <w:rPr>
          <w:rFonts w:ascii="Times New Roman" w:hAnsi="Times New Roman" w:cs="Times New Roman"/>
          <w:sz w:val="24"/>
          <w:szCs w:val="24"/>
        </w:rPr>
        <w:t xml:space="preserve"> </w:t>
      </w:r>
      <w:r w:rsidR="00A97A95" w:rsidRPr="00392B76">
        <w:rPr>
          <w:rFonts w:ascii="Times New Roman" w:hAnsi="Times New Roman" w:cs="Times New Roman"/>
          <w:sz w:val="24"/>
          <w:szCs w:val="24"/>
        </w:rPr>
        <w:t xml:space="preserve">hence </w:t>
      </w:r>
      <w:r w:rsidR="00260D11" w:rsidRPr="00392B76">
        <w:rPr>
          <w:rFonts w:ascii="Times New Roman" w:hAnsi="Times New Roman" w:cs="Times New Roman"/>
          <w:sz w:val="24"/>
          <w:szCs w:val="24"/>
        </w:rPr>
        <w:t xml:space="preserve">the </w:t>
      </w:r>
      <w:r w:rsidR="00A50F21" w:rsidRPr="00392B76">
        <w:rPr>
          <w:rFonts w:ascii="Times New Roman" w:hAnsi="Times New Roman" w:cs="Times New Roman"/>
          <w:sz w:val="24"/>
          <w:szCs w:val="24"/>
        </w:rPr>
        <w:t>higher carbon content</w:t>
      </w:r>
      <w:r w:rsidR="002C30AC" w:rsidRPr="00392B76">
        <w:rPr>
          <w:rFonts w:ascii="Times New Roman" w:hAnsi="Times New Roman" w:cs="Times New Roman"/>
          <w:sz w:val="24"/>
          <w:szCs w:val="24"/>
        </w:rPr>
        <w:t>,</w:t>
      </w:r>
      <w:r w:rsidR="00A50F21" w:rsidRPr="00392B76">
        <w:rPr>
          <w:rFonts w:ascii="Times New Roman" w:hAnsi="Times New Roman" w:cs="Times New Roman"/>
          <w:sz w:val="24"/>
          <w:szCs w:val="24"/>
        </w:rPr>
        <w:t xml:space="preserve"> the </w:t>
      </w:r>
      <w:r w:rsidR="00A40A9A" w:rsidRPr="00392B76">
        <w:rPr>
          <w:rFonts w:ascii="Times New Roman" w:hAnsi="Times New Roman" w:cs="Times New Roman"/>
          <w:sz w:val="24"/>
          <w:szCs w:val="24"/>
        </w:rPr>
        <w:t xml:space="preserve">more aggressive </w:t>
      </w:r>
      <w:r w:rsidR="002C30AC" w:rsidRPr="00392B76">
        <w:rPr>
          <w:rFonts w:ascii="Times New Roman" w:hAnsi="Times New Roman" w:cs="Times New Roman"/>
          <w:sz w:val="24"/>
          <w:szCs w:val="24"/>
        </w:rPr>
        <w:t xml:space="preserve">lattice distortion. </w:t>
      </w:r>
      <w:r w:rsidR="008058C0" w:rsidRPr="00392B76">
        <w:rPr>
          <w:rFonts w:ascii="Times New Roman" w:hAnsi="Times New Roman" w:cs="Times New Roman"/>
          <w:sz w:val="24"/>
          <w:szCs w:val="24"/>
        </w:rPr>
        <w:t xml:space="preserve">The </w:t>
      </w:r>
      <w:r w:rsidR="00846BD1" w:rsidRPr="00392B76">
        <w:rPr>
          <w:rFonts w:ascii="Times New Roman" w:hAnsi="Times New Roman" w:cs="Times New Roman"/>
          <w:sz w:val="24"/>
          <w:szCs w:val="24"/>
        </w:rPr>
        <w:t>presence</w:t>
      </w:r>
      <w:r w:rsidR="008058C0" w:rsidRPr="00392B76">
        <w:rPr>
          <w:rFonts w:ascii="Times New Roman" w:hAnsi="Times New Roman" w:cs="Times New Roman"/>
          <w:sz w:val="24"/>
          <w:szCs w:val="24"/>
        </w:rPr>
        <w:t xml:space="preserve"> of </w:t>
      </w:r>
      <w:r w:rsidR="00846BD1" w:rsidRPr="00392B76">
        <w:rPr>
          <w:rFonts w:ascii="Times New Roman" w:hAnsi="Times New Roman" w:cs="Times New Roman"/>
          <w:sz w:val="24"/>
          <w:szCs w:val="24"/>
        </w:rPr>
        <w:t>hydrogen further ex</w:t>
      </w:r>
      <w:r w:rsidR="00A94464" w:rsidRPr="00392B76">
        <w:rPr>
          <w:rFonts w:ascii="Times New Roman" w:hAnsi="Times New Roman" w:cs="Times New Roman"/>
          <w:sz w:val="24"/>
          <w:szCs w:val="24"/>
        </w:rPr>
        <w:t xml:space="preserve">acerbated </w:t>
      </w:r>
      <w:r w:rsidR="004F5DB7" w:rsidRPr="00392B76">
        <w:rPr>
          <w:rFonts w:ascii="Times New Roman" w:hAnsi="Times New Roman" w:cs="Times New Roman"/>
          <w:sz w:val="24"/>
          <w:szCs w:val="24"/>
        </w:rPr>
        <w:t xml:space="preserve">the </w:t>
      </w:r>
      <w:r w:rsidR="008860E9" w:rsidRPr="00392B76">
        <w:rPr>
          <w:rFonts w:ascii="Times New Roman" w:hAnsi="Times New Roman" w:cs="Times New Roman"/>
          <w:sz w:val="24"/>
          <w:szCs w:val="24"/>
        </w:rPr>
        <w:t>initi</w:t>
      </w:r>
      <w:r w:rsidR="004F5DB7" w:rsidRPr="00392B76">
        <w:rPr>
          <w:rFonts w:ascii="Times New Roman" w:hAnsi="Times New Roman" w:cs="Times New Roman"/>
          <w:sz w:val="24"/>
          <w:szCs w:val="24"/>
        </w:rPr>
        <w:t xml:space="preserve">ally poor </w:t>
      </w:r>
      <w:r w:rsidR="00246CE9" w:rsidRPr="00392B76">
        <w:rPr>
          <w:rFonts w:ascii="Times New Roman" w:hAnsi="Times New Roman" w:cs="Times New Roman"/>
          <w:sz w:val="24"/>
          <w:szCs w:val="24"/>
        </w:rPr>
        <w:t>fracture resistance of PHS</w:t>
      </w:r>
      <w:r w:rsidR="008860E9" w:rsidRPr="00392B76">
        <w:rPr>
          <w:rFonts w:ascii="Times New Roman" w:hAnsi="Times New Roman" w:cs="Times New Roman"/>
          <w:sz w:val="24"/>
          <w:szCs w:val="24"/>
        </w:rPr>
        <w:t>2000</w:t>
      </w:r>
      <w:r w:rsidR="006960EB" w:rsidRPr="00392B76">
        <w:rPr>
          <w:rFonts w:ascii="Times New Roman" w:hAnsi="Times New Roman" w:cs="Times New Roman"/>
          <w:sz w:val="24"/>
          <w:szCs w:val="24"/>
        </w:rPr>
        <w:t xml:space="preserve">, where it merely exhibited resistance against the </w:t>
      </w:r>
      <w:r w:rsidR="003B33AE" w:rsidRPr="00392B76">
        <w:rPr>
          <w:rFonts w:ascii="Times New Roman" w:hAnsi="Times New Roman" w:cs="Times New Roman"/>
          <w:sz w:val="24"/>
          <w:szCs w:val="24"/>
        </w:rPr>
        <w:t>hydrogen-induced intergranular cracks</w:t>
      </w:r>
      <w:r w:rsidR="00C40944" w:rsidRPr="00392B76">
        <w:rPr>
          <w:rFonts w:ascii="Times New Roman" w:hAnsi="Times New Roman" w:cs="Times New Roman"/>
          <w:sz w:val="24"/>
          <w:szCs w:val="24"/>
        </w:rPr>
        <w:t xml:space="preserve">. </w:t>
      </w:r>
      <w:r w:rsidR="00EA1873" w:rsidRPr="00392B76">
        <w:rPr>
          <w:rFonts w:ascii="Times New Roman" w:hAnsi="Times New Roman" w:cs="Times New Roman"/>
          <w:sz w:val="24"/>
          <w:szCs w:val="24"/>
        </w:rPr>
        <w:t>The</w:t>
      </w:r>
      <w:r w:rsidR="00216B4F" w:rsidRPr="00392B76">
        <w:rPr>
          <w:rFonts w:ascii="Times New Roman" w:hAnsi="Times New Roman" w:cs="Times New Roman"/>
          <w:sz w:val="24"/>
          <w:szCs w:val="24"/>
        </w:rPr>
        <w:t xml:space="preserve">se </w:t>
      </w:r>
      <w:r w:rsidR="000F5DD3" w:rsidRPr="00392B76">
        <w:rPr>
          <w:rFonts w:ascii="Times New Roman" w:hAnsi="Times New Roman" w:cs="Times New Roman"/>
          <w:sz w:val="24"/>
          <w:szCs w:val="24"/>
        </w:rPr>
        <w:t xml:space="preserve">results by </w:t>
      </w:r>
      <w:r w:rsidR="00216B4F" w:rsidRPr="00392B76">
        <w:rPr>
          <w:rFonts w:ascii="Times New Roman" w:hAnsi="Times New Roman" w:cs="Times New Roman"/>
          <w:sz w:val="24"/>
          <w:szCs w:val="24"/>
        </w:rPr>
        <w:t xml:space="preserve">pre-cracked fracture tests </w:t>
      </w:r>
      <w:r w:rsidR="000F5DD3" w:rsidRPr="00392B76">
        <w:rPr>
          <w:rFonts w:ascii="Times New Roman" w:hAnsi="Times New Roman" w:cs="Times New Roman"/>
          <w:sz w:val="24"/>
          <w:szCs w:val="24"/>
        </w:rPr>
        <w:t xml:space="preserve">are self-consistent with </w:t>
      </w:r>
      <w:r w:rsidR="00DA0CCB" w:rsidRPr="00392B76">
        <w:rPr>
          <w:rFonts w:ascii="Times New Roman" w:hAnsi="Times New Roman" w:cs="Times New Roman"/>
          <w:sz w:val="24"/>
          <w:szCs w:val="24"/>
        </w:rPr>
        <w:t>the</w:t>
      </w:r>
      <w:r w:rsidR="006356A5" w:rsidRPr="00392B76">
        <w:rPr>
          <w:rFonts w:ascii="Times New Roman" w:hAnsi="Times New Roman" w:cs="Times New Roman"/>
          <w:sz w:val="24"/>
          <w:szCs w:val="24"/>
        </w:rPr>
        <w:t xml:space="preserve"> PHS’s</w:t>
      </w:r>
      <w:r w:rsidR="00DA0CCB" w:rsidRPr="00392B76">
        <w:rPr>
          <w:rFonts w:ascii="Times New Roman" w:hAnsi="Times New Roman" w:cs="Times New Roman"/>
          <w:sz w:val="24"/>
          <w:szCs w:val="24"/>
        </w:rPr>
        <w:t xml:space="preserve"> </w:t>
      </w:r>
      <w:r w:rsidR="006356A5" w:rsidRPr="00392B76">
        <w:rPr>
          <w:rFonts w:ascii="Times New Roman" w:hAnsi="Times New Roman" w:cs="Times New Roman"/>
          <w:sz w:val="24"/>
          <w:szCs w:val="24"/>
        </w:rPr>
        <w:t>tensile performances with hydrogen</w:t>
      </w:r>
      <w:r w:rsidR="00970089" w:rsidRPr="00392B76">
        <w:rPr>
          <w:rFonts w:ascii="Times New Roman" w:hAnsi="Times New Roman" w:cs="Times New Roman"/>
          <w:sz w:val="24"/>
          <w:szCs w:val="24"/>
        </w:rPr>
        <w:t xml:space="preserve">. </w:t>
      </w:r>
      <w:r w:rsidRPr="00392B76">
        <w:rPr>
          <w:rFonts w:ascii="Times New Roman" w:hAnsi="Times New Roman" w:cs="Times New Roman"/>
          <w:sz w:val="24"/>
          <w:szCs w:val="24"/>
        </w:rPr>
        <w:t xml:space="preserve">As the fracture toughness and fatigue measurement in PHS </w:t>
      </w:r>
      <w:r w:rsidR="00DE1E61" w:rsidRPr="00392B76">
        <w:rPr>
          <w:rFonts w:ascii="Times New Roman" w:hAnsi="Times New Roman" w:cs="Times New Roman"/>
          <w:sz w:val="24"/>
          <w:szCs w:val="24"/>
        </w:rPr>
        <w:t>continuously matures</w:t>
      </w:r>
      <w:r w:rsidRPr="00392B76">
        <w:rPr>
          <w:rFonts w:ascii="Times New Roman" w:hAnsi="Times New Roman" w:cs="Times New Roman"/>
          <w:sz w:val="24"/>
          <w:szCs w:val="24"/>
        </w:rPr>
        <w:t>, more fracture</w:t>
      </w:r>
      <w:r w:rsidR="00970089" w:rsidRPr="00392B76">
        <w:rPr>
          <w:rFonts w:ascii="Times New Roman" w:hAnsi="Times New Roman" w:cs="Times New Roman"/>
          <w:sz w:val="24"/>
          <w:szCs w:val="24"/>
        </w:rPr>
        <w:t xml:space="preserve"> mechanics-based</w:t>
      </w:r>
      <w:r w:rsidRPr="00392B76">
        <w:rPr>
          <w:rFonts w:ascii="Times New Roman" w:hAnsi="Times New Roman" w:cs="Times New Roman"/>
          <w:sz w:val="24"/>
          <w:szCs w:val="24"/>
        </w:rPr>
        <w:t xml:space="preserve"> tests shall be considered to evaluate the impact of hydrogen on fracture toughness.</w:t>
      </w:r>
    </w:p>
    <w:p w14:paraId="3639E969" w14:textId="77777777" w:rsidR="005B77F2" w:rsidRPr="00392B76" w:rsidRDefault="005B77F2" w:rsidP="00B57B31">
      <w:pPr>
        <w:spacing w:after="0" w:line="360" w:lineRule="auto"/>
        <w:rPr>
          <w:rFonts w:ascii="Times New Roman" w:hAnsi="Times New Roman" w:cs="Times New Roman"/>
          <w:sz w:val="24"/>
          <w:szCs w:val="24"/>
        </w:rPr>
      </w:pPr>
    </w:p>
    <w:p w14:paraId="70177650" w14:textId="7F67123E" w:rsidR="00190B58" w:rsidRPr="00392B76" w:rsidRDefault="002D2D26" w:rsidP="00B57B31">
      <w:pPr>
        <w:pStyle w:val="2"/>
        <w:spacing w:line="360" w:lineRule="auto"/>
        <w:rPr>
          <w:rFonts w:cs="Times New Roman"/>
          <w:szCs w:val="24"/>
        </w:rPr>
      </w:pPr>
      <w:r w:rsidRPr="00392B76">
        <w:rPr>
          <w:rFonts w:cs="Times New Roman"/>
          <w:szCs w:val="24"/>
        </w:rPr>
        <w:t>3.5</w:t>
      </w:r>
      <w:r w:rsidR="005B77F2" w:rsidRPr="00392B76">
        <w:rPr>
          <w:rFonts w:cs="Times New Roman"/>
          <w:szCs w:val="24"/>
        </w:rPr>
        <w:t>.</w:t>
      </w:r>
      <w:r w:rsidRPr="00392B76">
        <w:rPr>
          <w:rFonts w:cs="Times New Roman"/>
          <w:szCs w:val="24"/>
        </w:rPr>
        <w:t xml:space="preserve"> Summary of the HE </w:t>
      </w:r>
      <w:proofErr w:type="gramStart"/>
      <w:r w:rsidRPr="00392B76">
        <w:rPr>
          <w:rFonts w:cs="Times New Roman"/>
          <w:szCs w:val="24"/>
        </w:rPr>
        <w:t>test</w:t>
      </w:r>
      <w:proofErr w:type="gramEnd"/>
      <w:r w:rsidRPr="00392B76">
        <w:rPr>
          <w:rFonts w:cs="Times New Roman"/>
          <w:szCs w:val="24"/>
        </w:rPr>
        <w:t xml:space="preserve"> methods for PHS</w:t>
      </w:r>
    </w:p>
    <w:p w14:paraId="4F22DAF7" w14:textId="5AAB61BB"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With an increasing demand for high-strength PHS, many studies have </w:t>
      </w:r>
      <w:r w:rsidR="00437BED" w:rsidRPr="00392B76">
        <w:rPr>
          <w:rFonts w:ascii="Times New Roman" w:hAnsi="Times New Roman" w:cs="Times New Roman"/>
          <w:sz w:val="24"/>
          <w:szCs w:val="24"/>
        </w:rPr>
        <w:t>focused</w:t>
      </w:r>
      <w:r w:rsidRPr="00392B76">
        <w:rPr>
          <w:rFonts w:ascii="Times New Roman" w:hAnsi="Times New Roman" w:cs="Times New Roman"/>
          <w:sz w:val="24"/>
          <w:szCs w:val="24"/>
        </w:rPr>
        <w:t xml:space="preserve"> on developing HE-resistant PHS through microalloying, coating, and heat treatment, as summarized in </w:t>
      </w:r>
      <w:r w:rsidRPr="00392B76">
        <w:rPr>
          <w:rFonts w:ascii="Times New Roman" w:hAnsi="Times New Roman" w:cs="Times New Roman"/>
          <w:b/>
          <w:bCs/>
          <w:sz w:val="24"/>
          <w:szCs w:val="24"/>
        </w:rPr>
        <w:t>Table 1</w:t>
      </w:r>
      <w:r w:rsidRPr="00392B76">
        <w:rPr>
          <w:rFonts w:ascii="Times New Roman" w:hAnsi="Times New Roman" w:cs="Times New Roman"/>
          <w:sz w:val="24"/>
          <w:szCs w:val="24"/>
        </w:rPr>
        <w:t>.</w:t>
      </w:r>
    </w:p>
    <w:p w14:paraId="7BD13678" w14:textId="77777777" w:rsidR="00C27EEA" w:rsidRPr="00392B76" w:rsidRDefault="00C27EEA" w:rsidP="00B57B31">
      <w:pPr>
        <w:spacing w:after="0" w:line="360" w:lineRule="auto"/>
        <w:rPr>
          <w:rFonts w:ascii="Times New Roman" w:hAnsi="Times New Roman" w:cs="Times New Roman"/>
          <w:sz w:val="24"/>
          <w:szCs w:val="24"/>
        </w:rPr>
      </w:pPr>
    </w:p>
    <w:p w14:paraId="073711F9" w14:textId="77777777"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b/>
          <w:bCs/>
          <w:sz w:val="24"/>
          <w:szCs w:val="24"/>
        </w:rPr>
        <w:t>Table 1.</w:t>
      </w:r>
      <w:r w:rsidRPr="00392B76">
        <w:rPr>
          <w:rFonts w:ascii="Times New Roman" w:hAnsi="Times New Roman" w:cs="Times New Roman"/>
          <w:sz w:val="24"/>
          <w:szCs w:val="24"/>
        </w:rPr>
        <w:t xml:space="preserve"> Summary of the recent research on HE in PHS and the applied test methods (GC: gaseous charging, EC: electrochemical charging, IC: immersion charging)</w:t>
      </w:r>
    </w:p>
    <w:tbl>
      <w:tblPr>
        <w:tblStyle w:val="af1"/>
        <w:tblW w:w="10711" w:type="dxa"/>
        <w:tblInd w:w="-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3060"/>
        <w:gridCol w:w="2880"/>
        <w:gridCol w:w="2351"/>
        <w:gridCol w:w="800"/>
      </w:tblGrid>
      <w:tr w:rsidR="00190B58" w:rsidRPr="00392B76" w14:paraId="6E4C3298" w14:textId="77777777" w:rsidTr="00D85B88">
        <w:tc>
          <w:tcPr>
            <w:tcW w:w="1620" w:type="dxa"/>
            <w:tcBorders>
              <w:top w:val="single" w:sz="4" w:space="0" w:color="auto"/>
              <w:bottom w:val="single" w:sz="4" w:space="0" w:color="auto"/>
            </w:tcBorders>
          </w:tcPr>
          <w:p w14:paraId="66B92192" w14:textId="359537A4" w:rsidR="00190B58" w:rsidRPr="00392B76" w:rsidRDefault="002D2D26" w:rsidP="00B57B31">
            <w:pPr>
              <w:spacing w:line="360" w:lineRule="auto"/>
              <w:jc w:val="left"/>
              <w:rPr>
                <w:rFonts w:ascii="Times New Roman" w:hAnsi="Times New Roman" w:cs="Times New Roman"/>
                <w:b/>
                <w:bCs/>
                <w:sz w:val="24"/>
                <w:szCs w:val="24"/>
              </w:rPr>
            </w:pPr>
            <w:r w:rsidRPr="00392B76">
              <w:rPr>
                <w:rFonts w:ascii="Times New Roman" w:hAnsi="Times New Roman" w:cs="Times New Roman"/>
                <w:b/>
                <w:bCs/>
                <w:sz w:val="24"/>
                <w:szCs w:val="24"/>
              </w:rPr>
              <w:t xml:space="preserve">PHS strength grade </w:t>
            </w:r>
            <w:r w:rsidR="00C27EEA" w:rsidRPr="00392B76">
              <w:rPr>
                <w:rFonts w:ascii="Times New Roman" w:hAnsi="Times New Roman" w:cs="Times New Roman"/>
                <w:b/>
                <w:bCs/>
                <w:sz w:val="24"/>
                <w:szCs w:val="24"/>
              </w:rPr>
              <w:t>[</w:t>
            </w:r>
            <w:r w:rsidRPr="00392B76">
              <w:rPr>
                <w:rFonts w:ascii="Times New Roman" w:hAnsi="Times New Roman" w:cs="Times New Roman"/>
                <w:b/>
                <w:bCs/>
                <w:sz w:val="24"/>
                <w:szCs w:val="24"/>
              </w:rPr>
              <w:t>MPa</w:t>
            </w:r>
            <w:r w:rsidR="00C27EEA" w:rsidRPr="00392B76">
              <w:rPr>
                <w:rFonts w:ascii="Times New Roman" w:hAnsi="Times New Roman" w:cs="Times New Roman"/>
                <w:b/>
                <w:bCs/>
                <w:sz w:val="24"/>
                <w:szCs w:val="24"/>
              </w:rPr>
              <w:t>]</w:t>
            </w:r>
          </w:p>
        </w:tc>
        <w:tc>
          <w:tcPr>
            <w:tcW w:w="3060" w:type="dxa"/>
            <w:tcBorders>
              <w:top w:val="single" w:sz="4" w:space="0" w:color="auto"/>
              <w:bottom w:val="single" w:sz="4" w:space="0" w:color="auto"/>
            </w:tcBorders>
          </w:tcPr>
          <w:p w14:paraId="6749CD01" w14:textId="12256EA1" w:rsidR="00190B58" w:rsidRPr="00392B76" w:rsidRDefault="004A5274" w:rsidP="00B57B31">
            <w:pPr>
              <w:spacing w:line="360" w:lineRule="auto"/>
              <w:jc w:val="left"/>
              <w:rPr>
                <w:rFonts w:ascii="Times New Roman" w:hAnsi="Times New Roman" w:cs="Times New Roman"/>
                <w:b/>
                <w:bCs/>
                <w:sz w:val="24"/>
                <w:szCs w:val="24"/>
              </w:rPr>
            </w:pPr>
            <w:proofErr w:type="gramStart"/>
            <w:r w:rsidRPr="00392B76">
              <w:rPr>
                <w:rFonts w:ascii="Times New Roman" w:hAnsi="Times New Roman" w:cs="Times New Roman"/>
                <w:b/>
                <w:bCs/>
                <w:sz w:val="24"/>
                <w:szCs w:val="24"/>
              </w:rPr>
              <w:t>Main focus</w:t>
            </w:r>
            <w:proofErr w:type="gramEnd"/>
          </w:p>
        </w:tc>
        <w:tc>
          <w:tcPr>
            <w:tcW w:w="2880" w:type="dxa"/>
            <w:tcBorders>
              <w:top w:val="single" w:sz="4" w:space="0" w:color="auto"/>
              <w:bottom w:val="single" w:sz="4" w:space="0" w:color="auto"/>
            </w:tcBorders>
          </w:tcPr>
          <w:p w14:paraId="154A9FF1" w14:textId="77777777" w:rsidR="00190B58" w:rsidRPr="00392B76" w:rsidRDefault="002D2D26" w:rsidP="00B57B31">
            <w:pPr>
              <w:spacing w:line="360" w:lineRule="auto"/>
              <w:jc w:val="left"/>
              <w:rPr>
                <w:rFonts w:ascii="Times New Roman" w:hAnsi="Times New Roman" w:cs="Times New Roman"/>
                <w:b/>
                <w:bCs/>
                <w:sz w:val="24"/>
                <w:szCs w:val="24"/>
              </w:rPr>
            </w:pPr>
            <w:r w:rsidRPr="00392B76">
              <w:rPr>
                <w:rFonts w:ascii="Times New Roman" w:hAnsi="Times New Roman" w:cs="Times New Roman"/>
                <w:b/>
                <w:bCs/>
                <w:sz w:val="24"/>
                <w:szCs w:val="24"/>
              </w:rPr>
              <w:t>Hydrogen charging method &amp; test method</w:t>
            </w:r>
          </w:p>
        </w:tc>
        <w:tc>
          <w:tcPr>
            <w:tcW w:w="2351" w:type="dxa"/>
            <w:tcBorders>
              <w:top w:val="single" w:sz="4" w:space="0" w:color="auto"/>
              <w:bottom w:val="single" w:sz="4" w:space="0" w:color="auto"/>
            </w:tcBorders>
          </w:tcPr>
          <w:p w14:paraId="6AE6AEB3" w14:textId="77777777" w:rsidR="00190B58" w:rsidRPr="00392B76" w:rsidRDefault="002D2D26" w:rsidP="00B57B31">
            <w:pPr>
              <w:spacing w:line="360" w:lineRule="auto"/>
              <w:jc w:val="left"/>
              <w:rPr>
                <w:rFonts w:ascii="Times New Roman" w:hAnsi="Times New Roman" w:cs="Times New Roman"/>
                <w:b/>
                <w:bCs/>
                <w:sz w:val="24"/>
                <w:szCs w:val="24"/>
              </w:rPr>
            </w:pPr>
            <w:r w:rsidRPr="00392B76">
              <w:rPr>
                <w:rFonts w:ascii="Times New Roman" w:hAnsi="Times New Roman" w:cs="Times New Roman"/>
                <w:b/>
                <w:bCs/>
                <w:sz w:val="24"/>
                <w:szCs w:val="24"/>
              </w:rPr>
              <w:t>HE indicator</w:t>
            </w:r>
          </w:p>
        </w:tc>
        <w:tc>
          <w:tcPr>
            <w:tcW w:w="800" w:type="dxa"/>
            <w:tcBorders>
              <w:top w:val="single" w:sz="4" w:space="0" w:color="auto"/>
              <w:bottom w:val="single" w:sz="4" w:space="0" w:color="auto"/>
            </w:tcBorders>
          </w:tcPr>
          <w:p w14:paraId="2EC8F42D" w14:textId="521E3255" w:rsidR="00190B58" w:rsidRPr="00392B76" w:rsidRDefault="002D2D26" w:rsidP="00B57B31">
            <w:pPr>
              <w:spacing w:line="360" w:lineRule="auto"/>
              <w:jc w:val="left"/>
              <w:rPr>
                <w:rFonts w:ascii="Times New Roman" w:hAnsi="Times New Roman" w:cs="Times New Roman"/>
                <w:b/>
                <w:bCs/>
                <w:sz w:val="24"/>
                <w:szCs w:val="24"/>
              </w:rPr>
            </w:pPr>
            <w:r w:rsidRPr="00392B76">
              <w:rPr>
                <w:rFonts w:ascii="Times New Roman" w:hAnsi="Times New Roman" w:cs="Times New Roman"/>
                <w:b/>
                <w:bCs/>
                <w:sz w:val="24"/>
                <w:szCs w:val="24"/>
              </w:rPr>
              <w:t>Ref</w:t>
            </w:r>
            <w:r w:rsidR="00D25082" w:rsidRPr="00392B76">
              <w:rPr>
                <w:rFonts w:ascii="Times New Roman" w:hAnsi="Times New Roman" w:cs="Times New Roman"/>
                <w:b/>
                <w:bCs/>
                <w:sz w:val="24"/>
                <w:szCs w:val="24"/>
              </w:rPr>
              <w:t>.</w:t>
            </w:r>
          </w:p>
        </w:tc>
      </w:tr>
      <w:tr w:rsidR="00190B58" w:rsidRPr="00392B76" w14:paraId="5B903DFF" w14:textId="77777777" w:rsidTr="00D85B88">
        <w:tc>
          <w:tcPr>
            <w:tcW w:w="1620" w:type="dxa"/>
            <w:tcBorders>
              <w:top w:val="nil"/>
              <w:bottom w:val="nil"/>
            </w:tcBorders>
          </w:tcPr>
          <w:p w14:paraId="7C3DDFA9"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1500</w:t>
            </w:r>
          </w:p>
        </w:tc>
        <w:tc>
          <w:tcPr>
            <w:tcW w:w="3060" w:type="dxa"/>
            <w:tcBorders>
              <w:top w:val="nil"/>
              <w:bottom w:val="nil"/>
            </w:tcBorders>
          </w:tcPr>
          <w:p w14:paraId="6CBA4CB4"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Austenitizing condition</w:t>
            </w:r>
          </w:p>
        </w:tc>
        <w:tc>
          <w:tcPr>
            <w:tcW w:w="2880" w:type="dxa"/>
            <w:tcBorders>
              <w:top w:val="nil"/>
              <w:bottom w:val="nil"/>
            </w:tcBorders>
          </w:tcPr>
          <w:p w14:paraId="421D8E66"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GC + SSRT</w:t>
            </w:r>
          </w:p>
        </w:tc>
        <w:tc>
          <w:tcPr>
            <w:tcW w:w="2351" w:type="dxa"/>
            <w:tcBorders>
              <w:top w:val="nil"/>
              <w:bottom w:val="nil"/>
            </w:tcBorders>
          </w:tcPr>
          <w:p w14:paraId="02ECC663"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Strength/ductility loss</w:t>
            </w:r>
          </w:p>
        </w:tc>
        <w:tc>
          <w:tcPr>
            <w:tcW w:w="800" w:type="dxa"/>
            <w:tcBorders>
              <w:top w:val="nil"/>
              <w:bottom w:val="nil"/>
            </w:tcBorders>
          </w:tcPr>
          <w:p w14:paraId="50836395" w14:textId="35E73336"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{"citationItems":[{"id":"ITEM-1","itemData":{"DOI":"10.1016/j.ijhydene.2021.05.005","ISSN":"03603199","abstract":"The effects of hydrogen gas pressure and prior austenite grain size (PAGS) on the susceptibility of a 22MnB5 press-hardened martensitic steel (PHS) to hydrogen embrittlement were studied. The hydrogen test apparatus at NIST-Boulder was modified for tensile testing of plate-type and sheet-type specimens in gaseous hydrogen. This modification made it possible to evaluate the slow strain rate tensile (SSRT) properties of the PHS with three different PAGS at various hydrogen pressures (0.21 MPa–5.5 MPa). SSRT testing in gaseous hydrogen resulted in significant reductions of both the tensile strength and ductility, as compared to those measured in air. In addition, the presence of gaseous hydrogen resulted in a transition in fracture morphology from the near-45° slant fracture to a more brittle fracture along a plane perpendicular to the tensile axis. The hydrogen-affected fracture zones were connected to the sheet specimen free surfaces, signifying the effect of external hydrogen. The fracture surfaces of the hydrogen-embrittled specimens contained relatively flat, “cleavage-like” facets, the size of which depended on the PAGS or packet size. The PHS having the largest PAGS represented generally larger secondary cracks and straighter crack paths in addition to a greater area fraction of the “cleavage-like” facets, likely indicative of a lower frequency of crack deflections. Compared to the largest PAGS condition, the two PHS with smaller PAGS were more resistant to the hydrogen-induced fracture especially at relatively low hydrogen gas pressures (&lt;0.52 MPa). In contrast, with an increase in hydrogen pressure, all PHS specimens exhibited significant decreases in tensile strength and ductility. The positive effect of refining martensitic microstructure, at the low hydrogen pressures, is likely associated with improved toughness of the smaller grain-sized specimens.","author":[{"dropping-particle":"","family":"Cho","given":"L.","non-dropping-particle":"","parse-names":false,"suffix":""},{"dropping-particle":"","family":"Bradley","given":"P. E.","non-dropping-particle":"","parse-names":false,"suffix":""},{"dropping-particle":"","family":"Lauria","given":"D. S.","non-dropping-particle":"","parse-names":false,"suffix":""},{"dropping-particle":"","family":"Connolly","given":"M. J.","non-dropping-particle":"","parse-names":false,"suffix":""},{"dropping-particle":"","family":"Seo","given":"E. J.","non-dropping-particle":"","parse-names":false,"suffix":""},{"dropping-particle":"","family":"Findley","given":"K. O.","non-dropping-particle":"","parse-names":false,"suffix":""},{"dropping-particle":"","family":"Speer","given":"J. G.","non-dropping-particle":"","parse-names":false,"suffix":""},{"dropping-particle":"","family":"Golem","given":"L.","non-dropping-particle":"","parse-names":false,"suffix":""},{"dropping-particle":"","family":"Slifka","given":"A. J.","non-dropping-particle":"","parse-names":false,"suffix":""}],"container-title":"International Journal of Hydrogen Energy","id":"ITEM-1","issue":"47","issued":{"date-parts":[["2021"]]},"page":"24425-24439","publisher":"Elsevier Ltd","title":"Effects of hydrogen pressure and prior austenite grain size on the hydrogen embrittlement characteristics of a press-hardened martensitic steel","type":"article-journal","volume":"46"},"uris":["http://www.mendeley.com/documents/?uuid=c9a96110-8f1b-4fba-9a3e-0a7625791609"]}],"mendeley":{"formattedCitation":"&lt;sup&gt;[67]&lt;/sup&gt;","plainTextFormattedCitation":"[67]","previouslyFormattedCitation":"&lt;sup&gt;[67]&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lang w:eastAsia="zh-TW"/>
              </w:rPr>
              <w:t>[67]</w:t>
            </w:r>
            <w:r w:rsidRPr="00392B76">
              <w:rPr>
                <w:rFonts w:ascii="Times New Roman" w:hAnsi="Times New Roman" w:cs="Times New Roman"/>
                <w:sz w:val="24"/>
                <w:szCs w:val="24"/>
              </w:rPr>
              <w:fldChar w:fldCharType="end"/>
            </w:r>
          </w:p>
        </w:tc>
      </w:tr>
      <w:tr w:rsidR="00190B58" w:rsidRPr="00392B76" w14:paraId="65C37E38" w14:textId="77777777" w:rsidTr="00D85B88">
        <w:tc>
          <w:tcPr>
            <w:tcW w:w="1620" w:type="dxa"/>
            <w:tcBorders>
              <w:top w:val="nil"/>
              <w:bottom w:val="nil"/>
            </w:tcBorders>
          </w:tcPr>
          <w:p w14:paraId="47A73B93" w14:textId="77777777"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1500</w:t>
            </w:r>
          </w:p>
        </w:tc>
        <w:tc>
          <w:tcPr>
            <w:tcW w:w="3060" w:type="dxa"/>
            <w:tcBorders>
              <w:top w:val="nil"/>
              <w:bottom w:val="nil"/>
            </w:tcBorders>
          </w:tcPr>
          <w:p w14:paraId="75A54B5E" w14:textId="77777777"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Nb microalloying</w:t>
            </w:r>
          </w:p>
        </w:tc>
        <w:tc>
          <w:tcPr>
            <w:tcW w:w="2880" w:type="dxa"/>
            <w:tcBorders>
              <w:top w:val="nil"/>
              <w:bottom w:val="nil"/>
            </w:tcBorders>
          </w:tcPr>
          <w:p w14:paraId="6149549A" w14:textId="77777777"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EC + SSRT</w:t>
            </w:r>
          </w:p>
        </w:tc>
        <w:tc>
          <w:tcPr>
            <w:tcW w:w="2351" w:type="dxa"/>
            <w:tcBorders>
              <w:top w:val="nil"/>
              <w:bottom w:val="nil"/>
            </w:tcBorders>
          </w:tcPr>
          <w:p w14:paraId="553F70BC" w14:textId="77777777"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Strength loss</w:t>
            </w:r>
          </w:p>
        </w:tc>
        <w:tc>
          <w:tcPr>
            <w:tcW w:w="800" w:type="dxa"/>
            <w:tcBorders>
              <w:top w:val="nil"/>
              <w:bottom w:val="nil"/>
            </w:tcBorders>
          </w:tcPr>
          <w:p w14:paraId="7DD4BF80" w14:textId="0075A8F3"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lang w:eastAsia="zh-TW"/>
              </w:rPr>
              <w:instrText>ADDIN CSL_CITATION {"citationItems":[{"id":"ITEM-1","itemData":{"DOI":"10.1016/j.msea.2018.02.021","ISSN":"09215093","abstract":"The effect of different content of Nb on the microstructure, mechanical properties and hydrogen trapping of press hardening steel (PHS) 22MnB5 was investigated. The function of Nb addition on the microstructure was studied by SEM, TEM and XRD, etc. which indicated that the microstructure of the steels containing Nb are finer than that of steel without Nb, what's more, the lath martensite is narrower with the increase of Nb content. Certainly, the tensile strength and elongation of hot-rolled steels, hot stamping steels also were measured. To understand the influence of adsorbed hydrogen on the mechanical property of PHS, Slow Strain Rate Test (SSRT) of smooth specimen was conducted. The results of precipitation behavior and its impact on hydrogen induced cracking manifested that hydrogen embrittlement susceptibility decreased obviously with the addition of Nb content due to reduced hydrogen diffusivity.","author":[{"dropping-particle":"","family":"Lin","given":"Li","non-dropping-particle":"","parse-names":false,"suffix":""},{"dropping-particle":"","family":"Li","given":"Bao-shun","non-dropping-particle":"","parse-names":false,"suffix":""},{"dropping-particle":"","family":"Zhu","given":"Guo-ming","non-dropping-particle":"","parse-names":false,"suffix":""},{"dropping-particle":"","family":"Kang","given":"Yong-lin","non-dropping-particle":"","parse-names":false,"suffix":""},{"dropping-particle":"","family":"Liu","given":"Ren-dong","non-dropping-particle":"","parse-names":false,"suffix":""}],"container-title":"Materials Science and Engineering A","id":"ITEM-1","issue":"November 2017","issued":{"date-parts":[["2018"]]},"page":"38-46","publisher":"Elsevier B.V.","title":"Effect of niobium precipitation behavior on microstructure and hydrogen induced cracking of press hardening steel 22MnB5","type":"article-journal","volume":"721"},"uris":["http://www.mendeley.com/documents/?uuid=c281b443-781b-461d-be0d-6321b6d7728b"]}],"mendeley":{"formattedCitation":"&lt;sup&gt;[68]&lt;/sup&gt;","plainTextFormattedCitation":"[68]","previouslyFormattedCitation":"&lt;sup&gt;[68]&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[68]</w:t>
            </w:r>
            <w:r w:rsidRPr="00392B76">
              <w:rPr>
                <w:rFonts w:ascii="Times New Roman" w:hAnsi="Times New Roman" w:cs="Times New Roman"/>
                <w:sz w:val="24"/>
                <w:szCs w:val="24"/>
              </w:rPr>
              <w:fldChar w:fldCharType="end"/>
            </w:r>
          </w:p>
        </w:tc>
      </w:tr>
      <w:tr w:rsidR="00190B58" w:rsidRPr="00392B76" w14:paraId="6C259D92" w14:textId="77777777" w:rsidTr="00D85B88">
        <w:tc>
          <w:tcPr>
            <w:tcW w:w="1620" w:type="dxa"/>
            <w:tcBorders>
              <w:top w:val="nil"/>
              <w:bottom w:val="nil"/>
            </w:tcBorders>
          </w:tcPr>
          <w:p w14:paraId="17CE19C4"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lastRenderedPageBreak/>
              <w:t>1500</w:t>
            </w:r>
          </w:p>
        </w:tc>
        <w:tc>
          <w:tcPr>
            <w:tcW w:w="3060" w:type="dxa"/>
            <w:tcBorders>
              <w:top w:val="nil"/>
              <w:bottom w:val="nil"/>
            </w:tcBorders>
          </w:tcPr>
          <w:p w14:paraId="58BF2B80"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Charging condition</w:t>
            </w:r>
          </w:p>
        </w:tc>
        <w:tc>
          <w:tcPr>
            <w:tcW w:w="2880" w:type="dxa"/>
            <w:tcBorders>
              <w:top w:val="nil"/>
              <w:bottom w:val="nil"/>
            </w:tcBorders>
          </w:tcPr>
          <w:p w14:paraId="38F4A94A"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EC + SSRT</w:t>
            </w:r>
          </w:p>
        </w:tc>
        <w:tc>
          <w:tcPr>
            <w:tcW w:w="2351" w:type="dxa"/>
            <w:tcBorders>
              <w:top w:val="nil"/>
              <w:bottom w:val="nil"/>
            </w:tcBorders>
          </w:tcPr>
          <w:p w14:paraId="1D0F42EB"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Strength/ductility loss</w:t>
            </w:r>
          </w:p>
        </w:tc>
        <w:tc>
          <w:tcPr>
            <w:tcW w:w="800" w:type="dxa"/>
            <w:tcBorders>
              <w:top w:val="nil"/>
              <w:bottom w:val="nil"/>
            </w:tcBorders>
          </w:tcPr>
          <w:p w14:paraId="6D86EC56" w14:textId="4DA508E9"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{"citationItems":[{"id":"ITEM-1","itemData":{"DOI":"10.1016/j.matdes.2020.109404","ISSN":"18734197","abstract":"The reversible/irreversible recovery of mechanical properties, and the microstructure characteristics of a typical hot-stamped steel B1500HS have been studied under different conditions of hydrogen permeation. Initially, all tested specimens were permeated by hydrogen atoms through an electrochemical hydrogen charging scheme. Then, the comparisons between different currents and charging time were performed. The influence of different storage time was compared as well. Additionally, the effect of the plastic strain introduced by pre-stretching was also investigated. The experimental results showed that the negative impact of hydrogen embrittlement was altered from reversible to irreversible as the magnitude of the charging current increased. The hydrogen blistering and the hydrogen charging-induced cracks were both observed and inspected in the tested samples regarding the irreversible situation. Moreover, the adverse influence of hydrogen embrittlement was enhanced by plastic pre-straining or extending the charging period. At the micro-level, hydrogen charging-induced cracks generally were generated at defect locations, such as the prior austenite grain boundaries and lath martensite interfaces. Particularly, crack direction occurred perpendicular to the orientation of lath martensite, and transgranular fracture occurred at the prior austenite grains.","author":[{"dropping-particle":"","family":"Chen","given":"Yang","non-dropping-particle":"","parse-names":false,"suffix":""},{"dropping-particle":"","family":"Xu","given":"Zhiming","non-dropping-particle":"","parse-names":false,"suffix":""},{"dropping-particle":"","family":"Zhang","given":"Xiaoxin","non-dropping-particle":"","parse-names":false,"suffix":""},{"dropping-particle":"","family":"Zhang","given":"Tianyin","non-dropping-particle":"","parse-names":false,"suffix":""},{"dropping-particle":"","family":"Tang","given":"Johnston Jackie","non-dropping-particle":"","parse-names":false,"suffix":""},{"dropping-particle":"","family":"Sun","given":"Zhengqi","non-dropping-particle":"","parse-names":false,"suffix":""},{"dropping-particle":"","family":"Sui","given":"Yongfeng","non-dropping-particle":"","parse-names":false,"suffix":""},{"dropping-particle":"","family":"Han","given":"Xianhong","non-dropping-particle":"","parse-names":false,"suffix":""}],"container-title":"Materials and Design","id":"ITEM-1","issued":{"date-parts":[["2021"]]},"page":"109404","publisher":"The Author(s)","title":"Irreversible hydrogen embrittlement study of B1500HS high strength boron steel","type":"article-journal","volume":"199"},"uris":["http://www.mendeley.com/documents/?uuid=741f6aab-fc64-431c-a008-1bc3ff82f8d2"]}],"mendeley":{"formattedCitation":"&lt;sup&gt;[73]&lt;/sup&gt;","plainTextFormattedCitation":"[73]","previouslyFormattedCitation":"&lt;sup&gt;[73]&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lang w:eastAsia="zh-TW"/>
              </w:rPr>
              <w:t>[73]</w:t>
            </w:r>
            <w:r w:rsidRPr="00392B76">
              <w:rPr>
                <w:rFonts w:ascii="Times New Roman" w:hAnsi="Times New Roman" w:cs="Times New Roman"/>
                <w:sz w:val="24"/>
                <w:szCs w:val="24"/>
              </w:rPr>
              <w:fldChar w:fldCharType="end"/>
            </w:r>
          </w:p>
        </w:tc>
      </w:tr>
      <w:tr w:rsidR="00190B58" w:rsidRPr="00392B76" w14:paraId="7F3F8DCA" w14:textId="77777777" w:rsidTr="00D85B88">
        <w:tc>
          <w:tcPr>
            <w:tcW w:w="1620" w:type="dxa"/>
            <w:tcBorders>
              <w:top w:val="nil"/>
              <w:bottom w:val="nil"/>
            </w:tcBorders>
          </w:tcPr>
          <w:p w14:paraId="7A1ACD77" w14:textId="77777777"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1500</w:t>
            </w:r>
          </w:p>
        </w:tc>
        <w:tc>
          <w:tcPr>
            <w:tcW w:w="3060" w:type="dxa"/>
            <w:tcBorders>
              <w:top w:val="nil"/>
              <w:bottom w:val="nil"/>
            </w:tcBorders>
          </w:tcPr>
          <w:p w14:paraId="71494FEE" w14:textId="11E34415" w:rsidR="00190B58" w:rsidRPr="00392B76" w:rsidRDefault="002D2D26" w:rsidP="00B57B31">
            <w:pPr>
              <w:spacing w:line="360" w:lineRule="auto"/>
              <w:jc w:val="left"/>
              <w:rPr>
                <w:rFonts w:ascii="Times New Roman" w:hAnsi="Times New Roman" w:cs="Times New Roman"/>
                <w:sz w:val="24"/>
                <w:szCs w:val="24"/>
                <w:lang w:eastAsia="zh-TW"/>
              </w:rPr>
            </w:pPr>
            <w:proofErr w:type="spellStart"/>
            <w:r w:rsidRPr="00392B76">
              <w:rPr>
                <w:rFonts w:ascii="Times New Roman" w:hAnsi="Times New Roman" w:cs="Times New Roman"/>
                <w:sz w:val="24"/>
                <w:szCs w:val="24"/>
                <w:lang w:eastAsia="zh-TW"/>
              </w:rPr>
              <w:t>Ti</w:t>
            </w:r>
            <w:proofErr w:type="spellEnd"/>
            <w:r w:rsidRPr="00392B76">
              <w:rPr>
                <w:rFonts w:ascii="Times New Roman" w:hAnsi="Times New Roman" w:cs="Times New Roman"/>
                <w:sz w:val="24"/>
                <w:szCs w:val="24"/>
                <w:lang w:eastAsia="zh-TW"/>
              </w:rPr>
              <w:t>-Nb-V microalloying</w:t>
            </w:r>
          </w:p>
        </w:tc>
        <w:tc>
          <w:tcPr>
            <w:tcW w:w="2880" w:type="dxa"/>
            <w:tcBorders>
              <w:top w:val="nil"/>
              <w:bottom w:val="nil"/>
            </w:tcBorders>
          </w:tcPr>
          <w:p w14:paraId="248C477D" w14:textId="77777777"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EC + HPT</w:t>
            </w:r>
          </w:p>
        </w:tc>
        <w:tc>
          <w:tcPr>
            <w:tcW w:w="2351" w:type="dxa"/>
            <w:tcBorders>
              <w:top w:val="nil"/>
              <w:bottom w:val="nil"/>
            </w:tcBorders>
          </w:tcPr>
          <w:p w14:paraId="349F3AC9" w14:textId="357EE219" w:rsidR="00190B58" w:rsidRPr="00392B76" w:rsidRDefault="002D2D26" w:rsidP="00B57B31">
            <w:pPr>
              <w:spacing w:line="360" w:lineRule="auto"/>
              <w:jc w:val="left"/>
              <w:rPr>
                <w:rFonts w:ascii="Times New Roman" w:hAnsi="Times New Roman" w:cs="Times New Roman"/>
                <w:sz w:val="24"/>
                <w:szCs w:val="24"/>
                <w:lang w:eastAsia="zh-TW"/>
              </w:rPr>
            </w:pPr>
            <w:r w:rsidRPr="00392B76">
              <w:rPr>
                <w:rFonts w:ascii="Times New Roman" w:hAnsi="Times New Roman" w:cs="Times New Roman"/>
                <w:sz w:val="24"/>
                <w:szCs w:val="24"/>
                <w:lang w:eastAsia="zh-TW"/>
              </w:rPr>
              <w:t>Hydrogen</w:t>
            </w:r>
            <w:r w:rsidR="00E23C14" w:rsidRPr="00392B76">
              <w:rPr>
                <w:rFonts w:ascii="Times New Roman" w:hAnsi="Times New Roman" w:cs="Times New Roman"/>
                <w:sz w:val="24"/>
                <w:szCs w:val="24"/>
                <w:lang w:eastAsia="zh-TW"/>
              </w:rPr>
              <w:t>-</w:t>
            </w:r>
            <w:r w:rsidRPr="00392B76">
              <w:rPr>
                <w:rFonts w:ascii="Times New Roman" w:hAnsi="Times New Roman" w:cs="Times New Roman"/>
                <w:sz w:val="24"/>
                <w:szCs w:val="24"/>
                <w:lang w:eastAsia="zh-TW"/>
              </w:rPr>
              <w:t>induced blisters &amp; cracks</w:t>
            </w:r>
          </w:p>
        </w:tc>
        <w:tc>
          <w:tcPr>
            <w:tcW w:w="800" w:type="dxa"/>
            <w:tcBorders>
              <w:top w:val="nil"/>
              <w:bottom w:val="nil"/>
            </w:tcBorders>
          </w:tcPr>
          <w:p w14:paraId="5B9F0995" w14:textId="5D3DB139"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lang w:eastAsia="zh-TW"/>
              </w:rPr>
              <w:instrText>ADDIN CSL_CITATION {"citationItems":[{"id":"ITEM-1","itemData":{"DOI":"10.1016/j.matchemphys.2020.123729","ISSN":"02540584","abstract":"A comparative study was conducted to reveal the effects of microalloying with Ti + Nb + V on the hydrogen permeation and damage behaviors of the 22MnB5 hot stamping steel. For 22MnB5, the hydrogen-induced blisters preferentially originated from grain boundaries and further propagated into cracks, which can be greatly suppressed by adding Ti + Nb + V. This can be attributed to the microalloying-induced increasing of binding energy and irreversible traps including nano-sized carbides, fined grains, as well as low angle grain boundaries, as confirmed by high resolution transmission electron microscopy and electron back-scattered diffraction determinations. The hydrogen diffusion coefficient of 1.67 × 10−5 cm s−1 was thus obtained for the Ti + Nb + V added microalloyed 22MnB5, which is approximately four times lower than that for 22MnB5. Furthermore, a reasonable model was proposed to illustrate the improvements of hydrogen diffusion and hydrogen damage in the hot stamping steels.","author":[{"dropping-particle":"","family":"Huang","given":"Wen","non-dropping-particle":"","parse-names":false,"suffix":""},{"dropping-particle":"","family":"Gu","given":"Hairong","non-dropping-particle":"","parse-names":false,"suffix":""},{"dropping-particle":"","family":"Liu","given":"Qinghua","non-dropping-particle":"","parse-names":false,"suffix":""},{"dropping-particle":"","family":"Si","given":"Tingzhi","non-dropping-particle":"","parse-names":false,"suffix":""}],"container-title":"Materials Chemistry and Physics","id":"ITEM-1","issue":"June","issued":{"date-parts":[["2020"]]},"page":"123729","publisher":"Elsevier B.V.","title":"Suppression of hydrogen-induced damage in 22MnB5 hot stamping steel by microalloying","type":"article-journal","volume":"256"},"uris":["http://www.mendeley.com/documents/?uuid=07fa9077-da11-4aa1-8562-f616fb5500d2"]}],"mendeley":{"formattedCitation":"&lt;sup&gt;[82]&lt;/sup&gt;","plainTextFormattedCitation":"[82]","previouslyFormattedCitation":"&lt;sup&gt;[82]&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[82]</w:t>
            </w:r>
            <w:r w:rsidRPr="00392B76">
              <w:rPr>
                <w:rFonts w:ascii="Times New Roman" w:hAnsi="Times New Roman" w:cs="Times New Roman"/>
                <w:sz w:val="24"/>
                <w:szCs w:val="24"/>
              </w:rPr>
              <w:fldChar w:fldCharType="end"/>
            </w:r>
          </w:p>
        </w:tc>
      </w:tr>
      <w:tr w:rsidR="00190B58" w:rsidRPr="00392B76" w14:paraId="7CD84D8A" w14:textId="77777777" w:rsidTr="00D85B88">
        <w:tc>
          <w:tcPr>
            <w:tcW w:w="1620" w:type="dxa"/>
            <w:tcBorders>
              <w:top w:val="nil"/>
              <w:bottom w:val="nil"/>
            </w:tcBorders>
          </w:tcPr>
          <w:p w14:paraId="442F7778"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lang w:eastAsia="ja-JP"/>
              </w:rPr>
              <w:t>1500</w:t>
            </w:r>
          </w:p>
        </w:tc>
        <w:tc>
          <w:tcPr>
            <w:tcW w:w="3060" w:type="dxa"/>
            <w:tcBorders>
              <w:top w:val="nil"/>
              <w:bottom w:val="nil"/>
            </w:tcBorders>
          </w:tcPr>
          <w:p w14:paraId="6C06FE73"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Austenitizing condition, specimen loading/jointing methods</w:t>
            </w:r>
          </w:p>
        </w:tc>
        <w:tc>
          <w:tcPr>
            <w:tcW w:w="2880" w:type="dxa"/>
            <w:tcBorders>
              <w:top w:val="nil"/>
              <w:bottom w:val="nil"/>
            </w:tcBorders>
          </w:tcPr>
          <w:p w14:paraId="635C6308"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lang w:eastAsia="ja-JP"/>
              </w:rPr>
              <w:t>EC + CSRT &amp; U bending</w:t>
            </w:r>
          </w:p>
        </w:tc>
        <w:tc>
          <w:tcPr>
            <w:tcW w:w="2351" w:type="dxa"/>
            <w:tcBorders>
              <w:top w:val="nil"/>
              <w:bottom w:val="nil"/>
            </w:tcBorders>
          </w:tcPr>
          <w:p w14:paraId="6A50216A"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lang w:eastAsia="ja-JP"/>
              </w:rPr>
              <w:t>Strength/ductility loss &amp; time to fracture</w:t>
            </w:r>
          </w:p>
        </w:tc>
        <w:tc>
          <w:tcPr>
            <w:tcW w:w="800" w:type="dxa"/>
            <w:tcBorders>
              <w:top w:val="nil"/>
              <w:bottom w:val="nil"/>
            </w:tcBorders>
          </w:tcPr>
          <w:p w14:paraId="1F1ED4D9" w14:textId="7259222A"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lang w:eastAsia="ja-JP"/>
              </w:rPr>
              <w:instrText>ADDIN CSL_CITATION {"citationItems":[{"id":"ITEM-1","itemData":{"DOI":"10.1016/j.ijhydene.2021.03.092","ISSN":"03603199","abstract":"Hydrogen embrittlement (HE) characteristics of 22MnB5 steel (U-bent specimen) manufactured using hot-stamping process at various temperatures were experimentally and numerically investigated. Steel resistance to HE was examined through delayed failure tests under static and cyclic loading during hydrogen charging. First, the low cyclic loading caused severe HE, in which a clear difference in the extent of HE was obtained depending on the hot-stamped sample, which directly affected the microstructural characteristics and stress–strain distribution. The hot-stamped samples with large martensite phase showed low resistance to HE compared with those with small martensite phase because of the high concentration of hydrogen trapped in the phase boundaries. Moreover, the dual phase (ferrite and martensite) of the hot-stamped samples reduced their resistance to HE, which is caused by the hydrogen trapped in the laminar-shaped pearlite phase. The resistance to HE was improved by low-temperature heating at 200 °C for 1 h because of the generation of ε-carbides as trap sites as they render the hydrogen non-diffusible. Furthermore, the internal strain in the U-bent sample could accelerate HE because of the high concentration of hydrogen. These results were verified by experimental and numerical analyses. Thus, the hydrogen trapping mechanism was proposed as a valid mechanism for HE in 22MnB5.","author":[{"dropping-particle":"","family":"Okayasu","given":"Mitsuhiro","non-dropping-particle":"","parse-names":false,"suffix":""},{"dropping-particle":"","family":"Fujiwara","given":"Takafumi","non-dropping-particle":"","parse-names":false,"suffix":""}],"container-title":"International Journal of Hydrogen Energy","id":"ITEM-1","issue":"37","issued":{"date-parts":[["2021"]]},"page":"19657-19669","publisher":"Elsevier Ltd","title":"Hydrogen embrittlement characteristics of hot-stamped 22MnB5 steel","type":"article-journal","volume":"46"},"uris":["http://www.mendeley.com/documents/?uuid=e0bca4b1-8d9f-489a-a33d-3aaa2abee1d9"]}],"mendeley":{"formattedCitation":"&lt;sup&gt;[124]&lt;/sup&gt;","plainTextFormattedCitation":"[124]","previouslyFormattedCitation":"&lt;sup&gt;[124]&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[124]</w:t>
            </w:r>
            <w:r w:rsidRPr="00392B76">
              <w:rPr>
                <w:rFonts w:ascii="Times New Roman" w:hAnsi="Times New Roman" w:cs="Times New Roman"/>
                <w:sz w:val="24"/>
                <w:szCs w:val="24"/>
              </w:rPr>
              <w:fldChar w:fldCharType="end"/>
            </w:r>
          </w:p>
        </w:tc>
      </w:tr>
      <w:tr w:rsidR="00190B58" w:rsidRPr="00392B76" w14:paraId="6BA0BF7C" w14:textId="77777777" w:rsidTr="00D85B88">
        <w:tc>
          <w:tcPr>
            <w:tcW w:w="1620" w:type="dxa"/>
            <w:tcBorders>
              <w:top w:val="nil"/>
              <w:bottom w:val="nil"/>
            </w:tcBorders>
          </w:tcPr>
          <w:p w14:paraId="112396A1"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1500</w:t>
            </w:r>
          </w:p>
        </w:tc>
        <w:tc>
          <w:tcPr>
            <w:tcW w:w="3060" w:type="dxa"/>
            <w:tcBorders>
              <w:top w:val="nil"/>
              <w:bottom w:val="nil"/>
            </w:tcBorders>
          </w:tcPr>
          <w:p w14:paraId="1D565CC2"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Al-Si coating, austenitizing condition</w:t>
            </w:r>
          </w:p>
        </w:tc>
        <w:tc>
          <w:tcPr>
            <w:tcW w:w="2880" w:type="dxa"/>
            <w:tcBorders>
              <w:top w:val="nil"/>
              <w:bottom w:val="nil"/>
            </w:tcBorders>
          </w:tcPr>
          <w:p w14:paraId="15312FC8"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EC + three-point bending</w:t>
            </w:r>
          </w:p>
        </w:tc>
        <w:tc>
          <w:tcPr>
            <w:tcW w:w="2351" w:type="dxa"/>
            <w:tcBorders>
              <w:top w:val="nil"/>
              <w:bottom w:val="nil"/>
            </w:tcBorders>
          </w:tcPr>
          <w:p w14:paraId="1B02D311"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Bending angle</w:t>
            </w:r>
          </w:p>
        </w:tc>
        <w:tc>
          <w:tcPr>
            <w:tcW w:w="800" w:type="dxa"/>
            <w:tcBorders>
              <w:top w:val="nil"/>
              <w:bottom w:val="nil"/>
            </w:tcBorders>
          </w:tcPr>
          <w:p w14:paraId="5667EA9F" w14:textId="578D2551"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actamat.2021.117561","ISSN":"13596454","author":[{"dropping-particle":"","family":"Yoo","given":"Jisung","non-dropping-particle":"","parse-names":false,"suffix":""},{"dropping-particle":"","family":"Kim","given":"Selim","non-dropping-particle":"","parse-names":false,"suffix":""},{"dropping-particle":"","family":"Jo","given":"Min Cheol","non-dropping-particle":"","parse-names":false,"suffix":""},{"dropping-particle":"","family":"Kim","given":"Seongwoo","non-dropping-particle":"","parse-names":false,"suffix":""},{"dropping-particle":"","family":"Oh","given":"Jinkeun","non-dropping-particle":"","parse-names":false,"suffix":""},{"dropping-particle":"","family":"Kim","given":"Sang-Heon","non-dropping-particle":"","parse-names":false,"suffix":""},{"dropping-particle":"","family":"Lee","given":"Sunghak","non-dropping-particle":"","parse-names":false,"suffix":""},{"dropping-particle":"","family":"Sohn","given":"Seok Su","non-dropping-particle":"","parse-names":false,"suffix":""}],"container-title":"Acta Materialia","id":"ITEM-1","issued":{"date-parts":[["2022"]]},"page":"117561","publisher":"Elsevier Ltd","title":"Effects of Al-Si coating structures on bendability and resistance to hydrogen embrittlement in 1.5-GPa-grade hot-press-forming steel","type":"article-journal","volume":"225"},"uris":["http://www.mendeley.com/documents/?uuid=d3558b56-b35e-4049-905b-8594030e5e89"]}],"mendeley":{"formattedCitation":"&lt;sup&gt;[79]&lt;/sup&gt;","plainTextFormattedCitation":"[79]","previouslyFormattedCitation":"&lt;sup&gt;[79]&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[79]</w:t>
            </w:r>
            <w:r w:rsidRPr="00392B76">
              <w:rPr>
                <w:rFonts w:ascii="Times New Roman" w:hAnsi="Times New Roman" w:cs="Times New Roman"/>
                <w:sz w:val="24"/>
                <w:szCs w:val="24"/>
              </w:rPr>
              <w:fldChar w:fldCharType="end"/>
            </w:r>
          </w:p>
        </w:tc>
      </w:tr>
      <w:tr w:rsidR="00190B58" w:rsidRPr="00392B76" w14:paraId="2AA41DC5" w14:textId="77777777" w:rsidTr="00D85B88">
        <w:tc>
          <w:tcPr>
            <w:tcW w:w="1620" w:type="dxa"/>
            <w:tcBorders>
              <w:top w:val="nil"/>
              <w:bottom w:val="nil"/>
            </w:tcBorders>
          </w:tcPr>
          <w:p w14:paraId="10DEDD34"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1500</w:t>
            </w:r>
          </w:p>
        </w:tc>
        <w:tc>
          <w:tcPr>
            <w:tcW w:w="3060" w:type="dxa"/>
            <w:tcBorders>
              <w:top w:val="nil"/>
              <w:bottom w:val="nil"/>
            </w:tcBorders>
          </w:tcPr>
          <w:p w14:paraId="50D8CFC2"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Al-Si coating, austenitizing condition</w:t>
            </w:r>
          </w:p>
        </w:tc>
        <w:tc>
          <w:tcPr>
            <w:tcW w:w="2880" w:type="dxa"/>
            <w:tcBorders>
              <w:top w:val="nil"/>
              <w:bottom w:val="nil"/>
            </w:tcBorders>
          </w:tcPr>
          <w:p w14:paraId="28A72456"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EC + four-point bending</w:t>
            </w:r>
          </w:p>
        </w:tc>
        <w:tc>
          <w:tcPr>
            <w:tcW w:w="2351" w:type="dxa"/>
            <w:tcBorders>
              <w:top w:val="nil"/>
              <w:bottom w:val="nil"/>
            </w:tcBorders>
          </w:tcPr>
          <w:p w14:paraId="2F29CF6F"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Time to fracture</w:t>
            </w:r>
          </w:p>
        </w:tc>
        <w:tc>
          <w:tcPr>
            <w:tcW w:w="800" w:type="dxa"/>
            <w:tcBorders>
              <w:top w:val="nil"/>
              <w:bottom w:val="nil"/>
            </w:tcBorders>
          </w:tcPr>
          <w:p w14:paraId="7207A725" w14:textId="29B956C0"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{"citationItems":[{"id":"ITEM-1","itemData":{"DOI":"10.1016/j.surfcoat.2019.124911","ISSN":"02578972","abstract":"Hydrogen embrittlement is influenced by material sensitivity, residual stress and hydrogen uptake. During hot stamping process, there are various factors that affect hydrogen embrittlement, such as annealing time during the heating process. As the annealing time increases, the color of the metallic coating gradually turns from blue to red and microstructure becomes larger. When the surface properties of automotive steel are changed, it is necessary to check whether there is any problem in electro-coating process and corrosion resistance. In this study, we investigated the effect of the metallic layers by diffusion of Fe and defect sensitivity resulting of the electrocoating process such as pinhole, corrosion resistance and hydrogen embrittlement sensitivity of steel, with annealing time in the hot stamping heating furnace. Coating workability shows similar results regardless of annealing time, but the sensitivity of hydrogen embrittlement is greatly influenced by annealing time in the hot-stamping furnace. And we have found a way to manage optimal annealing time to reduce of hydrogen embrittlement sensitivity on hot stamping steel by chroma- meter.","author":[{"dropping-particle":"","family":"Yang","given":"Wonseog","non-dropping-particle":"","parse-names":false,"suffix":""},{"dropping-particle":"","family":"Hwang","given":"Eunhye","non-dropping-particle":"","parse-names":false,"suffix":""},{"dropping-particle":"","family":"Kim","given":"Hyejin","non-dropping-particle":"","parse-names":false,"suffix":""},{"dropping-particle":"","family":"Ahn","given":"Seungho","non-dropping-particle":"","parse-names":false,"suffix":""},{"dropping-particle":"","family":"Kim","given":"Sungjin","non-dropping-particle":"","parse-names":false,"suffix":""},{"dropping-particle":"","family":"Castaneda","given":"Homero","non-dropping-particle":"","parse-names":false,"suffix":""}],"container-title":"Surface and Coatings Technology","id":"ITEM-1","issue":"December 2018","issued":{"date-parts":[["2019"]]},"page":"124911","publisher":"Elsevier","title":"A study of annealing time to surface characteristics and hydrogen embrittlement on AlSi coated 22MnB5 during hot stamping process","type":"article-journal","volume":"378"},"uris":["http://www.mendeley.com/documents/?uuid=0d239df5-831d-405b-be55-784fd9674791"]}],"mendeley":{"formattedCitation":"&lt;sup&gt;[140]&lt;/sup&gt;","plainTextFormattedCitation":"[140]","previouslyFormattedCitation":"&lt;sup&gt;[140]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[140]</w:t>
            </w:r>
            <w:r w:rsidRPr="00392B76">
              <w:rPr>
                <w:rFonts w:ascii="Times New Roman" w:hAnsi="Times New Roman" w:cs="Times New Roman"/>
                <w:sz w:val="24"/>
                <w:szCs w:val="24"/>
              </w:rPr>
              <w:fldChar w:fldCharType="end"/>
            </w:r>
          </w:p>
        </w:tc>
      </w:tr>
      <w:tr w:rsidR="00190B58" w:rsidRPr="00392B76" w14:paraId="52111E64" w14:textId="77777777" w:rsidTr="00D85B88">
        <w:tc>
          <w:tcPr>
            <w:tcW w:w="1620" w:type="dxa"/>
            <w:tcBorders>
              <w:top w:val="nil"/>
              <w:bottom w:val="nil"/>
            </w:tcBorders>
          </w:tcPr>
          <w:p w14:paraId="7516D49F"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1500 &amp; 2000</w:t>
            </w:r>
          </w:p>
        </w:tc>
        <w:tc>
          <w:tcPr>
            <w:tcW w:w="3060" w:type="dxa"/>
            <w:tcBorders>
              <w:top w:val="nil"/>
              <w:bottom w:val="nil"/>
            </w:tcBorders>
          </w:tcPr>
          <w:p w14:paraId="07E7D199"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Test methods</w:t>
            </w:r>
          </w:p>
        </w:tc>
        <w:tc>
          <w:tcPr>
            <w:tcW w:w="2880" w:type="dxa"/>
            <w:tcBorders>
              <w:top w:val="nil"/>
              <w:bottom w:val="nil"/>
            </w:tcBorders>
          </w:tcPr>
          <w:p w14:paraId="63609B8B"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EC + SSRT &amp; four-point bending</w:t>
            </w:r>
          </w:p>
        </w:tc>
        <w:tc>
          <w:tcPr>
            <w:tcW w:w="2351" w:type="dxa"/>
            <w:tcBorders>
              <w:top w:val="nil"/>
              <w:bottom w:val="nil"/>
            </w:tcBorders>
          </w:tcPr>
          <w:p w14:paraId="0C3C0FD9"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t>Critical H concentration</w:t>
            </w:r>
          </w:p>
        </w:tc>
        <w:tc>
          <w:tcPr>
            <w:tcW w:w="800" w:type="dxa"/>
            <w:tcBorders>
              <w:top w:val="nil"/>
              <w:bottom w:val="nil"/>
            </w:tcBorders>
          </w:tcPr>
          <w:p w14:paraId="77389DF8" w14:textId="14A22AB0"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{"citationItems":[{"id":"ITEM-1","itemData":{"DOI":"10.3390/met9090934","ISSN":"20754701","abstract":"The problem of hydrogen embrittlement in ultra-high-strength steels is well known. In this study, slow strain rate, four-point bending, and permeation tests were performed with the aim of characterizing innovative materials with an ultimate tensile strength higher than 1000 MPa. Hydrogen uptake, in the case of automotive components, can take place in many phases of the manufacturing process: During hot stamping, due to the presence of moisture in the furnace atmosphere, high-temperature dissociation giving rise to atomic hydrogen, or also during electrochemical treatments such as cataphoresis. Moreover, possible corrosive phenomena could be a source of hydrogen during an automobile’s life. This series of tests was performed here in order to characterize two press-hardened steels (PHS)—USIBOR 1500® and USIBOR 2000®—to establish a correlation between ultimate mechanical properties and critical hydrogen concentration.","author":[{"dropping-particle":"","family":"Valentini","given":"Renzo","non-dropping-particle":"","parse-names":false,"suffix":""},{"dropping-particle":"","family":"Tedesco","given":"Michele Maria","non-dropping-particle":"","parse-names":false,"suffix":""},{"dropping-particle":"","family":"Corsinovi","given":"Serena","non-dropping-particle":"","parse-names":false,"suffix":""},{"dropping-particle":"","family":"Bacchi","given":"Linda","non-dropping-particle":"","parse-names":false,"suffix":""},{"dropping-particle":"","family":"Villa","given":"Michele","non-dropping-particle":"","parse-names":false,"suffix":""}],"container-title":"Metals","id":"ITEM-1","issue":"9","issued":{"date-parts":[["2019"]]},"page":"934","publisher":"MDPI","title":"Investigation of mechanical tests for hydrogen embrittlement in automotive PHS steels","type":"article-journal","volume":"9"},"uris":["http://www.mendeley.com/documents/?uuid=91412c28-12a5-40bd-82d2-8744d320fb3e"]}],"mendeley":{"formattedCitation":"&lt;sup&gt;[125]&lt;/sup&gt;","plainTextFormattedCitation":"[125]","previouslyFormattedCitation":"&lt;sup&gt;[125]&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[125]</w:t>
            </w:r>
            <w:r w:rsidRPr="00392B76">
              <w:rPr>
                <w:rFonts w:ascii="Times New Roman" w:hAnsi="Times New Roman" w:cs="Times New Roman"/>
                <w:sz w:val="24"/>
                <w:szCs w:val="24"/>
              </w:rPr>
              <w:fldChar w:fldCharType="end"/>
            </w:r>
          </w:p>
        </w:tc>
      </w:tr>
      <w:tr w:rsidR="00190B58" w:rsidRPr="00392B76" w14:paraId="42A5FFFB" w14:textId="77777777" w:rsidTr="00D85B88">
        <w:tc>
          <w:tcPr>
            <w:tcW w:w="1620" w:type="dxa"/>
            <w:tcBorders>
              <w:top w:val="nil"/>
              <w:bottom w:val="nil"/>
            </w:tcBorders>
          </w:tcPr>
          <w:p w14:paraId="75C7C05C"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1500 &amp; 2000</w:t>
            </w:r>
          </w:p>
        </w:tc>
        <w:tc>
          <w:tcPr>
            <w:tcW w:w="3060" w:type="dxa"/>
            <w:tcBorders>
              <w:top w:val="nil"/>
              <w:bottom w:val="nil"/>
            </w:tcBorders>
          </w:tcPr>
          <w:p w14:paraId="0B2B880E" w14:textId="68015316"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V microalloying</w:t>
            </w:r>
          </w:p>
        </w:tc>
        <w:tc>
          <w:tcPr>
            <w:tcW w:w="2880" w:type="dxa"/>
            <w:tcBorders>
              <w:top w:val="nil"/>
              <w:bottom w:val="nil"/>
            </w:tcBorders>
          </w:tcPr>
          <w:p w14:paraId="200F33AA"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EC + SSRT</w:t>
            </w:r>
          </w:p>
        </w:tc>
        <w:tc>
          <w:tcPr>
            <w:tcW w:w="2351" w:type="dxa"/>
            <w:tcBorders>
              <w:top w:val="nil"/>
              <w:bottom w:val="nil"/>
            </w:tcBorders>
          </w:tcPr>
          <w:p w14:paraId="023DCB8A"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Strength/ductility loss</w:t>
            </w:r>
          </w:p>
        </w:tc>
        <w:tc>
          <w:tcPr>
            <w:tcW w:w="800" w:type="dxa"/>
            <w:tcBorders>
              <w:top w:val="nil"/>
              <w:bottom w:val="nil"/>
            </w:tcBorders>
          </w:tcPr>
          <w:p w14:paraId="17B62B40" w14:textId="7ACDAF10"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{"citationItems":[{"id":"ITEM-1","itemData":{"DOI":"10.3389/fmats.2020.611390","ISSN":"22968016","abstract":"This work investigated hydrogen trapping and hydrogen embrittlement (HE) in two press-hardened steels, 22MnB5 for 1,500 MPa grade and 34MnB5V for 2000 MPa grade, respectively. Superior to the 22MnB5 steel, the newly developed 34MnB5V steel has an ultimate tensile strength of over 2000 MPa without sacrificing ductility due to the formation of vanadium carbides (VCs). Simulated press hardening was applied to two steels, and hydrogen was induced by cathodic charging. Susceptibility to HE was validated by slow strain-rate tensile test. When hydrogen content was high, the 34MnB5V steel fractured in elastic regime. However, when hydrogen content was 0.8–1.0 ppmw, the 34MnB5V steel bore much higher stress than the 22MnB5 steel before fracture. The behavior of hydrogen trapping was investigated by thermal desorption analyses. Although the two steels trapped similar amounts of hydrogen after cathodic charging, their trapping mechanisms and effective trapping sites were different. In summary, a finer prior austenite grain size due to the pinning effect of VCs can also improve the toughness of 34MnB5V steel. Moreover, trapping hydrogen by grain boundary suppresses the occurrence of hydrogen-enhanced local plasticity. Microstructural refinement enhanced by VCs improves the resistance to HE in 34MnB5V steel. Importantly, the correlation between hydrogen trapping by VCs and improvement of HE is not significant. Hence, this work presents the challenge in designing irreversible trapping sites in future press-hardened steels.","author":[{"dropping-particle":"","family":"Lin","given":"Yi Ting","non-dropping-particle":"","parse-names":false,"suffix":""},{"dropping-particle":"","family":"Yi","given":"Hong Liang","non-dropping-particle":"","parse-names":false,"suffix":""},{"dropping-particle":"","family":"Chang","given":"Zhi Yuan","non-dropping-particle":"","parse-names":false,"suffix":""},{"dropping-particle":"","family":"Lin","given":"Hsin Chih","non-dropping-particle":"","parse-names":false,"suffix":""},{"dropping-particle":"","family":"Yen","given":"Hung Wei","non-dropping-particle":"","parse-names":false,"suffix":""}],"container-title":"Frontiers in Materials","id":"ITEM-1","issue":"January","issued":{"date-parts":[["2021"]]},"page":"1-12","title":"Role of Vanadium Carbide in Hydrogen Embrittlement of Press-Hardened Steels: Strategy From 1500 to 2000 MPa","type":"article-journal","volume":"7"},"uris":["http://www.mendeley.com/documents/?uuid=c9392f82-eb33-4fa7-8abf-2eedd159ed4c"]}],"mendeley":{"formattedCitation":"&lt;sup&gt;[86]&lt;/sup&gt;","plainTextFormattedCitation":"[86]","previouslyFormattedCitation":"&lt;sup&gt;[86]&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[86]</w:t>
            </w:r>
            <w:r w:rsidRPr="00392B76">
              <w:rPr>
                <w:rFonts w:ascii="Times New Roman" w:hAnsi="Times New Roman" w:cs="Times New Roman"/>
                <w:sz w:val="24"/>
                <w:szCs w:val="24"/>
              </w:rPr>
              <w:fldChar w:fldCharType="end"/>
            </w:r>
          </w:p>
        </w:tc>
      </w:tr>
      <w:tr w:rsidR="00190B58" w:rsidRPr="00392B76" w14:paraId="429175D7" w14:textId="77777777" w:rsidTr="00D85B88">
        <w:tc>
          <w:tcPr>
            <w:tcW w:w="1620" w:type="dxa"/>
            <w:tcBorders>
              <w:top w:val="nil"/>
              <w:bottom w:val="nil"/>
            </w:tcBorders>
          </w:tcPr>
          <w:p w14:paraId="755A26D5"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1800</w:t>
            </w:r>
          </w:p>
        </w:tc>
        <w:tc>
          <w:tcPr>
            <w:tcW w:w="3060" w:type="dxa"/>
            <w:tcBorders>
              <w:top w:val="nil"/>
              <w:bottom w:val="nil"/>
            </w:tcBorders>
          </w:tcPr>
          <w:p w14:paraId="1E90B3BD"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Stamping and tempering condition</w:t>
            </w:r>
          </w:p>
        </w:tc>
        <w:tc>
          <w:tcPr>
            <w:tcW w:w="2880" w:type="dxa"/>
            <w:tcBorders>
              <w:top w:val="nil"/>
              <w:bottom w:val="nil"/>
            </w:tcBorders>
          </w:tcPr>
          <w:p w14:paraId="304C24F7"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EC + SSRT</w:t>
            </w:r>
          </w:p>
        </w:tc>
        <w:tc>
          <w:tcPr>
            <w:tcW w:w="2351" w:type="dxa"/>
            <w:tcBorders>
              <w:top w:val="nil"/>
              <w:bottom w:val="nil"/>
            </w:tcBorders>
          </w:tcPr>
          <w:p w14:paraId="7432E042"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 loss</w:t>
            </w:r>
          </w:p>
        </w:tc>
        <w:tc>
          <w:tcPr>
            <w:tcW w:w="800" w:type="dxa"/>
            <w:tcBorders>
              <w:top w:val="nil"/>
              <w:bottom w:val="nil"/>
            </w:tcBorders>
          </w:tcPr>
          <w:p w14:paraId="5ED23D95" w14:textId="0D6EA89E"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FF05E2" w:rsidRPr="00392B76">
              <w:rPr>
                <w:rFonts w:ascii="Times New Roman" w:hAnsi="Times New Roman" w:cs="Times New Roman"/>
                <w:sz w:val="24"/>
                <w:szCs w:val="24"/>
              </w:rPr>
              <w:instrText>ADDIN CSL_CITATION {"citationItems":[{"id":"ITEM-1","itemData":{"DOI":"10.3390/ma11122507","ISSN":"19961944","abstract":"The effects of hot stamping (HS) and tempering on the hydrogen embrittlement (HE) behavior of a low-carbon boron-alloyed steel were studied by using slow strain rate tensile (SSRT) tests on notched sheet specimens. It was found that an additional significant hydrogen desorption peak at round 65-80 °C appeared after hydrogen-charging, the corresponding hydrogen concentration (CHr) of the HS specimen was higher than that of the directed quenched (DQ) specimen, and subsequent low-temperature tempering gave rise to a decrease of CHr. The DQ specimen exhibited a comparatively high HE susceptibility, while tempering treatment at 100 °C could notably alleviate it by a relative decrease of ~24% at no expanse of strength and ductility. The HS specimen demonstrated much lower HE susceptibility compared with the DQ specimen, and tempering at 200 °C could further alleviate its HE susceptibility. SEM analysis of fractured SSRT surfaces revealed that the DQ specimen showed a mixed transgranular-intergranular fracture, while the HS and low-temperature tempered specimens exhibited a predominant quasi-cleavage transgranular fracture. Based on the obtained results, we propose that a modified HS process coupled with low-temperature tempering treatment is a promising and feasible approach to ensure a low HE susceptibility for high-strength automobile parts made of this type of steel.","author":[{"dropping-particle":"","family":"Zhang","given":"Yongjian","non-dropping-particle":"","parse-names":false,"suffix":""},{"dropping-particle":"","family":"Hui","given":"Weijun","non-dropping-particle":"","parse-names":false,"suffix":""},{"dropping-particle":"","family":"Zhao","given":"Xiaoli","non-dropping-particle":"","parse-names":false,"suffix":""},{"dropping-particle":"","family":"Wang","given":"Cunyu","non-dropping-particle":"","parse-names":false,"suffix":""},{"dropping-particle":"","family":"Dong","given":"Han","non-dropping-particle":"","parse-names":false,"suffix":""}],"container-title":"Materials","id":"ITEM-1","issue":"12","issued":{"date-parts":[["2018"]]},"page":"2507","publisher":"MDPI","title":"Effects of hot stamping and tempering on hydrogen embrittlement of a low-carbon boron-alloyed steel","type":"article-journal","volume":"11"},"uris":["http://www.mendeley.com/documents/?uuid=6b5740d3-2944-4ed6-ac8a-d8852ee00b36"]}],"mendeley":{"formattedCitation":"&lt;sup&gt;[120]&lt;/sup&gt;","plainTextFormattedCitation":"[120]","previouslyFormattedCitation":"&lt;sup&gt;[120]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[120]</w:t>
            </w:r>
            <w:r w:rsidRPr="00392B76">
              <w:rPr>
                <w:rFonts w:ascii="Times New Roman" w:hAnsi="Times New Roman" w:cs="Times New Roman"/>
                <w:sz w:val="24"/>
                <w:szCs w:val="24"/>
              </w:rPr>
              <w:fldChar w:fldCharType="end"/>
            </w:r>
          </w:p>
        </w:tc>
      </w:tr>
      <w:tr w:rsidR="00190B58" w:rsidRPr="00392B76" w14:paraId="26EB461A" w14:textId="77777777" w:rsidTr="00D85B88">
        <w:tc>
          <w:tcPr>
            <w:tcW w:w="1620" w:type="dxa"/>
            <w:tcBorders>
              <w:top w:val="nil"/>
              <w:bottom w:val="nil"/>
            </w:tcBorders>
          </w:tcPr>
          <w:p w14:paraId="6162847B"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1800</w:t>
            </w:r>
          </w:p>
        </w:tc>
        <w:tc>
          <w:tcPr>
            <w:tcW w:w="3060" w:type="dxa"/>
            <w:tcBorders>
              <w:top w:val="nil"/>
              <w:bottom w:val="nil"/>
            </w:tcBorders>
          </w:tcPr>
          <w:p w14:paraId="1B81588C"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Austenitizing and quenching condition</w:t>
            </w:r>
          </w:p>
        </w:tc>
        <w:tc>
          <w:tcPr>
            <w:tcW w:w="2880" w:type="dxa"/>
            <w:tcBorders>
              <w:top w:val="nil"/>
              <w:bottom w:val="nil"/>
            </w:tcBorders>
          </w:tcPr>
          <w:p w14:paraId="4C2EC1FC"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IC + CSRT</w:t>
            </w:r>
          </w:p>
        </w:tc>
        <w:tc>
          <w:tcPr>
            <w:tcW w:w="2351" w:type="dxa"/>
            <w:tcBorders>
              <w:top w:val="nil"/>
              <w:bottom w:val="nil"/>
            </w:tcBorders>
          </w:tcPr>
          <w:p w14:paraId="38D4B332"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Ductility loss</w:t>
            </w:r>
          </w:p>
        </w:tc>
        <w:tc>
          <w:tcPr>
            <w:tcW w:w="800" w:type="dxa"/>
            <w:tcBorders>
              <w:top w:val="nil"/>
              <w:bottom w:val="nil"/>
            </w:tcBorders>
          </w:tcPr>
          <w:p w14:paraId="52EB460D" w14:textId="09A692B0"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{"citationItems":[{"id":"ITEM-1","itemData":{"DOI":"10.1007/s10853-018-3175-6","ISSN":"15734803","abstract":"The influence of the microstructural characteristics on the mechanical and hydrogen embrittlement properties of 1800 MPa grade hot-stamped 22MnB5 steel was experimentally investigated using samples processed under various hot-stamping conditions, i.e., different heating temperatures and strain levels. The tensile strength increased with increasing hot-stamping temperature up to approximately 920 °C and subsequently decreased owing to the increasing sizes of the lath martensite and prior austenite phases. Some degree of internal strain was introduced into the 22MnB5 steel specimen during hot stamping at 920 °C, which led to a slightly higher hardness although no clear microstructural change was observed. The severity of hydrogen embrittlement of the hot-stamped 22MnB5 steel samples was investigated after immersion in a NH4SCN solution, and the degree of hydrogen embrittlement was found to be directly associated with the amount of hydrogen that penetrated into the grain boundary and lath martensite boundary. The high-strength 22MnB5 steel with a very small lath martensite phase exhibited severe hydrogen embrittlement due to the large amount of hydrogen in the sample, and the high internal strain (or high dislocation density) could lead to accelerated hydrogen embrittlement. Severe hydrogen embrittlement occurred upon charging with more than approximately 0.8 ppm hydrogen. Based on the obtained results, models are proposed for the hydrogen embrittlement characteristics of hot-stamped 22MnB5 steel.","author":[{"dropping-particle":"","family":"Okayasu","given":"Mitsuhiro","non-dropping-particle":"","parse-names":false,"suffix":""},{"dropping-particle":"","family":"Yang","given":"Lele","non-dropping-particle":"","parse-names":false,"suffix":""}],"container-title":"Journal of Materials Science","id":"ITEM-1","issue":"6","issued":{"date-parts":[["2019"]]},"page":"5061-5073","publisher":"Springer US","title":"Influence of microstructure on the mechanical properties and hydrogen embrittlement characteristics of 1800 MPa grade hot-stamped 22MnB5 steel","type":"article-journal","volume":"54"},"uris":["http://www.mendeley.com/documents/?uuid=0d0029a0-b033-4d9a-88da-050e271b6bf2"]}],"mendeley":{"formattedCitation":"&lt;sup&gt;[71]&lt;/sup&gt;","plainTextFormattedCitation":"[71]","previouslyFormattedCitation":"&lt;sup&gt;[71]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[71]</w:t>
            </w:r>
            <w:r w:rsidRPr="00392B76">
              <w:rPr>
                <w:rFonts w:ascii="Times New Roman" w:hAnsi="Times New Roman" w:cs="Times New Roman"/>
                <w:sz w:val="24"/>
                <w:szCs w:val="24"/>
              </w:rPr>
              <w:fldChar w:fldCharType="end"/>
            </w:r>
          </w:p>
        </w:tc>
      </w:tr>
      <w:tr w:rsidR="00190B58" w:rsidRPr="00392B76" w14:paraId="4FAC5818" w14:textId="77777777" w:rsidTr="00D85B88">
        <w:tc>
          <w:tcPr>
            <w:tcW w:w="1620" w:type="dxa"/>
            <w:tcBorders>
              <w:top w:val="nil"/>
              <w:bottom w:val="nil"/>
            </w:tcBorders>
          </w:tcPr>
          <w:p w14:paraId="2AED2412"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1900</w:t>
            </w:r>
          </w:p>
        </w:tc>
        <w:tc>
          <w:tcPr>
            <w:tcW w:w="3060" w:type="dxa"/>
            <w:tcBorders>
              <w:top w:val="nil"/>
              <w:bottom w:val="nil"/>
            </w:tcBorders>
          </w:tcPr>
          <w:p w14:paraId="668D8B19"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Nb &amp; Nb-Mo microalloying</w:t>
            </w:r>
          </w:p>
        </w:tc>
        <w:tc>
          <w:tcPr>
            <w:tcW w:w="2880" w:type="dxa"/>
            <w:tcBorders>
              <w:top w:val="nil"/>
              <w:bottom w:val="nil"/>
            </w:tcBorders>
          </w:tcPr>
          <w:p w14:paraId="5F1E1FA3"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EC + SSRT</w:t>
            </w:r>
          </w:p>
        </w:tc>
        <w:tc>
          <w:tcPr>
            <w:tcW w:w="2351" w:type="dxa"/>
            <w:tcBorders>
              <w:top w:val="nil"/>
              <w:bottom w:val="nil"/>
            </w:tcBorders>
          </w:tcPr>
          <w:p w14:paraId="21B09D16"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Strength/ductility loss</w:t>
            </w:r>
          </w:p>
        </w:tc>
        <w:tc>
          <w:tcPr>
            <w:tcW w:w="800" w:type="dxa"/>
            <w:tcBorders>
              <w:top w:val="nil"/>
              <w:bottom w:val="nil"/>
            </w:tcBorders>
          </w:tcPr>
          <w:p w14:paraId="0F872BEA" w14:textId="04A58496"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rPr>
              <w:fldChar w:fldCharType="begin" w:fldLock="1"/>
            </w:r>
            <w:r w:rsidR="00061F65" w:rsidRPr="00392B76">
              <w:rPr>
                <w:rFonts w:ascii="Times New Roman" w:hAnsi="Times New Roman" w:cs="Times New Roman"/>
                <w:sz w:val="24"/>
                <w:szCs w:val="24"/>
              </w:rPr>
              <w:instrText>ADDIN CSL_CITATION {"citationItems":[{"id":"ITEM-1","itemData":{"DOI":"10.1016/j.msea.2020.139656","ISSN":"09215093","abstract":"Ultra-high-strength (over 1.8 GPa) of hot-stamping steels can be achieved by increasing C content of conventional hot stamping steel (1.5 GPa) or controlling precipitation behavior, but the enhanced strength often leads to the deteriorated resistance to hydrogen embrittlement. The complex alloying of Nb and Mo improves the resistance; however, the underlying microstructural evolutions and synergistic mechanisms are not understood yet. In this study, Nb- or (Nb + Mo)-alloyed 1.9 GPa-grade hot-stamping steels were fabricated in the laboratory, and their resistance to hydrogen embrittlement was evaluated by slow strain-rate tensile (SSRT) tests without and after hydrogen charging. Most of Nb consumed to form Nb carbides, hindering the migration of prior austenite grain boundaries mainly by a common Zener's pinning effect. The reduced grain size resulted in the decreased amount of diffusible hydrogen per unit grain boundary area. In addition, coherent or semi-coherent precipitates provided stable hydrogen trapping sites, leading to the low diffusivity and the consequently high resistance to hydrogen embrittlement. In the (Nb + Mo)-alloyed steel, Mo carbides preferred to nucleate at the surface of the pre-existing Nb carbides or to form needle-shaped isolated Mo2C carbide, but a considerably large amount of Mo remained inside the matrix as a solute. The prior austenite grain size was thus further reduced mainly by an additional solute drag effect. The solute Mo also enhanced the grain boundary cohesion, thereby leading to the absence of intergranular fracture and the sufficient post elongation even after the hydrogen charging.","author":[{"dropping-particle":"","family":"Jo","given":"Min Chul","non-dropping-particle":"","parse-names":false,"suffix":""},{"dropping-particle":"","family":"Yoo","given":"Jisung","non-dropping-particle":"","parse-names":false,"suffix":""},{"dropping-particle":"","family":"Kim","given":"Selim","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A","id":"ITEM-1","issue":"May","issued":{"date-parts":[["2020"]]},"page":"139656","publisher":"Elsevier B.V.","title":"Effects of Nb and Mo alloying on resistance to hydrogen embrittlement in 1.9 GPa-grade hot-stamping steels","type":"article-journal","volume":"789"},"uris":["http://www.mendeley.com/documents/?uuid=d0492761-9a82-4f1b-88a8-cca61c2f4170"]}],"mendeley":{"formattedCitation":"&lt;sup&gt;[81]&lt;/sup&gt;","plainTextFormattedCitation":"[81]","previouslyFormattedCitation":"&lt;sup&gt;[81]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lang w:eastAsia="ja-JP"/>
              </w:rPr>
              <w:t>[81]</w:t>
            </w:r>
            <w:r w:rsidRPr="00392B76">
              <w:rPr>
                <w:rFonts w:ascii="Times New Roman" w:hAnsi="Times New Roman" w:cs="Times New Roman"/>
                <w:sz w:val="24"/>
                <w:szCs w:val="24"/>
              </w:rPr>
              <w:fldChar w:fldCharType="end"/>
            </w:r>
          </w:p>
        </w:tc>
      </w:tr>
      <w:tr w:rsidR="00190B58" w:rsidRPr="00392B76" w14:paraId="6F9A47BF" w14:textId="77777777" w:rsidTr="00D85B88">
        <w:tc>
          <w:tcPr>
            <w:tcW w:w="1620" w:type="dxa"/>
            <w:tcBorders>
              <w:top w:val="nil"/>
              <w:bottom w:val="nil"/>
            </w:tcBorders>
          </w:tcPr>
          <w:p w14:paraId="21BC7161"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1900</w:t>
            </w:r>
          </w:p>
        </w:tc>
        <w:tc>
          <w:tcPr>
            <w:tcW w:w="3060" w:type="dxa"/>
            <w:tcBorders>
              <w:top w:val="nil"/>
              <w:bottom w:val="nil"/>
            </w:tcBorders>
          </w:tcPr>
          <w:p w14:paraId="555655DA"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Mo microalloying</w:t>
            </w:r>
          </w:p>
        </w:tc>
        <w:tc>
          <w:tcPr>
            <w:tcW w:w="2880" w:type="dxa"/>
            <w:tcBorders>
              <w:top w:val="nil"/>
              <w:bottom w:val="nil"/>
            </w:tcBorders>
          </w:tcPr>
          <w:p w14:paraId="6C286E33"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EC + SSRT</w:t>
            </w:r>
          </w:p>
        </w:tc>
        <w:tc>
          <w:tcPr>
            <w:tcW w:w="2351" w:type="dxa"/>
            <w:tcBorders>
              <w:top w:val="nil"/>
              <w:bottom w:val="nil"/>
            </w:tcBorders>
          </w:tcPr>
          <w:p w14:paraId="66188AD8" w14:textId="77777777" w:rsidR="00190B58" w:rsidRPr="00392B76" w:rsidRDefault="002D2D26" w:rsidP="00B57B31">
            <w:pPr>
              <w:spacing w:line="360" w:lineRule="auto"/>
              <w:jc w:val="left"/>
              <w:rPr>
                <w:rFonts w:ascii="Times New Roman" w:hAnsi="Times New Roman" w:cs="Times New Roman"/>
                <w:sz w:val="24"/>
                <w:szCs w:val="24"/>
                <w:lang w:eastAsia="ja-JP"/>
              </w:rPr>
            </w:pPr>
            <w:r w:rsidRPr="00392B76">
              <w:rPr>
                <w:rFonts w:ascii="Times New Roman" w:hAnsi="Times New Roman" w:cs="Times New Roman"/>
                <w:sz w:val="24"/>
                <w:szCs w:val="24"/>
                <w:lang w:eastAsia="ja-JP"/>
              </w:rPr>
              <w:t>Ductility loss</w:t>
            </w:r>
          </w:p>
        </w:tc>
        <w:tc>
          <w:tcPr>
            <w:tcW w:w="800" w:type="dxa"/>
            <w:tcBorders>
              <w:top w:val="nil"/>
              <w:bottom w:val="nil"/>
            </w:tcBorders>
          </w:tcPr>
          <w:p w14:paraId="56936519" w14:textId="06F5E3F1"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5104A" w:rsidRPr="00392B76">
              <w:rPr>
                <w:rFonts w:ascii="Times New Roman" w:hAnsi="Times New Roman" w:cs="Times New Roman"/>
                <w:sz w:val="24"/>
                <w:szCs w:val="24"/>
                <w:lang w:eastAsia="ja-JP"/>
              </w:rPr>
              <w:instrText>ADDIN CSL_CITATION {"citationItems":[{"id":"ITEM-1","itemData":{"DOI":"10.1016/j.actamat.2021.116661","ISSN":"13596454","abstract":"Hydrogen embrittlement (HE) has become an important issue in ultra-strong automotive steel applications. The addition of Mo to commercial 32MnB5 hot-stamping steel is preferred to enhance the strength levels with little ductility loss. However, the effects of solute Mo on HE have been rarely studied for developing 32MnB5 steel, and most studies on the alloying of Mo for interfacial cohesion have been conducted theoretically by calculating the cohesive energies in the Fe lattice. In this study, 0.15 wt.% Mo was added to the 32MnB5 steel and the resistance to HE was evaluated experimentally via electrochemical H-charging. The H-charged reference steel shows a large ductility loss (50–79%) after H-charging, while the addition of Mo significantly reduces the loss (17–26%) with sufficient post-elongation, indicating a higher resistance to HE. This is because the solute Mo decreases the H diffusivity, resulted from the high H affinity and repulsive strain field owing to the large atomic size of Mo. The direct observation of crack propagation reveals that the H-induced crack path changes from the prior austenite grain boundaries (PAGBs) to the grain interiors of H-enhanced slip planes. This is attributed to the reduced H- and strain-localization on the PAGBs by the solute Mo and the enhanced grain-boundary cohesion by Mo segregation. This work thus demonstrates the beneficial effects of the addition of Mo on the tensile properties and the intrinsic resistance to HE for the development of ultra-high-strength steels.","author":[{"dropping-particle":"","family":"Yoo","given":"Jisung","non-dropping-particle":"","parse-names":false,"suffix":""},{"dropping-particle":"","family":"Jo","given":"Min Chul","non-dropping-particle":"","parse-names":false,"suffix":""},{"dropping-particle":"","family":"Jo","given":"Min Cheol","non-dropping-particle":"","parse-names":false,"suffix":""},{"dropping-particle":"","family":"Kim","given":"Seongwoo","non-dropping-particle":"","parse-names":false,"suffix":""},{"dropping-particle":"","family":"Kim","given":"Sang-Heon","non-dropping-particle":"","parse-names":false,"suffix":""},{"dropping-particle":"","family":"Oh","given":"Jinkeun","non-dropping-particle":"","parse-names":false,"suffix":""},{"dropping-particle":"","family":"Sohn","given":"Seok Su","non-dropping-particle":"","parse-names":false,"suffix":""},{"dropping-particle":"","family":"Lee","given":"Sunghak","non-dropping-particle":"","parse-names":false,"suffix":""}],"container-title":"Acta Materialia","id":"ITEM-1","issued":{"date-parts":[["2021"]]},"page":"116661","publisher":"Elsevier Ltd","title":"Effects of solid solution and grain-boundary segregation of Mo on hydrogen embrittlement in 32MnB5 hot-stamping steels","type":"article-journal","volume":"207"},"uris":["http://www.mendeley.com/documents/?uuid=05cf66dc-4363-45f8-9ec2-41bdd5ba3a74"]}],"mendeley":{"formattedCitation":"&lt;sup&gt;[100]&lt;/sup&gt;","plainTextFormattedCitation":"[100]","previouslyFormattedCitation":"&lt;sup&gt;[100]&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lang w:eastAsia="ja-JP"/>
              </w:rPr>
              <w:t>[100]</w:t>
            </w:r>
            <w:r w:rsidRPr="00392B76">
              <w:rPr>
                <w:rFonts w:ascii="Times New Roman" w:hAnsi="Times New Roman" w:cs="Times New Roman"/>
                <w:sz w:val="24"/>
                <w:szCs w:val="24"/>
              </w:rPr>
              <w:fldChar w:fldCharType="end"/>
            </w:r>
          </w:p>
        </w:tc>
      </w:tr>
      <w:tr w:rsidR="00190B58" w:rsidRPr="00392B76" w14:paraId="7AD7132E" w14:textId="77777777" w:rsidTr="00D85B88">
        <w:tc>
          <w:tcPr>
            <w:tcW w:w="1620" w:type="dxa"/>
            <w:tcBorders>
              <w:top w:val="nil"/>
              <w:bottom w:val="nil"/>
            </w:tcBorders>
          </w:tcPr>
          <w:p w14:paraId="0CBF5829"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lang w:eastAsia="ja-JP"/>
              </w:rPr>
              <w:t>1900</w:t>
            </w:r>
          </w:p>
        </w:tc>
        <w:tc>
          <w:tcPr>
            <w:tcW w:w="3060" w:type="dxa"/>
            <w:tcBorders>
              <w:top w:val="nil"/>
              <w:bottom w:val="nil"/>
            </w:tcBorders>
          </w:tcPr>
          <w:p w14:paraId="23A5D46B" w14:textId="77777777" w:rsidR="00190B58" w:rsidRPr="00392B76" w:rsidRDefault="002D2D26" w:rsidP="00B57B31">
            <w:pPr>
              <w:spacing w:line="360" w:lineRule="auto"/>
              <w:jc w:val="left"/>
              <w:rPr>
                <w:rFonts w:ascii="Times New Roman" w:hAnsi="Times New Roman" w:cs="Times New Roman"/>
                <w:sz w:val="24"/>
                <w:szCs w:val="24"/>
              </w:rPr>
            </w:pPr>
            <w:proofErr w:type="spellStart"/>
            <w:r w:rsidRPr="00392B76">
              <w:rPr>
                <w:rFonts w:ascii="Times New Roman" w:hAnsi="Times New Roman" w:cs="Times New Roman"/>
                <w:sz w:val="24"/>
                <w:szCs w:val="24"/>
                <w:lang w:eastAsia="ja-JP"/>
              </w:rPr>
              <w:t>Ti</w:t>
            </w:r>
            <w:proofErr w:type="spellEnd"/>
            <w:r w:rsidRPr="00392B76">
              <w:rPr>
                <w:rFonts w:ascii="Times New Roman" w:hAnsi="Times New Roman" w:cs="Times New Roman"/>
                <w:sz w:val="24"/>
                <w:szCs w:val="24"/>
                <w:lang w:eastAsia="ja-JP"/>
              </w:rPr>
              <w:t xml:space="preserve"> microalloying</w:t>
            </w:r>
          </w:p>
        </w:tc>
        <w:tc>
          <w:tcPr>
            <w:tcW w:w="2880" w:type="dxa"/>
            <w:tcBorders>
              <w:top w:val="nil"/>
              <w:bottom w:val="nil"/>
            </w:tcBorders>
          </w:tcPr>
          <w:p w14:paraId="2BD2D734"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lang w:eastAsia="ja-JP"/>
              </w:rPr>
              <w:t>EC + SSRT</w:t>
            </w:r>
          </w:p>
        </w:tc>
        <w:tc>
          <w:tcPr>
            <w:tcW w:w="2351" w:type="dxa"/>
            <w:tcBorders>
              <w:top w:val="nil"/>
              <w:bottom w:val="nil"/>
            </w:tcBorders>
          </w:tcPr>
          <w:p w14:paraId="5296A08F"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lang w:eastAsia="ja-JP"/>
              </w:rPr>
              <w:t>Ductility loss</w:t>
            </w:r>
          </w:p>
        </w:tc>
        <w:tc>
          <w:tcPr>
            <w:tcW w:w="800" w:type="dxa"/>
            <w:tcBorders>
              <w:top w:val="nil"/>
              <w:bottom w:val="nil"/>
            </w:tcBorders>
          </w:tcPr>
          <w:p w14:paraId="779A7067" w14:textId="67DACA93"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lang w:eastAsia="ja-JP"/>
              </w:rPr>
              <w:instrText>ADDIN CSL_CITATION {"citationItems":[{"id":"ITEM-1","itemData":{"DOI":"10.1016/j.msea.2020.139763","ISSN":"09215093","abstract":"A boron-containing 1.8–2.0-GPa-grade hot-stamping steel, which has been attracting great attentions as reinforcing automotive parts, often leads to the deteriorated resistance to hydrogen embrittlement due to its high strength level. The micro-alloying elements such as Nb and Mo have been known to improve the resistance to hydrogen embrittlement by refining grains and providing interfaces of precipitates. Ti is also utilized for the mentioned purposes; however, the effect of Ti on hydrogen embrittlement, particularly in (Nb + Mo) multi-alloyed system, has not been revealed clearly yet. In this study, therefore, the alloying effects of Ti on resistance to hydrogen embrittlement were investigated via controlling Ti content and conducting slow-strain-rate tensile (SSRT) tests and thermal desorption analyses (TDA) after the hydrogen charging. The complex addition of Nb, Mo, and Ti promotes the formation of nanoscale (Nb,Ti)C and (Nb,Mo,Ti)C complex precipitates along with coarse Ti(C,N) particles. The increased Ti content to 0.03 wt% increases the volume fraction of nanoscale precipitates, which effectively refines the prior austenite grain size and interfacial incoherency, thereby providing stable hydrogen trapping sites with the higher activation energy for hydrogen desorption. Although the increased Ti also promotes the formation of brittle coarse Ti(C,N) particles, this negative effect of the particles can be minimized or prevented by the decrease in particle size due to the interaction with Nb and Mo.","author":[{"dropping-particle":"","family":"Yoo","given":"Jisung","non-dropping-particle":"","parse-names":false,"suffix":""},{"dropping-particle":"","family":"Jo","given":"Min Chul","non-dropping-particle":"","parse-names":false,"suffix":""},{"dropping-particle":"","family":"Jo","given":"Min Cheol","non-dropping-particle":"","parse-names":false,"suffix":""},{"dropping-particle":"","family":"Kim","given":"Seongwoo","non-dropping-particle":"","parse-names":false,"suffix":""},{"dropping-particle":"","family":"Oh","given":"Jinkeun","non-dropping-particle":"","parse-names":false,"suffix":""},{"dropping-particle":"","family":"Bian","given":"Jian","non-dropping-particle":"","parse-names":false,"suffix":""},{"dropping-particle":"","family":"Sohn","given":"Seok Su","non-dropping-particle":"","parse-names":false,"suffix":""},{"dropping-particle":"","family":"Lee","given":"Sunghak","non-dropping-particle":"","parse-names":false,"suffix":""}],"container-title":"Materials Science and Engineering A","id":"ITEM-1","issue":"June","issued":{"date-parts":[["2020"]]},"page":"139763","publisher":"Elsevier B.V.","title":"Effects of Ti alloying on resistance to hydrogen embrittlement in (Nb+Mo)-alloyed ultra-high-strength hot-stamping steels","type":"article-journal","volume":"791"},"uris":["http://www.mendeley.com/documents/?uuid=ee041799-2397-4312-8b35-876d497e3fdf"]}],"mendeley":{"formattedCitation":"&lt;sup&gt;[141]&lt;/sup&gt;","plainTextFormattedCitation":"[141]","previouslyFormattedCitation":"&lt;sup&gt;[141]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lang w:eastAsia="ja-JP"/>
              </w:rPr>
              <w:t>[141]</w:t>
            </w:r>
            <w:r w:rsidRPr="00392B76">
              <w:rPr>
                <w:rFonts w:ascii="Times New Roman" w:hAnsi="Times New Roman" w:cs="Times New Roman"/>
                <w:sz w:val="24"/>
                <w:szCs w:val="24"/>
              </w:rPr>
              <w:fldChar w:fldCharType="end"/>
            </w:r>
          </w:p>
        </w:tc>
      </w:tr>
      <w:tr w:rsidR="00190B58" w:rsidRPr="00392B76" w14:paraId="15B3CF69" w14:textId="77777777" w:rsidTr="00D85B88">
        <w:tc>
          <w:tcPr>
            <w:tcW w:w="1620" w:type="dxa"/>
            <w:tcBorders>
              <w:top w:val="nil"/>
              <w:bottom w:val="nil"/>
            </w:tcBorders>
          </w:tcPr>
          <w:p w14:paraId="2807BDFA"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2000</w:t>
            </w:r>
          </w:p>
        </w:tc>
        <w:tc>
          <w:tcPr>
            <w:tcW w:w="3060" w:type="dxa"/>
            <w:tcBorders>
              <w:top w:val="nil"/>
              <w:bottom w:val="nil"/>
            </w:tcBorders>
          </w:tcPr>
          <w:p w14:paraId="4C0FF9CF"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Al-Si &amp; Zn coating, austenitizing condition</w:t>
            </w:r>
          </w:p>
        </w:tc>
        <w:tc>
          <w:tcPr>
            <w:tcW w:w="2880" w:type="dxa"/>
            <w:tcBorders>
              <w:top w:val="nil"/>
              <w:bottom w:val="nil"/>
            </w:tcBorders>
          </w:tcPr>
          <w:p w14:paraId="1BEF59CF"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Pre-introduced during hot stamping + SSRT &amp; CSRT</w:t>
            </w:r>
          </w:p>
        </w:tc>
        <w:tc>
          <w:tcPr>
            <w:tcW w:w="2351" w:type="dxa"/>
            <w:tcBorders>
              <w:top w:val="nil"/>
              <w:bottom w:val="nil"/>
            </w:tcBorders>
          </w:tcPr>
          <w:p w14:paraId="48552B59"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Strength/ductility loss</w:t>
            </w:r>
          </w:p>
        </w:tc>
        <w:tc>
          <w:tcPr>
            <w:tcW w:w="800" w:type="dxa"/>
            <w:tcBorders>
              <w:top w:val="nil"/>
              <w:bottom w:val="nil"/>
            </w:tcBorders>
          </w:tcPr>
          <w:p w14:paraId="066CC44F" w14:textId="74000A62"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91616" w:rsidRPr="00392B76">
              <w:rPr>
                <w:rFonts w:ascii="Times New Roman" w:hAnsi="Times New Roman" w:cs="Times New Roman"/>
                <w:sz w:val="24"/>
                <w:szCs w:val="24"/>
              </w:rPr>
              <w:instrText>ADDIN CSL_CITATION {"citationItems":[{"id":"ITEM-1","itemData":{"DOI":"10.1016/j.surfcoat.2019.06.047","ISSN":"02578972","abstract":"Press-hardened steel (PHS), used for automotive safety-related structure parts, is sensitive to hydrogen embrittlement due to its martensitic microstructure. Hydrogen is introduced in PHS during the hot press forming (HPF) process, by an atmospheric corrosion process. In this study, the hydrogen embrittlement behavior of uncoated, aluminized, and galvanized PHSs was investigated. The Al-10%Si coating promoted the absorption of diffusible hydrogen at elevated temperature during the HPF while the reacted coating layer prevented the absorbed hydrogen from out-diffusing through the reacted coating surface layer at room temperature. Therefore, the aluminized PHS showed a greater sensitivity to both the hydrogen uptake and the resultant embrittlement, as compared to the uncoated and galvanized PHSs. Use of galvanized PHS for HPF application reduces the risk of hydrogen embrittlement, since the Zn coating effectively prevents the hydrogen uptake. The greater embrittlement resistance of the galvanized PHS is possibly due to the inhibition of the hydrogen generation reaction by the surface ZnO oxide layer and the low rate of hydrogen transport through the liquid Zn phase.","author":[{"dropping-particle":"","family":"Jo","given":"Kyoung Rae","non-dropping-particle":"","parse-names":false,"suffix":""},{"dropping-particle":"","family":"Cho","given":"Lawrence","non-dropping-particle":"","parse-names":false,"suffix":""},{"dropping-particle":"","family":"Sulistiyo","given":"Dimas H.","non-dropping-particle":"","parse-names":false,"suffix":""},{"dropping-particle":"","family":"Seo","given":"Eun Jung","non-dropping-particle":"","parse-names":false,"suffix":""},{"dropping-particle":"","family":"Kim","given":"Seong Woo","non-dropping-particle":"","parse-names":false,"suffix":""},{"dropping-particle":"","family":"Cooman","given":"Bruno C.","non-dropping-particle":"De","parse-names":false,"suffix":""}],"container-title":"Surface and Coatings Technology","id":"ITEM-1","issue":"May","issued":{"date-parts":[["2019"]]},"page":"1108-1119","publisher":"Elsevier","title":"Effects of Al-Si coating and Zn coating on the hydrogen uptake and embrittlement of ultra-high strength press-hardened steel","type":"article-journal","volume":"374"},"uris":["http://www.mendeley.com/documents/?uuid=aa9adc3c-12e9-4d7c-a1bc-d3cad8a549f5"]}],"mendeley":{"formattedCitation":"&lt;sup&gt;[21]&lt;/sup&gt;","plainTextFormattedCitation":"[21]","previouslyFormattedCitation":"&lt;sup&gt;[21]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9B146D" w:rsidRPr="00392B76">
              <w:rPr>
                <w:rFonts w:ascii="Times New Roman" w:hAnsi="Times New Roman" w:cs="Times New Roman"/>
                <w:noProof/>
                <w:sz w:val="24"/>
                <w:szCs w:val="24"/>
                <w:vertAlign w:val="superscript"/>
              </w:rPr>
              <w:t>[21]</w:t>
            </w:r>
            <w:r w:rsidRPr="00392B76">
              <w:rPr>
                <w:rFonts w:ascii="Times New Roman" w:hAnsi="Times New Roman" w:cs="Times New Roman"/>
                <w:sz w:val="24"/>
                <w:szCs w:val="24"/>
              </w:rPr>
              <w:fldChar w:fldCharType="end"/>
            </w:r>
          </w:p>
        </w:tc>
      </w:tr>
      <w:tr w:rsidR="00190B58" w:rsidRPr="00392B76" w14:paraId="6F77AD72" w14:textId="77777777" w:rsidTr="00D85B88">
        <w:tc>
          <w:tcPr>
            <w:tcW w:w="1620" w:type="dxa"/>
            <w:tcBorders>
              <w:top w:val="nil"/>
              <w:bottom w:val="single" w:sz="4" w:space="0" w:color="auto"/>
            </w:tcBorders>
          </w:tcPr>
          <w:p w14:paraId="2E28B847"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2000</w:t>
            </w:r>
          </w:p>
        </w:tc>
        <w:tc>
          <w:tcPr>
            <w:tcW w:w="3060" w:type="dxa"/>
            <w:tcBorders>
              <w:top w:val="nil"/>
              <w:bottom w:val="single" w:sz="4" w:space="0" w:color="auto"/>
            </w:tcBorders>
          </w:tcPr>
          <w:p w14:paraId="6B323A0E"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Al-Si coating &amp; tempering condition</w:t>
            </w:r>
          </w:p>
        </w:tc>
        <w:tc>
          <w:tcPr>
            <w:tcW w:w="2880" w:type="dxa"/>
            <w:tcBorders>
              <w:top w:val="nil"/>
              <w:bottom w:val="single" w:sz="4" w:space="0" w:color="auto"/>
            </w:tcBorders>
          </w:tcPr>
          <w:p w14:paraId="00EA291F"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Pre-introduced during hot stamping + SSRT &amp; three-point bending</w:t>
            </w:r>
          </w:p>
        </w:tc>
        <w:tc>
          <w:tcPr>
            <w:tcW w:w="2351" w:type="dxa"/>
            <w:tcBorders>
              <w:top w:val="nil"/>
              <w:bottom w:val="single" w:sz="4" w:space="0" w:color="auto"/>
            </w:tcBorders>
          </w:tcPr>
          <w:p w14:paraId="32382B75" w14:textId="77777777"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t>Strength/ductility loss &amp; bending angle</w:t>
            </w:r>
          </w:p>
        </w:tc>
        <w:tc>
          <w:tcPr>
            <w:tcW w:w="800" w:type="dxa"/>
            <w:tcBorders>
              <w:top w:val="nil"/>
              <w:bottom w:val="single" w:sz="4" w:space="0" w:color="auto"/>
            </w:tcBorders>
          </w:tcPr>
          <w:p w14:paraId="2FE7ECE4" w14:textId="083D111C" w:rsidR="00190B58" w:rsidRPr="00392B76" w:rsidRDefault="002D2D26" w:rsidP="00B57B31">
            <w:pPr>
              <w:spacing w:line="360" w:lineRule="auto"/>
              <w:jc w:val="left"/>
              <w:rPr>
                <w:rFonts w:ascii="Times New Roman" w:hAnsi="Times New Roman" w:cs="Times New Roman"/>
                <w:sz w:val="24"/>
                <w:szCs w:val="24"/>
              </w:rPr>
            </w:pPr>
            <w:r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{"citationItems":[{"id":"ITEM-1","itemData":{"DOI":"10.1016/j.msea.2018.08.003","ISSN":"09215093","abstract":"The use of press hardening steel (PHS) in structural safety-related parts has experienced a rapid growth in the automotive industry, due to increased passenger safety standards, which require an improved vehicle intrusion resistance. Very small concentrations of diffusible hydrogen in ultra-high strength PHS deteriorate their mechanical properties. The focus of the present study was the analysis of the diffusible hydrogen uptake during the hot press forming process of the aluminized PHS and its impact on the mechanical properties of PHS. The effect of the paint baking on the properties of aluminized PHS was also evaluated by mechanical testing and hydrogen thermal desorption analysis. A mechanism for the hydrogen absorption of aluminized PHS was proposed.","author":[{"dropping-particle":"","family":"Cho","given":"Lawrence","non-dropping-particle":"","parse-names":false,"suffix":""},{"dropping-particle":"","family":"Sulistiyo","given":"Dimas H.","non-dropping-particle":"","parse-names":false,"suffix":""},{"dropping-particle":"","family":"Seo","given":"Eun Jung","non-dropping-particle":"","parse-names":false,"suffix":""},{"dropping-particle":"","family":"Jo","given":"Kyoung Rae","non-dropping-particle":"","parse-names":false,"suffix":""},{"dropping-particle":"","family":"Kim","given":"Seong Woo","non-dropping-particle":"","parse-names":false,"suffix":""},{"dropping-particle":"","family":"Oh","given":"Jin Keun","non-dropping-particle":"","parse-names":false,"suffix":""},{"dropping-particle":"","family":"Cho","given":"Yeol Rae","non-dropping-particle":"","parse-names":false,"suffix":""},{"dropping-particle":"","family":"Cooman","given":"Bruno C.","non-dropping-particle":"De","parse-names":false,"suffix":""}],"container-title":"Materials Science and Engineering A","id":"ITEM-1","issue":"July","issued":{"date-parts":[["2018","9"]]},"page":"416-426","publisher":"Elsevier B.V.","title":"Hydrogen absorption and embrittlement of ultra-high strength aluminized press hardening steel","type":"article-journal","volume":"734"},"uris":["http://www.mendeley.com/documents/?uuid=cf1d4c68-bfec-40c3-95aa-764c9103aa96"]}],"mendeley":{"formattedCitation":"&lt;sup&gt;[91]&lt;/sup&gt;","plainTextFormattedCitation":"[91]","previouslyFormattedCitation":"&lt;sup&gt;[91]&lt;/sup&gt;"},"properties":{"noteIndex":0},"schema":"https://github.com/citation-style-language/schema/raw/master/csl-citation.json"}</w:instrText>
            </w:r>
            <w:r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[91]</w:t>
            </w:r>
            <w:r w:rsidRPr="00392B76">
              <w:rPr>
                <w:rFonts w:ascii="Times New Roman" w:hAnsi="Times New Roman" w:cs="Times New Roman"/>
                <w:sz w:val="24"/>
                <w:szCs w:val="24"/>
              </w:rPr>
              <w:fldChar w:fldCharType="end"/>
            </w:r>
          </w:p>
        </w:tc>
      </w:tr>
    </w:tbl>
    <w:p w14:paraId="14C70DD9" w14:textId="77777777" w:rsidR="004E55B2" w:rsidRPr="00392B76" w:rsidRDefault="004E55B2" w:rsidP="00B57B31">
      <w:pPr>
        <w:spacing w:after="0" w:line="360" w:lineRule="auto"/>
        <w:rPr>
          <w:rFonts w:ascii="Times New Roman" w:hAnsi="Times New Roman" w:cs="Times New Roman"/>
          <w:sz w:val="24"/>
          <w:szCs w:val="24"/>
        </w:rPr>
      </w:pPr>
    </w:p>
    <w:p w14:paraId="5D45E2F7" w14:textId="21286A77"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The investigated PHS strength level ranges between 1500 to 2000 MPa. Over half of the studies involve novel PHS of 1800 MPa or higher strength grades, indicating that the primary focus is to </w:t>
      </w:r>
      <w:r w:rsidR="002922B1" w:rsidRPr="00392B76">
        <w:rPr>
          <w:rFonts w:ascii="Times New Roman" w:hAnsi="Times New Roman" w:cs="Times New Roman"/>
          <w:sz w:val="24"/>
          <w:szCs w:val="24"/>
        </w:rPr>
        <w:t>increase strength grades and HE resistance simultaneously</w:t>
      </w:r>
      <w:r w:rsidRPr="00392B76">
        <w:rPr>
          <w:rFonts w:ascii="Times New Roman" w:hAnsi="Times New Roman" w:cs="Times New Roman"/>
          <w:sz w:val="24"/>
          <w:szCs w:val="24"/>
        </w:rPr>
        <w:t xml:space="preserve">. Microalloying using Nb, Mo, </w:t>
      </w:r>
      <w:proofErr w:type="spellStart"/>
      <w:r w:rsidRPr="00392B76">
        <w:rPr>
          <w:rFonts w:ascii="Times New Roman" w:hAnsi="Times New Roman" w:cs="Times New Roman"/>
          <w:sz w:val="24"/>
          <w:szCs w:val="24"/>
        </w:rPr>
        <w:t>Ti</w:t>
      </w:r>
      <w:proofErr w:type="spellEnd"/>
      <w:r w:rsidRPr="00392B76">
        <w:rPr>
          <w:rFonts w:ascii="Times New Roman" w:hAnsi="Times New Roman" w:cs="Times New Roman"/>
          <w:sz w:val="24"/>
          <w:szCs w:val="24"/>
        </w:rPr>
        <w:t xml:space="preserve">, and V is the most widely adopted strategy to form hydrogen traps of high activation energies to improve HE performance. Some beneficial synergistic effects coexist, such as the strengthening </w:t>
      </w:r>
      <w:r w:rsidR="00A7720E" w:rsidRPr="00392B76">
        <w:rPr>
          <w:rFonts w:ascii="Times New Roman" w:hAnsi="Times New Roman" w:cs="Times New Roman"/>
          <w:sz w:val="24"/>
          <w:szCs w:val="24"/>
        </w:rPr>
        <w:lastRenderedPageBreak/>
        <w:t>via</w:t>
      </w:r>
      <w:r w:rsidRPr="00392B76">
        <w:rPr>
          <w:rFonts w:ascii="Times New Roman" w:hAnsi="Times New Roman" w:cs="Times New Roman"/>
          <w:sz w:val="24"/>
          <w:szCs w:val="24"/>
        </w:rPr>
        <w:t xml:space="preserve"> </w:t>
      </w:r>
      <w:r w:rsidR="00AE7842" w:rsidRPr="00392B76">
        <w:rPr>
          <w:rFonts w:ascii="Times New Roman" w:hAnsi="Times New Roman" w:cs="Times New Roman"/>
          <w:sz w:val="24"/>
          <w:szCs w:val="24"/>
        </w:rPr>
        <w:t>precipitation form</w:t>
      </w:r>
      <w:r w:rsidRPr="00392B76">
        <w:rPr>
          <w:rFonts w:ascii="Times New Roman" w:hAnsi="Times New Roman" w:cs="Times New Roman"/>
          <w:sz w:val="24"/>
          <w:szCs w:val="24"/>
        </w:rPr>
        <w:t xml:space="preserve">ation and grain refinement </w:t>
      </w:r>
      <w:r w:rsidR="00CF5733" w:rsidRPr="00392B76">
        <w:rPr>
          <w:rFonts w:ascii="Times New Roman" w:hAnsi="Times New Roman" w:cs="Times New Roman"/>
          <w:sz w:val="24"/>
          <w:szCs w:val="24"/>
        </w:rPr>
        <w:t>by the</w:t>
      </w:r>
      <w:r w:rsidRPr="00392B76">
        <w:rPr>
          <w:rFonts w:ascii="Times New Roman" w:hAnsi="Times New Roman" w:cs="Times New Roman"/>
          <w:sz w:val="24"/>
          <w:szCs w:val="24"/>
        </w:rPr>
        <w:t xml:space="preserve"> Zener pinning effect or solute drag effect</w:t>
      </w:r>
      <w:r w:rsidR="00EF4156" w:rsidRPr="00392B76">
        <w:rPr>
          <w:rFonts w:ascii="Times New Roman" w:hAnsi="Times New Roman" w:cs="Times New Roman"/>
          <w:sz w:val="24"/>
          <w:szCs w:val="24"/>
        </w:rPr>
        <w:t>.</w:t>
      </w:r>
      <w:r w:rsidR="003F1C46" w:rsidRPr="00392B76">
        <w:rPr>
          <w:rFonts w:ascii="Times New Roman" w:hAnsi="Times New Roman" w:cs="Times New Roman"/>
          <w:sz w:val="24"/>
          <w:szCs w:val="24"/>
        </w:rPr>
        <w:fldChar w:fldCharType="begin" w:fldLock="1"/>
      </w:r>
      <w:r w:rsidR="002249FE" w:rsidRPr="00392B76">
        <w:rPr>
          <w:rFonts w:ascii="Times New Roman" w:hAnsi="Times New Roman" w:cs="Times New Roman"/>
          <w:sz w:val="24"/>
          <w:szCs w:val="24"/>
        </w:rPr>
        <w:instrText>ADDIN CSL_CITATION {"citationItems":[{"id":"ITEM-1","itemData":{"DOI":"10.3389/fmats.2020.611390","ISSN":"22968016","abstract":"This work investigated hydrogen trapping and hydrogen embrittlement (HE) in two press-hardened steels, 22MnB5 for 1,500 MPa grade and 34MnB5V for 2000 MPa grade, respectively. Superior to the 22MnB5 steel, the newly developed 34MnB5V steel has an ultimate tensile strength of over 2000 MPa without sacrificing ductility due to the formation of vanadium carbides (VCs). Simulated press hardening was applied to two steels, and hydrogen was induced by cathodic charging. Susceptibility to HE was validated by slow strain-rate tensile test. When hydrogen content was high, the 34MnB5V steel fractured in elastic regime. However, when hydrogen content was 0.8–1.0 ppmw, the 34MnB5V steel bore much higher stress than the 22MnB5 steel before fracture. The behavior of hydrogen trapping was investigated by thermal desorption analyses. Although the two steels trapped similar amounts of hydrogen after cathodic charging, their trapping mechanisms and effective trapping sites were different. In summary, a finer prior austenite grain size due to the pinning effect of VCs can also improve the toughness of 34MnB5V steel. Moreover, trapping hydrogen by grain boundary suppresses the occurrence of hydrogen-enhanced local plasticity. Microstructural refinement enhanced by VCs improves the resistance to HE in 34MnB5V steel. Importantly, the correlation between hydrogen trapping by VCs and improvement of HE is not significant. Hence, this work presents the challenge in designing irreversible trapping sites in future press-hardened steels.","author":[{"dropping-particle":"","family":"Lin","given":"Yi Ting","non-dropping-particle":"","parse-names":false,"suffix":""},{"dropping-particle":"","family":"Yi","given":"Hong Liang","non-dropping-particle":"","parse-names":false,"suffix":""},{"dropping-particle":"","family":"Chang","given":"Zhi Yuan","non-dropping-particle":"","parse-names":false,"suffix":""},{"dropping-particle":"","family":"Lin","given":"Hsin Chih","non-dropping-particle":"","parse-names":false,"suffix":""},{"dropping-particle":"","family":"Yen","given":"Hung Wei","non-dropping-particle":"","parse-names":false,"suffix":""}],"container-title":"Frontiers in Materials","id":"ITEM-1","issue":"January","issued":{"date-parts":[["2021"]]},"page":"1-12","title":"Role of Vanadium Carbide in Hydrogen Embrittlement of Press-Hardened Steels: Strategy From 1500 to 2000 MPa","type":"article-journal","volume":"7"},"uris":["http://www.mendeley.com/documents/?uuid=c9392f82-eb33-4fa7-8abf-2eedd159ed4c"]},{"id":"ITEM-2","itemData":{"DOI":"10.1016/j.msea.2018.02.021","ISSN":"09215093","abstract":"The effect of different content of Nb on the microstructure, mechanical properties and hydrogen trapping of press hardening steel (PHS) 22MnB5 was investigated. The function of Nb addition on the microstructure was studied by SEM, TEM and XRD, etc. which indicated that the microstructure of the steels containing Nb are finer than that of steel without Nb, what's more, the lath martensite is narrower with the increase of Nb content. Certainly, the tensile strength and elongation of hot-rolled steels, hot stamping steels also were measured. To understand the influence of adsorbed hydrogen on the mechanical property of PHS, Slow Strain Rate Test (SSRT) of smooth specimen was conducted. The results of precipitation behavior and its impact on hydrogen induced cracking manifested that hydrogen embrittlement susceptibility decreased obviously with the addition of Nb content due to reduced hydrogen diffusivity.","author":[{"dropping-particle":"","family":"Lin","given":"Li","non-dropping-particle":"","parse-names":false,"suffix":""},{"dropping-particle":"","family":"Li","given":"Bao-shun","non-dropping-particle":"","parse-names":false,"suffix":""},{"dropping-particle":"","family":"Zhu","given":"Guo-ming","non-dropping-particle":"","parse-names":false,"suffix":""},{"dropping-particle":"","family":"Kang","given":"Yong-lin","non-dropping-particle":"","parse-names":false,"suffix":""},{"dropping-particle":"","family":"Liu","given":"Ren-dong","non-dropping-particle":"","parse-names":false,"suffix":""}],"container-title":"Materials Science and Engineering A","id":"ITEM-2","issue":"November 2017","issued":{"date-parts":[["2018"]]},"page":"38-46","publisher":"Elsevier B.V.","title":"Effect of niobium precipitation behavior on microstructure and hydrogen induced cracking of press hardening steel 22MnB5","type":"article-journal","volume":"721"},"uris":["http://www.mendeley.com/documents/?uuid=c281b443-781b-461d-be0d-6321b6d7728b"]}],"mendeley":{"formattedCitation":"&lt;sup&gt;[68,86]&lt;/sup&gt;","plainTextFormattedCitation":"[68,86]","previouslyFormattedCitation":"&lt;sup&gt;[68,86]&lt;/sup&gt;"},"properties":{"noteIndex":0},"schema":"https://github.com/citation-style-language/schema/raw/master/csl-citation.json"}</w:instrText>
      </w:r>
      <w:r w:rsidR="003F1C46" w:rsidRPr="00392B76">
        <w:rPr>
          <w:rFonts w:ascii="Times New Roman" w:hAnsi="Times New Roman" w:cs="Times New Roman"/>
          <w:sz w:val="24"/>
          <w:szCs w:val="24"/>
        </w:rPr>
        <w:fldChar w:fldCharType="separate"/>
      </w:r>
      <w:r w:rsidR="00E47F76" w:rsidRPr="00392B76">
        <w:rPr>
          <w:rFonts w:ascii="Times New Roman" w:hAnsi="Times New Roman" w:cs="Times New Roman"/>
          <w:noProof/>
          <w:sz w:val="24"/>
          <w:szCs w:val="24"/>
          <w:vertAlign w:val="superscript"/>
        </w:rPr>
        <w:t>[68,86]</w:t>
      </w:r>
      <w:r w:rsidR="003F1C46" w:rsidRPr="00392B76">
        <w:rPr>
          <w:rFonts w:ascii="Times New Roman" w:hAnsi="Times New Roman" w:cs="Times New Roman"/>
          <w:sz w:val="24"/>
          <w:szCs w:val="24"/>
        </w:rPr>
        <w:fldChar w:fldCharType="end"/>
      </w:r>
      <w:r w:rsidRPr="00392B76">
        <w:rPr>
          <w:rFonts w:ascii="Times New Roman" w:hAnsi="Times New Roman" w:cs="Times New Roman"/>
          <w:sz w:val="24"/>
          <w:szCs w:val="24"/>
        </w:rPr>
        <w:t xml:space="preserve"> Meanwhile, reducing grain size induces a higher grain boundary density. These grain boundaries serve as effective hydrogen trap sites that help </w:t>
      </w:r>
      <w:r w:rsidR="00F703B5" w:rsidRPr="00392B76">
        <w:rPr>
          <w:rFonts w:ascii="Times New Roman" w:hAnsi="Times New Roman" w:cs="Times New Roman"/>
          <w:sz w:val="24"/>
          <w:szCs w:val="24"/>
        </w:rPr>
        <w:t xml:space="preserve">slow </w:t>
      </w:r>
      <w:r w:rsidRPr="00392B76">
        <w:rPr>
          <w:rFonts w:ascii="Times New Roman" w:hAnsi="Times New Roman" w:cs="Times New Roman"/>
          <w:sz w:val="24"/>
          <w:szCs w:val="24"/>
        </w:rPr>
        <w:t>the hydrogen diffusion process. Moreover, if the overall hydrogen contents are comparable, a denser grain boundary helps reduce the localized hydrogen concentration trapped at these boundaries and improves the hydrogen resistance.</w:t>
      </w:r>
    </w:p>
    <w:p w14:paraId="6570A6D2" w14:textId="77777777" w:rsidR="004E55B2" w:rsidRPr="00392B76" w:rsidRDefault="004E55B2" w:rsidP="00B57B31">
      <w:pPr>
        <w:spacing w:after="0" w:line="360" w:lineRule="auto"/>
        <w:rPr>
          <w:rFonts w:ascii="Times New Roman" w:hAnsi="Times New Roman" w:cs="Times New Roman"/>
          <w:sz w:val="24"/>
          <w:szCs w:val="24"/>
        </w:rPr>
      </w:pPr>
    </w:p>
    <w:p w14:paraId="5D20F937" w14:textId="74DBB5EB"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In terms of the HE evaluation, including the hydrogen charging and subsequent test method, the electrochemical charging method and SSRT are still most frequently adopted in these studies, thanks to the</w:t>
      </w:r>
      <w:r w:rsidR="003F3DB0" w:rsidRPr="00392B76">
        <w:rPr>
          <w:rFonts w:ascii="Times New Roman" w:hAnsi="Times New Roman" w:cs="Times New Roman"/>
          <w:sz w:val="24"/>
          <w:szCs w:val="24"/>
        </w:rPr>
        <w:t>ir</w:t>
      </w:r>
      <w:r w:rsidRPr="00392B76">
        <w:rPr>
          <w:rFonts w:ascii="Times New Roman" w:hAnsi="Times New Roman" w:cs="Times New Roman"/>
          <w:sz w:val="24"/>
          <w:szCs w:val="24"/>
        </w:rPr>
        <w:t xml:space="preserve"> high efficiency and broad adaptability. By contrast, gaseous charging and immersion charging methods are less popular. For the coated PHS, the charging process is sometimes omitted </w:t>
      </w:r>
      <w:proofErr w:type="gramStart"/>
      <w:r w:rsidRPr="00392B76">
        <w:rPr>
          <w:rFonts w:ascii="Times New Roman" w:hAnsi="Times New Roman" w:cs="Times New Roman"/>
          <w:sz w:val="24"/>
          <w:szCs w:val="24"/>
        </w:rPr>
        <w:t>in order to</w:t>
      </w:r>
      <w:proofErr w:type="gramEnd"/>
      <w:r w:rsidRPr="00392B76">
        <w:rPr>
          <w:rFonts w:ascii="Times New Roman" w:hAnsi="Times New Roman" w:cs="Times New Roman"/>
          <w:sz w:val="24"/>
          <w:szCs w:val="24"/>
        </w:rPr>
        <w:t xml:space="preserve"> evaluate the effect of </w:t>
      </w:r>
      <w:r w:rsidR="00E94112" w:rsidRPr="00392B76">
        <w:rPr>
          <w:rFonts w:ascii="Times New Roman" w:hAnsi="Times New Roman" w:cs="Times New Roman"/>
          <w:sz w:val="24"/>
          <w:szCs w:val="24"/>
        </w:rPr>
        <w:t xml:space="preserve">residual </w:t>
      </w:r>
      <w:r w:rsidRPr="00392B76">
        <w:rPr>
          <w:rFonts w:ascii="Times New Roman" w:hAnsi="Times New Roman" w:cs="Times New Roman"/>
          <w:sz w:val="24"/>
          <w:szCs w:val="24"/>
        </w:rPr>
        <w:t xml:space="preserve">hydrogen generated during the austenitization process. The utilization of bending tests is gradually increasing, especially in studies </w:t>
      </w:r>
      <w:r w:rsidR="007C6831" w:rsidRPr="00392B76">
        <w:rPr>
          <w:rFonts w:ascii="Times New Roman" w:hAnsi="Times New Roman" w:cs="Times New Roman"/>
          <w:sz w:val="24"/>
          <w:szCs w:val="24"/>
        </w:rPr>
        <w:t>evaluating coating systems</w:t>
      </w:r>
      <w:r w:rsidR="000770BA" w:rsidRPr="00392B76">
        <w:rPr>
          <w:rFonts w:ascii="Times New Roman" w:hAnsi="Times New Roman" w:cs="Times New Roman"/>
          <w:sz w:val="24"/>
          <w:szCs w:val="24"/>
        </w:rPr>
        <w:t>’</w:t>
      </w:r>
      <w:r w:rsidR="007C6831" w:rsidRPr="00392B76">
        <w:rPr>
          <w:rFonts w:ascii="Times New Roman" w:hAnsi="Times New Roman" w:cs="Times New Roman"/>
          <w:sz w:val="24"/>
          <w:szCs w:val="24"/>
        </w:rPr>
        <w:t xml:space="preserve"> influence</w:t>
      </w:r>
      <w:r w:rsidRPr="00392B76">
        <w:rPr>
          <w:rFonts w:ascii="Times New Roman" w:hAnsi="Times New Roman" w:cs="Times New Roman"/>
          <w:sz w:val="24"/>
          <w:szCs w:val="24"/>
        </w:rPr>
        <w:t xml:space="preserve"> on bendability and HE. Meanwhile, as the bending performance strongly resembles the component’s crash performance, the bending tests might gain more application </w:t>
      </w:r>
      <w:proofErr w:type="gramStart"/>
      <w:r w:rsidRPr="00392B76">
        <w:rPr>
          <w:rFonts w:ascii="Times New Roman" w:hAnsi="Times New Roman" w:cs="Times New Roman"/>
          <w:sz w:val="24"/>
          <w:szCs w:val="24"/>
        </w:rPr>
        <w:t>in the near future</w:t>
      </w:r>
      <w:proofErr w:type="gramEnd"/>
      <w:r w:rsidRPr="00392B76">
        <w:rPr>
          <w:rFonts w:ascii="Times New Roman" w:hAnsi="Times New Roman" w:cs="Times New Roman"/>
          <w:sz w:val="24"/>
          <w:szCs w:val="24"/>
        </w:rPr>
        <w:t>.</w:t>
      </w:r>
    </w:p>
    <w:p w14:paraId="5465EB34" w14:textId="77777777" w:rsidR="004E55B2" w:rsidRPr="00392B76" w:rsidRDefault="004E55B2" w:rsidP="00B57B31">
      <w:pPr>
        <w:spacing w:after="0" w:line="360" w:lineRule="auto"/>
        <w:rPr>
          <w:rFonts w:ascii="Times New Roman" w:hAnsi="Times New Roman" w:cs="Times New Roman"/>
          <w:sz w:val="24"/>
          <w:szCs w:val="24"/>
        </w:rPr>
      </w:pPr>
    </w:p>
    <w:p w14:paraId="5505AADD" w14:textId="2E0557EF"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Based on the choice of test methods, the strength/ductility loss concluded from an SSRT test serves as the most popular HE indicator for PHS. However, it is worth mentioning that even with the same EC+SSRT experiment setup, a direct comparison of PHS’s HE performances based on the HE indicators among different studies is still unavailable</w:t>
      </w:r>
      <w:r w:rsidR="00184540" w:rsidRPr="00392B76">
        <w:rPr>
          <w:rFonts w:ascii="Times New Roman" w:hAnsi="Times New Roman" w:cs="Times New Roman"/>
          <w:sz w:val="24"/>
          <w:szCs w:val="24"/>
        </w:rPr>
        <w:t xml:space="preserve"> b</w:t>
      </w:r>
      <w:r w:rsidR="00DC12B8" w:rsidRPr="00392B76">
        <w:rPr>
          <w:rFonts w:ascii="Times New Roman" w:hAnsi="Times New Roman" w:cs="Times New Roman"/>
          <w:sz w:val="24"/>
          <w:szCs w:val="24"/>
        </w:rPr>
        <w:t>ecause</w:t>
      </w:r>
      <w:r w:rsidR="00184540" w:rsidRPr="00392B76">
        <w:rPr>
          <w:rFonts w:ascii="Times New Roman" w:hAnsi="Times New Roman" w:cs="Times New Roman"/>
          <w:sz w:val="24"/>
          <w:szCs w:val="24"/>
        </w:rPr>
        <w:t xml:space="preserve"> the</w:t>
      </w:r>
      <w:r w:rsidR="00DC12B8" w:rsidRPr="00392B76">
        <w:rPr>
          <w:rFonts w:ascii="Times New Roman" w:hAnsi="Times New Roman" w:cs="Times New Roman"/>
          <w:sz w:val="24"/>
          <w:szCs w:val="24"/>
        </w:rPr>
        <w:t xml:space="preserve"> </w:t>
      </w:r>
      <w:r w:rsidR="00184540" w:rsidRPr="00392B76">
        <w:rPr>
          <w:rFonts w:ascii="Times New Roman" w:hAnsi="Times New Roman" w:cs="Times New Roman"/>
          <w:sz w:val="24"/>
          <w:szCs w:val="24"/>
        </w:rPr>
        <w:t xml:space="preserve">arbitrarily selected charging and testing parameters </w:t>
      </w:r>
      <w:r w:rsidR="00AA0638" w:rsidRPr="00392B76">
        <w:rPr>
          <w:rFonts w:ascii="Times New Roman" w:hAnsi="Times New Roman" w:cs="Times New Roman"/>
          <w:sz w:val="24"/>
          <w:szCs w:val="24"/>
        </w:rPr>
        <w:t>of each</w:t>
      </w:r>
      <w:r w:rsidR="00B016FE" w:rsidRPr="00392B76">
        <w:rPr>
          <w:rFonts w:ascii="Times New Roman" w:hAnsi="Times New Roman" w:cs="Times New Roman"/>
          <w:sz w:val="24"/>
          <w:szCs w:val="24"/>
        </w:rPr>
        <w:t xml:space="preserve"> </w:t>
      </w:r>
      <w:r w:rsidR="00AA0638" w:rsidRPr="00392B76">
        <w:rPr>
          <w:rFonts w:ascii="Times New Roman" w:hAnsi="Times New Roman" w:cs="Times New Roman"/>
          <w:sz w:val="24"/>
          <w:szCs w:val="24"/>
        </w:rPr>
        <w:t xml:space="preserve">study </w:t>
      </w:r>
      <w:r w:rsidR="00184540" w:rsidRPr="00392B76">
        <w:rPr>
          <w:rFonts w:ascii="Times New Roman" w:hAnsi="Times New Roman" w:cs="Times New Roman"/>
          <w:sz w:val="24"/>
          <w:szCs w:val="24"/>
        </w:rPr>
        <w:t xml:space="preserve">could </w:t>
      </w:r>
      <w:r w:rsidR="0024291E" w:rsidRPr="00392B76">
        <w:rPr>
          <w:rFonts w:ascii="Times New Roman" w:hAnsi="Times New Roman" w:cs="Times New Roman"/>
          <w:sz w:val="24"/>
          <w:szCs w:val="24"/>
        </w:rPr>
        <w:t xml:space="preserve">have </w:t>
      </w:r>
      <w:r w:rsidR="00184540" w:rsidRPr="00392B76">
        <w:rPr>
          <w:rFonts w:ascii="Times New Roman" w:hAnsi="Times New Roman" w:cs="Times New Roman"/>
          <w:sz w:val="24"/>
          <w:szCs w:val="24"/>
        </w:rPr>
        <w:t>influence</w:t>
      </w:r>
      <w:r w:rsidR="0024291E" w:rsidRPr="00392B76">
        <w:rPr>
          <w:rFonts w:ascii="Times New Roman" w:hAnsi="Times New Roman" w:cs="Times New Roman"/>
          <w:sz w:val="24"/>
          <w:szCs w:val="24"/>
        </w:rPr>
        <w:t>d</w:t>
      </w:r>
      <w:r w:rsidR="00184540" w:rsidRPr="00392B76">
        <w:rPr>
          <w:rFonts w:ascii="Times New Roman" w:hAnsi="Times New Roman" w:cs="Times New Roman"/>
          <w:sz w:val="24"/>
          <w:szCs w:val="24"/>
        </w:rPr>
        <w:t xml:space="preserve"> </w:t>
      </w:r>
      <w:r w:rsidR="00A8308C" w:rsidRPr="00392B76">
        <w:rPr>
          <w:rFonts w:ascii="Times New Roman" w:hAnsi="Times New Roman" w:cs="Times New Roman"/>
          <w:sz w:val="24"/>
          <w:szCs w:val="24"/>
        </w:rPr>
        <w:t>or even alter</w:t>
      </w:r>
      <w:r w:rsidR="0024291E" w:rsidRPr="00392B76">
        <w:rPr>
          <w:rFonts w:ascii="Times New Roman" w:hAnsi="Times New Roman" w:cs="Times New Roman"/>
          <w:sz w:val="24"/>
          <w:szCs w:val="24"/>
        </w:rPr>
        <w:t>ed</w:t>
      </w:r>
      <w:r w:rsidR="00A8308C" w:rsidRPr="00392B76">
        <w:rPr>
          <w:rFonts w:ascii="Times New Roman" w:hAnsi="Times New Roman" w:cs="Times New Roman"/>
          <w:sz w:val="24"/>
          <w:szCs w:val="24"/>
        </w:rPr>
        <w:t xml:space="preserve"> </w:t>
      </w:r>
      <w:r w:rsidR="00DC12B8" w:rsidRPr="00392B76">
        <w:rPr>
          <w:rFonts w:ascii="Times New Roman" w:hAnsi="Times New Roman" w:cs="Times New Roman"/>
          <w:sz w:val="24"/>
          <w:szCs w:val="24"/>
        </w:rPr>
        <w:t xml:space="preserve">the </w:t>
      </w:r>
      <w:proofErr w:type="gramStart"/>
      <w:r w:rsidR="0024291E" w:rsidRPr="00392B76">
        <w:rPr>
          <w:rFonts w:ascii="Times New Roman" w:hAnsi="Times New Roman" w:cs="Times New Roman"/>
          <w:sz w:val="24"/>
          <w:szCs w:val="24"/>
        </w:rPr>
        <w:t>dominant</w:t>
      </w:r>
      <w:proofErr w:type="gramEnd"/>
      <w:r w:rsidR="0024291E" w:rsidRPr="00392B76">
        <w:rPr>
          <w:rFonts w:ascii="Times New Roman" w:hAnsi="Times New Roman" w:cs="Times New Roman"/>
          <w:sz w:val="24"/>
          <w:szCs w:val="24"/>
        </w:rPr>
        <w:t xml:space="preserve"> </w:t>
      </w:r>
      <w:r w:rsidR="00DC12B8" w:rsidRPr="00392B76">
        <w:rPr>
          <w:rFonts w:ascii="Times New Roman" w:hAnsi="Times New Roman" w:cs="Times New Roman"/>
          <w:sz w:val="24"/>
          <w:szCs w:val="24"/>
        </w:rPr>
        <w:t xml:space="preserve">HE </w:t>
      </w:r>
      <w:r w:rsidR="0024291E" w:rsidRPr="00392B76">
        <w:rPr>
          <w:rFonts w:ascii="Times New Roman" w:hAnsi="Times New Roman" w:cs="Times New Roman"/>
          <w:sz w:val="24"/>
          <w:szCs w:val="24"/>
        </w:rPr>
        <w:t>mechanism</w:t>
      </w:r>
      <w:r w:rsidR="001521B2" w:rsidRPr="00392B76">
        <w:rPr>
          <w:rFonts w:ascii="Times New Roman" w:hAnsi="Times New Roman" w:cs="Times New Roman"/>
          <w:sz w:val="24"/>
          <w:szCs w:val="24"/>
        </w:rPr>
        <w:t>.</w:t>
      </w:r>
      <w:r w:rsidR="007F376A" w:rsidRPr="00392B76">
        <w:rPr>
          <w:rFonts w:ascii="Times New Roman" w:hAnsi="Times New Roman" w:cs="Times New Roman"/>
          <w:sz w:val="24"/>
          <w:szCs w:val="24"/>
        </w:rPr>
        <w:t xml:space="preserve"> </w:t>
      </w:r>
      <w:r w:rsidRPr="00392B76">
        <w:rPr>
          <w:rFonts w:ascii="Times New Roman" w:hAnsi="Times New Roman" w:cs="Times New Roman"/>
          <w:sz w:val="24"/>
          <w:szCs w:val="24"/>
        </w:rPr>
        <w:t>For instance,</w:t>
      </w:r>
      <w:r w:rsidR="00B016FE" w:rsidRPr="00392B76">
        <w:rPr>
          <w:rFonts w:ascii="Times New Roman" w:hAnsi="Times New Roman" w:cs="Times New Roman"/>
          <w:sz w:val="24"/>
          <w:szCs w:val="24"/>
        </w:rPr>
        <w:t xml:space="preserve"> the charging electrolyte, current density, charging duration, ambient temperature, strain rate, and sample geometry</w:t>
      </w:r>
      <w:r w:rsidRPr="00392B76">
        <w:rPr>
          <w:rFonts w:ascii="Times New Roman" w:hAnsi="Times New Roman" w:cs="Times New Roman"/>
          <w:sz w:val="24"/>
          <w:szCs w:val="24"/>
        </w:rPr>
        <w:t xml:space="preserve"> are constantly found </w:t>
      </w:r>
      <w:r w:rsidR="009F59E8" w:rsidRPr="00392B76">
        <w:rPr>
          <w:rFonts w:ascii="Times New Roman" w:hAnsi="Times New Roman" w:cs="Times New Roman"/>
          <w:sz w:val="24"/>
          <w:szCs w:val="24"/>
        </w:rPr>
        <w:t xml:space="preserve">to be </w:t>
      </w:r>
      <w:r w:rsidRPr="00392B76">
        <w:rPr>
          <w:rFonts w:ascii="Times New Roman" w:hAnsi="Times New Roman" w:cs="Times New Roman"/>
          <w:sz w:val="24"/>
          <w:szCs w:val="24"/>
        </w:rPr>
        <w:t xml:space="preserve">different </w:t>
      </w:r>
      <w:r w:rsidR="007F376A" w:rsidRPr="00392B76">
        <w:rPr>
          <w:rFonts w:ascii="Times New Roman" w:hAnsi="Times New Roman" w:cs="Times New Roman"/>
          <w:sz w:val="24"/>
          <w:szCs w:val="24"/>
        </w:rPr>
        <w:t>in</w:t>
      </w:r>
      <w:r w:rsidRPr="00392B76">
        <w:rPr>
          <w:rFonts w:ascii="Times New Roman" w:hAnsi="Times New Roman" w:cs="Times New Roman"/>
          <w:sz w:val="24"/>
          <w:szCs w:val="24"/>
        </w:rPr>
        <w:t xml:space="preserve"> each research, so the PHS’s HE performances cannot be compared on an equal basis. Accordingly, other critical HE indicators, such as the hydrogen content </w:t>
      </w:r>
      <w:r w:rsidR="007F376A" w:rsidRPr="00392B76">
        <w:rPr>
          <w:rFonts w:ascii="Times New Roman" w:hAnsi="Times New Roman" w:cs="Times New Roman"/>
          <w:sz w:val="24"/>
          <w:szCs w:val="24"/>
        </w:rPr>
        <w:t xml:space="preserve">and </w:t>
      </w:r>
      <w:r w:rsidR="00A17B9B" w:rsidRPr="00392B76">
        <w:rPr>
          <w:rFonts w:ascii="Times New Roman" w:hAnsi="Times New Roman" w:cs="Times New Roman"/>
          <w:sz w:val="24"/>
          <w:szCs w:val="24"/>
        </w:rPr>
        <w:t>diffusivity</w:t>
      </w:r>
      <w:r w:rsidRPr="00392B76">
        <w:rPr>
          <w:rFonts w:ascii="Times New Roman" w:hAnsi="Times New Roman" w:cs="Times New Roman"/>
          <w:sz w:val="24"/>
          <w:szCs w:val="24"/>
        </w:rPr>
        <w:t>, are to be evaluated for better comparison</w:t>
      </w:r>
      <w:r w:rsidR="007F376A" w:rsidRPr="00392B76">
        <w:rPr>
          <w:rFonts w:ascii="Times New Roman" w:hAnsi="Times New Roman" w:cs="Times New Roman"/>
          <w:sz w:val="24"/>
          <w:szCs w:val="24"/>
        </w:rPr>
        <w:t xml:space="preserve"> and interpretation</w:t>
      </w:r>
      <w:r w:rsidRPr="00392B76">
        <w:rPr>
          <w:rFonts w:ascii="Times New Roman" w:hAnsi="Times New Roman" w:cs="Times New Roman"/>
          <w:sz w:val="24"/>
          <w:szCs w:val="24"/>
        </w:rPr>
        <w:t>.</w:t>
      </w:r>
    </w:p>
    <w:p w14:paraId="1E0B406C" w14:textId="77777777" w:rsidR="004E55B2" w:rsidRPr="00392B76" w:rsidRDefault="004E55B2" w:rsidP="00B57B31">
      <w:pPr>
        <w:spacing w:after="0" w:line="360" w:lineRule="auto"/>
        <w:rPr>
          <w:rFonts w:ascii="Times New Roman" w:hAnsi="Times New Roman" w:cs="Times New Roman"/>
          <w:sz w:val="24"/>
          <w:szCs w:val="24"/>
        </w:rPr>
      </w:pPr>
    </w:p>
    <w:p w14:paraId="5578D21A" w14:textId="61C15ED1"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To sum up, the present dilemma is that there are limitations for conventional HE indicators, such as H</w:t>
      </w:r>
      <w:r w:rsidRPr="00392B76">
        <w:rPr>
          <w:rFonts w:ascii="Times New Roman" w:hAnsi="Times New Roman" w:cs="Times New Roman"/>
          <w:sz w:val="24"/>
          <w:szCs w:val="24"/>
          <w:vertAlign w:val="subscript"/>
        </w:rPr>
        <w:t>crit</w:t>
      </w:r>
      <w:r w:rsidRPr="00392B76">
        <w:rPr>
          <w:rFonts w:ascii="Times New Roman" w:hAnsi="Times New Roman" w:cs="Times New Roman"/>
          <w:sz w:val="24"/>
          <w:szCs w:val="24"/>
        </w:rPr>
        <w:t xml:space="preserve"> and strength/ductility loss, to be utilized to evaluate PHS’s HE susceptibility. Additional effort is expected to improve and unify the evaluation methods toward building an efficient and </w:t>
      </w:r>
      <w:r w:rsidRPr="00392B76">
        <w:rPr>
          <w:rFonts w:ascii="Times New Roman" w:hAnsi="Times New Roman" w:cs="Times New Roman"/>
          <w:sz w:val="24"/>
          <w:szCs w:val="24"/>
        </w:rPr>
        <w:lastRenderedPageBreak/>
        <w:t xml:space="preserve">reliable evaluation standard. </w:t>
      </w:r>
      <w:proofErr w:type="gramStart"/>
      <w:r w:rsidRPr="00392B76">
        <w:rPr>
          <w:rFonts w:ascii="Times New Roman" w:hAnsi="Times New Roman" w:cs="Times New Roman"/>
          <w:sz w:val="24"/>
          <w:szCs w:val="24"/>
        </w:rPr>
        <w:t xml:space="preserve">In particular, </w:t>
      </w:r>
      <w:r w:rsidR="00470BEE" w:rsidRPr="00392B76">
        <w:rPr>
          <w:rFonts w:ascii="Times New Roman" w:hAnsi="Times New Roman" w:cs="Times New Roman"/>
          <w:sz w:val="24"/>
          <w:szCs w:val="24"/>
        </w:rPr>
        <w:t>a</w:t>
      </w:r>
      <w:proofErr w:type="gramEnd"/>
      <w:r w:rsidR="00470BEE" w:rsidRPr="00392B76">
        <w:rPr>
          <w:rFonts w:ascii="Times New Roman" w:hAnsi="Times New Roman" w:cs="Times New Roman"/>
          <w:sz w:val="24"/>
          <w:szCs w:val="24"/>
        </w:rPr>
        <w:t xml:space="preserve"> charging process similar to its service condition is the optimal choice for hydrogen ingress</w:t>
      </w:r>
      <w:r w:rsidRPr="00392B76">
        <w:rPr>
          <w:rFonts w:ascii="Times New Roman" w:hAnsi="Times New Roman" w:cs="Times New Roman"/>
          <w:sz w:val="24"/>
          <w:szCs w:val="24"/>
        </w:rPr>
        <w:t xml:space="preserve">. Therefore, a correlation between the lab and the </w:t>
      </w:r>
      <w:r w:rsidR="00312B2C" w:rsidRPr="00392B76">
        <w:rPr>
          <w:rFonts w:ascii="Times New Roman" w:hAnsi="Times New Roman" w:cs="Times New Roman"/>
          <w:sz w:val="24"/>
          <w:szCs w:val="24"/>
        </w:rPr>
        <w:t>field</w:t>
      </w:r>
      <w:r w:rsidRPr="00392B76">
        <w:rPr>
          <w:rFonts w:ascii="Times New Roman" w:hAnsi="Times New Roman" w:cs="Times New Roman"/>
          <w:sz w:val="24"/>
          <w:szCs w:val="24"/>
        </w:rPr>
        <w:t xml:space="preserve"> environment is expected. Moreover, systematic comparisons o</w:t>
      </w:r>
      <w:r w:rsidR="00312B2C" w:rsidRPr="00392B76">
        <w:rPr>
          <w:rFonts w:ascii="Times New Roman" w:hAnsi="Times New Roman" w:cs="Times New Roman"/>
          <w:sz w:val="24"/>
          <w:szCs w:val="24"/>
        </w:rPr>
        <w:t>f</w:t>
      </w:r>
      <w:r w:rsidRPr="00392B76">
        <w:rPr>
          <w:rFonts w:ascii="Times New Roman" w:hAnsi="Times New Roman" w:cs="Times New Roman"/>
          <w:sz w:val="24"/>
          <w:szCs w:val="24"/>
        </w:rPr>
        <w:t xml:space="preserve"> the HE </w:t>
      </w:r>
      <w:proofErr w:type="gramStart"/>
      <w:r w:rsidRPr="00392B76">
        <w:rPr>
          <w:rFonts w:ascii="Times New Roman" w:hAnsi="Times New Roman" w:cs="Times New Roman"/>
          <w:sz w:val="24"/>
          <w:szCs w:val="24"/>
        </w:rPr>
        <w:t>test</w:t>
      </w:r>
      <w:proofErr w:type="gramEnd"/>
      <w:r w:rsidRPr="00392B76">
        <w:rPr>
          <w:rFonts w:ascii="Times New Roman" w:hAnsi="Times New Roman" w:cs="Times New Roman"/>
          <w:sz w:val="24"/>
          <w:szCs w:val="24"/>
        </w:rPr>
        <w:t xml:space="preserve"> methods are still lacking, making the screening process for novel PHS ambiguous and </w:t>
      </w:r>
      <w:r w:rsidR="006C5CCD" w:rsidRPr="00392B76">
        <w:rPr>
          <w:rFonts w:ascii="Times New Roman" w:hAnsi="Times New Roman" w:cs="Times New Roman"/>
          <w:sz w:val="24"/>
          <w:szCs w:val="24"/>
        </w:rPr>
        <w:t>problematic</w:t>
      </w:r>
      <w:r w:rsidRPr="00392B76">
        <w:rPr>
          <w:rFonts w:ascii="Times New Roman" w:hAnsi="Times New Roman" w:cs="Times New Roman"/>
          <w:sz w:val="24"/>
          <w:szCs w:val="24"/>
        </w:rPr>
        <w:t xml:space="preserve">. A current expedient is made by comparing the HE performances of novel PHS against conventional ones, i.e., 22MnB5. The HE performances of 22MnB5 hereby become a lower limit to be reached. However, such validation is usually inefficient and </w:t>
      </w:r>
      <w:r w:rsidR="004E55B2" w:rsidRPr="00392B76">
        <w:rPr>
          <w:rFonts w:ascii="Times New Roman" w:hAnsi="Times New Roman" w:cs="Times New Roman"/>
          <w:sz w:val="24"/>
          <w:szCs w:val="24"/>
        </w:rPr>
        <w:t>cost</w:t>
      </w:r>
      <w:r w:rsidR="00E433CA" w:rsidRPr="00392B76">
        <w:rPr>
          <w:rFonts w:ascii="Times New Roman" w:hAnsi="Times New Roman" w:cs="Times New Roman"/>
          <w:sz w:val="24"/>
          <w:szCs w:val="24"/>
        </w:rPr>
        <w:t>ly</w:t>
      </w:r>
      <w:r w:rsidRPr="00392B76">
        <w:rPr>
          <w:rFonts w:ascii="Times New Roman" w:hAnsi="Times New Roman" w:cs="Times New Roman"/>
          <w:sz w:val="24"/>
          <w:szCs w:val="24"/>
        </w:rPr>
        <w:t xml:space="preserve">. In this regard, proper modeling of the HE </w:t>
      </w:r>
      <w:r w:rsidR="004762C3" w:rsidRPr="00392B76">
        <w:rPr>
          <w:rFonts w:ascii="Times New Roman" w:hAnsi="Times New Roman" w:cs="Times New Roman"/>
          <w:sz w:val="24"/>
          <w:szCs w:val="24"/>
        </w:rPr>
        <w:t>processes</w:t>
      </w:r>
      <w:r w:rsidRPr="00392B76">
        <w:rPr>
          <w:rFonts w:ascii="Times New Roman" w:hAnsi="Times New Roman" w:cs="Times New Roman"/>
          <w:sz w:val="24"/>
          <w:szCs w:val="24"/>
        </w:rPr>
        <w:t xml:space="preserve"> in PHS might be more meaningful since it only requires a minimal number of experiments for calibration, which is our focus in the next </w:t>
      </w:r>
      <w:r w:rsidR="00A9784F" w:rsidRPr="00392B76">
        <w:rPr>
          <w:rFonts w:ascii="Times New Roman" w:hAnsi="Times New Roman" w:cs="Times New Roman"/>
          <w:sz w:val="24"/>
          <w:szCs w:val="24"/>
        </w:rPr>
        <w:t>section</w:t>
      </w:r>
      <w:r w:rsidRPr="00392B76">
        <w:rPr>
          <w:rFonts w:ascii="Times New Roman" w:hAnsi="Times New Roman" w:cs="Times New Roman"/>
          <w:sz w:val="24"/>
          <w:szCs w:val="24"/>
        </w:rPr>
        <w:t>.</w:t>
      </w:r>
    </w:p>
    <w:p w14:paraId="6CFE9D15" w14:textId="77777777" w:rsidR="004E55B2" w:rsidRPr="00392B76" w:rsidRDefault="004E55B2" w:rsidP="00B57B31">
      <w:pPr>
        <w:spacing w:after="0" w:line="360" w:lineRule="auto"/>
        <w:rPr>
          <w:rFonts w:ascii="Times New Roman" w:hAnsi="Times New Roman" w:cs="Times New Roman"/>
          <w:sz w:val="24"/>
          <w:szCs w:val="24"/>
        </w:rPr>
      </w:pPr>
    </w:p>
    <w:p w14:paraId="172105EA" w14:textId="79598DD9" w:rsidR="00190B58" w:rsidRPr="00392B76" w:rsidRDefault="002D2D26" w:rsidP="00B57B31">
      <w:pPr>
        <w:pStyle w:val="1"/>
        <w:spacing w:line="360" w:lineRule="auto"/>
        <w:rPr>
          <w:rFonts w:cs="Times New Roman"/>
          <w:szCs w:val="24"/>
        </w:rPr>
      </w:pPr>
      <w:r w:rsidRPr="00392B76">
        <w:rPr>
          <w:rFonts w:cs="Times New Roman"/>
          <w:szCs w:val="24"/>
        </w:rPr>
        <w:t>4</w:t>
      </w:r>
      <w:r w:rsidR="004762C3" w:rsidRPr="00392B76">
        <w:rPr>
          <w:rFonts w:cs="Times New Roman"/>
          <w:szCs w:val="24"/>
        </w:rPr>
        <w:t>.</w:t>
      </w:r>
      <w:r w:rsidRPr="00392B76">
        <w:rPr>
          <w:rFonts w:cs="Times New Roman"/>
          <w:szCs w:val="24"/>
        </w:rPr>
        <w:t xml:space="preserve"> Modeling the hydrogen embrittlement in PHS</w:t>
      </w:r>
    </w:p>
    <w:p w14:paraId="68ECAD02" w14:textId="27C8E583" w:rsidR="00190B58" w:rsidRPr="00392B76" w:rsidRDefault="002D2D26" w:rsidP="00B57B31">
      <w:pPr>
        <w:pStyle w:val="FirstParagraph"/>
        <w:spacing w:before="0" w:after="0" w:line="360" w:lineRule="auto"/>
        <w:jc w:val="both"/>
        <w:rPr>
          <w:rFonts w:ascii="Times New Roman" w:eastAsiaTheme="minorEastAsia" w:hAnsi="Times New Roman" w:cs="Times New Roman"/>
          <w:lang w:eastAsia="zh-CN"/>
        </w:rPr>
      </w:pPr>
      <w:r w:rsidRPr="00392B76">
        <w:rPr>
          <w:rFonts w:ascii="Times New Roman" w:eastAsiaTheme="minorEastAsia" w:hAnsi="Times New Roman" w:cs="Times New Roman"/>
          <w:lang w:eastAsia="zh-CN"/>
        </w:rPr>
        <w:t>Ever since the discovery of HE, efforts have been made to visualize its distribution in metals. However, experimental observations are often limited to bulk quantities or inapplicable to steels with complex microstructure</w:t>
      </w:r>
      <w:r w:rsidR="00653783" w:rsidRPr="00392B76">
        <w:rPr>
          <w:rFonts w:ascii="Times New Roman" w:eastAsiaTheme="minorEastAsia" w:hAnsi="Times New Roman" w:cs="Times New Roman"/>
          <w:lang w:eastAsia="zh-CN"/>
        </w:rPr>
        <w:t>s</w:t>
      </w:r>
      <w:r w:rsidR="00EF4156"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{"citationItems":[{"id":"ITEM-1","itemData":{"DOI":"10.1126/science.aal2418","ISSN":"0036-8075, 1095-9203","PMID":"28302855","abstract":"The design of atomic-scale microstructural traps to limit the diffusion of hydrogen is one key strategy in the development of hydrogen-embrittlement-resistant materials. In the case of bearing steels, an effective trapping mechanism may be the incorporation of finely dispersed V-Mo-Nb carbides in a ferrite matrix. First, we charged a ferritic steel with deuterium by means of electrolytic loading to achieve a high hydrogen concentration. We then immobilized it in the microstructure with a cryogenic transfer protocol before atom probe tomography (APT) analysis. Using APT, we show trapping of hydrogen within the core of these carbides with quantitative composition profiles. Furthermore, with this method the experiment can be feasibly replicated in any APT-equipped laboratory by using a simple cold chain.","author":[{"dropping-particle":"","family":"Chen","given":"Y. S.","non-dropping-particle":"","parse-names":false,"suffix":""},{"dropping-particle":"","family":"Haley","given":"D.","non-dropping-particle":"","parse-names":false,"suffix":""},{"dropping-particle":"","family":"Gerstl","given":"S. S.A.","non-dropping-particle":"","parse-names":false,"suffix":""},{"dropping-particle":"","family":"London","given":"A. J.","non-dropping-particle":"","parse-names":false,"suffix":""},{"dropping-particle":"","family":"Sweeney","given":"F.","non-dropping-particle":"","parse-names":false,"suffix":""},{"dropping-particle":"","family":"Wepf","given":"R. A.","non-dropping-particle":"","parse-names":false,"suffix":""},{"dropping-particle":"","family":"Rainforth","given":"W. M.","non-dropping-particle":"","parse-names":false,"suffix":""},{"dropping-particle":"","family":"Bagot","given":"P. A.J. J","non-dropping-particle":"","parse-names":false,"suffix":""},{"dropping-particle":"","family":"Moody","given":"M. P.","non-dropping-particle":"","parse-names":false,"suffix":""}],"container-title":"Science","id":"ITEM-1","issue":"6330","issued":{"date-parts":[["2017","3"]]},"page":"1196-1199","title":"Direct Observation of Individual Hydrogen Atoms at Trapping Sites in a Ferritic Steel","type":"article-journal","volume":"355"},"uris":["http://www.mendeley.com/documents/?uuid=b957d658-3207-4123-88b9-7c2000037fa1"]}],"mendeley":{"formattedCitation":"&lt;sup&gt;[34]&lt;/sup&gt;","plainTextFormattedCitation":"[34]","previouslyFormattedCitation":"&lt;sup&gt;[34]&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[34]</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By far, the most successful attempt is through the </w:t>
      </w:r>
      <w:r w:rsidR="00173CB3" w:rsidRPr="00392B76">
        <w:rPr>
          <w:rFonts w:ascii="Times New Roman" w:eastAsiaTheme="minorEastAsia" w:hAnsi="Times New Roman" w:cs="Times New Roman"/>
          <w:lang w:eastAsia="zh-CN"/>
        </w:rPr>
        <w:t>advanced</w:t>
      </w:r>
      <w:r w:rsidRPr="00392B76">
        <w:rPr>
          <w:rFonts w:ascii="Times New Roman" w:eastAsiaTheme="minorEastAsia" w:hAnsi="Times New Roman" w:cs="Times New Roman"/>
          <w:lang w:eastAsia="zh-CN"/>
        </w:rPr>
        <w:t xml:space="preserve"> </w:t>
      </w:r>
      <w:r w:rsidR="00121A20" w:rsidRPr="00392B76">
        <w:rPr>
          <w:rFonts w:ascii="Times New Roman" w:eastAsiaTheme="minorEastAsia" w:hAnsi="Times New Roman" w:cs="Times New Roman"/>
          <w:lang w:eastAsia="zh-CN"/>
        </w:rPr>
        <w:t xml:space="preserve">APT </w:t>
      </w:r>
      <w:r w:rsidRPr="00392B76">
        <w:rPr>
          <w:rFonts w:ascii="Times New Roman" w:eastAsiaTheme="minorEastAsia" w:hAnsi="Times New Roman" w:cs="Times New Roman"/>
          <w:lang w:eastAsia="zh-CN"/>
        </w:rPr>
        <w:t>technique</w:t>
      </w:r>
      <w:r w:rsidR="003E7DDE" w:rsidRPr="00392B76">
        <w:rPr>
          <w:rFonts w:ascii="Times New Roman" w:eastAsiaTheme="minorEastAsia" w:hAnsi="Times New Roman" w:cs="Times New Roman"/>
          <w:lang w:eastAsia="zh-CN"/>
        </w:rPr>
        <w:t xml:space="preserve"> </w:t>
      </w:r>
      <w:r w:rsidR="0056538D" w:rsidRPr="00392B76">
        <w:rPr>
          <w:rFonts w:ascii="Times New Roman" w:eastAsiaTheme="minorEastAsia" w:hAnsi="Times New Roman" w:cs="Times New Roman"/>
          <w:lang w:eastAsia="zh-CN"/>
        </w:rPr>
        <w:t xml:space="preserve">equipped with a </w:t>
      </w:r>
      <w:r w:rsidR="003E7DDE" w:rsidRPr="00392B76">
        <w:rPr>
          <w:rFonts w:ascii="Times New Roman" w:eastAsiaTheme="minorEastAsia" w:hAnsi="Times New Roman" w:cs="Times New Roman"/>
          <w:lang w:eastAsia="zh-CN"/>
        </w:rPr>
        <w:t>cryo-transfer</w:t>
      </w:r>
      <w:r w:rsidR="0056538D" w:rsidRPr="00392B76">
        <w:rPr>
          <w:rFonts w:ascii="Times New Roman" w:eastAsiaTheme="minorEastAsia" w:hAnsi="Times New Roman" w:cs="Times New Roman"/>
          <w:lang w:eastAsia="zh-CN"/>
        </w:rPr>
        <w:t xml:space="preserve"> system</w:t>
      </w:r>
      <w:r w:rsidR="0065413C"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{"citationItems":[{"id":"ITEM-1","itemData":{"DOI":"10.1126/science.aal2418","ISSN":"0036-8075, 1095-9203","PMID":"28302855","abstract":"The design of atomic-scale microstructural traps to limit the diffusion of hydrogen is one key strategy in the development of hydrogen-embrittlement-resistant materials. In the case of bearing steels, an effective trapping mechanism may be the incorporation of finely dispersed V-Mo-Nb carbides in a ferrite matrix. First, we charged a ferritic steel with deuterium by means of electrolytic loading to achieve a high hydrogen concentration. We then immobilized it in the microstructure with a cryogenic transfer protocol before atom probe tomography (APT) analysis. Using APT, we show trapping of hydrogen within the core of these carbides with quantitative composition profiles. Furthermore, with this method the experiment can be feasibly replicated in any APT-equipped laboratory by using a simple cold chain.","author":[{"dropping-particle":"","family":"Chen","given":"Y. S.","non-dropping-particle":"","parse-names":false,"suffix":""},{"dropping-particle":"","family":"Haley","given":"D.","non-dropping-particle":"","parse-names":false,"suffix":""},{"dropping-particle":"","family":"Gerstl","given":"S. S.A.","non-dropping-particle":"","parse-names":false,"suffix":""},{"dropping-particle":"","family":"London","given":"A. J.","non-dropping-particle":"","parse-names":false,"suffix":""},{"dropping-particle":"","family":"Sweeney","given":"F.","non-dropping-particle":"","parse-names":false,"suffix":""},{"dropping-particle":"","family":"Wepf","given":"R. A.","non-dropping-particle":"","parse-names":false,"suffix":""},{"dropping-particle":"","family":"Rainforth","given":"W. M.","non-dropping-particle":"","parse-names":false,"suffix":""},{"dropping-particle":"","family":"Bagot","given":"P. A.J. J","non-dropping-particle":"","parse-names":false,"suffix":""},{"dropping-particle":"","family":"Moody","given":"M. P.","non-dropping-particle":"","parse-names":false,"suffix":""}],"container-title":"Science","id":"ITEM-1","issue":"6330","issued":{"date-parts":[["2017","3"]]},"page":"1196-1199","title":"Direct Observation of Individual Hydrogen Atoms at Trapping Sites in a Ferritic Steel","type":"article-journal","volume":"355"},"uris":["http://www.mendeley.com/documents/?uuid=b957d658-3207-4123-88b9-7c2000037fa1"]},{"id":"ITEM-2","itemData":{"DOI":"10.1126/science.aaz0122","ISSN":"0036-8075","PMID":"31919217","abstract":"Hydrogen is important for energy applications such as fuel cells but tends to diffuse into materials and make them more susceptible to fracture. Chen et al. tackled the challenge of identifying the exact location of hydrogen atoms in two common steels. The light weight and high mobility of hydrogen creates serious problems with conventional techniques. The authors used cryo-transfer atom probe tomography to show that hydrogen is pinned to various interfaces in the steels. This direct look into hydrogen trapping should help with the development of materials that are more resistant to hydrogen embrittlement.","author":[{"dropping-particle":"","family":"Chen","given":"Yi Sheng","non-dropping-particle":"","parse-names":false,"suffix":""},{"dropping-particle":"","family":"Lu","given":"Hongzhou","non-dropping-particle":"","parse-names":false,"suffix":""},{"dropping-particle":"","family":"Liang","given":"Jiangtao","non-dropping-particle":"","parse-names":false,"suffix":""},{"dropping-particle":"","family":"Rosenthal","given":"Alexander","non-dropping-particle":"","parse-names":false,"suffix":""},{"dropping-particle":"","family":"Liu","given":"Hongwei","non-dropping-particle":"","parse-names":false,"suffix":""},{"dropping-particle":"","family":"Sneddon","given":"Glenn","non-dropping-particle":"","parse-names":false,"suffix":""},{"dropping-particle":"","family":"McCarroll","given":"Ingrid","non-dropping-particle":"","parse-names":false,"suffix":""},{"dropping-particle":"","family":"Zhao","given":"Zhengzhi","non-dropping-particle":"","parse-names":false,"suffix":""},{"dropping-particle":"","family":"Li","given":"Wei","non-dropping-particle":"","parse-names":false,"suffix":""},{"dropping-particle":"","family":"Guo","given":"Aimin","non-dropping-particle":"","parse-names":false,"suffix":""},{"dropping-particle":"","family":"Cairney","given":"Julie M.","non-dropping-particle":"","parse-names":false,"suffix":""}],"container-title":"Science","id":"ITEM-2","issue":"6474","issued":{"date-parts":[["2020","1","10"]]},"page":"171-175","title":"Observation of hydrogen trapping at dislocations, grain boundaries, and precipitates","type":"article-journal","volume":"367"},"uris":["http://www.mendeley.com/documents/?uuid=4a047972-ae71-4589-ac42-e62728919c76"]}],"mendeley":{"formattedCitation":"&lt;sup&gt;[34,35]&lt;/sup&gt;","plainTextFormattedCitation":"[34,35]","previouslyFormattedCitation":"&lt;sup&gt;[34,35]&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[34,35]</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which enables the observation of hydrogen</w:t>
      </w:r>
      <w:r w:rsidR="00A75835" w:rsidRPr="00392B76">
        <w:rPr>
          <w:rFonts w:ascii="Times New Roman" w:eastAsiaTheme="minorEastAsia" w:hAnsi="Times New Roman" w:cs="Times New Roman"/>
          <w:lang w:eastAsia="zh-CN"/>
        </w:rPr>
        <w:t>/d</w:t>
      </w:r>
      <w:r w:rsidR="003E7DDE" w:rsidRPr="00392B76">
        <w:rPr>
          <w:rFonts w:ascii="Times New Roman" w:eastAsiaTheme="minorEastAsia" w:hAnsi="Times New Roman" w:cs="Times New Roman"/>
          <w:lang w:eastAsia="zh-CN"/>
        </w:rPr>
        <w:t>euterium</w:t>
      </w:r>
      <w:r w:rsidRPr="00392B76">
        <w:rPr>
          <w:rFonts w:ascii="Times New Roman" w:eastAsiaTheme="minorEastAsia" w:hAnsi="Times New Roman" w:cs="Times New Roman"/>
          <w:lang w:eastAsia="zh-CN"/>
        </w:rPr>
        <w:t xml:space="preserve"> atoms in various</w:t>
      </w:r>
      <w:r w:rsidR="00121A20" w:rsidRPr="00392B76">
        <w:rPr>
          <w:rFonts w:ascii="Times New Roman" w:eastAsiaTheme="minorEastAsia" w:hAnsi="Times New Roman" w:cs="Times New Roman"/>
          <w:lang w:eastAsia="zh-CN"/>
        </w:rPr>
        <w:t xml:space="preserve"> </w:t>
      </w:r>
      <w:r w:rsidRPr="00392B76">
        <w:rPr>
          <w:rFonts w:ascii="Times New Roman" w:eastAsiaTheme="minorEastAsia" w:hAnsi="Times New Roman" w:cs="Times New Roman"/>
          <w:lang w:eastAsia="zh-CN"/>
        </w:rPr>
        <w:t>trapping sites. However, these methods</w:t>
      </w:r>
      <w:r w:rsidR="007872A0" w:rsidRPr="00392B76">
        <w:rPr>
          <w:rFonts w:ascii="Times New Roman" w:eastAsiaTheme="minorEastAsia" w:hAnsi="Times New Roman" w:cs="Times New Roman"/>
          <w:lang w:eastAsia="zh-CN"/>
        </w:rPr>
        <w:t xml:space="preserve"> are</w:t>
      </w:r>
      <w:r w:rsidRPr="00392B76">
        <w:rPr>
          <w:rFonts w:ascii="Times New Roman" w:eastAsiaTheme="minorEastAsia" w:hAnsi="Times New Roman" w:cs="Times New Roman"/>
          <w:lang w:eastAsia="zh-CN"/>
        </w:rPr>
        <w:t xml:space="preserve"> </w:t>
      </w:r>
      <w:r w:rsidR="00121A20" w:rsidRPr="00392B76">
        <w:rPr>
          <w:rFonts w:ascii="Times New Roman" w:eastAsiaTheme="minorEastAsia" w:hAnsi="Times New Roman" w:cs="Times New Roman"/>
          <w:lang w:eastAsia="zh-CN"/>
        </w:rPr>
        <w:t>demand</w:t>
      </w:r>
      <w:r w:rsidR="007872A0" w:rsidRPr="00392B76">
        <w:rPr>
          <w:rFonts w:ascii="Times New Roman" w:eastAsiaTheme="minorEastAsia" w:hAnsi="Times New Roman" w:cs="Times New Roman"/>
          <w:lang w:eastAsia="zh-CN"/>
        </w:rPr>
        <w:t>ing</w:t>
      </w:r>
      <w:r w:rsidRPr="00392B76">
        <w:rPr>
          <w:rFonts w:ascii="Times New Roman" w:eastAsiaTheme="minorEastAsia" w:hAnsi="Times New Roman" w:cs="Times New Roman"/>
          <w:lang w:eastAsia="zh-CN"/>
        </w:rPr>
        <w:t xml:space="preserve"> </w:t>
      </w:r>
      <w:r w:rsidR="007872A0" w:rsidRPr="00392B76">
        <w:rPr>
          <w:rFonts w:ascii="Times New Roman" w:eastAsiaTheme="minorEastAsia" w:hAnsi="Times New Roman" w:cs="Times New Roman"/>
          <w:lang w:eastAsia="zh-CN"/>
        </w:rPr>
        <w:t>in</w:t>
      </w:r>
      <w:r w:rsidRPr="00392B76">
        <w:rPr>
          <w:rFonts w:ascii="Times New Roman" w:eastAsiaTheme="minorEastAsia" w:hAnsi="Times New Roman" w:cs="Times New Roman"/>
          <w:lang w:eastAsia="zh-CN"/>
        </w:rPr>
        <w:t xml:space="preserve"> instrument</w:t>
      </w:r>
      <w:r w:rsidR="007872A0" w:rsidRPr="00392B76">
        <w:rPr>
          <w:rFonts w:ascii="Times New Roman" w:eastAsiaTheme="minorEastAsia" w:hAnsi="Times New Roman" w:cs="Times New Roman"/>
          <w:lang w:eastAsia="zh-CN"/>
        </w:rPr>
        <w:t>s</w:t>
      </w:r>
      <w:r w:rsidRPr="00392B76">
        <w:rPr>
          <w:rFonts w:ascii="Times New Roman" w:eastAsiaTheme="minorEastAsia" w:hAnsi="Times New Roman" w:cs="Times New Roman"/>
          <w:lang w:eastAsia="zh-CN"/>
        </w:rPr>
        <w:t>. As such, theoretical mode</w:t>
      </w:r>
      <w:r w:rsidR="00FD0681" w:rsidRPr="00392B76">
        <w:rPr>
          <w:rFonts w:ascii="Times New Roman" w:eastAsiaTheme="minorEastAsia" w:hAnsi="Times New Roman" w:cs="Times New Roman"/>
          <w:lang w:eastAsia="zh-CN"/>
        </w:rPr>
        <w:t>l</w:t>
      </w:r>
      <w:r w:rsidRPr="00392B76">
        <w:rPr>
          <w:rFonts w:ascii="Times New Roman" w:eastAsiaTheme="minorEastAsia" w:hAnsi="Times New Roman" w:cs="Times New Roman"/>
          <w:lang w:eastAsia="zh-CN"/>
        </w:rPr>
        <w:t xml:space="preserve">ing and simulations are the most straightforward approach to studying the dynamic </w:t>
      </w:r>
      <w:r w:rsidR="00F17113" w:rsidRPr="00392B76">
        <w:rPr>
          <w:rFonts w:ascii="Times New Roman" w:eastAsiaTheme="minorEastAsia" w:hAnsi="Times New Roman" w:cs="Times New Roman"/>
          <w:lang w:eastAsia="zh-CN"/>
        </w:rPr>
        <w:t xml:space="preserve">hydrogen </w:t>
      </w:r>
      <w:r w:rsidRPr="00392B76">
        <w:rPr>
          <w:rFonts w:ascii="Times New Roman" w:eastAsiaTheme="minorEastAsia" w:hAnsi="Times New Roman" w:cs="Times New Roman"/>
          <w:lang w:eastAsia="zh-CN"/>
        </w:rPr>
        <w:t>diffusi</w:t>
      </w:r>
      <w:r w:rsidR="00F17113" w:rsidRPr="00392B76">
        <w:rPr>
          <w:rFonts w:ascii="Times New Roman" w:eastAsiaTheme="minorEastAsia" w:hAnsi="Times New Roman" w:cs="Times New Roman"/>
          <w:lang w:eastAsia="zh-CN"/>
        </w:rPr>
        <w:t>on</w:t>
      </w:r>
      <w:r w:rsidRPr="00392B76">
        <w:rPr>
          <w:rFonts w:ascii="Times New Roman" w:eastAsiaTheme="minorEastAsia" w:hAnsi="Times New Roman" w:cs="Times New Roman"/>
          <w:lang w:eastAsia="zh-CN"/>
        </w:rPr>
        <w:t xml:space="preserve"> an</w:t>
      </w:r>
      <w:r w:rsidR="00F17113" w:rsidRPr="00392B76">
        <w:rPr>
          <w:rFonts w:ascii="Times New Roman" w:eastAsiaTheme="minorEastAsia" w:hAnsi="Times New Roman" w:cs="Times New Roman"/>
          <w:lang w:eastAsia="zh-CN"/>
        </w:rPr>
        <w:t>d</w:t>
      </w:r>
      <w:r w:rsidRPr="00392B76">
        <w:rPr>
          <w:rFonts w:ascii="Times New Roman" w:eastAsiaTheme="minorEastAsia" w:hAnsi="Times New Roman" w:cs="Times New Roman"/>
          <w:lang w:eastAsia="zh-CN"/>
        </w:rPr>
        <w:t xml:space="preserve"> distribution on a microscopic scale.</w:t>
      </w:r>
    </w:p>
    <w:p w14:paraId="3B460CC2" w14:textId="77777777" w:rsidR="004762C3" w:rsidRPr="00392B76" w:rsidRDefault="004762C3" w:rsidP="00B57B31">
      <w:pPr>
        <w:pStyle w:val="a6"/>
        <w:spacing w:before="0" w:after="0" w:line="360" w:lineRule="auto"/>
        <w:rPr>
          <w:lang w:eastAsia="zh-CN"/>
        </w:rPr>
      </w:pPr>
    </w:p>
    <w:p w14:paraId="5AB61F1C" w14:textId="0BE449E1" w:rsidR="00190B58" w:rsidRPr="00392B76" w:rsidRDefault="0065413C" w:rsidP="00B57B31">
      <w:pPr>
        <w:pStyle w:val="a6"/>
        <w:spacing w:before="0" w:after="0" w:line="360" w:lineRule="auto"/>
        <w:jc w:val="both"/>
        <w:rPr>
          <w:rFonts w:ascii="Times New Roman" w:eastAsiaTheme="minorEastAsia" w:hAnsi="Times New Roman" w:cs="Times New Roman"/>
          <w:lang w:eastAsia="zh-CN"/>
        </w:rPr>
      </w:pPr>
      <w:r w:rsidRPr="00392B76">
        <w:rPr>
          <w:rFonts w:ascii="Times New Roman" w:eastAsiaTheme="minorEastAsia" w:hAnsi="Times New Roman" w:cs="Times New Roman"/>
          <w:lang w:eastAsia="zh-CN"/>
        </w:rPr>
        <w:t xml:space="preserve">The two most </w:t>
      </w:r>
      <w:r w:rsidR="00653783" w:rsidRPr="00392B76">
        <w:rPr>
          <w:rFonts w:ascii="Times New Roman" w:eastAsiaTheme="minorEastAsia" w:hAnsi="Times New Roman" w:cs="Times New Roman"/>
          <w:lang w:eastAsia="zh-CN"/>
        </w:rPr>
        <w:t>widely discussed</w:t>
      </w:r>
      <w:r w:rsidRPr="00392B76">
        <w:rPr>
          <w:rFonts w:ascii="Times New Roman" w:eastAsiaTheme="minorEastAsia" w:hAnsi="Times New Roman" w:cs="Times New Roman"/>
          <w:lang w:eastAsia="zh-CN"/>
        </w:rPr>
        <w:t xml:space="preserve"> HE mechanisms for PHS steel</w:t>
      </w:r>
      <w:r w:rsidR="002D2D26" w:rsidRPr="00392B76">
        <w:rPr>
          <w:rFonts w:ascii="Times New Roman" w:eastAsiaTheme="minorEastAsia" w:hAnsi="Times New Roman" w:cs="Times New Roman"/>
          <w:lang w:eastAsia="zh-CN"/>
        </w:rPr>
        <w:t>s are hydrogen-enhanced decohesion (HEDE) and hydrogen-induced plasticity (HELP)</w:t>
      </w:r>
      <w:r w:rsidRPr="00392B76">
        <w:rPr>
          <w:rFonts w:ascii="Times New Roman" w:eastAsiaTheme="minorEastAsia" w:hAnsi="Times New Roman" w:cs="Times New Roman"/>
          <w:lang w:eastAsia="zh-CN"/>
        </w:rPr>
        <w:t>.</w:t>
      </w:r>
      <w:r w:rsidR="002D2D26"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{"citationItems":[{"id":"ITEM-1","itemData":{"DOI":"10.1533/9780857095374.2.209","ISBN":"978-0-85709-536-7","abstract":"Historically, there have been a half-dozen hydrogen induced degradation models proposed. A few of these have since been rejected but the remaining ones can be categorized into two. For the first general category, hydrogen enhanced decohesion (HEDE) has been promoted as hydrogen lowering the forces required for atom separation reducing the brittle fracture stress. As to the second general category, this has been identified with hydrogen enhanced localized plasticity (HELP). Here, hydrogen lowers the forces required to localize dislocation plasticity thereby reducing shear stresses for ductile fracture. The following review points out general features of each with the historical development of both experimental and theoretical milestones in each decade from the 1950s or 1960s to the present day.","author":[{"dropping-particle":"","family":"Gerberich","given":"W","non-dropping-particle":"","parse-names":false,"suffix":""}],"container-title":"Gaseous Hydrogen Embrittlement of Materials in Energy Technologies","id":"ITEM-1","issued":{"date-parts":[["2012"]]},"page":"209-246","publisher":"Elsevier","title":"Modeling Hydrogen Induced Damage Mechanisms in Metals","type":"chapter"},"uris":["http://www.mendeley.com/documents/?uuid=e0f4e0fb-2b5d-426b-a188-aff416236aab"]},{"id":"ITEM-2","itemData":{"DOI":"10.1016/j.jmps.2017.12.016","ISSN":"00225096","abstract":"Hydrogen embrittlement of lath martenistic steels is characterized by intergranular and “quasi-cleavage” transgranular fracture. Recent transmission electron microscopy (TEM) analyses (Nagao et al., 2012a, 2014a, 2014b, 2014c) of samples lifted from beneath fracture surfaces through focused ion beam machining (FIB) revealed a failure mechanism that can be termed hydrogen-enhanced-plasticity mediated decohesion. Fracture occurs by the synergistic action of the hydrogen-enhanced localized plasticity and decohesion. In particular, intergranular cracking takes place by dislocation pile-ups impinging on prior austenite grain boundaries and “quasi-cleavage” is the case when dislocation pile-ups impinge on block boundaries. These high-angle boundaries, which have already weakened by the presence of hydrogen, debond by the pile-up stresses. The micromechanical model of Novak et al. (2010) is used to quantitatively describe and predict the hydrogen-induced failure of these steels. The model predictions verify that introduction of nanosized (Ti,Mo)C precipitates in the steel microstructure enhances the resistance to hydrogen embrittlement. The results are used to discuss microstructural designs that are less susceptible to hydrogen-induced failure in systems with fixed hydrogen content (closed systems).","author":[{"dropping-particle":"","family":"Nagao","given":"Akihide","non-dropping-particle":"","parse-names":false,"suffix":""},{"dropping-particle":"","family":"Dadfarnia","given":"Mohsen","non-dropping-particle":"","parse-names":false,"suffix":""},{"dropping-particle":"","family":"Somerday","given":"Brian P.","non-dropping-particle":"","parse-names":false,"suffix":""},{"dropping-particle":"","family":"Sofronis","given":"Petros","non-dropping-particle":"","parse-names":false,"suffix":""},{"dropping-particle":"","family":"Ritchie","given":"Robert O.","non-dropping-particle":"","parse-names":false,"suffix":""}],"container-title":"Journal of the Mechanics and Physics of Solids","id":"ITEM-2","issued":{"date-parts":[["2018"]]},"page":"403-430","publisher":"Elsevier Ltd","title":"Hydrogen-enhanced-plasticity mediated decohesion for hydrogen-induced intergranular and “quasi-cleavage” fracture of lath martensitic steels","type":"article-journal","volume":"112"},"uris":["http://www.mendeley.com/documents/?uuid=f59d96ef-6434-4479-ab42-53801fbe432f"]}],"mendeley":{"formattedCitation":"&lt;sup&gt;[37,142]&lt;/sup&gt;","plainTextFormattedCitation":"[37,142]","previouslyFormattedCitation":"&lt;sup&gt;[37,142]&lt;/sup&gt;"},"properties":{"noteIndex":0},"schema":"https://github.com/citation-style-language/schema/raw/master/csl-citation.json"}</w:instrText>
      </w:r>
      <w:r w:rsidR="002D2D26"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[37,142]</w:t>
      </w:r>
      <w:r w:rsidR="002D2D26" w:rsidRPr="00392B76">
        <w:rPr>
          <w:rFonts w:ascii="Times New Roman" w:eastAsiaTheme="minorEastAsia" w:hAnsi="Times New Roman" w:cs="Times New Roman"/>
          <w:lang w:eastAsia="zh-CN"/>
        </w:rPr>
        <w:fldChar w:fldCharType="end"/>
      </w:r>
      <w:r w:rsidR="002D2D26" w:rsidRPr="00392B76">
        <w:rPr>
          <w:rFonts w:ascii="Times New Roman" w:eastAsiaTheme="minorEastAsia" w:hAnsi="Times New Roman" w:cs="Times New Roman"/>
          <w:lang w:eastAsia="zh-CN"/>
        </w:rPr>
        <w:t xml:space="preserve"> HEDE explains HE through the lowered cohesive energy between the interfaces and grain boundaries as the hydrogen weakens the atomic bonds in these regions</w:t>
      </w:r>
      <w:r w:rsidRPr="00392B76">
        <w:rPr>
          <w:rFonts w:ascii="Times New Roman" w:eastAsiaTheme="minorEastAsia" w:hAnsi="Times New Roman" w:cs="Times New Roman"/>
          <w:lang w:eastAsia="zh-CN"/>
        </w:rPr>
        <w:t>.</w:t>
      </w:r>
      <w:r w:rsidR="002D2D26" w:rsidRPr="00392B76">
        <w:rPr>
          <w:rFonts w:ascii="Times New Roman" w:eastAsiaTheme="minorEastAsia" w:hAnsi="Times New Roman" w:cs="Times New Roman"/>
          <w:lang w:eastAsia="zh-CN"/>
        </w:rPr>
        <w:fldChar w:fldCharType="begin" w:fldLock="1"/>
      </w:r>
      <w:r w:rsidR="00BD0FA8" w:rsidRPr="00392B76">
        <w:rPr>
          <w:rFonts w:ascii="Times New Roman" w:eastAsiaTheme="minorEastAsia" w:hAnsi="Times New Roman" w:cs="Times New Roman"/>
          <w:lang w:eastAsia="zh-CN"/>
        </w:rPr>
        <w:instrText>ADDIN CSL_CITATION {"citationItems":[{"id":"ITEM-1","itemData":{"author":[{"dropping-particle":"","family":"Oriani","given":"R A","non-dropping-particle":"","parse-names":false,"suffix":""}],"container-title":"Berichte der Bunsengesellschaft für physikalische Chemie","id":"ITEM-1","issue":"8","issued":{"date-parts":[["1972"]]},"page":"10","title":"A Mechanistic Theory of Hydrogen Embrittlement of Steels","type":"article-journal","volume":"76"},"uris":["http://www.mendeley.com/documents/?uuid=561148e0-49fe-4d78-9c7f-d426fd336b1c"]}],"mendeley":{"formattedCitation":"&lt;sup&gt;[143]&lt;/sup&gt;","plainTextFormattedCitation":"[143]","previouslyFormattedCitation":"&lt;sup&gt;[143]&lt;/sup&gt;"},"properties":{"noteIndex":0},"schema":"https://github.com/citation-style-language/schema/raw/master/csl-citation.json"}</w:instrText>
      </w:r>
      <w:r w:rsidR="002D2D26"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[143]</w:t>
      </w:r>
      <w:r w:rsidR="002D2D26" w:rsidRPr="00392B76">
        <w:rPr>
          <w:rFonts w:ascii="Times New Roman" w:eastAsiaTheme="minorEastAsia" w:hAnsi="Times New Roman" w:cs="Times New Roman"/>
          <w:lang w:eastAsia="zh-CN"/>
        </w:rPr>
        <w:fldChar w:fldCharType="end"/>
      </w:r>
      <w:r w:rsidR="002D2D26" w:rsidRPr="00392B76">
        <w:rPr>
          <w:rFonts w:ascii="Times New Roman" w:eastAsiaTheme="minorEastAsia" w:hAnsi="Times New Roman" w:cs="Times New Roman"/>
          <w:lang w:eastAsia="zh-CN"/>
        </w:rPr>
        <w:t xml:space="preserve"> HELP, on the other hand, hypothesizes that the presence of hydrogen increases the local dislocation mobility, causing localized plastic deformation and crack growth</w:t>
      </w:r>
      <w:r w:rsidRPr="00392B76">
        <w:rPr>
          <w:rFonts w:ascii="Times New Roman" w:eastAsiaTheme="minorEastAsia" w:hAnsi="Times New Roman" w:cs="Times New Roman"/>
          <w:lang w:eastAsia="zh-CN"/>
        </w:rPr>
        <w:t>.</w:t>
      </w:r>
      <w:r w:rsidR="002D2D26"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{"citationItems":[{"id":"ITEM-1","itemData":{"DOI":"10.1016/0921-5093(94)90975-X","ISSN":"09215093","abstract":"The mechanisms of hydrogen-related fracture are briefly reviewed and a few evaluative statements are made about the stress-induced hydride formation, decohesion, and hydrogen-enhanced localized plasticity mechanisms. A more complete discussion of the failure mechanism based on hydrogen-enhanced dislocation mobility is presented, and these observations are related to measurements of the macroscopic flow stress. The effects of hydrogen-induced slip localization on the measured flow stress is discussed. A theory of hydrogen shielding of the interaction of dislocations with elastic stress centres is outlined. It is shown that this shielding effect can account for the observed hydrogen-enhanced dislocation mobility. © 1994.","author":[{"dropping-particle":"","family":"Birnbaum","given":"H. K.","non-dropping-particle":"","parse-names":false,"suffix":""},{"dropping-particle":"","family":"Sofronis","given":"P.","non-dropping-particle":"","parse-names":false,"suffix":""}],"container-title":"Materials Science and Engineering A","id":"ITEM-1","issue":"1-2","issued":{"date-parts":[["1994"]]},"page":"191-202","title":"Hydrogen-enhanced localized plasticity-a mechanism for hydrogen-related fracture","type":"article-journal","volume":"176"},"uris":["http://www.mendeley.com/documents/?uuid=20e65225-7466-4f14-814a-86563d271f06"]}],"mendeley":{"formattedCitation":"&lt;sup&gt;[144]&lt;/sup&gt;","plainTextFormattedCitation":"[144]","previouslyFormattedCitation":"&lt;sup&gt;[144]&lt;/sup&gt;"},"properties":{"noteIndex":0},"schema":"https://github.com/citation-style-language/schema/raw/master/csl-citation.json"}</w:instrText>
      </w:r>
      <w:r w:rsidR="002D2D26"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[144]</w:t>
      </w:r>
      <w:r w:rsidR="002D2D26" w:rsidRPr="00392B76">
        <w:rPr>
          <w:rFonts w:ascii="Times New Roman" w:eastAsiaTheme="minorEastAsia" w:hAnsi="Times New Roman" w:cs="Times New Roman"/>
          <w:lang w:eastAsia="zh-CN"/>
        </w:rPr>
        <w:fldChar w:fldCharType="end"/>
      </w:r>
      <w:r w:rsidR="002D2D26" w:rsidRPr="00392B76">
        <w:rPr>
          <w:rFonts w:ascii="Times New Roman" w:eastAsiaTheme="minorEastAsia" w:hAnsi="Times New Roman" w:cs="Times New Roman"/>
          <w:lang w:eastAsia="zh-CN"/>
        </w:rPr>
        <w:t xml:space="preserve"> The two mechanisms are not mutually exclusive. In fact, a combination of two theories has been proposed to explain the interactions between decohesion and plasticity in HE in the range of hydrogen concentration where both mechanisms could be simultaneously active</w:t>
      </w:r>
      <w:r w:rsidRPr="00392B76">
        <w:rPr>
          <w:rFonts w:ascii="Times New Roman" w:eastAsiaTheme="minorEastAsia" w:hAnsi="Times New Roman" w:cs="Times New Roman"/>
          <w:lang w:eastAsia="zh-CN"/>
        </w:rPr>
        <w:t>.</w:t>
      </w:r>
      <w:r w:rsidR="002D2D26"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{"citationItems":[{"id":"ITEM-1","itemData":{"DOI":"10.1080/01418619108204854","ISSN":"0141-8610, 1460-6992","author":[{"dropping-particle":"","family":"Gerberich","given":"W W","non-dropping-particle":"","parse-names":false,"suffix":""},{"dropping-particle":"","family":"Oriani","given":"R A","non-dropping-particle":"","parse-names":false,"suffix":""},{"dropping-particle":"","family":"Lji","given":"M.-J.","non-dropping-particle":"","parse-names":false,"suffix":""},{"dropping-particle":"","family":"Chen","given":"X","non-dropping-particle":"","parse-names":false,"suffix":""},{"dropping-particle":"","family":"Foecke","given":"T","non-dropping-particle":"","parse-names":false,"suffix":""}],"container-title":"Philosophical Magazine A","id":"ITEM-1","issue":"2","issued":{"date-parts":[["1991","2"]]},"page":"363-376","title":"The Necessity of Both Plasticity and Brittleness in the Fracture Thresholds of Iron","type":"article-journal","volume":"63"},"uris":["http://www.mendeley.com/documents/?uuid=f5a78764-fafc-41f5-a011-8912ad8f66c2"]},{"id":"ITEM-2","itemData":{"DOI":"10.1016/j.jmps.2017.12.016","ISSN":"00225096","abstract":"Hydrogen embrittlement of lath martenistic steels is characterized by intergranular and “quasi-cleavage” transgranular fracture. Recent transmission electron microscopy (TEM) analyses (Nagao et al., 2012a, 2014a, 2014b, 2014c) of samples lifted from beneath fracture surfaces through focused ion beam machining (FIB) revealed a failure mechanism that can be termed hydrogen-enhanced-plasticity mediated decohesion. Fracture occurs by the synergistic action of the hydrogen-enhanced localized plasticity and decohesion. In particular, intergranular cracking takes place by dislocation pile-ups impinging on prior austenite grain boundaries and “quasi-cleavage” is the case when dislocation pile-ups impinge on block boundaries. These high-angle boundaries, which have already weakened by the presence of hydrogen, debond by the pile-up stresses. The micromechanical model of Novak et al. (2010) is used to quantitatively describe and predict the hydrogen-induced failure of these steels. The model predictions verify that introduction of nanosized (Ti,Mo)C precipitates in the steel microstructure enhances the resistance to hydrogen embrittlement. The results are used to discuss microstructural designs that are less susceptible to hydrogen-induced failure in systems with fixed hydrogen content (closed systems).","author":[{"dropping-particle":"","family":"Nagao","given":"Akihide","non-dropping-particle":"","parse-names":false,"suffix":""},{"dropping-particle":"","family":"Dadfarnia","given":"Mohsen","non-dropping-particle":"","parse-names":false,"suffix":""},{"dropping-particle":"","family":"Somerday","given":"Brian P.","non-dropping-particle":"","parse-names":false,"suffix":""},{"dropping-particle":"","family":"Sofronis","given":"Petros","non-dropping-particle":"","parse-names":false,"suffix":""},{"dropping-particle":"","family":"Ritchie","given":"Robert O.","non-dropping-particle":"","parse-names":false,"suffix":""}],"container-title":"Journal of the Mechanics and Physics of Solids","id":"ITEM-2","issued":{"date-parts":[["2018"]]},"page":"403-430","publisher":"Elsevier Ltd","title":"Hydrogen-enhanced-plasticity mediated decohesion for hydrogen-induced intergranular and “quasi-cleavage” fracture of lath martensitic steels","type":"article-journal","volume":"112"},"uris":["http://www.mendeley.com/documents/?uuid=f59d96ef-6434-4479-ab42-53801fbe432f"]},{"id":"ITEM-3","itemData":{"DOI":"10.1016/j.jmps.2009.10.005","ISSN":"00225096","abstract":"Intergranular cracking associated with hydrogen embrittlement represents a particularly severe degradation mechanism in metallic structures which can lead to sudden and unexpected catastrophic fractures. As a basis for a strategy for the prognosis of such failures, here we present a comprehensive physical-based statistical micro-mechanical model of such embrittlement which we use to quantitatively predict the degradation in fracture strength of a high-strength steel with increasing hydrogen concentration, with the predictions verified by experiment. The mechanistic role of dissolved hydrogen is identified by the transition to a locally stress-controlled fracture, which is modeled as being initiated by a dislocation pile-up against a grain-boundary carbide which in turn leads to interface decohesion and intergranular fracture. Akin to cleavage fracture in steel, the \"strength\" of these carbides is modeled using weakest-link statistics. We associate the dominant role of hydrogen with trapping at dislocations; this trapped hydrogen reduces the stress that impedes dislocation motion and also lowers the reversible work of decohesion at the tip of dislocation pile-up at the carbide/matrix interface. Mechanistically, the model advocates the synergistic action of both the hydrogen-enhanced local plasticity and decohesion mechanisms in dictating failure. © 2009 Elsevier Ltd. All rights reserved.","author":[{"dropping-particle":"","family":"Novak","given":"P.","non-dropping-particle":"","parse-names":false,"suffix":""},{"dropping-particle":"","family":"Yuan","given":"R.","non-dropping-particle":"","parse-names":false,"suffix":""},{"dropping-particle":"","family":"Somerday","given":"B. P.","non-dropping-particle":"","parse-names":false,"suffix":""},{"dropping-particle":"","family":"Sofronis","given":"P.","non-dropping-particle":"","parse-names":false,"suffix":""},{"dropping-particle":"","family":"Ritchie","given":"R. O.","non-dropping-particle":"","parse-names":false,"suffix":""}],"container-title":"Journal of the Mechanics and Physics of Solids","id":"ITEM-3","issue":"2","issued":{"date-parts":[["2010","2"]]},"page":"206-226","publisher":"Elsevier","title":"A statistical, physical-based, micro-mechanical model of hydrogen-induced intergranular fracture in steel","type":"article-journal","volume":"58"},"uris":["http://www.mendeley.com/documents/?uuid=edc6027b-d20b-4010-af16-401ea568c8bd"]},{"id":"ITEM-4","itemData":{"DOI":"10.1016/j.engfracmech.2019.106528","ISSN":"00137944","abstract":"Component failures due to the hydrogen embrittlement (HE) were observed in different industrial systems, including high-pressure hydrogen storage tanks, aircraft components, highstrength alloy components, and high-strength steel fasteners. The contemporary approach in studying the effects of hydrogen on the mechanical properties of steels and iron at different scales is based on the implementation of various multiscale (macro, micro-meso, and nano-atomic) modeling approaches and the applications of advanced experimental methods. A large number of contemporary studies confirmed the multiple effects and activity of different HE mechanisms in steels and iron. The coexistence and synergistic activity \\textendash{} concurrent action and effects in a cooperative manner of different HE mechanisms, including the hydrogen-enhanced localized plasticity (HELP) and the hydrogen-enhanced decohesion (HEDE), were recently detected and confirmed through computations-simulations, as well as experimentally in different grades of steel. However, the critical evaluation and quantification of synergy between the HELP and HEDE mechanisms, enhanced plasticity and decohesion, hydrogen-deformation/dislocation interactions and their simultaneous effect on the mechanical properties (hardening and softening), still do not exist. In this review paper, the multifaceted nature of the synergistic interplay of HE mechanisms is covered through extensive literature overview regarding the chronological development of ideas related to the HELP + HEDE concept and HELP mediated HEDE model. The particular emphasis is given to the proposal of the novel and unified HELP + HEDE model based on the specific microstructural mapping of the dominant HE mechanisms with implications on the fracture process and resulting hydrogen-assisted fracture modes. Most of up-to-date experimental and modeling approaches, current trends and future challenges in the investigation of the synergistic interplay of HE mechanisms in different grades of steel, including the most advanced, and iron, are also included and critically discussed.","author":[{"dropping-particle":"","family":"Djukic","given":"Milos B","non-dropping-particle":"","parse-names":false,"suffix":""},{"dropping-particle":"","family":"Bakic","given":"Gordana M","non-dropping-particle":"","parse-names":false,"suffix":""},{"dropping-particle":"","family":"Sijacki Zeravcic","given":"Vera","non-dropping-particle":"","parse-names":false,"suffix":""},{"dropping-particle":"","family":"Sedmak","given":"Aleksandar","non-dropping-particle":"","parse-names":false,"suffix":""},{"dropping-particle":"","family":"Rajicic","given":"Bratislav","non-dropping-particle":"","parse-names":false,"suffix":""}],"container-title":"Engineering Fracture Mechanics","id":"ITEM-4","issued":{"date-parts":[["2019","7"]]},"page":"106528","title":"The Synergistic Action and Interplay of Hydrogen Embrittlement Mechanisms in Steels and Iron: Localized Plasticity and Decohesion","type":"article-journal","volume":"216"},"uris":["http://www.mendeley.com/documents/?uuid=095d40a8-a38c-4358-822b-c8f2f51fb468"]}],"mendeley":{"formattedCitation":"&lt;sup&gt;[37,145–147]&lt;/sup&gt;","plainTextFormattedCitation":"[37,145–147]","previouslyFormattedCitation":"&lt;sup&gt;[37,145–147]&lt;/sup&gt;"},"properties":{"noteIndex":0},"schema":"https://github.com/citation-style-language/schema/raw/master/csl-citation.json"}</w:instrText>
      </w:r>
      <w:r w:rsidR="002D2D26"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[37,145–147]</w:t>
      </w:r>
      <w:r w:rsidR="002D2D26" w:rsidRPr="00392B76">
        <w:rPr>
          <w:rFonts w:ascii="Times New Roman" w:eastAsiaTheme="minorEastAsia" w:hAnsi="Times New Roman" w:cs="Times New Roman"/>
          <w:lang w:eastAsia="zh-CN"/>
        </w:rPr>
        <w:fldChar w:fldCharType="end"/>
      </w:r>
    </w:p>
    <w:p w14:paraId="0E673E04" w14:textId="77777777" w:rsidR="004762C3" w:rsidRPr="00392B76" w:rsidRDefault="004762C3" w:rsidP="00B57B31">
      <w:pPr>
        <w:pStyle w:val="a6"/>
        <w:spacing w:before="0" w:after="0" w:line="360" w:lineRule="auto"/>
        <w:jc w:val="both"/>
        <w:rPr>
          <w:rFonts w:ascii="Times New Roman" w:eastAsiaTheme="minorEastAsia" w:hAnsi="Times New Roman" w:cs="Times New Roman"/>
          <w:lang w:eastAsia="zh-CN"/>
        </w:rPr>
      </w:pPr>
    </w:p>
    <w:p w14:paraId="17D458E7" w14:textId="5BE587CC" w:rsidR="00190B58" w:rsidRPr="00392B76" w:rsidRDefault="002D2D26" w:rsidP="00B57B31">
      <w:pPr>
        <w:pStyle w:val="a6"/>
        <w:spacing w:before="0" w:after="0" w:line="360" w:lineRule="auto"/>
        <w:jc w:val="both"/>
        <w:rPr>
          <w:rFonts w:ascii="Times New Roman" w:eastAsiaTheme="minorEastAsia" w:hAnsi="Times New Roman" w:cs="Times New Roman"/>
          <w:lang w:eastAsia="zh-CN"/>
        </w:rPr>
      </w:pPr>
      <w:r w:rsidRPr="00392B76">
        <w:rPr>
          <w:rFonts w:ascii="Times New Roman" w:eastAsiaTheme="minorEastAsia" w:hAnsi="Times New Roman" w:cs="Times New Roman"/>
          <w:lang w:eastAsia="zh-CN"/>
        </w:rPr>
        <w:t>From a computational perspective, HE can be simulated through a wide range of models, from atomic to the macroscopic scale. Ab initio methods, such as density functional theory (DFT), have been used to calculate the fracture energy of the material in HE</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 xml:space="preserve">ADDIN CSL_CITATION {"citationItems":[{"id":"ITEM-1","itemData":{"DOI":"10.1016/j.actamat.2004.06.037","ISBN":"1310206511","ISSN":"13596454","abstract":"We propose that the ideal fracture energy of a material with mobile bulk impurities can be obtained within the framework of a Born-Haber thermodynamic cycle. We show that such a definition has the advantage of initial and final states at equilibrium, connected by well-defined and measurable energetic quantities, which can also be calculated from first principles. Using this approach, we calculate the ideal fracture energy of metals (Fe and Al) in the presence of varying amounts of hydrogen, using periodic density functional theory. We find that the metal ideal fracture energy decreases almost linearly with increasing hydrogen coverage, dropping by </w:instrText>
      </w:r>
      <w:r w:rsidR="002249FE" w:rsidRPr="00392B76">
        <w:rPr>
          <w:rFonts w:ascii="Cambria Math" w:eastAsiaTheme="minorEastAsia" w:hAnsi="Cambria Math" w:cs="Cambria Math"/>
          <w:lang w:eastAsia="zh-CN"/>
        </w:rPr>
        <w:instrText>∼</w:instrText>
      </w:r>
      <w:r w:rsidR="002249FE" w:rsidRPr="00392B76">
        <w:rPr>
          <w:rFonts w:ascii="Times New Roman" w:eastAsiaTheme="minorEastAsia" w:hAnsi="Times New Roman" w:cs="Times New Roman"/>
          <w:lang w:eastAsia="zh-CN"/>
        </w:rPr>
        <w:instrText>45% at one-half monolayer of hydrogen, indicating a substantial reduction of metal crystal cohesion in the presence of hydrogen atoms and providing some insight into the cohesion-reduction mechanism of hydrogen embrittlement in metals. © 2004 Acta Materialia Inc. Published by Elsevier Ltd. All rights reserved.","author":[{"dropping-particle":"","family":"Jiang","given":"D. E.","non-dropping-particle":"","parse-names":false,"suffix":""},{"dropping-particle":"","family":"Carter","given":"Emily A.","non-dropping-particle":"","parse-names":false,"suffix":""}],"container-title":"Acta Materialia","id":"ITEM-1","issue":"16","issued":{"date-parts":[["2004","9"]]},"page":"4801-4807","title":"First principles assessment of ideal fracture energies of materials with mobile impurities: Implications for hydrogen embrittlement of metals","type":"article-journal","volume":"52"},"uris":["http://www.mendeley.com/documents/?uuid=e84ccd4f-6671-4d7e-ab5b-d910e59d1e18"]},{"id":"ITEM-2","itemData":{"DOI":"10.1016/j.ijhydene.2015.06.069","ISSN":"03603199","abstract":"Hydrogen (H) can have dramatic consequences on material properties, especially by reducing the fracture toughness. Degradation by H initiates through mechanisms at the nano-scale, and is normally not detectable prior to the final leakage or component fracture. Computational techniques are therefore being developed in order to provide both a wider understanding of the phenomenon and engineering tools for prediction of materials susceptibility toward hydrogen embrittlement. This work presents a preliminary study for the development of a novel computational approach in which density functional theory (DFT), nanoscale experiments and finite element (FE) modeling are combined and interrelated in order to improve the understanding of hydrogen induced intergranular cracking. Two low angle and low coincidence grain boundaries types have been considered: Σ3 and Σ5. Density Functional Theory has been applied to investigate the influence of an increasing number of H atoms on the cohesive strength of these grain boundaries in pure Nickel. This provided relations between the number of H atoms (coverage of the grain boundary) and the cohesive strength, which is further applied in cohesive zone FE modeling of a triangular nanometer sized fracture mechanics cantilever beam. For verification of the model such specimens will be tested experimentally both with and without in-situ electrochemical charging. The simulation results show that the model is suitable for describing the combined effect of grain boundary misorientation and the reduced cohesive energy due to hydrogen on the grain boundary propensity to cleave.","author":[{"dropping-particle":"","family":"Alvaro","given":"A.","non-dropping-particle":"","parse-names":false,"suffix":""},{"dropping-particle":"","family":"Thue Jensen","given":"I.","non-dropping-particle":"","parse-names":false,"suffix":""},{"dropping-particle":"","family":"Kheradmand","given":"N.","non-dropping-particle":"","parse-names":false,"suffix":""},{"dropping-particle":"","family":"Løvvik","given":"O. M.","non-dropping-particle":"","parse-names":false,"suffix":""},{"dropping-particle":"","family":"Olden","given":"V.","non-dropping-particle":"","parse-names":false,"suffix":""}],"container-title":"International Journal of Hydrogen Energy","id":"ITEM-2","issue":"47","issued":{"date-parts":[["2015","12"]]},"page":"16892-16900","publisher":"Elsevier Ltd","title":"Hydrogen embrittlement in nickel, visited by first principles modeling, cohesive zone simulation and nanomechanical testing","type":"article-journal","volume":"40"},"uris":["http://www.mendeley.com/documents/?uuid=b327c30b-e60b-4a16-bee5-32d645b5348b"]}],"mendeley":{"formattedCitation":"&lt;sup&gt;[148,149]&lt;/sup&gt;","plainTextFormattedCitation":"[148,149]","previouslyFormattedCitation":"&lt;sup&gt;[148,149]&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[148,149]</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and the interactions and </w:t>
      </w:r>
      <w:r w:rsidRPr="00392B76">
        <w:rPr>
          <w:rFonts w:ascii="Times New Roman" w:eastAsiaTheme="minorEastAsia" w:hAnsi="Times New Roman" w:cs="Times New Roman"/>
          <w:lang w:eastAsia="zh-CN"/>
        </w:rPr>
        <w:lastRenderedPageBreak/>
        <w:t>affinity of hydrogen with the microstructure, such as dislocations</w:t>
      </w:r>
      <w:r w:rsidR="0030222D"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{"citationItems":[{"id":"ITEM-1","itemData":{"DOI":"10.1007/s11837-014-1055-3","ISSN":"1047-4838, 1543-1851","author":[{"dropping-particle":"","family":"Hickel","given":"T","non-dropping-particle":"","parse-names":false,"suffix":""},{"dropping-particle":"","family":"Nazarov","given":"R","non-dropping-particle":"","parse-names":false,"suffix":""},{"dropping-particle":"","family":"McEniry","given":"E J","non-dropping-particle":"","parse-names":false,"suffix":""},{"dropping-particle":"","family":"Leyson","given":"G","non-dropping-particle":"","parse-names":false,"suffix":""},{"dropping-particle":"","family":"Grabowski","given":"B","non-dropping-particle":"","parse-names":false,"suffix":""},{"dropping-particle":"","family":"Neugebauer","given":"J","non-dropping-particle":"","parse-names":false,"suffix":""}],"container-title":"JOM","id":"ITEM-1","issue":"8","issued":{"date-parts":[["2014","8"]]},"page":"1399-1405","title":"Ab {{Initio Based Understanding}} of the {{Segregation}} and {{Diffusion Mechanisms}} of {{Hydrogen}} in {{Steels}}","type":"article-journal","volume":"66"},"uris":["http://www.mendeley.com/documents/?uuid=cfaeb5c7-a4a1-4780-8553-92f1fd0dd201"]}],"mendeley":{"formattedCitation":"&lt;sup&gt;[150]&lt;/sup&gt;","plainTextFormattedCitation":"[150]","previouslyFormattedCitation":"&lt;sup&gt;[150]&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[150]</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Molecular dynamics enables studies of the dynamic crack propagation and hydrogen diffusion in the length scale of 10 nm</w:t>
      </w:r>
      <w:r w:rsidR="0030222D"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{"citationItems":[{"id":"ITEM-1","itemData":{"DOI":"10.1038/nmat3479","ISSN":"1476-1122, 1476-4660","abstract":"Hydrogen embrittlement in metals has posed a serious obstacle to designing strong and reliable structural materials for many decades, and predictive physical mechanisms still do not exist. Here, a new H embrittlement mechanism operating at the atomic scale in α-iron is demonstrated. Direct molecular dynamics simulations reveal a ductile-to-brittle transition caused by the suppression of dislocation emission at the crack tip due to aggregation of H, which then permits brittle-cleavage failure followed by slow crack growth. The atomistic embrittlement mechanism is then connected to material states and loading conditions through a kinetic model for H delivery to the crack-tip region. Parameter-free predictions of embrittlement thresholds in Fe-based steels over a range of H concentrations, mechanical loading rates and H diffusion rates are found to be in excellent agreement with experiments. This work provides a mechanistic, predictive framework for interpreting experiments, designing structural components and guiding the design of embrittlement- resistant materials. © 2013 Macmillan Publishers Limited.","author":[{"dropping-particle":"","family":"Song","given":"Jun","non-dropping-particle":"","parse-names":false,"suffix":""},{"dropping-particle":"","family":"Curtin","given":"W. A.","non-dropping-particle":"","parse-names":false,"suffix":""}],"container-title":"Nature Materials","id":"ITEM-1","issue":"2","issued":{"date-parts":[["2013","2"]]},"page":"145-151","publisher":"Nature Publishing Group","title":"Atomic Mechanism and Prediction of Hydrogen Embrittlement in Iron","type":"article-journal","volume":"12"},"uris":["http://www.mendeley.com/documents/?uuid=5ee3e745-98dd-469f-9476-7e8ce087e645"]},{"id":"ITEM-2","itemData":{"DOI":"10.1016/j.ijhydene.2009.09.052","ISSN":"03603199","abstract":"It is well known that hydrogen weakens strengths of\nmetals, and this phenomenon is called hydrogen\nembrittlement. Despite the extensive investigation\nconcerning hydrogen related fractures, the mechanism\nhas not been enough clarified yet. In this study, we\napplied the molecular dynamics method to the mode I\ncrack growth in a-Fe single crystals with and without\nhydrogen, and analyzed the hydrogen effects from\natomistic viewpoints. We estimated the hydrogen trap\nenergy in the vicinity of an edge dislocation in\norder to clarify the distribution of hydrogen atoms,\nusing the molecular statics method. We also evaluated\nthe energy barrier for dislocation motion under a low\nhydrogen concentration. Based on these results, we\npropose a mechanism for hydrogen embrittlement of\na-Fe under monotonic loading.","author":[{"dropping-particle":"","family":"Matsumoto","given":"Ryosuke","non-dropping-particle":"","parse-names":false,"suffix":""},{"dropping-particle":"","family":"Taketomi","given":"Shinya","non-dropping-particle":"","parse-names":false,"suffix":""},{"dropping-particle":"","family":"Matsumoto","given":"Sohei","non-dropping-particle":"","parse-names":false,"suffix":""},{"dropping-particle":"","family":"Miyazaki","given":"Noriyuki","non-dropping-particle":"","parse-names":false,"suffix":""}],"container-title":"International Journal of Hydrogen Energy","id":"ITEM-2","issue":"23","issued":{"date-parts":[["2009","12"]]},"page":"9576-9584","title":"Atomistic Simulations of Hydrogen Embrittlement","type":"article-journal","volume":"34"},"uris":["http://www.mendeley.com/documents/?uuid=7c58c053-426c-41ad-a7a4-583ed79cfc49"]}],"mendeley":{"formattedCitation":"&lt;sup&gt;[151,152]&lt;/sup&gt;","plainTextFormattedCitation":"[151,152]","previouslyFormattedCitation":"&lt;sup&gt;[151,152]&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[151,152]</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From </w:t>
      </w:r>
      <w:r w:rsidR="00653783" w:rsidRPr="00392B76">
        <w:rPr>
          <w:rFonts w:ascii="Times New Roman" w:eastAsiaTheme="minorEastAsia" w:hAnsi="Times New Roman" w:cs="Times New Roman"/>
          <w:lang w:eastAsia="zh-CN"/>
        </w:rPr>
        <w:t xml:space="preserve">the </w:t>
      </w:r>
      <w:r w:rsidRPr="00392B76">
        <w:rPr>
          <w:rFonts w:ascii="Times New Roman" w:eastAsiaTheme="minorEastAsia" w:hAnsi="Times New Roman" w:cs="Times New Roman"/>
          <w:lang w:eastAsia="zh-CN"/>
        </w:rPr>
        <w:t xml:space="preserve">mesoscopic scale (about 1 to 10 </w:t>
      </w:r>
      <w:r w:rsidRPr="00392B76">
        <w:rPr>
          <w:rFonts w:ascii="Times New Roman" w:eastAsiaTheme="minorEastAsia" w:hAnsi="Times New Roman" w:cs="Times New Roman"/>
          <w:lang w:val="el-GR" w:eastAsia="zh-CN"/>
        </w:rPr>
        <w:t>μ</w:t>
      </w:r>
      <w:r w:rsidRPr="00392B76">
        <w:rPr>
          <w:rFonts w:ascii="Times New Roman" w:eastAsiaTheme="minorEastAsia" w:hAnsi="Times New Roman" w:cs="Times New Roman"/>
          <w:lang w:eastAsia="zh-CN"/>
        </w:rPr>
        <w:t xml:space="preserve">m) up to </w:t>
      </w:r>
      <w:r w:rsidR="00653783" w:rsidRPr="00392B76">
        <w:rPr>
          <w:rFonts w:ascii="Times New Roman" w:eastAsiaTheme="minorEastAsia" w:hAnsi="Times New Roman" w:cs="Times New Roman"/>
          <w:lang w:eastAsia="zh-CN"/>
        </w:rPr>
        <w:t xml:space="preserve">the </w:t>
      </w:r>
      <w:r w:rsidRPr="00392B76">
        <w:rPr>
          <w:rFonts w:ascii="Times New Roman" w:eastAsiaTheme="minorEastAsia" w:hAnsi="Times New Roman" w:cs="Times New Roman"/>
          <w:lang w:eastAsia="zh-CN"/>
        </w:rPr>
        <w:t xml:space="preserve">macroscopic scale, continuum models through finite element analysis (FEA) provide insight into </w:t>
      </w:r>
      <w:r w:rsidR="00653783" w:rsidRPr="00392B76">
        <w:rPr>
          <w:rFonts w:ascii="Times New Roman" w:eastAsiaTheme="minorEastAsia" w:hAnsi="Times New Roman" w:cs="Times New Roman"/>
          <w:lang w:eastAsia="zh-CN"/>
        </w:rPr>
        <w:t xml:space="preserve">the </w:t>
      </w:r>
      <w:r w:rsidRPr="00392B76">
        <w:rPr>
          <w:rFonts w:ascii="Times New Roman" w:eastAsiaTheme="minorEastAsia" w:hAnsi="Times New Roman" w:cs="Times New Roman"/>
          <w:lang w:eastAsia="zh-CN"/>
        </w:rPr>
        <w:t>mechanical stress state and hydrogen diffusion process over a large number of grains. Phase-field and crystal plasticity models are often used in conjunction with FEA to simulate the evolution of microstructures, cracks, and plastic deformation</w:t>
      </w:r>
      <w:r w:rsidR="0030222D"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{"citationItems":[{"id":"ITEM-1","itemData":{"DOI":"10.1016/j.ijplas.2012.01.004","ISSN":"07496419","abstract":"This work concerns a study of the effects of plasticity on the mechanism of intergranular cracking assisted by hydrogen induced embrittlement in an aluminium alloy. Here, tensile specimens charged with hydrogen were used to investigate quantitatively the effect of plastic deformation on the mechanism of intergranular crack initiation at the scale of the individual grains. An experimental procedure was set up to monitor the evolution of surface strain fields on in situ tested SEM notched specimens using digital image correlation techniques. In addition, measurements of the associated crystal orientation evolution at the micron scale were carried out using electron backscatter diffraction (EBSD). These measurements were then compared with finite element predictions of the local strain fields on the observed regions of the in situ specimen. The numerical predictions were obtained using a dislocation mechanics-based crystal plasticity model to describe the constitutive behaviour of each individual grain. The crystallographic grain orientations of the region of interest were discretised for the finite element analyses from EBSD maps. From this study, it was found that intergranular cracking due to hydrogen embrittlement in the Al alloy is locally triggered by high tensile grain boundary tractions, here estimated to be 170 ± 35 MPa. As importantly, the results also revealed that the conditions needed for grain boundary microcracks to initiate are greatly affected by the deformation of neighbouring grains: i.e. it was established that boundaries between two \"hard\" grains, inside a neighbourhood of \"softer\" deformed grains, are the first to fail. © 2012 Elsevier Ltd. All rights reserved.","author":[{"dropping-particle":"","family":"Pouillier","given":"E.","non-dropping-particle":"","parse-names":false,"suffix":""},{"dropping-particle":"","family":"Gourgues","given":"A.-F. F.","non-dropping-particle":"","parse-names":false,"suffix":""},{"dropping-particle":"","family":"Tanguy","given":"D.","non-dropping-particle":"","parse-names":false,"suffix":""},{"dropping-particle":"","family":"Busso","given":"E. P.","non-dropping-particle":"","parse-names":false,"suffix":""}],"container-title":"International Journal of Plasticity","id":"ITEM-1","issued":{"date-parts":[["2012","7"]]},"page":"139-153","title":"A study of intergranular fracture in an aluminium alloy due to hydrogen embrittlement","type":"article-journal","volume":"34"},"uris":["http://www.mendeley.com/documents/?uuid=afb35ee5-9cb6-4d48-8744-2b37aa19ff4d"]},{"id":"ITEM-2","itemData":{"DOI":"10.1016/j.ijhydene.2020.05.015","ISSN":"03603199","abstract":"A numerical framework is developed in this paper to\nstudy hydrogen embrittlement. A hydrogen diffusion\nequation is derived, and a trapping density function\nis proposed in the framework of the phase field\nmodel. Effect of hydrogen enhanced localized\nplasticity (HELP) and hydrogen enhanced decohesion\n(HEDE) are modeled by reducing the yield stress and\ndecreasing the critical energy release rate\nrespectively. Simulation results of a compact tension\nspecimen and a double notched tension specimen show\nthat hydrogen accumulates at the crack/notch tip\nregion driven by positive hydrostatic stress as well\nas more traps produced by plastic deformation in this\narea. Both HELP and HEDE reduce the load carrying\ncapacity of the specimen, and their effects depend on\nthe model parameters. The proposed model provides a\nnumerical tool that can be used to comprehensively\nsimulate hydrogen embrittlement and predict the\nductile to brittle transition of the material due to\nthe presence of hydrogen.","author":[{"dropping-particle":"","family":"Huang","given":"Chuanshi","non-dropping-particle":"","parse-names":false,"suffix":""},{"dropping-particle":"","family":"Gao","given":"Xiaosheng","non-dropping-particle":"","parse-names":false,"suffix":""}],"container-title":"International Journal of Hydrogen Energy","id":"ITEM-2","issue":"38","issued":{"date-parts":[["2020","7"]]},"page":"20053-20068","title":"Phase Field Modeling of Hydrogen Embrittlement","type":"article-journal","volume":"45"},"uris":["http://www.mendeley.com/documents/?uuid=eb6ae2b7-abbe-4158-9483-65058e48d3d4"]}],"mendeley":{"formattedCitation":"&lt;sup&gt;[153,154]&lt;/sup&gt;","plainTextFormattedCitation":"[153,154]","previouslyFormattedCitation":"&lt;sup&gt;[153,154]&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[153,154]</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It can be seen that each approach has its strength and limitations, and it is essential to choose an approach suitable for the timescale and length scale of the interest for a particular study.</w:t>
      </w:r>
    </w:p>
    <w:p w14:paraId="30E05194" w14:textId="77777777" w:rsidR="004762C3" w:rsidRPr="00392B76" w:rsidRDefault="004762C3" w:rsidP="00B57B31">
      <w:pPr>
        <w:pStyle w:val="a6"/>
        <w:spacing w:before="0" w:after="0" w:line="360" w:lineRule="auto"/>
        <w:jc w:val="both"/>
        <w:rPr>
          <w:rFonts w:ascii="Times New Roman" w:eastAsiaTheme="minorEastAsia" w:hAnsi="Times New Roman" w:cs="Times New Roman"/>
          <w:lang w:eastAsia="zh-CN"/>
        </w:rPr>
      </w:pPr>
    </w:p>
    <w:p w14:paraId="486366B1" w14:textId="70F21560" w:rsidR="00190B58" w:rsidRPr="00392B76" w:rsidRDefault="002D2D26" w:rsidP="00B57B31">
      <w:pPr>
        <w:pStyle w:val="a6"/>
        <w:spacing w:before="0" w:after="0" w:line="360" w:lineRule="auto"/>
        <w:jc w:val="both"/>
        <w:rPr>
          <w:rFonts w:ascii="Times New Roman" w:eastAsiaTheme="minorEastAsia" w:hAnsi="Times New Roman" w:cs="Times New Roman"/>
          <w:lang w:eastAsia="zh-CN"/>
        </w:rPr>
      </w:pPr>
      <w:r w:rsidRPr="00392B76">
        <w:rPr>
          <w:rFonts w:ascii="Times New Roman" w:eastAsiaTheme="minorEastAsia" w:hAnsi="Times New Roman" w:cs="Times New Roman"/>
          <w:lang w:eastAsia="zh-CN"/>
        </w:rPr>
        <w:t xml:space="preserve">The case of modeling HE in PHS is more challenging than many other AHSS for the following reasons. First, </w:t>
      </w:r>
      <w:r w:rsidR="00031627" w:rsidRPr="00392B76">
        <w:rPr>
          <w:rFonts w:ascii="Times New Roman" w:eastAsiaTheme="minorEastAsia" w:hAnsi="Times New Roman" w:cs="Times New Roman"/>
          <w:lang w:eastAsia="zh-CN"/>
        </w:rPr>
        <w:t>during the hot-stamping process, PHS typically acquires a martensite lath morphology from martensitic transformation</w:t>
      </w:r>
      <w:r w:rsidRPr="00392B76">
        <w:rPr>
          <w:rFonts w:ascii="Times New Roman" w:eastAsiaTheme="minorEastAsia" w:hAnsi="Times New Roman" w:cs="Times New Roman"/>
          <w:lang w:eastAsia="zh-CN"/>
        </w:rPr>
        <w:t xml:space="preserve">. The martensite laths are organized into </w:t>
      </w:r>
      <w:r w:rsidR="00031627" w:rsidRPr="00392B76">
        <w:rPr>
          <w:rFonts w:ascii="Times New Roman" w:eastAsiaTheme="minorEastAsia" w:hAnsi="Times New Roman" w:cs="Times New Roman"/>
          <w:lang w:eastAsia="zh-CN"/>
        </w:rPr>
        <w:t xml:space="preserve">packets </w:t>
      </w:r>
      <w:r w:rsidRPr="00392B76">
        <w:rPr>
          <w:rFonts w:ascii="Times New Roman" w:eastAsiaTheme="minorEastAsia" w:hAnsi="Times New Roman" w:cs="Times New Roman"/>
          <w:lang w:eastAsia="zh-CN"/>
        </w:rPr>
        <w:t xml:space="preserve">and </w:t>
      </w:r>
      <w:r w:rsidR="00031627" w:rsidRPr="00392B76">
        <w:rPr>
          <w:rFonts w:ascii="Times New Roman" w:eastAsiaTheme="minorEastAsia" w:hAnsi="Times New Roman" w:cs="Times New Roman"/>
          <w:lang w:eastAsia="zh-CN"/>
        </w:rPr>
        <w:t xml:space="preserve">blocks </w:t>
      </w:r>
      <w:r w:rsidRPr="00392B76">
        <w:rPr>
          <w:rFonts w:ascii="Times New Roman" w:eastAsiaTheme="minorEastAsia" w:hAnsi="Times New Roman" w:cs="Times New Roman"/>
          <w:lang w:eastAsia="zh-CN"/>
        </w:rPr>
        <w:t>according to their orientations</w:t>
      </w:r>
      <w:r w:rsidR="0030222D"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{"citationItems":[{"id":"ITEM-1","itemData":{"author":[{"dropping-particle":"","family":"Elena","given":"Pereloma","non-dropping-particle":"","parse-names":false,"suffix":""},{"dropping-particle":"","family":"David","given":"V Edmonds","non-dropping-particle":"","parse-names":false,"suffix":""}],"edition":"Fifth","id":"ITEM-1","issued":{"date-parts":[["2012"]]},"publisher":"Woodhead Publishing Limited","title":"Phase Transformations in Steels","type":"book","volume":"2"},"uris":["http://www.mendeley.com/documents/?uuid=4d8109d7-acec-47cb-bc61-a66a0defe0c6"]}],"mendeley":{"formattedCitation":"&lt;sup&gt;[155]&lt;/sup&gt;","plainTextFormattedCitation":"[155]","previouslyFormattedCitation":"&lt;sup&gt;[155]&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[155]</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This complex microstructure contains a large number of interfaces, which are excellent trapping sites for hydrogen. For models concerned with the diffusion and embrittlement of the interfaces, the effect of microstructure must be accounted. Second, due to the large deformation during the hot-stamping process and the martensitic transformation, PHS usually has a high dislocation density of magnitude 10</w:t>
      </w:r>
      <w:r w:rsidRPr="00392B76">
        <w:rPr>
          <w:rFonts w:ascii="Times New Roman" w:eastAsiaTheme="minorEastAsia" w:hAnsi="Times New Roman" w:cs="Times New Roman"/>
          <w:vertAlign w:val="superscript"/>
          <w:lang w:eastAsia="zh-CN"/>
        </w:rPr>
        <w:t>15</w:t>
      </w:r>
      <w:r w:rsidRPr="00392B76">
        <w:rPr>
          <w:rFonts w:ascii="Times New Roman" w:eastAsiaTheme="minorEastAsia" w:hAnsi="Times New Roman" w:cs="Times New Roman"/>
          <w:lang w:eastAsia="zh-CN"/>
        </w:rPr>
        <w:t xml:space="preserve"> m</w:t>
      </w:r>
      <w:r w:rsidRPr="00392B76">
        <w:rPr>
          <w:rFonts w:ascii="Times New Roman" w:eastAsiaTheme="minorEastAsia" w:hAnsi="Times New Roman" w:cs="Times New Roman"/>
          <w:vertAlign w:val="superscript"/>
          <w:lang w:eastAsia="zh-CN"/>
        </w:rPr>
        <w:t>-2</w:t>
      </w:r>
      <w:r w:rsidR="0030222D"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{"citationItems":[{"id":"ITEM-1","itemData":{"DOI":"10.1016/j.msea.2018.08.003","ISSN":"09215093","abstract":"The use of press hardening steel (PHS) in structural safety-related parts has experienced a rapid growth in the automotive industry, due to increased passenger safety standards, which require an improved vehicle intrusion resistance. Very small concentrations of diffusible hydrogen in ultra-high strength PHS deteriorate their mechanical properties. The focus of the present study was the analysis of the diffusible hydrogen uptake during the hot press forming process of the aluminized PHS and its impact on the mechanical properties of PHS. The effect of the paint baking on the properties of aluminized PHS was also evaluated by mechanical testing and hydrogen thermal desorption analysis. A mechanism for the hydrogen absorption of aluminized PHS was proposed.","author":[{"dropping-particle":"","family":"Cho","given":"Lawrence","non-dropping-particle":"","parse-names":false,"suffix":""},{"dropping-particle":"","family":"Sulistiyo","given":"Dimas H.","non-dropping-particle":"","parse-names":false,"suffix":""},{"dropping-particle":"","family":"Seo","given":"Eun Jung","non-dropping-particle":"","parse-names":false,"suffix":""},{"dropping-particle":"","family":"Jo","given":"Kyoung Rae","non-dropping-particle":"","parse-names":false,"suffix":""},{"dropping-particle":"","family":"Kim","given":"Seong Woo","non-dropping-particle":"","parse-names":false,"suffix":""},{"dropping-particle":"","family":"Oh","given":"Jin Keun","non-dropping-particle":"","parse-names":false,"suffix":""},{"dropping-particle":"","family":"Cho","given":"Yeol Rae","non-dropping-particle":"","parse-names":false,"suffix":""},{"dropping-particle":"","family":"Cooman","given":"Bruno C.","non-dropping-particle":"De","parse-names":false,"suffix":""}],"container-title":"Materials Science and Engineering A","id":"ITEM-1","issue":"July","issued":{"date-parts":[["2018","9"]]},"page":"416-426","publisher":"Elsevier B.V.","title":"Hydrogen absorption and embrittlement of ultra-high strength aluminized press hardening steel","type":"article-journal","volume":"734"},"uris":["http://www.mendeley.com/documents/?uuid=cf1d4c68-bfec-40c3-95aa-764c9103aa96"]}],"mendeley":{"formattedCitation":"&lt;sup&gt;[91]&lt;/sup&gt;","plainTextFormattedCitation":"[91]","previouslyFormattedCitation":"&lt;sup&gt;[91]&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[91]</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A large number of dislocations also enables effective </w:t>
      </w:r>
      <w:r w:rsidR="00C302EF" w:rsidRPr="00392B76">
        <w:rPr>
          <w:rFonts w:ascii="Times New Roman" w:eastAsiaTheme="minorEastAsia" w:hAnsi="Times New Roman" w:cs="Times New Roman"/>
          <w:lang w:eastAsia="zh-CN"/>
        </w:rPr>
        <w:t>hydrogen trapping</w:t>
      </w:r>
      <w:r w:rsidRPr="00392B76">
        <w:rPr>
          <w:rFonts w:ascii="Times New Roman" w:eastAsiaTheme="minorEastAsia" w:hAnsi="Times New Roman" w:cs="Times New Roman"/>
          <w:lang w:eastAsia="zh-CN"/>
        </w:rPr>
        <w:t>, which is one reason for the high HE sensitivity in hardened steels</w:t>
      </w:r>
      <w:r w:rsidR="0030222D" w:rsidRPr="00392B76">
        <w:rPr>
          <w:rFonts w:ascii="Times New Roman" w:eastAsiaTheme="minorEastAsia" w:hAnsi="Times New Roman" w:cs="Times New Roman"/>
          <w:lang w:eastAsia="zh-CN"/>
        </w:rPr>
        <w:t>.</w:t>
      </w:r>
      <w:r w:rsidRPr="00392B76">
        <w:rPr>
          <w:rFonts w:ascii="Times New Roman" w:eastAsiaTheme="minorEastAsia" w:hAnsi="Times New Roman" w:cs="Times New Roman"/>
          <w:lang w:eastAsia="zh-CN"/>
        </w:rPr>
        <w:fldChar w:fldCharType="begin" w:fldLock="1"/>
      </w:r>
      <w:r w:rsidR="002249FE" w:rsidRPr="00392B76">
        <w:rPr>
          <w:rFonts w:ascii="Times New Roman" w:eastAsiaTheme="minorEastAsia" w:hAnsi="Times New Roman" w:cs="Times New Roman"/>
          <w:lang w:eastAsia="zh-CN"/>
        </w:rPr>
        <w:instrText>ADDIN CSL_CITATION {"citationItems":[{"id":"ITEM-1","itemData":{"DOI":"10.2355/isijinternational.50.294","ISSN":"0915-1559, 1347-5460","author":[{"dropping-particle":"","family":"Lee","given":"Seok-Jae","non-dropping-particle":"","parse-names":false,"suffix":""},{"dropping-particle":"","family":"Ronevich","given":"Joseph A","non-dropping-particle":"","parse-names":false,"suffix":""},{"dropping-particle":"","family":"Krauss","given":"George","non-dropping-particle":"","parse-names":false,"suffix":""},{"dropping-particle":"","family":"Matlock","given":"David K","non-dropping-particle":"","parse-names":false,"suffix":""}],"container-title":"ISIJ International","id":"ITEM-1","issue":"2","issued":{"date-parts":[["2010"]]},"page":"294-301","title":"Hydrogen {{Embrittlement}} of {{Hardened Low-carbon Sheet Steel}}","type":"article-journal","volume":"50"},"uris":["http://www.mendeley.com/documents/?uuid=bae3ffc0-ac52-4d42-a936-e4a5b9057116"]}],"mendeley":{"formattedCitation":"&lt;sup&gt;[156]&lt;/sup&gt;","plainTextFormattedCitation":"[156]","previouslyFormattedCitation":"&lt;sup&gt;[156]&lt;/sup&gt;"},"properties":{"noteIndex":0},"schema":"https://github.com/citation-style-language/schema/raw/master/csl-citation.json"}</w:instrText>
      </w:r>
      <w:r w:rsidRPr="00392B76">
        <w:rPr>
          <w:rFonts w:ascii="Times New Roman" w:eastAsiaTheme="minorEastAsia" w:hAnsi="Times New Roman" w:cs="Times New Roman"/>
          <w:lang w:eastAsia="zh-CN"/>
        </w:rPr>
        <w:fldChar w:fldCharType="separate"/>
      </w:r>
      <w:r w:rsidR="00E47F76" w:rsidRPr="00392B76">
        <w:rPr>
          <w:rFonts w:ascii="Times New Roman" w:eastAsiaTheme="minorEastAsia" w:hAnsi="Times New Roman" w:cs="Times New Roman"/>
          <w:noProof/>
          <w:vertAlign w:val="superscript"/>
          <w:lang w:eastAsia="zh-CN"/>
        </w:rPr>
        <w:t>[156]</w:t>
      </w:r>
      <w:r w:rsidRPr="00392B76">
        <w:rPr>
          <w:rFonts w:ascii="Times New Roman" w:eastAsiaTheme="minorEastAsia" w:hAnsi="Times New Roman" w:cs="Times New Roman"/>
          <w:lang w:eastAsia="zh-CN"/>
        </w:rPr>
        <w:fldChar w:fldCharType="end"/>
      </w:r>
      <w:r w:rsidRPr="00392B76">
        <w:rPr>
          <w:rFonts w:ascii="Times New Roman" w:eastAsiaTheme="minorEastAsia" w:hAnsi="Times New Roman" w:cs="Times New Roman"/>
          <w:lang w:eastAsia="zh-CN"/>
        </w:rPr>
        <w:t xml:space="preserve"> Therefore, </w:t>
      </w:r>
      <w:r w:rsidR="00C302EF" w:rsidRPr="00392B76">
        <w:rPr>
          <w:rFonts w:ascii="Times New Roman" w:eastAsiaTheme="minorEastAsia" w:hAnsi="Times New Roman" w:cs="Times New Roman"/>
          <w:lang w:eastAsia="zh-CN"/>
        </w:rPr>
        <w:t>studying</w:t>
      </w:r>
      <w:r w:rsidRPr="00392B76">
        <w:rPr>
          <w:rFonts w:ascii="Times New Roman" w:eastAsiaTheme="minorEastAsia" w:hAnsi="Times New Roman" w:cs="Times New Roman"/>
          <w:lang w:eastAsia="zh-CN"/>
        </w:rPr>
        <w:t xml:space="preserve"> hydrogen diffusion in PHS inevitably requires an evaluation of the dislocation density after the hot-stamping process.</w:t>
      </w:r>
    </w:p>
    <w:p w14:paraId="26A12166" w14:textId="77777777" w:rsidR="004762C3" w:rsidRPr="00392B76" w:rsidRDefault="004762C3" w:rsidP="00B57B31">
      <w:pPr>
        <w:pStyle w:val="a6"/>
        <w:spacing w:before="0" w:after="0" w:line="360" w:lineRule="auto"/>
        <w:jc w:val="both"/>
        <w:rPr>
          <w:rFonts w:ascii="Times New Roman" w:eastAsiaTheme="minorEastAsia" w:hAnsi="Times New Roman" w:cs="Times New Roman"/>
          <w:lang w:eastAsia="zh-CN"/>
        </w:rPr>
      </w:pPr>
    </w:p>
    <w:p w14:paraId="286766CC" w14:textId="1AB96215" w:rsidR="00190B58" w:rsidRPr="00392B76" w:rsidRDefault="002D2D26" w:rsidP="00B57B31">
      <w:pPr>
        <w:pStyle w:val="a6"/>
        <w:spacing w:before="0" w:after="0" w:line="360" w:lineRule="auto"/>
        <w:jc w:val="both"/>
        <w:rPr>
          <w:rFonts w:ascii="Times New Roman" w:eastAsiaTheme="minorEastAsia" w:hAnsi="Times New Roman" w:cs="Times New Roman"/>
          <w:lang w:eastAsia="zh-CN"/>
        </w:rPr>
      </w:pPr>
      <w:r w:rsidRPr="00392B76">
        <w:rPr>
          <w:rFonts w:ascii="Times New Roman" w:eastAsiaTheme="minorEastAsia" w:hAnsi="Times New Roman" w:cs="Times New Roman"/>
          <w:lang w:eastAsia="zh-CN"/>
        </w:rPr>
        <w:t xml:space="preserve">We hereby review some well-accepted theories and models for </w:t>
      </w:r>
      <w:r w:rsidR="00A9784F" w:rsidRPr="00392B76">
        <w:rPr>
          <w:rFonts w:ascii="Times New Roman" w:eastAsiaTheme="minorEastAsia" w:hAnsi="Times New Roman" w:cs="Times New Roman"/>
          <w:lang w:eastAsia="zh-CN"/>
        </w:rPr>
        <w:t>studying</w:t>
      </w:r>
      <w:r w:rsidRPr="00392B76">
        <w:rPr>
          <w:rFonts w:ascii="Times New Roman" w:eastAsiaTheme="minorEastAsia" w:hAnsi="Times New Roman" w:cs="Times New Roman"/>
          <w:lang w:eastAsia="zh-CN"/>
        </w:rPr>
        <w:t xml:space="preserve"> HE in PHS, focusing on models within the mesoscopic to the macroscopic scale. We will also </w:t>
      </w:r>
      <w:r w:rsidR="009C5957" w:rsidRPr="00392B76">
        <w:rPr>
          <w:rFonts w:ascii="Times New Roman" w:eastAsiaTheme="minorEastAsia" w:hAnsi="Times New Roman" w:cs="Times New Roman"/>
          <w:lang w:eastAsia="zh-CN"/>
        </w:rPr>
        <w:t>cover</w:t>
      </w:r>
      <w:r w:rsidRPr="00392B76">
        <w:rPr>
          <w:rFonts w:ascii="Times New Roman" w:eastAsiaTheme="minorEastAsia" w:hAnsi="Times New Roman" w:cs="Times New Roman"/>
          <w:lang w:eastAsia="zh-CN"/>
        </w:rPr>
        <w:t xml:space="preserve"> some of the work and opinions of the current authors. Potential applications and current challenges will also be discussed at the end of this </w:t>
      </w:r>
      <w:r w:rsidR="00A9784F" w:rsidRPr="00392B76">
        <w:rPr>
          <w:rFonts w:ascii="Times New Roman" w:eastAsiaTheme="minorEastAsia" w:hAnsi="Times New Roman" w:cs="Times New Roman"/>
          <w:lang w:eastAsia="zh-CN"/>
        </w:rPr>
        <w:t>section</w:t>
      </w:r>
      <w:r w:rsidRPr="00392B76">
        <w:rPr>
          <w:rFonts w:ascii="Times New Roman" w:eastAsiaTheme="minorEastAsia" w:hAnsi="Times New Roman" w:cs="Times New Roman"/>
          <w:lang w:eastAsia="zh-CN"/>
        </w:rPr>
        <w:t>.</w:t>
      </w:r>
    </w:p>
    <w:p w14:paraId="54F48C34" w14:textId="77777777" w:rsidR="004762C3" w:rsidRPr="00392B76" w:rsidRDefault="004762C3" w:rsidP="00B57B31">
      <w:pPr>
        <w:pStyle w:val="a6"/>
        <w:spacing w:before="0" w:after="0" w:line="360" w:lineRule="auto"/>
        <w:jc w:val="both"/>
        <w:rPr>
          <w:rFonts w:ascii="Times New Roman" w:eastAsiaTheme="minorEastAsia" w:hAnsi="Times New Roman" w:cs="Times New Roman"/>
          <w:lang w:eastAsia="zh-CN"/>
        </w:rPr>
      </w:pPr>
    </w:p>
    <w:p w14:paraId="21DF796D" w14:textId="1E1D61EE" w:rsidR="00190B58" w:rsidRPr="00392B76" w:rsidRDefault="002D2D26" w:rsidP="00B57B31">
      <w:pPr>
        <w:pStyle w:val="2"/>
        <w:spacing w:line="360" w:lineRule="auto"/>
        <w:rPr>
          <w:rFonts w:cs="Times New Roman"/>
          <w:szCs w:val="24"/>
        </w:rPr>
      </w:pPr>
      <w:r w:rsidRPr="00392B76">
        <w:rPr>
          <w:rFonts w:cs="Times New Roman"/>
          <w:szCs w:val="24"/>
        </w:rPr>
        <w:t>4.1</w:t>
      </w:r>
      <w:r w:rsidR="00882117" w:rsidRPr="00392B76">
        <w:rPr>
          <w:rFonts w:cs="Times New Roman"/>
          <w:szCs w:val="24"/>
        </w:rPr>
        <w:t>.</w:t>
      </w:r>
      <w:r w:rsidRPr="00392B76">
        <w:rPr>
          <w:rFonts w:cs="Times New Roman"/>
          <w:szCs w:val="24"/>
        </w:rPr>
        <w:t xml:space="preserve"> Martensite transformation during stamping</w:t>
      </w:r>
    </w:p>
    <w:p w14:paraId="154211DB" w14:textId="35D73702" w:rsidR="00190B58"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As discussed above, the martensitic transformation plays an important role in HE, for not only does it induce </w:t>
      </w:r>
      <w:proofErr w:type="gramStart"/>
      <w:r w:rsidRPr="00392B76">
        <w:rPr>
          <w:rFonts w:ascii="Times New Roman" w:hAnsi="Times New Roman" w:cs="Times New Roman"/>
        </w:rPr>
        <w:t>a large number of</w:t>
      </w:r>
      <w:proofErr w:type="gramEnd"/>
      <w:r w:rsidRPr="00392B76">
        <w:rPr>
          <w:rFonts w:ascii="Times New Roman" w:hAnsi="Times New Roman" w:cs="Times New Roman"/>
        </w:rPr>
        <w:t xml:space="preserve"> lath boundaries (LB) and prior austenite grain boundaries (PAGB), </w:t>
      </w:r>
      <w:r w:rsidRPr="00392B76">
        <w:rPr>
          <w:rFonts w:ascii="Times New Roman" w:hAnsi="Times New Roman" w:cs="Times New Roman"/>
        </w:rPr>
        <w:lastRenderedPageBreak/>
        <w:t>but also the complex dislocation network that results in the inhomogeneous diffusion and segregation behavior of hydrogen in PHS.</w:t>
      </w:r>
    </w:p>
    <w:p w14:paraId="1C661894" w14:textId="77777777" w:rsidR="00882117" w:rsidRPr="00392B76" w:rsidRDefault="00882117" w:rsidP="00B57B31">
      <w:pPr>
        <w:pStyle w:val="a6"/>
        <w:spacing w:before="0" w:after="0" w:line="360" w:lineRule="auto"/>
      </w:pPr>
    </w:p>
    <w:p w14:paraId="22B3CE6F" w14:textId="18029DAD"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Crystallographically, the martensitic transformation can be described by an orientation relationship. One of the earliest models is the Bain model</w:t>
      </w:r>
      <w:r w:rsidR="0030222D" w:rsidRPr="00392B76">
        <w:rPr>
          <w:rFonts w:ascii="Times New Roman" w:hAnsi="Times New Roman" w:cs="Times New Roman"/>
        </w:rPr>
        <w:t>,</w:t>
      </w:r>
      <w:r w:rsidRPr="00392B76">
        <w:rPr>
          <w:rFonts w:ascii="Times New Roman" w:hAnsi="Times New Roman" w:cs="Times New Roman"/>
        </w:rPr>
        <w:t xml:space="preserve"> where the formation of </w:t>
      </w:r>
      <w:r w:rsidR="00A9784F" w:rsidRPr="00392B76">
        <w:rPr>
          <w:rFonts w:ascii="Times New Roman" w:hAnsi="Times New Roman" w:cs="Times New Roman"/>
        </w:rPr>
        <w:t xml:space="preserve">a </w:t>
      </w:r>
      <w:r w:rsidRPr="00392B76">
        <w:rPr>
          <w:rFonts w:ascii="Times New Roman" w:hAnsi="Times New Roman" w:cs="Times New Roman"/>
        </w:rPr>
        <w:t>body-centered-tetragonal (BCT) lattice from a face-centered-cubic (FCC) lattice without significant displacement of atoms is possible by identifying atoms from one lattice to another.</w:t>
      </w:r>
      <w:r w:rsidR="0030222D"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{"citationItems":[{"id":"ITEM-1","itemData":{"author":[{"dropping-particle":"","family":"Bain","given":"Edgar C","non-dropping-particle":"","parse-names":false,"suffix":""},{"dropping-particle":"","family":"Dunkirk","given":"N Y","non-dropping-particle":"","parse-names":false,"suffix":""}],"container-title":"trans. AIME","id":"ITEM-1","issue":"1","issued":{"date-parts":[["1924"]]},"page":"25-47","title":"The nature of martensite","type":"article-journal","volume":"70"},"uris":["http://www.mendeley.com/documents/?uuid=b4424963-4f77-44f4-9846-51adcc7a2323"]}],"mendeley":{"formattedCitation":"&lt;sup&gt;[157]&lt;/sup&gt;","plainTextFormattedCitation":"[157]","previouslyFormattedCitation":"&lt;sup&gt;[157]&lt;/sup&gt;"},"properties":{"noteIndex":0},"schema":"https://github.com/citation-style-language/schema/raw/master/csl-citation.json"}</w:instrText>
      </w:r>
      <w:r w:rsidR="0030222D"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[157]</w:t>
      </w:r>
      <w:r w:rsidR="0030222D" w:rsidRPr="00392B76">
        <w:rPr>
          <w:rFonts w:ascii="Times New Roman" w:hAnsi="Times New Roman" w:cs="Times New Roman"/>
        </w:rPr>
        <w:fldChar w:fldCharType="end"/>
      </w:r>
      <w:r w:rsidRPr="00392B76">
        <w:rPr>
          <w:rFonts w:ascii="Times New Roman" w:hAnsi="Times New Roman" w:cs="Times New Roman"/>
        </w:rPr>
        <w:t xml:space="preserve"> However, the orientation relationship obtained from the Bain model does not match the experimental observation because possible rotation and shearing of the material are not modeled</w:t>
      </w:r>
      <w:r w:rsidR="0030222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{"citationItems":[{"id":"ITEM-1","itemData":{"author":[{"dropping-particle":"","family":"Elena","given":"Pereloma","non-dropping-particle":"","parse-names":false,"suffix":""},{"dropping-particle":"","family":"David","given":"V Edmonds","non-dropping-particle":"","parse-names":false,"suffix":""}],"edition":"Fifth","id":"ITEM-1","issued":{"date-parts":[["2012"]]},"publisher":"Woodhead Publishing Limited","title":"Phase Transformations in Steels","type":"book","volume":"2"},"uris":["http://www.mendeley.com/documents/?uuid=4d8109d7-acec-47cb-bc61-a66a0defe0c6"]}],"mendeley":{"formattedCitation":"&lt;sup&gt;[155]&lt;/sup&gt;","plainTextFormattedCitation":"[155]","previouslyFormattedCitation":"&lt;sup&gt;[155]&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[155]</w:t>
      </w:r>
      <w:r w:rsidRPr="00392B76">
        <w:rPr>
          <w:rFonts w:ascii="Times New Roman" w:hAnsi="Times New Roman" w:cs="Times New Roman"/>
        </w:rPr>
        <w:fldChar w:fldCharType="end"/>
      </w:r>
      <w:r w:rsidRPr="00392B76">
        <w:rPr>
          <w:rFonts w:ascii="Times New Roman" w:hAnsi="Times New Roman" w:cs="Times New Roman"/>
        </w:rPr>
        <w:t xml:space="preserve"> Several new orientation relationships have been proposed to resolve the discrepancy between the experimental data and the prediction from the Bain model. Among them, Kurdjumov-Sachs (K-S)</w:t>
      </w:r>
      <w:r w:rsidR="0030222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{"citationItems":[{"id":"ITEM-1","itemData":{"DOI":"10.1007/BF01397346","ISSN":"0044-3328","abstract":"Herstellung von teilweise in Martensit zerfallenen Austenitkristallen durch lang-same Erstarrung und nachfolgendes Abschrecken. — Ver</w:instrText>
      </w:r>
      <w:r w:rsidR="002249FE" w:rsidRPr="00392B76">
        <w:rPr>
          <w:rFonts w:ascii="Times New Roman" w:hAnsi="Times New Roman" w:cs="Times New Roman" w:hint="eastAsia"/>
        </w:rPr>
        <w:instrText>ä</w:instrText>
      </w:r>
      <w:r w:rsidR="002249FE" w:rsidRPr="00392B76">
        <w:rPr>
          <w:rFonts w:ascii="Times New Roman" w:hAnsi="Times New Roman" w:cs="Times New Roman"/>
        </w:rPr>
        <w:instrText>nderungen beim Anlassen. — Gesetzmäßige Orientierung der tetragonalen und α-Eisenkristalle zum Austenit. — Flächenpolfiguren. — Beschreibung durch eine 24fache Lage. — Einfache Schiebungen als Mechanismus der Umwandlung. — Ausscheidung des Kohlenstoffs beim Anlassen. — Bemerkungen über das Wesen der Stahlhärtung.","author":[{"dropping-particle":"","family":"Kurdjumow","given":"G","non-dropping-particle":"","parse-names":false,"suffix":""},{"dropping-particle":"","family":"Sachs","given":"G","non-dropping-particle":"","parse-names":false,"suffix":""}],"container-title":"Zeitschrift für Physik","id":"ITEM-1","issue":"5","issued":{"date-parts":[["1930"]]},"page":"325-343","title":"Über den Mechanismus der Stahlhärtung","type":"article-journal","volume":"64"},"uris":["http://www.mendeley.com/documents/?uuid=a05eece5-a44a-42d1-9a8f-e99286c9a511"]}],"mendeley":{"formattedCitation":"&lt;sup&gt;[158]&lt;/sup&gt;","plainTextFormattedCitation":"[158]","previouslyFormattedCitation":"&lt;sup&gt;[158]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[158]</w:t>
      </w:r>
      <w:r w:rsidRPr="00392B76">
        <w:rPr>
          <w:rFonts w:ascii="Times New Roman" w:hAnsi="Times New Roman" w:cs="Times New Roman"/>
        </w:rPr>
        <w:fldChar w:fldCharType="end"/>
      </w:r>
      <w:r w:rsidRPr="00392B76">
        <w:rPr>
          <w:rFonts w:ascii="Times New Roman" w:hAnsi="Times New Roman" w:cs="Times New Roman"/>
        </w:rPr>
        <w:t xml:space="preserve"> Nishiyama-Wassermann (N-W)</w:t>
      </w:r>
      <w:r w:rsidR="0030222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{"citationItems":[{"id":"ITEM-1","itemData":{"author":[{"dropping-particle":"","family":"Nishiyama","given":"Z","non-dropping-particle":"","parse-names":false,"suffix":""}],"container-title":"Sci. Rep. Tohoku Univ.","id":"ITEM-1","issued":{"date-parts":[["1934"]]},"page":"637","title":"X-ray investigation of the mechanism of the transformation from face centered cubic lattice to body centered cubic","type":"article-journal","volume":"23"},"uris":["http://www.mendeley.com/documents/?uuid=53c38bb1-fa4f-41f8-b7e3-29a0477783fb"]}],"mendeley":{"formattedCitation":"&lt;sup&gt;[159]&lt;/sup&gt;","plainTextFormattedCitation":"[159]","previouslyFormattedCitation":"&lt;sup&gt;[159]&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[159]</w:t>
      </w:r>
      <w:r w:rsidRPr="00392B76">
        <w:rPr>
          <w:rFonts w:ascii="Times New Roman" w:hAnsi="Times New Roman" w:cs="Times New Roman"/>
        </w:rPr>
        <w:fldChar w:fldCharType="end"/>
      </w:r>
      <w:r w:rsidRPr="00392B76">
        <w:rPr>
          <w:rFonts w:ascii="Times New Roman" w:hAnsi="Times New Roman" w:cs="Times New Roman"/>
        </w:rPr>
        <w:t xml:space="preserve"> and Greninger-Troiano (G-T)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{"citationItems":[{"id":"ITEM-1","itemData":{"DOI":"10.1007/BF03398900","ISSN":"1047-4838, 1543-1851","author":[{"dropping-particle":"","family":"Greninger","given":"Alden B","non-dropping-particle":"","parse-names":false,"suffix":""},{"dropping-particle":"","family":"Troiano","given":"Alexander R","non-dropping-particle":"","parse-names":false,"suffix":""}],"container-title":"JOM","id":"ITEM-1","issue":"9","issued":{"date-parts":[["1949","9"]]},"page":"590-598","title":"The Mechanism of {{Martensite}} Formation","type":"article-journal","volume":"1"},"uris":["http://www.mendeley.com/documents/?uuid=3e6179ab-c106-4c2d-b60d-038ce8a2c87a"]}],"mendeley":{"formattedCitation":"&lt;sup&gt;[160]&lt;/sup&gt;","plainTextFormattedCitation":"[160]","previouslyFormattedCitation":"&lt;sup&gt;[160]&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[160]</w:t>
      </w:r>
      <w:r w:rsidRPr="00392B76">
        <w:rPr>
          <w:rFonts w:ascii="Times New Roman" w:hAnsi="Times New Roman" w:cs="Times New Roman"/>
        </w:rPr>
        <w:fldChar w:fldCharType="end"/>
      </w:r>
      <w:r w:rsidRPr="00392B76">
        <w:rPr>
          <w:rFonts w:ascii="Times New Roman" w:hAnsi="Times New Roman" w:cs="Times New Roman"/>
        </w:rPr>
        <w:t xml:space="preserve"> orientation relationship</w:t>
      </w:r>
      <w:r w:rsidR="00AE187C" w:rsidRPr="00392B76">
        <w:rPr>
          <w:rFonts w:ascii="Times New Roman" w:hAnsi="Times New Roman" w:cs="Times New Roman"/>
        </w:rPr>
        <w:t>s</w:t>
      </w:r>
      <w:r w:rsidRPr="00392B76">
        <w:rPr>
          <w:rFonts w:ascii="Times New Roman" w:hAnsi="Times New Roman" w:cs="Times New Roman"/>
        </w:rPr>
        <w:t xml:space="preserve"> are widely</w:t>
      </w:r>
      <w:r w:rsidR="0030222D" w:rsidRPr="00392B76">
        <w:rPr>
          <w:rFonts w:ascii="Times New Roman" w:hAnsi="Times New Roman" w:cs="Times New Roman"/>
        </w:rPr>
        <w:t xml:space="preserve"> </w:t>
      </w:r>
      <w:r w:rsidRPr="00392B76">
        <w:rPr>
          <w:rFonts w:ascii="Times New Roman" w:hAnsi="Times New Roman" w:cs="Times New Roman"/>
        </w:rPr>
        <w:t>accepted and offer good agreement with the experimental observation.</w:t>
      </w:r>
    </w:p>
    <w:p w14:paraId="401EB8AF" w14:textId="77777777" w:rsidR="00882117" w:rsidRPr="00392B76" w:rsidRDefault="00882117" w:rsidP="00B57B31">
      <w:pPr>
        <w:pStyle w:val="a6"/>
        <w:spacing w:before="0" w:after="0" w:line="360" w:lineRule="auto"/>
        <w:jc w:val="both"/>
        <w:rPr>
          <w:rFonts w:ascii="Times New Roman" w:hAnsi="Times New Roman" w:cs="Times New Roman"/>
        </w:rPr>
      </w:pPr>
    </w:p>
    <w:p w14:paraId="08805221" w14:textId="0EE5AEF0" w:rsidR="000E3938" w:rsidRPr="00392B76" w:rsidRDefault="0030222D"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Olson and Cohen propose a simple, early model for the kinetics of martensitic transformatio</w:t>
      </w:r>
      <w:r w:rsidR="002D2D26" w:rsidRPr="00392B76">
        <w:rPr>
          <w:rFonts w:ascii="Times New Roman" w:hAnsi="Times New Roman" w:cs="Times New Roman"/>
        </w:rPr>
        <w:t>n</w:t>
      </w:r>
      <w:r w:rsidRPr="00392B76">
        <w:rPr>
          <w:rFonts w:ascii="Times New Roman" w:hAnsi="Times New Roman" w:cs="Times New Roman"/>
        </w:rPr>
        <w:t>.</w:t>
      </w:r>
      <w:r w:rsidR="002D2D26"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{"citationItems":[{"id":"ITEM-1","itemData":{"DOI":"10.1007/BF02672301","ISSN":"0360-2133, 1543-1940","author":[{"dropping-particle":"","family":"Olson","given":"G B","non-dropping-particle":"","parse-names":false,"suffix":""},{"dropping-particle":"","family":"Cohen","given":"Morris","non-dropping-particle":"","parse-names":false,"suffix":""}],"container-title":"Metallurgical Transactions A","id":"ITEM-1","issue":"4","issued":{"date-parts":[["1975","4"]]},"page":"791-795","title":"Kinetics of Strain-Induced Martensitic Nucleation","type":"article-journal","volume":"6"},"uris":["http://www.mendeley.com/documents/?uuid=f1e989b1-f761-41ca-8514-ddeab0fe3733"]}],"mendeley":{"formattedCitation":"&lt;sup&gt;[161]&lt;/sup&gt;","plainTextFormattedCitation":"[161]","previouslyFormattedCitation":"&lt;sup&gt;[161]&lt;/sup&gt;"},"properties":{"noteIndex":0},"schema":"https://github.com/citation-style-language/schema/raw/master/csl-citation.json"}</w:instrText>
      </w:r>
      <w:r w:rsidR="002D2D26"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[161]</w:t>
      </w:r>
      <w:r w:rsidR="002D2D26" w:rsidRPr="00392B76">
        <w:rPr>
          <w:rFonts w:ascii="Times New Roman" w:hAnsi="Times New Roman" w:cs="Times New Roman"/>
        </w:rPr>
        <w:fldChar w:fldCharType="end"/>
      </w:r>
      <w:r w:rsidR="002D2D26" w:rsidRPr="00392B76">
        <w:rPr>
          <w:rFonts w:ascii="Times New Roman" w:hAnsi="Times New Roman" w:cs="Times New Roman"/>
        </w:rPr>
        <w:t xml:space="preserve"> In their model, the fraction of martensite</w:t>
      </w:r>
      <w:r w:rsidR="002D2D26" w:rsidRPr="00392B76">
        <w:rPr>
          <w:rFonts w:ascii="Times New Roman" w:eastAsiaTheme="minorEastAsia"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mart</m:t>
            </m:r>
          </m:sub>
        </m:sSub>
      </m:oMath>
      <w:r w:rsidR="002D2D26" w:rsidRPr="00392B76">
        <w:rPr>
          <w:rFonts w:ascii="Times New Roman" w:eastAsiaTheme="minorEastAsia" w:hAnsi="Times New Roman" w:cs="Times New Roman"/>
        </w:rPr>
        <w:t>)</w:t>
      </w:r>
      <w:r w:rsidR="002D2D26" w:rsidRPr="00392B76">
        <w:rPr>
          <w:rFonts w:ascii="Times New Roman" w:hAnsi="Times New Roman" w:cs="Times New Roman"/>
        </w:rPr>
        <w:t xml:space="preserve"> is related to the plastic strain (</w:t>
      </w:r>
      <m:oMath>
        <m:sSub>
          <m:sSubPr>
            <m:ctrlPr>
              <w:rPr>
                <w:rFonts w:ascii="Cambria Math" w:hAnsi="Cambria Math" w:cs="Times New Roman"/>
              </w:rPr>
            </m:ctrlPr>
          </m:sSubPr>
          <m:e>
            <m:r>
              <m:rPr>
                <m:sty m:val="p"/>
              </m:rPr>
              <w:rPr>
                <w:rFonts w:ascii="Cambria Math" w:hAnsi="Cambria Math" w:cs="Times New Roman"/>
              </w:rPr>
              <m:t>ϵ</m:t>
            </m:r>
          </m:e>
          <m:sub>
            <m:r>
              <m:rPr>
                <m:sty m:val="p"/>
              </m:rPr>
              <w:rPr>
                <w:rFonts w:ascii="Cambria Math" w:hAnsi="Cambria Math" w:cs="Times New Roman"/>
              </w:rPr>
              <m:t>p</m:t>
            </m:r>
          </m:sub>
        </m:sSub>
      </m:oMath>
      <w:r w:rsidR="002D2D26" w:rsidRPr="00392B76">
        <w:rPr>
          <w:rFonts w:ascii="Times New Roman" w:eastAsiaTheme="minorEastAsia" w:hAnsi="Times New Roman" w:cs="Times New Roman"/>
        </w:rPr>
        <w:t>)</w:t>
      </w:r>
      <w:r w:rsidR="002D2D26" w:rsidRPr="00392B76">
        <w:rPr>
          <w:rFonts w:ascii="Times New Roman" w:hAnsi="Times New Roman" w:cs="Times New Roman"/>
        </w:rPr>
        <w:t xml:space="preserve"> by the following equation</w:t>
      </w:r>
      <w:r w:rsidR="002D2D26"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{"citationItems":[{"id":"ITEM-1","itemData":{"DOI":"10.1007/BF02672301","ISSN":"0360-2133, 1543-1940","author":[{"dropping-particle":"","family":"Olson","given":"G B","non-dropping-particle":"","parse-names":false,"suffix":""},{"dropping-particle":"","family":"Cohen","given":"Morris","non-dropping-particle":"","parse-names":false,"suffix":""}],"container-title":"Metallurgical Transactions A","id":"ITEM-1","issue":"4","issued":{"date-parts":[["1975","4"]]},"page":"791-795","title":"Kinetics of Strain-Induced Martensitic Nucleation","type":"article-journal","volume":"6"},"uris":["http://www.mendeley.com/documents/?uuid=f1e989b1-f761-41ca-8514-ddeab0fe3733"]}],"mendeley":{"formattedCitation":"&lt;sup&gt;[161]&lt;/sup&gt;","plainTextFormattedCitation":"[161]","previouslyFormattedCitation":"&lt;sup&gt;[161]&lt;/sup&gt;"},"properties":{"noteIndex":0},"schema":"https://github.com/citation-style-language/schema/raw/master/csl-citation.json"}</w:instrText>
      </w:r>
      <w:r w:rsidR="002D2D26"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[161]</w:t>
      </w:r>
      <w:r w:rsidR="002D2D26" w:rsidRPr="00392B76">
        <w:rPr>
          <w:rFonts w:ascii="Times New Roman" w:hAnsi="Times New Roman" w:cs="Times New Roman"/>
        </w:rPr>
        <w:fldChar w:fldCharType="end"/>
      </w:r>
      <w:r w:rsidR="002D2D26" w:rsidRPr="00392B76">
        <w:rPr>
          <w:rFonts w:ascii="Times New Roman" w:hAnsi="Times New Roman" w:cs="Times New Roman"/>
        </w:rPr>
        <w:t>:</w:t>
      </w:r>
    </w:p>
    <w:p w14:paraId="3DDB6187" w14:textId="02F90ED8" w:rsidR="000E3938" w:rsidRPr="00392B76" w:rsidRDefault="00000000" w:rsidP="00B57B31">
      <w:pPr>
        <w:pStyle w:val="a6"/>
        <w:spacing w:before="0" w:after="0" w:line="360" w:lineRule="auto"/>
        <w:jc w:val="both"/>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mart</m:t>
            </m:r>
          </m:sub>
        </m:sSub>
        <m:r>
          <m:rPr>
            <m:sty m:val="p"/>
          </m:rPr>
          <w:rPr>
            <w:rFonts w:ascii="Cambria Math" w:hAnsi="Cambria Math" w:cs="Times New Roman"/>
          </w:rPr>
          <m:t>=1-exp</m:t>
        </m:r>
        <m:d>
          <m:dPr>
            <m:ctrlPr>
              <w:rPr>
                <w:rFonts w:ascii="Cambria Math" w:hAnsi="Cambria Math" w:cs="Times New Roman"/>
              </w:rPr>
            </m:ctrlPr>
          </m:dPr>
          <m:e>
            <m:r>
              <m:rPr>
                <m:sty m:val="p"/>
              </m:rPr>
              <w:rPr>
                <w:rFonts w:ascii="Cambria Math" w:hAnsi="Cambria Math" w:cs="Times New Roman"/>
              </w:rPr>
              <m:t>-β</m:t>
            </m:r>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1-exp</m:t>
                    </m:r>
                    <m:d>
                      <m:dPr>
                        <m:ctrlPr>
                          <w:rPr>
                            <w:rFonts w:ascii="Cambria Math" w:hAnsi="Cambria Math" w:cs="Times New Roman"/>
                          </w:rPr>
                        </m:ctrlPr>
                      </m:dPr>
                      <m:e>
                        <m:r>
                          <m:rPr>
                            <m:sty m:val="p"/>
                          </m:rPr>
                          <w:rPr>
                            <w:rFonts w:ascii="Cambria Math" w:hAnsi="Cambria Math" w:cs="Times New Roman"/>
                          </w:rPr>
                          <m:t>-α</m:t>
                        </m:r>
                        <m:sSub>
                          <m:sSubPr>
                            <m:ctrlPr>
                              <w:rPr>
                                <w:rFonts w:ascii="Cambria Math" w:hAnsi="Cambria Math" w:cs="Times New Roman"/>
                              </w:rPr>
                            </m:ctrlPr>
                          </m:sSubPr>
                          <m:e>
                            <m:r>
                              <m:rPr>
                                <m:sty m:val="p"/>
                              </m:rPr>
                              <w:rPr>
                                <w:rFonts w:ascii="Cambria Math" w:hAnsi="Cambria Math" w:cs="Times New Roman"/>
                              </w:rPr>
                              <m:t>ϵ</m:t>
                            </m:r>
                          </m:e>
                          <m:sub>
                            <m:r>
                              <m:rPr>
                                <m:sty m:val="p"/>
                              </m:rPr>
                              <w:rPr>
                                <w:rFonts w:ascii="Cambria Math" w:hAnsi="Cambria Math" w:cs="Times New Roman"/>
                              </w:rPr>
                              <m:t>p</m:t>
                            </m:r>
                          </m:sub>
                        </m:sSub>
                      </m:e>
                    </m:d>
                  </m:e>
                </m:d>
              </m:e>
              <m:sup>
                <m:r>
                  <m:rPr>
                    <m:sty m:val="p"/>
                  </m:rPr>
                  <w:rPr>
                    <w:rFonts w:ascii="Cambria Math" w:hAnsi="Cambria Math" w:cs="Times New Roman"/>
                  </w:rPr>
                  <m:t>n</m:t>
                </m:r>
              </m:sup>
            </m:sSup>
          </m:e>
        </m:d>
      </m:oMath>
      <w:r w:rsidR="000E3938" w:rsidRPr="00392B76">
        <w:rPr>
          <w:rFonts w:ascii="Times New Roman" w:eastAsiaTheme="minorEastAsia" w:hAnsi="Times New Roman" w:cs="Times New Roman"/>
        </w:rPr>
        <w:tab/>
      </w:r>
      <w:r w:rsidR="000E3938" w:rsidRPr="00392B76">
        <w:rPr>
          <w:rFonts w:ascii="Times New Roman" w:eastAsiaTheme="minorEastAsia" w:hAnsi="Times New Roman" w:cs="Times New Roman"/>
        </w:rPr>
        <w:tab/>
      </w:r>
      <w:r w:rsidR="000E3938" w:rsidRPr="00392B76">
        <w:rPr>
          <w:rFonts w:ascii="Times New Roman" w:eastAsiaTheme="minorEastAsia" w:hAnsi="Times New Roman" w:cs="Times New Roman"/>
        </w:rPr>
        <w:tab/>
      </w:r>
      <w:r w:rsidR="000E3938" w:rsidRPr="00392B76">
        <w:rPr>
          <w:rFonts w:ascii="Times New Roman" w:eastAsiaTheme="minorEastAsia" w:hAnsi="Times New Roman" w:cs="Times New Roman"/>
        </w:rPr>
        <w:tab/>
      </w:r>
      <w:r w:rsidR="000E3938" w:rsidRPr="00392B76">
        <w:rPr>
          <w:rFonts w:ascii="Times New Roman" w:eastAsiaTheme="minorEastAsia" w:hAnsi="Times New Roman" w:cs="Times New Roman"/>
        </w:rPr>
        <w:tab/>
      </w:r>
      <w:r w:rsidR="000E3938" w:rsidRPr="00392B76">
        <w:rPr>
          <w:rFonts w:ascii="Times New Roman" w:eastAsiaTheme="minorEastAsia" w:hAnsi="Times New Roman" w:cs="Times New Roman"/>
        </w:rPr>
        <w:tab/>
      </w:r>
      <w:r w:rsidR="000E3938" w:rsidRPr="00392B76">
        <w:rPr>
          <w:rFonts w:ascii="Times New Roman" w:eastAsiaTheme="minorEastAsia" w:hAnsi="Times New Roman" w:cs="Times New Roman"/>
        </w:rPr>
        <w:tab/>
        <w:t>(5)</w:t>
      </w:r>
    </w:p>
    <w:p w14:paraId="75E18DD4" w14:textId="66E5EAF6"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where </w:t>
      </w:r>
      <m:oMath>
        <m:r>
          <m:rPr>
            <m:sty m:val="p"/>
          </m:rPr>
          <w:rPr>
            <w:rFonts w:ascii="Cambria Math" w:hAnsi="Cambria Math" w:cs="Times New Roman"/>
          </w:rPr>
          <m:t>α</m:t>
        </m:r>
      </m:oMath>
      <w:r w:rsidRPr="00392B76">
        <w:rPr>
          <w:rFonts w:ascii="Times New Roman" w:hAnsi="Times New Roman" w:cs="Times New Roman"/>
        </w:rPr>
        <w:t xml:space="preserve">, </w:t>
      </w:r>
      <m:oMath>
        <m:r>
          <m:rPr>
            <m:sty m:val="p"/>
          </m:rPr>
          <w:rPr>
            <w:rFonts w:ascii="Cambria Math" w:hAnsi="Cambria Math" w:cs="Times New Roman"/>
          </w:rPr>
          <m:t>β</m:t>
        </m:r>
      </m:oMath>
      <w:r w:rsidR="00AE187C" w:rsidRPr="00392B76">
        <w:rPr>
          <w:rFonts w:ascii="Times New Roman" w:eastAsiaTheme="minorEastAsia" w:hAnsi="Times New Roman" w:cs="Times New Roman"/>
        </w:rPr>
        <w:t>,</w:t>
      </w:r>
      <w:r w:rsidRPr="00392B76">
        <w:rPr>
          <w:rFonts w:ascii="Times New Roman" w:hAnsi="Times New Roman" w:cs="Times New Roman"/>
        </w:rPr>
        <w:t xml:space="preserve"> and </w:t>
      </w:r>
      <m:oMath>
        <m:r>
          <m:rPr>
            <m:sty m:val="p"/>
          </m:rPr>
          <w:rPr>
            <w:rFonts w:ascii="Cambria Math" w:hAnsi="Cambria Math" w:cs="Times New Roman"/>
          </w:rPr>
          <m:t>n</m:t>
        </m:r>
      </m:oMath>
      <w:r w:rsidRPr="00392B76">
        <w:rPr>
          <w:rFonts w:ascii="Times New Roman" w:hAnsi="Times New Roman" w:cs="Times New Roman"/>
        </w:rPr>
        <w:t xml:space="preserve"> are fitting parameters. This model is w</w:t>
      </w:r>
      <w:proofErr w:type="spellStart"/>
      <w:r w:rsidRPr="00392B76">
        <w:rPr>
          <w:rFonts w:ascii="Times New Roman" w:hAnsi="Times New Roman" w:cs="Times New Roman"/>
        </w:rPr>
        <w:t>idely</w:t>
      </w:r>
      <w:proofErr w:type="spellEnd"/>
      <w:r w:rsidRPr="00392B76">
        <w:rPr>
          <w:rFonts w:ascii="Times New Roman" w:hAnsi="Times New Roman" w:cs="Times New Roman"/>
        </w:rPr>
        <w:t xml:space="preserve"> accepted and validated by experiments</w:t>
      </w:r>
      <w:r w:rsidR="0030222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{"citationItems":[{"id":"ITEM-1","itemData":{"DOI":"10.1007/BF02672301","ISSN":"0360-2133, 1543-1940","author":[{"dropping-particle":"","family":"Olson","given":"G B","non-dropping-particle":"","parse-names":false,"suffix":""},{"dropping-particle":"","family":"Cohen","given":"Morris","non-dropping-particle":"","parse-names":false,"suffix":""}],"container-title":"Metallurgical Transactions A","id":"ITEM-1","issue":"4","issued":{"date-parts":[["1975","4"]]},"page":"791-795","title":"Kinetics of Strain-Induced Martensitic Nucleation","type":"article-journal","volume":"6"},"uris":["http://www.mendeley.com/documents/?uuid=f1e989b1-f761-41ca-8514-ddeab0fe3733"]},{"id":"ITEM-2","itemData":{"author":[{"dropping-particle":"","family":"Elena","given":"Pereloma","non-dropping-particle":"","parse-names":false,"suffix":""},{"dropping-particle":"","family":"David","given":"V Edmonds","non-dropping-particle":"","parse-names":false,"suffix":""}],"edition":"Fifth","id":"ITEM-2","issued":{"date-parts":[["2012"]]},"publisher":"Woodhead Publishing Limited","title":"Phase Transformations in Steels","type":"book","volume":"2"},"uris":["http://www.mendeley.com/documents/?uuid=4d8109d7-acec-47cb-bc61-a66a0defe0c6"]}],"mendeley":{"formattedCitation":"&lt;sup&gt;[155,161]&lt;/sup&gt;","plainTextFormattedCitation":"[155,161]","previouslyFormattedCitation":"&lt;sup&gt;[155,161]&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[155,161]</w:t>
      </w:r>
      <w:r w:rsidRPr="00392B76">
        <w:rPr>
          <w:rFonts w:ascii="Times New Roman" w:hAnsi="Times New Roman" w:cs="Times New Roman"/>
        </w:rPr>
        <w:fldChar w:fldCharType="end"/>
      </w:r>
      <w:r w:rsidRPr="00392B76">
        <w:rPr>
          <w:rFonts w:ascii="Times New Roman" w:hAnsi="Times New Roman" w:cs="Times New Roman"/>
        </w:rPr>
        <w:t xml:space="preserve"> However, the Olson-Cohen model is insufficient for studies requiring a </w:t>
      </w:r>
      <w:r w:rsidR="00CB18C9" w:rsidRPr="00392B76">
        <w:rPr>
          <w:rFonts w:ascii="Times New Roman" w:hAnsi="Times New Roman" w:cs="Times New Roman"/>
        </w:rPr>
        <w:t>physically accurate</w:t>
      </w:r>
      <w:r w:rsidRPr="00392B76">
        <w:rPr>
          <w:rFonts w:ascii="Times New Roman" w:hAnsi="Times New Roman" w:cs="Times New Roman"/>
        </w:rPr>
        <w:t xml:space="preserve"> martensite morphology. One of the more sophisticated solutions is the phase-field model. The pioneering works </w:t>
      </w:r>
      <w:r w:rsidR="00CC02EA" w:rsidRPr="00392B76">
        <w:rPr>
          <w:rFonts w:ascii="Times New Roman" w:hAnsi="Times New Roman" w:cs="Times New Roman"/>
        </w:rPr>
        <w:t>were</w:t>
      </w:r>
      <w:r w:rsidRPr="00392B76">
        <w:rPr>
          <w:rFonts w:ascii="Times New Roman" w:hAnsi="Times New Roman" w:cs="Times New Roman"/>
        </w:rPr>
        <w:t xml:space="preserve"> by Artemev, Wang, and Khachaturyan</w:t>
      </w:r>
      <w:r w:rsidR="0030222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{"citationItems":[{"id":"ITEM-1","itemData":{"DOI":"10.1016/S1359-6454(96)00180-2","ISSN":"13596454","abstract":"A three-dimensional (3D) continuum stochastic field\nkinetic mode1 of martensitic transformations which\nexplicitly takes into account the\ntransformation-induced elastic strain is developed.\nThe model is able to predict the major structural\ncharacteristics of martensite during the entire\ntransformation including nucleation, growth and\neventually formation of internally twinned plates\nwhich are in thermoelastic equilibrium with the\nparent phase. No a priori constraints are made on the\npossible configurations and sequences of structural\npatterns formed by orientation variants of the\nmartensite. 3D computer simulations are performed for\na generic cubic-+tetragonal martensitic\ntransformation in a prototype crystal which is\nelastically isotropic and elastically homogeneous.\nThe simulations predict that (i) nucleation of\nmartensite in a perfect crystal occurs collectively\nto accommodate the coherency strain, e.g. the\ncritical nuclei are formed by two internally twinned\norientation variants; (ii) the ultimate structure\nconsists of plate-like martensite and retaining\nparent phase. The martensitic plates consist of\ntwin-related platelets of two orientation variants\nand the habits of the plates meet the invariant plane\nrequirement. These simulation results are in good\nagreement with experimental observations.\nCop{$&gt;$}vight 0 1997 Acta Metallurgica Inc.","author":[{"dropping-particle":"","family":"Wang","given":"Y","non-dropping-particle":"","parse-names":false,"suffix":""},{"dropping-particle":"","family":"Khachaturyan","given":"A G","non-dropping-particle":"","parse-names":false,"suffix":""}],"container-title":"Acta Materialia","id":"ITEM-1","issue":"2","issued":{"date-parts":[["1997","2"]]},"page":"759-773","title":"Three-Dimensional Field Model and Computer Modeling of Martensitic Transformations","type":"article-journal","volume":"45"},"uris":["http://www.mendeley.com/documents/?uuid=d21f5a98-cf5d-4c93-9c7a-8f2a1596a273"]},{"id":"ITEM-2","itemData":{"DOI":"10.1016/j.msea.2006.04.123","ISSN":"09215093","abstract":"Because of its flexibility in treating complex\ngeometries and topological changes, the phase field\nmethod has been used widely in modeling\nmicrostructural evolution during various phase\ntransformations, grain growth and, most recently,\nplastic deformations. We review formulations and\napplications of the method in the context of\nmartensitic transformations (MTs). Examples are\nchosen to illustrate the capabilities of the method\nat both mesoscopic and microscopic length scales. At\nthe mesoscopic level we present simulation\npredictions on structural configurations of critical\nnuclei generated by homogeneous nucleation through\nLangevin thermal fluctuations under large\nundercooling, formation of herringbone structures by\nautocatalytic growth, and microstructural evolution\nand transformation hysteresis in a polycrystalline\nalloy under uniaxial stresses. At the microscopic\nlevel we discuss new developments in phase field\nmodel of dislocation dissociation and core structure\nand phase field model of mislocation\\textemdash a new\nelementary defect introduced to describe the\ninitiation and growth of martensite.","author":[{"dropping-particle":"","family":"Wang","given":"Yunzhi","non-dropping-particle":"","parse-names":false,"suffix":""},{"dropping-particle":"","family":"Khachaturyan","given":"Armen G","non-dropping-particle":"","parse-names":false,"suffix":""}],"container-title":"Materials Science and Engineering: A","id":"ITEM-2","issued":{"date-parts":[["2006","11"]]},"page":"55-63","title":"Multi-Scale Phase Field Approach to Martensitic Transformations","type":"article-journal","volume":"438--440"},"uris":["http://www.mendeley.com/documents/?uuid=bc25901c-b17b-406b-bd75-f6c8be062380"]},{"id":"ITEM-3","itemData":{"DOI":"10.1016/S1359-6454(01)00021-0","ISSN":"13596454","abstract":"The Phase Field Microelasticity theory is developed\nfor proper multivariant martensitic transformations.\nThe model is based on the exact solution of the\nelasticity problem in the homogeneous modulus\napproximation. The model takes into account the\ntransformation-induced coherency strain and provides\nfor the strain compatibility throughout the system.\nComputer simulations are performed for a\ndilatationless cubic\\textrightarrow tetragonal\nmartensitic transformation and for the transformation\nwith parameters corresponding to a martensitic\ntransformation Fe\\textendash 31\\%Ni alloy. The\ndevelopment of the martensitic transformation through\nnucleation, growth and coarsening of orientation\nvariants is simulated at different levels of\nundercooling. The simulated martensitic structure has\na complex polytwinned morphology. Simulation\ndemonstrates that the presence of a non-zero\nvolumetric component in the transformation strain in\nthe Fe\\textendash 31\\%Ni system significantly affects\nthe martensitic transformation.  2001 Acta\nMaterialia Inc. Published by Elsevier Science Ltd.\nAll rights reserved.","author":[{"dropping-particle":"","family":"Artemev","given":"A","non-dropping-particle":"","parse-names":false,"suffix":""},{"dropping-particle":"","family":"Jin","given":"Y","non-dropping-particle":"","parse-names":false,"suffix":""},{"dropping-particle":"","family":"Khachaturyan","given":"A G","non-dropping-particle":"","parse-names":false,"suffix":""}],"container-title":"Acta Materialia","id":"ITEM-3","issue":"7","issued":{"date-parts":[["2001","4"]]},"page":"1165-1177","title":"Three-Dimensional Phase Field Model of Proper Martensitic Transformation","type":"article-journal","volume":"49"},"uris":["http://www.mendeley.com/documents/?uuid=04dab95e-ff32-4cd9-b280-61c6b42c3a7b"]},{"id":"ITEM-4","itemData":{"DOI":"10.1016/S1359-6454(00)00071-9","ISSN":"13596454","abstract":"\\DH The phase ®eld microelasticity\ntheory is used to formulate a three-dimensional phase\n®eld model of a multivariant\nmartensitic transformation under external load. The\nmodel is based on the exact solution of the\nelasticity problem in the homogeneous modulus\napproximation. The transformation-induced coherency\nstrain and applied stress are explicitly taken into\naccount. Computer simulations are performed for a\ngeneric cubic 4 tetragonal martensitic transformation\nin a multilayer system consisting of alternating\nactive and inert layers. The development of the\nmartensitic transformation through nucleation, growth\nand coarsening of orientation variants is simulated\nat dierent levels of the applied stress. The\nsimulated martensitic structure has a complex\npolytwinned morphology. The simulation predicted such\neects as the formation of texture and the\nstress-induced transformation that are in a general\nagreement with the experimental observations. The\nsimulation produced realistic stress{$\\pm$}strain\nhysteresis loops, which, in principle, can be used\nfor the formulation of the constitutive equations of\nthe macroscopic mechanics for the active system. 7\n2000 Acta Metallurgica Inc. Published by Elsevier\nScience Ltd. All rights reserved.","author":[{"dropping-particle":"","family":"Artemev","given":"A","non-dropping-particle":"","parse-names":false,"suffix":""},{"dropping-particle":"","family":"Wang","given":"Y","non-dropping-particle":"","parse-names":false,"suffix":""},{"dropping-particle":"","family":"Khachaturyan","given":"A G","non-dropping-particle":"","parse-names":false,"suffix":""}],"container-title":"Acta Materialia","id":"ITEM-4","issue":"10","issued":{"date-parts":[["2000","6"]]},"page":"2503-2518","title":"Three-Dimensional Phase Field Model and Simulation of Martensitic Transformation in Multilayer Systems under Applied Stresses","type":"article-journal","volume":"48"},"uris":["http://www.mendeley.com/documents/?uuid=4d7a1206-f3ea-487b-80a9-817fe134144c"]}],"mendeley":{"formattedCitation":"&lt;sup&gt;[162–165]&lt;/sup&gt;","plainTextFormattedCitation":"[162–165]","previouslyFormattedCitation":"&lt;sup&gt;[162–165]&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[162–165]</w:t>
      </w:r>
      <w:r w:rsidRPr="00392B76">
        <w:rPr>
          <w:rFonts w:ascii="Times New Roman" w:hAnsi="Times New Roman" w:cs="Times New Roman"/>
        </w:rPr>
        <w:fldChar w:fldCharType="end"/>
      </w:r>
      <w:r w:rsidRPr="00392B76">
        <w:rPr>
          <w:rFonts w:ascii="Times New Roman" w:hAnsi="Times New Roman" w:cs="Times New Roman"/>
        </w:rPr>
        <w:t xml:space="preserve"> who formulated the phase-field model for martensitic transformation. Yeddu et al.</w:t>
      </w:r>
      <w:r w:rsidR="00611532"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{"citationItems":[{"id":"ITEM-1","itemData":{"DOI":"10.1016/j.actamat.2011.11.039","ISSN":"13596454","abstract":"In the present work a 3-D elastoplastic phase-field (PF) model is developed, based on the PF microelasticity theory proposed by A.G. Khachaturyan and by including plastic deformation as well as anisotropic elastic properties, for modeling the martensitic transformation (MT) by using the finite-element method. PF simulations in 3D are performed by considering different cases of MT occurring in an elastic material, with and without dilatation, and in an elastic perfectly plastic material with dilatation having isotropic as well as anisotropic elastic properties. As input data for the simulations the thermodynamic parameters corresponding to an Fe-0.3%C alloy as well as the physical parameters corresponding to steels acquired from experimental results are considered. The simulation results clearly show autocatalysis and morphological mirror image formation, which are some of the typical characteristics of a martensitic microstructure. The results indicate that elastic strain energy, anisotropic elastic properties, plasticity and the external clamping conditions affect MT as well as the microstructure. © 2011 Acta Materialia Inc. Published by Elsevier Ltd. All rights reserved.","author":[{"dropping-particle":"","family":"Yeddu","given":"Hemantha Kumar","non-dropping-particle":"","parse-names":false,"suffix":""},{"dropping-particle":"","family":"Malik","given":"Amer","non-dropping-particle":"","parse-names":false,"suffix":""},{"dropping-particle":"","family":"Gren","given":"John","non-dropping-particle":"","parse-names":false,"suffix":""},{"dropping-particle":"","family":"Amberg","given":"Gustav","non-dropping-particle":"","parse-names":false,"suffix":""},{"dropping-particle":"","family":"Borgenstam","given":"Annika","non-dropping-particle":"","parse-names":false,"suffix":""},{"dropping-particle":"","family":"Ågren","given":"John","non-dropping-particle":"","parse-names":false,"suffix":""},{"dropping-particle":"","family":"Amberg","given":"Gustav","non-dropping-particle":"","parse-names":false,"suffix":""},{"dropping-particle":"","family":"Borgenstam","given":"Annika","non-dropping-particle":"","parse-names":false,"suffix":""}],"container-title":"Acta Materialia","id":"ITEM-1","issue":"4","issued":{"date-parts":[["2012","2"]]},"page":"1538-1547","title":"Three-dimensional phase-field modeling of martensitic microstructure evolution in steels","type":"article-journal","volume":"60"},"uris":["http://www.mendeley.com/documents/?uuid=ca5f1ec9-e90f-4fe1-a3a9-07aecc5abc71"]},{"id":"ITEM-2","itemData":{"DOI":"10.1016/j.actamat.2012.08.012","ISSN":"13596454","abstract":"In the present work a multi-length scale model is developed to study both the athermal and stress-assisted martensitic transformations in a single crystal of 301 type stainless steel. The microstructure evolution is simulated using elastoplastic phase-field simulations in three dimensions. The input data for the simulations is acquired from a combination of computational techniques and experimental works. The driving force for the transformation is calculated by using the CALPHAD technique and the elastic constants of the body-centered cubic phase are calculated by using ab initio method. The other input data is acquired from experimental works. The simulated microstructures resemble a lath-type martensitic microstructure, which is in good agreement with the experimental results obtained for a stainless steel of similar composition. The martensite habit plane predicted by the model is in accordance with experimental results. The Magee effect, i.e. formation of favorable martensite variants depending on the loading conditions, is observed in the simulations. The results also indicate that anisotropic loading conditions give rise to a significant anisotropy in the martensitic microstructure. © 2012 Acta Materialia Inc. Published by Elsevier Ltd. All rights reserved.","author":[{"dropping-particle":"","family":"Yeddu","given":"Hemantha Kumar","non-dropping-particle":"","parse-names":false,"suffix":""},{"dropping-particle":"","family":"Razumovskiy","given":"Vsevolod I.","non-dropping-particle":"","parse-names":false,"suffix":""},{"dropping-particle":"","family":"Borgenstam","given":"Annika","non-dropping-particle":"","parse-names":false,"suffix":""},{"dropping-particle":"","family":"Korzhavyi","given":"Pavel A.","non-dropping-particle":"","parse-names":false,"suffix":""},{"dropping-particle":"V.","family":"Ruban","given":"Andrei","non-dropping-particle":"","parse-names":false,"suffix":""},{"dropping-particle":"","family":"Ågren","given":"John","non-dropping-particle":"","parse-names":false,"suffix":""}],"container-title":"Acta Materialia","id":"ITEM-2","issue":"19","issued":{"date-parts":[["2012","11"]]},"page":"6508-6517","title":"Multi-length scale modeling of martensitic transformations in stainless steels","type":"article-journal","volume":"60"},"uris":["http://www.mendeley.com/documents/?uuid=22f90d06-61a0-40fb-a949-5ea73d642576"]}],"mendeley":{"formattedCitation":"&lt;sup&gt;[166,167]&lt;/sup&gt;","plainTextFormattedCitation":"[166,167]","previouslyFormattedCitation":"&lt;sup&gt;[166,167]&lt;/sup&gt;"},"properties":{"noteIndex":0},"schema":"https://github.com/citation-style-language/schema/raw/master/csl-citation.json"}</w:instrText>
      </w:r>
      <w:r w:rsidR="00611532"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[166,167]</w:t>
      </w:r>
      <w:r w:rsidR="00611532" w:rsidRPr="00392B76">
        <w:rPr>
          <w:rFonts w:ascii="Times New Roman" w:hAnsi="Times New Roman" w:cs="Times New Roman"/>
        </w:rPr>
        <w:fldChar w:fldCharType="end"/>
      </w:r>
      <w:r w:rsidRPr="00392B76">
        <w:rPr>
          <w:rFonts w:ascii="Times New Roman" w:hAnsi="Times New Roman" w:cs="Times New Roman"/>
        </w:rPr>
        <w:t xml:space="preserve"> adopted the model to study the martensitic transformation in steels. </w:t>
      </w:r>
      <w:r w:rsidRPr="00392B76">
        <w:rPr>
          <w:rFonts w:ascii="Times New Roman" w:hAnsi="Times New Roman" w:cs="Times New Roman"/>
          <w:b/>
          <w:bCs/>
        </w:rPr>
        <w:t>Figure 10</w:t>
      </w:r>
      <w:r w:rsidRPr="00392B76">
        <w:rPr>
          <w:rFonts w:ascii="Times New Roman" w:hAnsi="Times New Roman" w:cs="Times New Roman"/>
        </w:rPr>
        <w:t xml:space="preserve"> shows the evolution of three Bain variants starting from a randomly placed nucleus in a polycrystal representative volume element (RVE) using the phase-field model.</w:t>
      </w:r>
      <w:r w:rsidR="00E6655B"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00E6655B"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[168]</w:t>
      </w:r>
      <w:r w:rsidR="00E6655B" w:rsidRPr="00392B76">
        <w:rPr>
          <w:rFonts w:ascii="Times New Roman" w:hAnsi="Times New Roman" w:cs="Times New Roman"/>
        </w:rPr>
        <w:fldChar w:fldCharType="end"/>
      </w:r>
      <w:r w:rsidRPr="00392B76">
        <w:rPr>
          <w:rFonts w:ascii="Times New Roman" w:hAnsi="Times New Roman" w:cs="Times New Roman"/>
        </w:rPr>
        <w:t xml:space="preserve"> It is demonstrated that the phase-field model can generate relatively accurate martensite morphology. Nevertheless, implementing a high-resolution phase-field model is more complex and resource-demanding. Thus, simpler models</w:t>
      </w:r>
      <w:r w:rsidR="00653783" w:rsidRPr="00392B76">
        <w:rPr>
          <w:rFonts w:ascii="Times New Roman" w:hAnsi="Times New Roman" w:cs="Times New Roman"/>
        </w:rPr>
        <w:t>,</w:t>
      </w:r>
      <w:r w:rsidRPr="00392B76">
        <w:rPr>
          <w:rFonts w:ascii="Times New Roman" w:hAnsi="Times New Roman" w:cs="Times New Roman"/>
        </w:rPr>
        <w:t xml:space="preserve"> such as the Olson-Cohen model</w:t>
      </w:r>
      <w:r w:rsidR="00653783" w:rsidRPr="00392B76">
        <w:rPr>
          <w:rFonts w:ascii="Times New Roman" w:hAnsi="Times New Roman" w:cs="Times New Roman"/>
        </w:rPr>
        <w:t>,</w:t>
      </w:r>
      <w:r w:rsidRPr="00392B76">
        <w:rPr>
          <w:rFonts w:ascii="Times New Roman" w:hAnsi="Times New Roman" w:cs="Times New Roman"/>
        </w:rPr>
        <w:t xml:space="preserve"> are usually sufficient for </w:t>
      </w:r>
      <w:r w:rsidR="00AE187C" w:rsidRPr="00392B76">
        <w:rPr>
          <w:rFonts w:ascii="Times New Roman" w:hAnsi="Times New Roman" w:cs="Times New Roman"/>
        </w:rPr>
        <w:t>studying</w:t>
      </w:r>
      <w:r w:rsidRPr="00392B76">
        <w:rPr>
          <w:rFonts w:ascii="Times New Roman" w:hAnsi="Times New Roman" w:cs="Times New Roman"/>
        </w:rPr>
        <w:t xml:space="preserve"> macroscopic phenomena in PHS.</w:t>
      </w:r>
    </w:p>
    <w:p w14:paraId="2081645B" w14:textId="77777777" w:rsidR="00CB18C9" w:rsidRPr="00392B76" w:rsidRDefault="00CB18C9" w:rsidP="00B57B31">
      <w:pPr>
        <w:pStyle w:val="a6"/>
        <w:spacing w:before="0" w:after="0" w:line="360" w:lineRule="auto"/>
        <w:jc w:val="both"/>
        <w:rPr>
          <w:rFonts w:ascii="Times New Roman" w:hAnsi="Times New Roman" w:cs="Times New Roman"/>
        </w:rPr>
      </w:pPr>
    </w:p>
    <w:p w14:paraId="690AF753" w14:textId="77777777" w:rsidR="00190B58" w:rsidRPr="00392B76" w:rsidRDefault="002D2D26" w:rsidP="00211D4D">
      <w:pPr>
        <w:pStyle w:val="CaptionedFigure"/>
        <w:spacing w:after="0" w:line="360" w:lineRule="auto"/>
        <w:jc w:val="center"/>
        <w:rPr>
          <w:rFonts w:ascii="Times New Roman" w:hAnsi="Times New Roman" w:cs="Times New Roman"/>
        </w:rPr>
      </w:pPr>
      <w:bookmarkStart w:id="3" w:name="fig-pfmart"/>
      <w:r w:rsidRPr="00392B76">
        <w:rPr>
          <w:rFonts w:ascii="Times New Roman" w:hAnsi="Times New Roman" w:cs="Times New Roman"/>
          <w:noProof/>
        </w:rPr>
        <w:lastRenderedPageBreak/>
        <w:drawing>
          <wp:inline distT="0" distB="0" distL="0" distR="0" wp14:anchorId="6BCC53CC" wp14:editId="18B79F04">
            <wp:extent cx="6189980" cy="1995170"/>
            <wp:effectExtent l="0" t="0" r="1270" b="5080"/>
            <wp:docPr id="7" name="图片 7" descr="[fig-pfmart]Time evolution of three Bain variants in a polycrystal RVE. The simulation is based on phase field model calibrated for PHS1500. Figure adopted from (Ngiam, Cao, and Huang 2022)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pfmart]Time evolution of three Bain variants in a polycrystal RVE. The simulation is based on phase field model calibrated for PHS1500. Figure adopted from (Ngiam, Cao, and Huang 2022) with per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94784" cy="1997245"/>
                    </a:xfrm>
                    <a:prstGeom prst="rect">
                      <a:avLst/>
                    </a:prstGeom>
                    <a:noFill/>
                    <a:ln>
                      <a:noFill/>
                    </a:ln>
                  </pic:spPr>
                </pic:pic>
              </a:graphicData>
            </a:graphic>
          </wp:inline>
        </w:drawing>
      </w:r>
      <w:bookmarkEnd w:id="3"/>
    </w:p>
    <w:p w14:paraId="69750AB9" w14:textId="77777777" w:rsidR="00A416D1" w:rsidRPr="00392B76" w:rsidRDefault="00A416D1" w:rsidP="00B57B31">
      <w:pPr>
        <w:pStyle w:val="ImageCaption"/>
        <w:spacing w:after="0" w:line="360" w:lineRule="auto"/>
        <w:jc w:val="both"/>
        <w:rPr>
          <w:rFonts w:ascii="Times New Roman" w:hAnsi="Times New Roman" w:cs="Times New Roman"/>
          <w:i w:val="0"/>
          <w:iCs/>
        </w:rPr>
      </w:pPr>
      <w:bookmarkStart w:id="4" w:name="fig1"/>
      <w:r w:rsidRPr="00392B76">
        <w:rPr>
          <w:rFonts w:ascii="Times New Roman" w:hAnsi="Times New Roman" w:cs="Times New Roman"/>
          <w:b/>
          <w:bCs/>
          <w:i w:val="0"/>
          <w:iCs/>
        </w:rPr>
        <w:t>Figure 10.</w:t>
      </w:r>
      <w:r w:rsidRPr="00392B76">
        <w:rPr>
          <w:rFonts w:ascii="Times New Roman" w:hAnsi="Times New Roman" w:cs="Times New Roman"/>
          <w:i w:val="0"/>
          <w:iCs/>
        </w:rPr>
        <w:t xml:space="preserve"> Time evolution of three Bain variants in a polycrystal RVE. The simulation is based on a phase-field model calibrated for 22MnB5 PHS.</w:t>
      </w:r>
    </w:p>
    <w:p w14:paraId="4A294814" w14:textId="27528243" w:rsidR="00A416D1" w:rsidRPr="00392B76" w:rsidRDefault="00A416D1" w:rsidP="00B57B31">
      <w:pPr>
        <w:pStyle w:val="ImageCaption"/>
        <w:spacing w:after="0" w:line="360" w:lineRule="auto"/>
        <w:jc w:val="both"/>
        <w:rPr>
          <w:rFonts w:ascii="Times New Roman" w:hAnsi="Times New Roman" w:cs="Times New Roman"/>
          <w:i w:val="0"/>
          <w:iCs/>
        </w:rPr>
      </w:pPr>
      <w:r w:rsidRPr="00392B76">
        <w:rPr>
          <w:rFonts w:ascii="Times New Roman" w:hAnsi="Times New Roman" w:cs="Times New Roman"/>
          <w:i w:val="0"/>
          <w:iCs/>
        </w:rPr>
        <w:t>Reproduced with permission.</w:t>
      </w:r>
      <w:r w:rsidRPr="00392B76">
        <w:rPr>
          <w:rFonts w:ascii="Times New Roman" w:hAnsi="Times New Roman" w:cs="Times New Roman"/>
          <w:i w:val="0"/>
          <w:iCs/>
        </w:rPr>
        <w:fldChar w:fldCharType="begin" w:fldLock="1"/>
      </w:r>
      <w:r w:rsidR="002249FE" w:rsidRPr="00392B76">
        <w:rPr>
          <w:rFonts w:ascii="Times New Roman" w:hAnsi="Times New Roman" w:cs="Times New Roman"/>
          <w:i w:val="0"/>
          <w:iCs/>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Pr="00392B76">
        <w:rPr>
          <w:rFonts w:ascii="Times New Roman" w:hAnsi="Times New Roman" w:cs="Times New Roman"/>
          <w:i w:val="0"/>
          <w:iCs/>
        </w:rPr>
        <w:fldChar w:fldCharType="separate"/>
      </w:r>
      <w:r w:rsidR="00E47F76" w:rsidRPr="00392B76">
        <w:rPr>
          <w:rFonts w:ascii="Times New Roman" w:hAnsi="Times New Roman" w:cs="Times New Roman"/>
          <w:i w:val="0"/>
          <w:iCs/>
          <w:noProof/>
          <w:vertAlign w:val="superscript"/>
        </w:rPr>
        <w:t>[168]</w:t>
      </w:r>
      <w:r w:rsidRPr="00392B76">
        <w:rPr>
          <w:rFonts w:ascii="Times New Roman" w:hAnsi="Times New Roman" w:cs="Times New Roman"/>
          <w:i w:val="0"/>
          <w:iCs/>
        </w:rPr>
        <w:fldChar w:fldCharType="end"/>
      </w:r>
      <w:r w:rsidRPr="00392B76">
        <w:rPr>
          <w:rFonts w:ascii="Times New Roman" w:hAnsi="Times New Roman" w:cs="Times New Roman"/>
          <w:i w:val="0"/>
          <w:iCs/>
        </w:rPr>
        <w:t xml:space="preserve"> Copyright 2022, Elsevier.</w:t>
      </w:r>
    </w:p>
    <w:p w14:paraId="76245BF5" w14:textId="77777777" w:rsidR="00A416D1" w:rsidRPr="00392B76" w:rsidRDefault="00A416D1" w:rsidP="00B57B31">
      <w:pPr>
        <w:pStyle w:val="ImageCaption"/>
        <w:spacing w:after="0" w:line="360" w:lineRule="auto"/>
        <w:jc w:val="both"/>
        <w:rPr>
          <w:rFonts w:ascii="Times New Roman" w:hAnsi="Times New Roman" w:cs="Times New Roman"/>
          <w:i w:val="0"/>
          <w:iCs/>
        </w:rPr>
      </w:pPr>
    </w:p>
    <w:bookmarkEnd w:id="4"/>
    <w:p w14:paraId="0FA250C7" w14:textId="35317D94" w:rsidR="00190B58" w:rsidRPr="00392B76" w:rsidRDefault="002D2D26" w:rsidP="00B57B31">
      <w:pPr>
        <w:pStyle w:val="2"/>
        <w:spacing w:line="360" w:lineRule="auto"/>
        <w:rPr>
          <w:rFonts w:cs="Times New Roman"/>
          <w:szCs w:val="24"/>
        </w:rPr>
      </w:pPr>
      <w:r w:rsidRPr="00392B76">
        <w:rPr>
          <w:rFonts w:cs="Times New Roman"/>
          <w:szCs w:val="24"/>
        </w:rPr>
        <w:t>4.2</w:t>
      </w:r>
      <w:r w:rsidR="00A416D1" w:rsidRPr="00392B76">
        <w:rPr>
          <w:rFonts w:cs="Times New Roman"/>
          <w:szCs w:val="24"/>
        </w:rPr>
        <w:t>.</w:t>
      </w:r>
      <w:r w:rsidRPr="00392B76">
        <w:rPr>
          <w:rFonts w:cs="Times New Roman"/>
          <w:szCs w:val="24"/>
        </w:rPr>
        <w:t xml:space="preserve"> Hydrogen diffusion</w:t>
      </w:r>
    </w:p>
    <w:p w14:paraId="6EACCA81" w14:textId="77777777" w:rsidR="008E3E82"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In general, the dynamics of hydrogen diffusion </w:t>
      </w:r>
      <w:r w:rsidR="006D4010" w:rsidRPr="00392B76">
        <w:rPr>
          <w:rFonts w:ascii="Times New Roman" w:hAnsi="Times New Roman" w:cs="Times New Roman"/>
        </w:rPr>
        <w:t>are</w:t>
      </w:r>
      <w:r w:rsidRPr="00392B76">
        <w:rPr>
          <w:rFonts w:ascii="Times New Roman" w:hAnsi="Times New Roman" w:cs="Times New Roman"/>
        </w:rPr>
        <w:t xml:space="preserve"> governed by the diffusion equation, which is a result of the conservation of mass:</w:t>
      </w:r>
    </w:p>
    <w:p w14:paraId="75E1A65B" w14:textId="3F97BDE8" w:rsidR="008E3E82" w:rsidRPr="00392B76" w:rsidRDefault="00000000" w:rsidP="00B57B31">
      <w:pPr>
        <w:pStyle w:val="FirstParagraph"/>
        <w:spacing w:before="0" w:after="0" w:line="360" w:lineRule="auto"/>
        <w:jc w:val="both"/>
        <w:rPr>
          <w:rFonts w:ascii="Times New Roman" w:hAnsi="Times New Roman" w:cs="Times New Roman"/>
        </w:rPr>
      </w:pPr>
      <m:oMath>
        <m:f>
          <m:fPr>
            <m:ctrlPr>
              <w:rPr>
                <w:rFonts w:ascii="Cambria Math" w:hAnsi="Cambria Math" w:cs="Times New Roman"/>
              </w:rPr>
            </m:ctrlPr>
          </m:fPr>
          <m:num>
            <m:r>
              <m:rPr>
                <m:sty m:val="p"/>
              </m:rPr>
              <w:rPr>
                <w:rFonts w:ascii="Cambria Math" w:hAnsi="Cambria Math" w:cs="Times New Roman"/>
              </w:rPr>
              <m:t>∂c</m:t>
            </m:r>
          </m:num>
          <m:den>
            <m:r>
              <m:rPr>
                <m:sty m:val="p"/>
              </m:rPr>
              <w:rPr>
                <w:rFonts w:ascii="Cambria Math" w:hAnsi="Cambria Math" w:cs="Times New Roman"/>
              </w:rPr>
              <m:t>∂t</m:t>
            </m:r>
          </m:den>
        </m:f>
        <m:r>
          <m:rPr>
            <m:sty m:val="p"/>
          </m:rPr>
          <w:rPr>
            <w:rFonts w:ascii="Cambria Math" w:hAnsi="Cambria Math" w:cs="Times New Roman"/>
          </w:rPr>
          <m:t>=∇⋅j</m:t>
        </m:r>
      </m:oMath>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r>
      <w:r w:rsidR="008E3E82" w:rsidRPr="00392B76">
        <w:rPr>
          <w:rFonts w:ascii="Times New Roman" w:eastAsiaTheme="minorEastAsia" w:hAnsi="Times New Roman" w:cs="Times New Roman"/>
        </w:rPr>
        <w:tab/>
        <w:t>(6)</w:t>
      </w:r>
    </w:p>
    <w:p w14:paraId="7798FD2A" w14:textId="0265D8CC" w:rsidR="00190B58"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where </w:t>
      </w:r>
      <m:oMath>
        <m:r>
          <m:rPr>
            <m:sty m:val="p"/>
          </m:rPr>
          <w:rPr>
            <w:rFonts w:ascii="Cambria Math" w:hAnsi="Cambria Math" w:cs="Times New Roman"/>
          </w:rPr>
          <m:t>c</m:t>
        </m:r>
      </m:oMath>
      <w:r w:rsidRPr="00392B76">
        <w:rPr>
          <w:rFonts w:ascii="Times New Roman" w:hAnsi="Times New Roman" w:cs="Times New Roman"/>
        </w:rPr>
        <w:t xml:space="preserve"> is the concentration of hydrogen and </w:t>
      </w:r>
      <m:oMath>
        <m:r>
          <m:rPr>
            <m:sty m:val="p"/>
          </m:rPr>
          <w:rPr>
            <w:rFonts w:ascii="Cambria Math" w:hAnsi="Cambria Math" w:cs="Times New Roman"/>
          </w:rPr>
          <m:t>j</m:t>
        </m:r>
      </m:oMath>
      <w:r w:rsidRPr="00392B76">
        <w:rPr>
          <w:rFonts w:ascii="Times New Roman" w:hAnsi="Times New Roman" w:cs="Times New Roman"/>
        </w:rPr>
        <w:t xml:space="preserve"> is the flux vector.</w:t>
      </w:r>
    </w:p>
    <w:p w14:paraId="0F410B9F" w14:textId="77777777" w:rsidR="008E3E82" w:rsidRPr="00392B76" w:rsidRDefault="008E3E82" w:rsidP="00B57B31">
      <w:pPr>
        <w:pStyle w:val="a6"/>
        <w:spacing w:before="0" w:after="0" w:line="360" w:lineRule="auto"/>
      </w:pPr>
    </w:p>
    <w:p w14:paraId="43352014" w14:textId="420E4BB2"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In the framework by McNabb and Foster</w:t>
      </w:r>
      <w:r w:rsidR="00611532"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{"citationItems":[{"id":"ITEM-1","itemData":{"ISSN":"0543-5722","author":[{"dropping-particle":"","family":"McNabb","given":"A","non-dropping-particle":"","parse-names":false,"suffix":""},{"dropping-particle":"","family":"Foster","given":"P K","non-dropping-particle":"","parse-names":false,"suffix":""}],"container-title":"Transactions of the Metallurgical Society of AIME","id":"ITEM-1","issue":"3","issued":{"date-parts":[["1963"]]},"page":"618","title":"A new analysis of diffusion of hydrogen in iron and ferritic steels","type":"article-journal","volume":"227"},"uris":["http://www.mendeley.com/documents/?uuid=623f4342-1378-4d99-86e0-ed4f06b9bd15"]}],"mendeley":{"formattedCitation":"&lt;sup&gt;[169]&lt;/sup&gt;","plainTextFormattedCitation":"[169]","previouslyFormattedCitation":"&lt;sup&gt;[169]&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[169]</w:t>
      </w:r>
      <w:r w:rsidRPr="00392B76">
        <w:rPr>
          <w:rFonts w:ascii="Times New Roman" w:hAnsi="Times New Roman" w:cs="Times New Roman"/>
        </w:rPr>
        <w:fldChar w:fldCharType="end"/>
      </w:r>
      <w:r w:rsidRPr="00392B76">
        <w:rPr>
          <w:rFonts w:ascii="Times New Roman" w:hAnsi="Times New Roman" w:cs="Times New Roman"/>
        </w:rPr>
        <w:t xml:space="preserve"> hydrogen is categorized into lattice hydrogen, which resides in ordinary sites in the lattice, and trapped hydrogen, which resides in trapping sites such as dislocation, interfaces, and grain boundaries. Naturally, lattice hydrogen has significantly higher mobility than trapped hydrogen. In this section, we adopt the convention to denote the quantities related to lattice hydrogen with subscript ‘L’ and quantities related to trapped hydrogen by the subscript ‘T’.</w:t>
      </w:r>
    </w:p>
    <w:p w14:paraId="35F18726" w14:textId="77777777" w:rsidR="00CD4739" w:rsidRPr="00392B76" w:rsidRDefault="00CD4739" w:rsidP="00B57B31">
      <w:pPr>
        <w:pStyle w:val="a6"/>
        <w:spacing w:before="0" w:after="0" w:line="360" w:lineRule="auto"/>
        <w:jc w:val="both"/>
        <w:rPr>
          <w:rFonts w:ascii="Times New Roman" w:hAnsi="Times New Roman" w:cs="Times New Roman"/>
        </w:rPr>
      </w:pPr>
    </w:p>
    <w:p w14:paraId="458BA26D" w14:textId="58A08DB4" w:rsidR="001502CD"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The trapping-detrapping kinetics in the McNabb-Foster model is described by the following equation</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{"citationItems":[{"id":"ITEM-1","itemData":{"ISSN":"0543-5722","author":[{"dropping-particle":"","family":"McNabb","given":"A","non-dropping-particle":"","parse-names":false,"suffix":""},{"dropping-particle":"","family":"Foster","given":"P K","non-dropping-particle":"","parse-names":false,"suffix":""}],"container-title":"Transactions of the Metallurgical Society of AIME","id":"ITEM-1","issue":"3","issued":{"date-parts":[["1963"]]},"page":"618","title":"A new analysis of diffusion of hydrogen in iron and ferritic steels","type":"article-journal","volume":"227"},"uris":["http://www.mendeley.com/documents/?uuid=623f4342-1378-4d99-86e0-ed4f06b9bd15"]},{"id":"ITEM-2","itemData":{"DOI":"10.1007/s10853-017-1978-5","ISSN":"15734803","abstract":"Hydrogen embrittlement is a complex phenomenon, involving several length- and timescales, that affects a large class of metals. It can significantly reduce the ductility and load-bearing capacity and cause cracking and catastrophic brittle failures at stresses below the yield stress of susceptible materials. Despite a large research effort in attempting to understand the mechanisms of failure and in developing potential mitigating solutions, hydrogen embrittlement mechanisms are still not completely understood. There are controversial opinions in the literature regarding the underlying mechanisms and related experimental evidence supporting each of these theories. The aim of this paper is to provide a detailed review up to the current state of the art on the effect of hydrogen on the degradation of metals, with a particular focus on steels. Here, we describe the effect of hydrogen in steels from the atomistic to the continuum scale by reporting theoretical evidence supported by quantum calculation and modern experimental characterisation methods, macroscopic effects that influence the mechanical properties of steels and established damaging mechanisms for the embrittlement of steels. Furthermore, we give an insight into current approaches and new mitigation strategies used to design new steels resistant to hydrogen embrittlement.","author":[{"dropping-particle":"","family":"Barrera","given":"O.","non-dropping-particle":"","parse-names":false,"suffix":""},{"dropping-particle":"","family":"Bombac","given":"D.","non-dropping-particle":"","parse-names":false,"suffix":""},{"dropping-particle":"","family":"Chen","given":"Y.","non-dropping-particle":"","parse-names":false,"suffix":""},{"dropping-particle":"","family":"Daff","given":"T. D.","non-dropping-particle":"","parse-names":false,"suffix":""},{"dropping-particle":"","family":"Galindo-Nava","given":"E.","non-dropping-particle":"","parse-names":false,"suffix":""},{"dropping-particle":"","family":"Gong","given":"P.","non-dropping-particle":"","parse-names":false,"suffix":""},{"dropping-particle":"","family":"Haley","given":"D.","non-dropping-particle":"","parse-names":false,"suffix":""},{"dropping-particle":"","family":"Horton","given":"R.","non-dropping-particle":"","parse-names":false,"suffix":""},{"dropping-particle":"","family":"Katzarov","given":"I.","non-dropping-particle":"","parse-names":false,"suffix":""},{"dropping-particle":"","family":"Kermode","given":"J. R.","non-dropping-particle":"","parse-names":false,"suffix":""},{"dropping-particle":"","family":"Liverani","given":"C.","non-dropping-particle":"","parse-names":false,"suffix":""},{"dropping-particle":"","family":"Stopher","given":"M.","non-dropping-particle":"","parse-names":false,"suffix":""},{"dropping-particle":"","family":"Sweeney","given":"F.","non-dropping-particle":"","parse-names":false,"suffix":""}],"container-title":"Journal of Materials Science","id":"ITEM-2","issue":"9","issued":{"date-parts":[["2018","5"]]},"page":"6251-6290","publisher":"Springer US","title":"Understanding and mitigating hydrogen embrittlement of steels: a review of experimental, modelling and design progress from atomistic to continuum","type":"article-journal","volume":"53"},"uris":["http://www.mendeley.com/documents/?uuid=90e586d8-f62a-4f15-b474-df924d686301"]}],"mendeley":{"formattedCitation":"&lt;sup&gt;[169,170]&lt;/sup&gt;","plainTextFormattedCitation":"[169,170]","previouslyFormattedCitation":"&lt;sup&gt;[169,170]&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[169,170]</w:t>
      </w:r>
      <w:r w:rsidRPr="00392B76">
        <w:rPr>
          <w:rFonts w:ascii="Times New Roman" w:hAnsi="Times New Roman" w:cs="Times New Roman"/>
        </w:rPr>
        <w:fldChar w:fldCharType="end"/>
      </w:r>
      <w:r w:rsidRPr="00392B76">
        <w:rPr>
          <w:rFonts w:ascii="Times New Roman" w:hAnsi="Times New Roman" w:cs="Times New Roman"/>
        </w:rPr>
        <w:t>:</w:t>
      </w:r>
    </w:p>
    <w:p w14:paraId="18E2F7E8" w14:textId="6E3BACA7" w:rsidR="001502CD" w:rsidRPr="00392B76" w:rsidRDefault="00000000" w:rsidP="00B57B31">
      <w:pPr>
        <w:pStyle w:val="a6"/>
        <w:spacing w:before="0" w:after="0" w:line="360" w:lineRule="auto"/>
        <w:jc w:val="both"/>
        <w:rPr>
          <w:rFonts w:ascii="Times New Roman" w:hAnsi="Times New Roman" w:cs="Times New Roman"/>
        </w:rPr>
      </w:pPr>
      <m:oMath>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num>
          <m:den>
            <m:r>
              <m:rPr>
                <m:sty m:val="p"/>
              </m:rPr>
              <w:rPr>
                <w:rFonts w:ascii="Cambria Math" w:hAnsi="Cambria Math" w:cs="Times New Roman"/>
              </w:rPr>
              <m:t>∂t</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trap</m:t>
            </m:r>
          </m:sub>
        </m:sSub>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e>
        </m:d>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L</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detrap</m:t>
            </m:r>
          </m:sub>
        </m:sSub>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oMath>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r>
      <w:r w:rsidR="001502CD" w:rsidRPr="00392B76">
        <w:rPr>
          <w:rFonts w:ascii="Times New Roman" w:eastAsiaTheme="minorEastAsia" w:hAnsi="Times New Roman" w:cs="Times New Roman"/>
        </w:rPr>
        <w:tab/>
        <w:t>(7)</w:t>
      </w:r>
    </w:p>
    <w:p w14:paraId="5E3B741C" w14:textId="55A24AA5" w:rsidR="00EB2C23"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L</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L</m:t>
                </m:r>
              </m:sub>
            </m:sSub>
          </m:den>
        </m:f>
      </m:oMath>
      <w:r w:rsidRPr="00392B76">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T</m:t>
                </m:r>
              </m:sub>
            </m:sSub>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den>
        </m:f>
      </m:oMath>
      <w:r w:rsidRPr="00392B76">
        <w:rPr>
          <w:rFonts w:ascii="Times New Roman" w:hAnsi="Times New Roman" w:cs="Times New Roman"/>
        </w:rPr>
        <w:t xml:space="preserve"> are the fraction of occupation for lattice and trapped hydrogen, respectively.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trap</m:t>
            </m:r>
          </m:sub>
        </m:sSub>
      </m:oMath>
      <w:r w:rsidRPr="00392B76">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detrap</m:t>
            </m:r>
          </m:sub>
        </m:sSub>
      </m:oMath>
      <w:r w:rsidRPr="00392B76">
        <w:rPr>
          <w:rFonts w:ascii="Times New Roman" w:hAnsi="Times New Roman" w:cs="Times New Roman"/>
        </w:rPr>
        <w:t xml:space="preserve"> are the rate constants for the trapping and detrapping process, </w:t>
      </w:r>
      <w:r w:rsidRPr="00392B76">
        <w:rPr>
          <w:rFonts w:ascii="Times New Roman" w:hAnsi="Times New Roman" w:cs="Times New Roman"/>
        </w:rPr>
        <w:lastRenderedPageBreak/>
        <w:t xml:space="preserve">respectively. </w:t>
      </w:r>
      <m:oMath>
        <m:r>
          <m:rPr>
            <m:sty m:val="p"/>
          </m:rPr>
          <w:rPr>
            <w:rFonts w:ascii="Cambria Math" w:hAnsi="Cambria Math" w:cs="Times New Roman"/>
          </w:rPr>
          <m:t>n</m:t>
        </m:r>
      </m:oMath>
      <w:r w:rsidRPr="00392B76">
        <w:rPr>
          <w:rFonts w:ascii="Times New Roman" w:hAnsi="Times New Roman" w:cs="Times New Roman"/>
        </w:rPr>
        <w:t xml:space="preserve"> is the total number of trapping sites. For lattice hydrogen,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L</m:t>
            </m:r>
          </m:sub>
        </m:sSub>
      </m:oMath>
      <w:r w:rsidRPr="00392B76">
        <w:rPr>
          <w:rFonts w:ascii="Times New Roman" w:hAnsi="Times New Roman" w:cs="Times New Roman"/>
        </w:rPr>
        <w:t xml:space="preserve"> can be estimated by the number of solvent atoms in the material</w:t>
      </w:r>
      <w:r w:rsidR="00611532"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Solids","id":"ITEM-1","issue":"3","issued":{"date-parts":[["1989","1"]]},"page":"317-350","title":"Numerical analysis of hydrogen transport near a blunting crack tip","type":"article-journal","volume":"37"},"uris":["http://www.mendeley.com/documents/?uuid=c5d7f14a-23e4-44e8-8c51-c8d1d3e55f1e"]}],"mendeley":{"formattedCitation":"&lt;sup&gt;[40]&lt;/sup&gt;","plainTextFormattedCitation":"[40]","previouslyFormattedCitation":"&lt;sup&gt;[40]&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[40]</w:t>
      </w:r>
      <w:r w:rsidRPr="00392B76">
        <w:rPr>
          <w:rFonts w:ascii="Times New Roman" w:hAnsi="Times New Roman" w:cs="Times New Roman"/>
        </w:rPr>
        <w:fldChar w:fldCharType="end"/>
      </w:r>
      <w:r w:rsidRPr="00392B76">
        <w:rPr>
          <w:rFonts w:ascii="Times New Roman" w:hAnsi="Times New Roman" w:cs="Times New Roman"/>
        </w:rPr>
        <w:t xml:space="preserve"> The number of trapping sites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oMath>
      <w:r w:rsidRPr="00392B76">
        <w:rPr>
          <w:rFonts w:ascii="Times New Roman" w:hAnsi="Times New Roman" w:cs="Times New Roman"/>
        </w:rPr>
        <w:t xml:space="preserve"> depends on the nature of the sites under consideration. In the literature, this quantity is usually estimated from plastic strain in the following form</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{"citationItems":[{"id":"ITEM-1","itemData":{"DOI":"10.1016/S0013-7944(00)00126-0","ISSN":"00137944","abstract":"The mechanisms of hydrogen related fracture are\nbrie\\textasciimacron y outlined. Previous\ninvestigations on the physics and treatment of the\nhydrogen transport processes are reviewed. A hydrogen\ndiusion model based on the interaction of hydrogen\ninduced strain in the lattice with local material\nelastoplasticity is presented. Finite element studies\nwere carried out to analyze the hydrogen distribution\nin the neighborhood of a blunting crack tip under\nsmall scale yielding conditions and in the\nneighborhood of a rounded notch in a four-point bend\nspecimen. The calculated hydrogen concentration\npro®les and experimental observations\nof embrittlement in high strength steels are used to\nmake evaluative statements on the occurrence of the\n®rst microcracking event. Ó 2001\nElsevier Science Ltd. All rights reserved.","author":[{"dropping-particle":"","family":"Taha","given":"A","non-dropping-particle":"","parse-names":false,"suffix":""},{"dropping-particle":"","family":"Sofronis","given":"P","non-dropping-particle":"","parse-names":false,"suffix":""}],"container-title":"Engineering Fracture Mechanics","id":"ITEM-1","issue":"6","issued":{"date-parts":[["2001","4"]]},"page":"803-837","title":"A Micromechanics Approach to the Study of Hydrogen Transport and Embrittlement","type":"article-journal","volume":"68"},"uris":["http://www.mendeley.com/documents/?uuid=4d2a8b8b-6af2-48e1-8af7-042d41c13488"]},{"id":"ITEM-2","itemData":{"DOI":"10.1016/0022-5096(89)90002-1","ISSN":"00225096","abstract":"The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Solids","id":"ITEM-2","issue":"3","issued":{"date-parts":[["1989","1"]]},"page":"317-350","title":"Numerical analysis of hydrogen transport near a blunting crack tip","type":"article-journal","volume":"37"},"uris":["http://www.mendeley.com/documents/?uuid=c5d7f14a-23e4-44e8-8c51-c8d1d3e55f1e"]},{"id":"ITEM-3","itemData":{"DOI":"10.1016/j.matdes.2008.04.026","ISSN":"02613069","abstract":"This is a review based on classic and recent\npublished literature regarding hydrogen diffusion and\nhydrogen assisted cracking in stainless steels. The\nmajority of the reviewed literature is related to\nsupermartensitic, duplex and super duplex stainless\nsteels. Recent models for hydrogen diffusion and\nhydrogen assisted fracture in the presence of sharp\nnotches are presented and discussed. New approaches\nin cohesive FE modelling of hydrogen assisted\ncracking are presented and reviewed as a possible\nmethod for building a bridge between the modelling of\nmicro mechanisms in the fracture process zone and the\nglobal fracture response.","author":[{"dropping-particle":"","family":"Olden","given":"V","non-dropping-particle":"","parse-names":false,"suffix":""},{"dropping-particle":"","family":"Thaulow","given":"C","non-dropping-particle":"","parse-names":false,"suffix":""},{"dropping-particle":"","family":"Johnsen","given":"R","non-dropping-particle":"","parse-names":false,"suffix":""}],"container-title":"Materials \\&amp; Design","id":"ITEM-3","issue":"10","issued":{"date-parts":[["2008","12"]]},"page":"1934-1948","title":"Modelling of Hydrogen Diffusion and Hydrogen Induced Cracking in Supermartensitic and Duplex Stainless Steels","type":"article-journal","volume":"29"},"uris":["http://www.mendeley.com/documents/?uuid=20147e17-03c9-4422-9f4a-4a37d4895cf3"]}],"mendeley":{"formattedCitation":"&lt;sup&gt;[40,171,172]&lt;/sup&gt;","plainTextFormattedCitation":"[40,171,172]","previouslyFormattedCitation":"&lt;sup&gt;[40,171,172]&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[40,171,172]</w:t>
      </w:r>
      <w:r w:rsidRPr="00392B76">
        <w:rPr>
          <w:rFonts w:ascii="Times New Roman" w:hAnsi="Times New Roman" w:cs="Times New Roman"/>
        </w:rPr>
        <w:fldChar w:fldCharType="end"/>
      </w:r>
      <w:r w:rsidRPr="00392B76">
        <w:rPr>
          <w:rFonts w:ascii="Times New Roman" w:hAnsi="Times New Roman" w:cs="Times New Roman"/>
        </w:rPr>
        <w:t>:</w:t>
      </w:r>
    </w:p>
    <w:p w14:paraId="29E25028" w14:textId="08F1FA6A" w:rsidR="00EB2C23" w:rsidRPr="00392B76" w:rsidRDefault="00EB2C23" w:rsidP="00B57B31">
      <w:pPr>
        <w:pStyle w:val="FirstParagraph"/>
        <w:spacing w:before="0" w:after="0" w:line="360" w:lineRule="auto"/>
        <w:jc w:val="both"/>
        <w:rPr>
          <w:rFonts w:ascii="Times New Roman" w:hAnsi="Times New Roman" w:cs="Times New Roman"/>
        </w:rPr>
      </w:pPr>
      <m:oMath>
        <m:r>
          <m:rPr>
            <m:nor/>
          </m:rPr>
          <w:rPr>
            <w:rFonts w:ascii="Times New Roman" w:hAnsi="Times New Roman" w:cs="Times New Roman"/>
          </w:rPr>
          <m:t>log</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e>
        </m:d>
        <m:r>
          <m:rPr>
            <m:sty m:val="p"/>
          </m:rPr>
          <w:rPr>
            <w:rFonts w:ascii="Cambria Math" w:hAnsi="Cambria Math" w:cs="Times New Roman"/>
          </w:rPr>
          <m:t>=A+B</m:t>
        </m:r>
        <m:r>
          <m:rPr>
            <m:nor/>
          </m:rPr>
          <w:rPr>
            <w:rFonts w:ascii="Times New Roman" w:hAnsi="Times New Roman" w:cs="Times New Roman"/>
          </w:rPr>
          <m:t>exp</m:t>
        </m:r>
        <m:d>
          <m:dPr>
            <m:ctrlPr>
              <w:rPr>
                <w:rFonts w:ascii="Cambria Math" w:hAnsi="Cambria Math" w:cs="Times New Roman"/>
              </w:rPr>
            </m:ctrlPr>
          </m:dPr>
          <m:e>
            <m:r>
              <m:rPr>
                <m:sty m:val="p"/>
              </m:rPr>
              <w:rPr>
                <w:rFonts w:ascii="Cambria Math" w:hAnsi="Cambria Math" w:cs="Times New Roman"/>
              </w:rPr>
              <m:t>-C</m:t>
            </m:r>
            <m:sSub>
              <m:sSubPr>
                <m:ctrlPr>
                  <w:rPr>
                    <w:rFonts w:ascii="Cambria Math" w:hAnsi="Cambria Math" w:cs="Times New Roman"/>
                  </w:rPr>
                </m:ctrlPr>
              </m:sSubPr>
              <m:e>
                <m:r>
                  <m:rPr>
                    <m:sty m:val="p"/>
                  </m:rPr>
                  <w:rPr>
                    <w:rFonts w:ascii="Cambria Math" w:hAnsi="Cambria Math" w:cs="Times New Roman"/>
                  </w:rPr>
                  <m:t>ϵ</m:t>
                </m:r>
              </m:e>
              <m:sub>
                <m:r>
                  <m:rPr>
                    <m:sty m:val="p"/>
                  </m:rPr>
                  <w:rPr>
                    <w:rFonts w:ascii="Cambria Math" w:hAnsi="Cambria Math" w:cs="Times New Roman"/>
                  </w:rPr>
                  <m:t>p</m:t>
                </m:r>
              </m:sub>
            </m:sSub>
          </m:e>
        </m:d>
      </m:oMath>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r>
      <w:r w:rsidRPr="00392B76">
        <w:rPr>
          <w:rFonts w:ascii="Times New Roman" w:eastAsiaTheme="minorEastAsia" w:hAnsi="Times New Roman" w:cs="Times New Roman"/>
        </w:rPr>
        <w:tab/>
        <w:t>(8)</w:t>
      </w:r>
    </w:p>
    <w:p w14:paraId="4F9DBD44" w14:textId="17782F71" w:rsidR="00190B58" w:rsidRPr="00392B76" w:rsidRDefault="002D2D26" w:rsidP="00B57B31">
      <w:pPr>
        <w:pStyle w:val="a6"/>
        <w:spacing w:before="0" w:after="0" w:line="360" w:lineRule="auto"/>
        <w:jc w:val="both"/>
        <w:rPr>
          <w:rFonts w:ascii="Times New Roman" w:eastAsia="微软雅黑" w:hAnsi="Times New Roman" w:cs="Times New Roman"/>
          <w:lang w:eastAsia="zh-CN"/>
        </w:rPr>
      </w:pPr>
      <w:r w:rsidRPr="00392B76">
        <w:rPr>
          <w:rFonts w:ascii="Times New Roman" w:hAnsi="Times New Roman" w:cs="Times New Roman"/>
        </w:rPr>
        <w:t xml:space="preserve">where </w:t>
      </w:r>
      <m:oMath>
        <m:r>
          <m:rPr>
            <m:sty m:val="p"/>
          </m:rPr>
          <w:rPr>
            <w:rFonts w:ascii="Cambria Math" w:hAnsi="Cambria Math" w:cs="Times New Roman"/>
          </w:rPr>
          <m:t>A</m:t>
        </m:r>
      </m:oMath>
      <w:r w:rsidRPr="00392B76">
        <w:rPr>
          <w:rFonts w:ascii="Times New Roman" w:hAnsi="Times New Roman" w:cs="Times New Roman"/>
        </w:rPr>
        <w:t xml:space="preserve">, </w:t>
      </w:r>
      <m:oMath>
        <m:r>
          <m:rPr>
            <m:sty m:val="p"/>
          </m:rPr>
          <w:rPr>
            <w:rFonts w:ascii="Cambria Math" w:hAnsi="Cambria Math" w:cs="Times New Roman"/>
          </w:rPr>
          <m:t>B</m:t>
        </m:r>
      </m:oMath>
      <w:r w:rsidR="007E01FD" w:rsidRPr="00392B76">
        <w:rPr>
          <w:rFonts w:ascii="Times New Roman" w:eastAsiaTheme="minorEastAsia" w:hAnsi="Times New Roman" w:cs="Times New Roman"/>
        </w:rPr>
        <w:t>,</w:t>
      </w:r>
      <w:r w:rsidRPr="00392B76">
        <w:rPr>
          <w:rFonts w:ascii="Times New Roman" w:hAnsi="Times New Roman" w:cs="Times New Roman"/>
        </w:rPr>
        <w:t xml:space="preserve"> and </w:t>
      </w:r>
      <m:oMath>
        <m:r>
          <m:rPr>
            <m:sty m:val="p"/>
          </m:rPr>
          <w:rPr>
            <w:rFonts w:ascii="Cambria Math" w:hAnsi="Cambria Math" w:cs="Times New Roman"/>
          </w:rPr>
          <m:t>C</m:t>
        </m:r>
      </m:oMath>
      <w:r w:rsidRPr="00392B76">
        <w:rPr>
          <w:rFonts w:ascii="Times New Roman" w:hAnsi="Times New Roman" w:cs="Times New Roman"/>
        </w:rPr>
        <w:t xml:space="preserve"> are fitting parameters. The current authors have recently proposed an alternative model based on geometrically necessary dislocations (GND), where the GND density is calculated from the Nye tensor</w:t>
      </w:r>
      <w:r w:rsidR="00611532"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[168]</w:t>
      </w:r>
      <w:r w:rsidRPr="00392B76">
        <w:rPr>
          <w:rFonts w:ascii="Times New Roman" w:hAnsi="Times New Roman" w:cs="Times New Roman"/>
        </w:rPr>
        <w:fldChar w:fldCharType="end"/>
      </w:r>
    </w:p>
    <w:p w14:paraId="193DDF86" w14:textId="77777777" w:rsidR="00EB2C23" w:rsidRPr="00392B76" w:rsidRDefault="00EB2C23" w:rsidP="00B57B31">
      <w:pPr>
        <w:pStyle w:val="a6"/>
        <w:spacing w:before="0" w:after="0" w:line="360" w:lineRule="auto"/>
        <w:jc w:val="both"/>
        <w:rPr>
          <w:rFonts w:ascii="Times New Roman" w:hAnsi="Times New Roman" w:cs="Times New Roman"/>
        </w:rPr>
      </w:pPr>
    </w:p>
    <w:p w14:paraId="6C991C05" w14:textId="2C994EAA" w:rsidR="00E50B86"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The well-known Oriani model</w:t>
      </w:r>
      <w:r w:rsidRPr="00392B76">
        <w:rPr>
          <w:rFonts w:ascii="Times New Roman" w:hAnsi="Times New Roman" w:cs="Times New Roman"/>
        </w:rPr>
        <w:fldChar w:fldCharType="begin" w:fldLock="1"/>
      </w:r>
      <w:r w:rsidR="00FF05E2" w:rsidRPr="00392B76">
        <w:rPr>
          <w:rFonts w:ascii="Times New Roman" w:hAnsi="Times New Roman" w:cs="Times New Roman"/>
        </w:rPr>
        <w:instrText>ADDIN CSL_CITATION {"citationItems":[{"id":"ITEM-1","itemData":{"DOI":"10.1016/0001-6160(70)90078-7","ISSN":"00016160","abstract":"The mobility of dissolved hydrogen in an iron lattice having a population of extraordinary, or trapping, sites for hydrogen is analyzed under the assumption of local equilibrium between the mobile and the trapped populations. It is shown that at low coverage of the trapping sites the usual solutions of the diffusion equations can be used to analyze the experimental results and that the effective diffusivity is a function of trap density and of the magnitude of the trap depth. In the domain of coverage in which the activity of trapped hydrogen is not linear in the fractional occupation of the trap population, the concept of phenomenological diffusivity becomes non-operational and the diffusion equation must be solved with terms for sources and sinks, as done by McNabb and Foster. Values for trap number and depth are obtained by applying the relevant equations to selected data on a variety of steels with and without cold work. The results lead to the suggestion that in the absence of cold work the solid-solid interfaces are as or more important than dislocations as loci of trapping sites, and that in cold-worked steels, microcrack surfaces are more important than dislocations for hydrogen trapping. © 1970.","author":[{"dropping-particle":"","family":"Oriani","given":"R. A.","non-dropping-particle":"","parse-names":false,"suffix":""}],"container-title":"Acta Metallurgica","id":"ITEM-1","issue":"1","issued":{"date-parts":[["1970"]]},"page":"147-157","title":"The Diffusion and Trapping of Hydrogen in Steel","type":"article-journal","volume":"18"},"uris":["http://www.mendeley.com/documents/?uuid=c072b61d-c015-4fed-a309-940ca65fdf85"]}],"mendeley":{"formattedCitation":"&lt;sup&gt;[173]&lt;/sup&gt;","plainTextFormattedCitation":"[173]","previouslyFormattedCitation":"&lt;sup&gt;[173]&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[173]</w:t>
      </w:r>
      <w:r w:rsidRPr="00392B76">
        <w:rPr>
          <w:rFonts w:ascii="Times New Roman" w:hAnsi="Times New Roman" w:cs="Times New Roman"/>
        </w:rPr>
        <w:fldChar w:fldCharType="end"/>
      </w:r>
      <w:r w:rsidRPr="00392B76">
        <w:rPr>
          <w:rFonts w:ascii="Times New Roman" w:hAnsi="Times New Roman" w:cs="Times New Roman"/>
        </w:rPr>
        <w:t xml:space="preserve"> is the McNabb-Foster model at local equilibrium. Putting </w:t>
      </w:r>
      <m:oMath>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num>
          <m:den>
            <m:r>
              <m:rPr>
                <m:sty m:val="p"/>
              </m:rPr>
              <w:rPr>
                <w:rFonts w:ascii="Cambria Math" w:hAnsi="Cambria Math" w:cs="Times New Roman"/>
              </w:rPr>
              <m:t>∂t</m:t>
            </m:r>
          </m:den>
        </m:f>
        <m:r>
          <m:rPr>
            <m:sty m:val="p"/>
          </m:rPr>
          <w:rPr>
            <w:rFonts w:ascii="Cambria Math" w:hAnsi="Cambria Math" w:cs="Times New Roman"/>
          </w:rPr>
          <m:t>=0</m:t>
        </m:r>
      </m:oMath>
      <w:r w:rsidRPr="00392B76">
        <w:rPr>
          <w:rFonts w:ascii="Times New Roman" w:hAnsi="Times New Roman" w:cs="Times New Roman"/>
        </w:rPr>
        <w:t xml:space="preserve"> yields:</w:t>
      </w:r>
    </w:p>
    <w:p w14:paraId="48D4D23E" w14:textId="66F2A9CC" w:rsidR="00E50B86" w:rsidRPr="00392B76" w:rsidRDefault="0043390B" w:rsidP="00B57B31">
      <w:pPr>
        <w:pStyle w:val="a6"/>
        <w:spacing w:before="0" w:after="0" w:line="360" w:lineRule="auto"/>
        <w:jc w:val="both"/>
        <w:rPr>
          <w:rFonts w:ascii="Times New Roman" w:hAnsi="Times New Roman" w:cs="Times New Roman"/>
        </w:rPr>
      </w:pPr>
      <m:oMath>
        <m:r>
          <m:rPr>
            <m:sty m:val="p"/>
          </m:rPr>
          <w:rPr>
            <w:rFonts w:ascii="Cambria Math" w:hAnsi="Cambria Math" w:cs="Times New Roman"/>
          </w:rPr>
          <m:t>K=</m:t>
        </m:r>
        <m:f>
          <m:fPr>
            <m:ctrlPr>
              <w:rPr>
                <w:rFonts w:ascii="Cambria Math" w:hAnsi="Cambria Math" w:cs="Times New Roman"/>
              </w:rPr>
            </m:ctrlPr>
          </m:fPr>
          <m:num>
            <m:r>
              <m:rPr>
                <m:sty m:val="p"/>
              </m:rPr>
              <w:rPr>
                <w:rFonts w:ascii="Cambria Math" w:hAnsi="Cambria Math" w:cs="Times New Roman"/>
              </w:rPr>
              <m:t>1</m:t>
            </m:r>
          </m:num>
          <m:den>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L</m:t>
                </m:r>
              </m:sub>
            </m:sSub>
          </m:den>
        </m:f>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num>
          <m:den>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T</m:t>
                </m:r>
              </m:sub>
            </m:sSub>
          </m:den>
        </m:f>
      </m:oMath>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r>
      <w:r w:rsidR="00E50B86" w:rsidRPr="00392B76">
        <w:rPr>
          <w:rFonts w:ascii="Times New Roman" w:eastAsiaTheme="minorEastAsia" w:hAnsi="Times New Roman" w:cs="Times New Roman"/>
        </w:rPr>
        <w:tab/>
        <w:t>(9)</w:t>
      </w:r>
    </w:p>
    <w:p w14:paraId="18F60471" w14:textId="7FC58F63"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where </w:t>
      </w:r>
      <m:oMath>
        <m:r>
          <m:rPr>
            <m:sty m:val="p"/>
          </m:rPr>
          <w:rPr>
            <w:rFonts w:ascii="Cambria Math" w:hAnsi="Cambria Math" w:cs="Times New Roman"/>
          </w:rPr>
          <m:t>K=</m:t>
        </m:r>
        <m:r>
          <m:rPr>
            <m:nor/>
          </m:rPr>
          <w:rPr>
            <w:rFonts w:ascii="Times New Roman" w:hAnsi="Times New Roman" w:cs="Times New Roman"/>
          </w:rPr>
          <m:t>exp</m:t>
        </m:r>
        <m:d>
          <m:dPr>
            <m:ctrlPr>
              <w:rPr>
                <w:rFonts w:ascii="Cambria Math" w:hAnsi="Cambria Math" w:cs="Times New Roman"/>
              </w:rPr>
            </m:ctrlPr>
          </m:dPr>
          <m:e>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a</m:t>
                    </m:r>
                  </m:sub>
                </m:sSub>
              </m:num>
              <m:den>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B</m:t>
                    </m:r>
                  </m:sub>
                </m:sSub>
                <m:r>
                  <m:rPr>
                    <m:sty m:val="p"/>
                  </m:rPr>
                  <w:rPr>
                    <w:rFonts w:ascii="Cambria Math" w:hAnsi="Cambria Math" w:cs="Times New Roman"/>
                  </w:rPr>
                  <m:t>T</m:t>
                </m:r>
              </m:den>
            </m:f>
          </m:e>
        </m:d>
      </m:oMath>
      <w:r w:rsidRPr="00392B76">
        <w:rPr>
          <w:rFonts w:ascii="Times New Roman" w:hAnsi="Times New Roman" w:cs="Times New Roman"/>
        </w:rPr>
        <w:t xml:space="preserve"> is the equilibrium co</w:t>
      </w:r>
      <w:proofErr w:type="spellStart"/>
      <w:r w:rsidRPr="00392B76">
        <w:rPr>
          <w:rFonts w:ascii="Times New Roman" w:hAnsi="Times New Roman" w:cs="Times New Roman"/>
        </w:rPr>
        <w:t>nstant</w:t>
      </w:r>
      <w:proofErr w:type="spellEnd"/>
      <w:r w:rsidRPr="00392B76">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a</m:t>
            </m:r>
          </m:sub>
        </m:sSub>
      </m:oMath>
      <w:r w:rsidRPr="00392B76">
        <w:rPr>
          <w:rFonts w:ascii="Times New Roman" w:hAnsi="Times New Roman" w:cs="Times New Roman"/>
        </w:rPr>
        <w:t xml:space="preserve"> is the activation energy of the trapping sites.</w:t>
      </w:r>
    </w:p>
    <w:p w14:paraId="6901C9A3" w14:textId="77777777" w:rsidR="001D0FFF" w:rsidRPr="00392B76" w:rsidRDefault="001D0FFF" w:rsidP="00B57B31">
      <w:pPr>
        <w:pStyle w:val="a6"/>
        <w:spacing w:before="0" w:after="0" w:line="360" w:lineRule="auto"/>
        <w:jc w:val="both"/>
        <w:rPr>
          <w:rFonts w:ascii="Times New Roman" w:hAnsi="Times New Roman" w:cs="Times New Roman"/>
        </w:rPr>
      </w:pPr>
    </w:p>
    <w:p w14:paraId="3115163A" w14:textId="15A4D5DA"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Both </w:t>
      </w:r>
      <w:r w:rsidR="00CF0486" w:rsidRPr="00392B76">
        <w:rPr>
          <w:rFonts w:ascii="Times New Roman" w:hAnsi="Times New Roman" w:cs="Times New Roman"/>
        </w:rPr>
        <w:t xml:space="preserve">the </w:t>
      </w:r>
      <w:r w:rsidRPr="00392B76">
        <w:rPr>
          <w:rFonts w:ascii="Times New Roman" w:hAnsi="Times New Roman" w:cs="Times New Roman"/>
        </w:rPr>
        <w:t xml:space="preserve">McNabb-Foster model and Oriani model assume that hydrogen exists as two different species that can be converted to each other. </w:t>
      </w:r>
      <w:r w:rsidR="0035392A" w:rsidRPr="0035392A">
        <w:rPr>
          <w:rFonts w:ascii="Times New Roman" w:hAnsi="Times New Roman" w:cs="Times New Roman"/>
        </w:rPr>
        <w:t>The Oriani model assumes that such a trapping–detrapping process is sufficiently fast compared with the diffusion process, and only when the ratio between the lattice diffusion and the trapping–detrapping rate is sufficiently small, a local equilibrium can be reached</w:t>
      </w:r>
      <w:r w:rsidRPr="00392B76">
        <w:rPr>
          <w:rFonts w:ascii="Times New Roman" w:hAnsi="Times New Roman" w:cs="Times New Roman"/>
        </w:rPr>
        <w:t>.</w:t>
      </w:r>
      <w:r w:rsidR="00291616" w:rsidRPr="00392B76">
        <w:rPr>
          <w:rFonts w:ascii="Times New Roman" w:hAnsi="Times New Roman" w:cs="Times New Roman"/>
        </w:rPr>
        <w:fldChar w:fldCharType="begin" w:fldLock="1"/>
      </w:r>
      <w:r w:rsidR="00FF05E2" w:rsidRPr="00392B76">
        <w:rPr>
          <w:rFonts w:ascii="Times New Roman" w:hAnsi="Times New Roman" w:cs="Times New Roman"/>
        </w:rPr>
        <w:instrText>ADDIN CSL_CITATION {"citationItems":[{"id":"ITEM-1","itemData":{"DOI":"10.1016/0001-6160(70)90078-7","ISSN":"00016160","abstract":"The mobility of dissolved hydrogen in an iron lattice having a population of extraordinary, or trapping, sites for hydrogen is analyzed under the assumption of local equilibrium between the mobile and the trapped populations. It is shown that at low coverage of the trapping sites the usual solutions of the diffusion equations can be used to analyze the experimental results and that the effective diffusivity is a function of trap density and of the magnitude of the trap depth. In the domain of coverage in which the activity of trapped hydrogen is not linear in the fractional occupation of the trap population, the concept of phenomenological diffusivity becomes non-operational and the diffusion equation must be solved with terms for sources and sinks, as done by McNabb and Foster. Values for trap number and depth are obtained by applying the relevant equations to selected data on a variety of steels with and without cold work. The results lead to the suggestion that in the absence of cold work the solid-solid interfaces are as or more important than dislocations as loci of trapping sites, and that in cold-worked steels, microcrack surfaces are more important than dislocations for hydrogen trapping. © 1970.","author":[{"dropping-particle":"","family":"Oriani","given":"R. A.","non-dropping-particle":"","parse-names":false,"suffix":""}],"container-title":"Acta Metallurgica","id":"ITEM-1","issue":"1","issued":{"date-parts":[["1970"]]},"page":"147-157","title":"The Diffusion and Trapping of Hydrogen in Steel","type":"article-journal","volume":"18"},"uris":["http://www.mendeley.com/documents/?uuid=c072b61d-c015-4fed-a309-940ca65fdf85"]}],"mendeley":{"formattedCitation":"&lt;sup&gt;[173]&lt;/sup&gt;","plainTextFormattedCitation":"[173]","previouslyFormattedCitation":"&lt;sup&gt;[173]&lt;/sup&gt;"},"properties":{"noteIndex":0},"schema":"https://github.com/citation-style-language/schema/raw/master/csl-citation.json"}</w:instrText>
      </w:r>
      <w:r w:rsidR="00291616"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[173]</w:t>
      </w:r>
      <w:r w:rsidR="00291616" w:rsidRPr="00392B76">
        <w:rPr>
          <w:rFonts w:ascii="Times New Roman" w:hAnsi="Times New Roman" w:cs="Times New Roman"/>
        </w:rPr>
        <w:fldChar w:fldCharType="end"/>
      </w:r>
      <w:r w:rsidRPr="00392B76">
        <w:rPr>
          <w:rFonts w:ascii="Times New Roman" w:hAnsi="Times New Roman" w:cs="Times New Roman"/>
        </w:rPr>
        <w:t xml:space="preserve"> Obviously, this assumption is valid when the thermal vibration frequency of hydrogen atoms is sufficiently high and the binding energy is sufficiently low</w:t>
      </w:r>
      <w:r w:rsidR="00611532" w:rsidRPr="00392B76">
        <w:rPr>
          <w:rFonts w:ascii="Times New Roman" w:hAnsi="Times New Roman" w:cs="Times New Roman"/>
        </w:rPr>
        <w:t>.</w:t>
      </w:r>
      <w:r w:rsidR="009F5D24" w:rsidRPr="00392B76">
        <w:rPr>
          <w:rFonts w:ascii="Times New Roman" w:hAnsi="Times New Roman" w:cs="Times New Roman"/>
        </w:rPr>
        <w:t xml:space="preserve"> </w:t>
      </w:r>
      <w:r w:rsidRPr="00392B76">
        <w:rPr>
          <w:rFonts w:ascii="Times New Roman" w:hAnsi="Times New Roman" w:cs="Times New Roman"/>
        </w:rPr>
        <w:t>These two models are suitable for both simulation and experimental data analysis of hydrogen diffusion and desorption behavior</w:t>
      </w:r>
      <w:r w:rsidR="00611532"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{"citationItems":[{"id":"ITEM-1","itemData":{"DOI":"10.1007/s10853-017-1978-5","ISSN":"15734803","abstract":"Hydrogen embrittlement is a complex phenomenon, involving several length- and timescales, that affects a large class of metals. It can significantly reduce the ductility and load-bearing capacity and cause cracking and catastrophic brittle failures at stresses below the yield stress of susceptible materials. Despite a large research effort in attempting to understand the mechanisms of failure and in developing potential mitigating solutions, hydrogen embrittlement mechanisms are still not completely understood. There are controversial opinions in the literature regarding the underlying mechanisms and related experimental evidence supporting each of these theories. The aim of this paper is to provide a detailed review up to the current state of the art on the effect of hydrogen on the degradation of metals, with a particular focus on steels. Here, we describe the effect of hydrogen in steels from the atomistic to the continuum scale by reporting theoretical evidence supported by quantum calculation and modern experimental characterisation methods, macroscopic effects that influence the mechanical properties of steels and established damaging mechanisms for the embrittlement of steels. Furthermore, we give an insight into current approaches and new mitigation strategies used to design new steels resistant to hydrogen embrittlement.","author":[{"dropping-particle":"","family":"Barrera","given":"O.","non-dropping-particle":"","parse-names":false,"suffix":""},{"dropping-particle":"","family":"Bombac","given":"D.","non-dropping-particle":"","parse-names":false,"suffix":""},{"dropping-particle":"","family":"Chen","given":"Y.","non-dropping-particle":"","parse-names":false,"suffix":""},{"dropping-particle":"","family":"Daff","given":"T. D.","non-dropping-particle":"","parse-names":false,"suffix":""},{"dropping-particle":"","family":"Galindo-Nava","given":"E.","non-dropping-particle":"","parse-names":false,"suffix":""},{"dropping-particle":"","family":"Gong","given":"P.","non-dropping-particle":"","parse-names":false,"suffix":""},{"dropping-particle":"","family":"Haley","given":"D.","non-dropping-particle":"","parse-names":false,"suffix":""},{"dropping-particle":"","family":"Horton","given":"R.","non-dropping-particle":"","parse-names":false,"suffix":""},{"dropping-particle":"","family":"Katzarov","given":"I.","non-dropping-particle":"","parse-names":false,"suffix":""},{"dropping-particle":"","family":"Kermode","given":"J. R.","non-dropping-particle":"","parse-names":false,"suffix":""},{"dropping-particle":"","family":"Liverani","given":"C.","non-dropping-particle":"","parse-names":false,"suffix":""},{"dropping-particle":"","family":"Stopher","given":"M.","non-dropping-particle":"","parse-names":false,"suffix":""},{"dropping-particle":"","family":"Sweeney","given":"F.","non-dropping-particle":"","parse-names":false,"suffix":""}],"container-title":"Journal of Materials Science","id":"ITEM-1","issue":"9","issued":{"date-parts":[["2018","5"]]},"page":"6251-6290","publisher":"Springer US","title":"Understanding and mitigating hydrogen embrittlement of steels: a review of experimental, modelling and design progress from atomistic to continuum","type":"article-journal","volume":"53"},"uris":["http://www.mendeley.com/documents/?uuid=90e586d8-f62a-4f15-b474-df924d686301"]},{"id":"ITEM-2","itemData":{"DOI":"10.1007/s11663-000-0032-0","ISSN":"10735615","abstract":"This article describes the role of hydrogen trapping in steel. Trapping increases the solubility of hydrogen and decreases the diffusivity. Traps are characterized by their nature, i.e., reversible or irreversible, saturable or unsaturable. A dislocation core is a saturable, reversible trap, while voids and crack are unsaturable, reversible traps. A trap model based on saturable, reversible traps is developed, which is slightly different from the trap model of McNabb and Foster. In equilibrium, the trap model corresponds to Oriani's trap model. Kumnick and Johnson found experimentally that the trap density increases as the plastic strain increases. Using their trap data, it is shown that equilibrium between hydrogen in lattice sites and trap sites can be assumed when strain rates are used as in standard tensile tests.","author":[{"dropping-particle":"","family":"Krom","given":"Alfons H.M. M","non-dropping-particle":"","parse-names":false,"suffix":""},{"dropping-particle":"","family":"Bakker","given":"A. D. Ad D.","non-dropping-particle":"","parse-names":false,"suffix":""}],"container-title":"Metallurgical and Materials Transactions B: Process Metallurgy and Materials Processing Science","id":"ITEM-2","issue":"6","issued":{"date-parts":[["2000","12"]]},"page":"1475-1482","title":"Hydrogen trapping models in steel","type":"article-journal","volume":"31"},"uris":["http://www.mendeley.com/documents/?uuid=4e7c22e9-4aa1-4ce5-8098-0e5ee061e74a"]}],"mendeley":{"formattedCitation":"&lt;sup&gt;[170,174]&lt;/sup&gt;","plainTextFormattedCitation":"[170,174]","previouslyFormattedCitation":"&lt;sup&gt;[170,174]&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[170,174]</w:t>
      </w:r>
      <w:r w:rsidRPr="00392B76">
        <w:rPr>
          <w:rFonts w:ascii="Times New Roman" w:hAnsi="Times New Roman" w:cs="Times New Roman"/>
        </w:rPr>
        <w:fldChar w:fldCharType="end"/>
      </w:r>
      <w:r w:rsidRPr="00392B76">
        <w:rPr>
          <w:rFonts w:ascii="Times New Roman" w:hAnsi="Times New Roman" w:cs="Times New Roman"/>
        </w:rPr>
        <w:t xml:space="preserve"> For PHS, dislocations, lath boundaries, prior austenite grain boundaries, and carbides </w:t>
      </w:r>
      <w:r w:rsidR="000B1D5B" w:rsidRPr="00392B76">
        <w:rPr>
          <w:rFonts w:ascii="Times New Roman" w:hAnsi="Times New Roman" w:cs="Times New Roman"/>
        </w:rPr>
        <w:t>are</w:t>
      </w:r>
      <w:r w:rsidRPr="00392B76">
        <w:rPr>
          <w:rFonts w:ascii="Times New Roman" w:hAnsi="Times New Roman" w:cs="Times New Roman"/>
        </w:rPr>
        <w:t xml:space="preserve"> to be considered when evaluating the density of trapping sites</w:t>
      </w:r>
      <w:r w:rsidR="00611532" w:rsidRPr="00392B76">
        <w:rPr>
          <w:rFonts w:ascii="Times New Roman" w:hAnsi="Times New Roman" w:cs="Times New Roman"/>
        </w:rPr>
        <w:t>.</w:t>
      </w:r>
      <w:r w:rsidRPr="00392B76">
        <w:rPr>
          <w:rFonts w:ascii="Times New Roman" w:hAnsi="Times New Roman" w:cs="Times New Roman"/>
        </w:rPr>
        <w:fldChar w:fldCharType="begin" w:fldLock="1"/>
      </w:r>
      <w:r w:rsidR="00A946A3" w:rsidRPr="00392B76">
        <w:rPr>
          <w:rFonts w:ascii="Times New Roman" w:hAnsi="Times New Roman" w:cs="Times New Roman"/>
        </w:rPr>
        <w:instrText>ADDIN CSL_CITATION {"citationItems":[{"id":"ITEM-1","itemData":{"DOI":"10.1016/j.jmst.2017.09.011","ISSN":"10050302","abstract":"A modelling suite for hydrogen transport during electrochemical permeation, degassing and thermal desorption spectroscopy is presented. The approach is based on Fick's diffusion laws, where the initial concentration and diffusion coefficients depend on microstructure and charging conditions. The evolution equations are shown to reduce to classical models for hydrogen diffusion and thermal desorption spectroscopy. The number density of trapping sites is found to be proportional to the mean spacing of each microstructural feature, including dislocations, grain boundaries and various precipitates. The model is validated with several steel grades and polycrystalline nickel for a wide range of processing conditions and microstructures. A systematic study of the factors affecting hydrogen mobility in martensitic steels showed that dislocations control the effective diffusion coefficient of hydrogen. However, they also release hydrogen into the lattice more rapidly than other kind of traps. It is suggested that these effects contribute to the increased susceptibility to hydrogen embrittlement in martensitic and other high-strength steels. These results show that the methodology can be employed as a tool for alloy and process design, and that dislocation kinematics play a crucial role in such design.","author":[{"dropping-particle":"","family":"Galindo-Nava","given":"E. I.","non-dropping-particle":"","parse-names":false,"suffix":""},{"dropping-particle":"","family":"Basha","given":"B. I.Y.","non-dropping-particle":"","parse-names":false,"suffix":""},{"dropping-particle":"","family":"Rivera-Díaz-del-Castillo","given":"P. E.J.","non-dropping-particle":"","parse-names":false,"suffix":""}],"container-title":"Journal of Materials Science and Technology","id":"ITEM-1","issue":"12","issued":{"date-parts":[["2017"]]},"page":"1433-1447","publisher":"The editorial office of Journal of Materials Science &amp; Technology","title":"Hydrogen transport in metals: Integration of permeation, thermal desorption and degassing","type":"article-journal","volume":"33"},"uris":["http://www.mendeley.com/documents/?uuid=fe3c3fd5-dc14-4e8d-b985-5dfa73296e6d"]},{"id":"ITEM-2","itemData":{"DOI":"10.1007/s12540-016-5631-7","ISSN":"20054149","abstract":"Precipitation of V carbides is known to suppress the hydrogen-embrittlement (HE) phenomenon as well as to increase material strength. Despite increasing attention to V carbides, there have been few systematic and quantitative investigations on their effects on HE resistance. This study reveals the role of V carbides on the HE behavior of tempered martensitic steel while eliminating other factors, such as chemical composition of other elements, mechanical strength, and dislocation density. The amount of trapped hydrogen increased with increasing V content, whereas the best HE resistance was attained at 0.2 wt% V and it decreased with further V addition. V carbide was considered as a non-diffusible hydrogen-trapping site in this study. However, excessive V content led to the formation of large undissolved carbides that gave rise to brittle fracture and decreased HE resistance. This study suggests that improved HE resistance can be achieved by minimizing the size and amount of undissolved V carbides.","author":[{"dropping-particle":"","family":"Lee","given":"Junmo","non-dropping-particle":"","parse-names":false,"suffix":""},{"dropping-particle":"","family":"Lee","given":"Taekyung","non-dropping-particle":"","parse-names":false,"suffix":""},{"dropping-particle":"","family":"Kwon","given":"Young Jin","non-dropping-particle":"","parse-names":false,"suffix":""},{"dropping-particle":"","family":"Mun","given":"Dong-Jun","non-dropping-particle":"","parse-names":false,"suffix":""},{"dropping-particle":"","family":"Yoo","given":"Jang-Yong","non-dropping-particle":"","parse-names":false,"suffix":""},{"dropping-particle":"","family":"Lee","given":"Chong Soo","non-dropping-particle":"","parse-names":false,"suffix":""}],"container-title":"Metals and Materials International","id":"ITEM-2","issue":"3","issued":{"date-parts":[["2016","5"]]},"page":"364-372","title":"Effects of vanadium carbides on hydrogen embrittlement of tempered martensitic steel","type":"article-journal","volume":"22"},"uris":["http://www.mendeley.com/documents/?uuid=d755e10c-3b83-49d6-81a6-07bb08978b77"]},{"id":"ITEM-3","itemData":{"DOI":"10.1016/j.msea.2017.12.079","ISSN":"09215093","abstract":"The role of microstructure was studied for dual-phase (DP), quenched and partitioned (Q&amp;P), and twinning induced plasticity (TWIP) steels. The hydrogen influence changed the fracture mode at the ultimate tensile strength, there being no subcritical crack growth at a lower stress. The fractures initiated (i) in the hard martensite and/or at the interfaces of ferrite and martensite for DP steels, (ii) in the martensite and/or at the interfaces of retained austenite and martensite for Q&amp;P steels, and (iii) at mechanical twins for TWIP steels. Tempering may improve the resistance to hydrogen of DP and Q&amp;P steels.","author":[{"dropping-particle":"","family":"Liu","given":"Qinglong","non-dropping-particle":"","parse-names":false,"suffix":""},{"dropping-particle":"","family":"Zhou","given":"Qingjun","non-dropping-particle":"","parse-names":false,"suffix":""},{"dropping-particle":"","family":"Venezuela","given":"Jeffrey","non-dropping-particle":"","parse-names":false,"suffix":""},{"dropping-particle":"","family":"Zhang","given":"Mingxing","non-dropping-particle":"","parse-names":false,"suffix":""},{"dropping-particle":"","family":"Atrens","given":"Andrej","non-dropping-particle":"","parse-names":false,"suffix":""}],"container-title":"Materials Science and Engineering A","id":"ITEM-3","issued":{"date-parts":[["2018","2"]]},"page":"370-378","publisher":"Elsevier B.V.","title":"The role of the microstructure on the influence of hydrogen on some advanced high-strength steels","type":"article-journal","volume":"715"},"uris":["http://www.mendeley.com/documents/?uuid=543da233-2ed1-4dec-96af-334f1cca1717"]}],"mendeley":{"formattedCitation":"&lt;sup&gt;[28,175,176]&lt;/sup&gt;","plainTextFormattedCitation":"[28,175,176]","previouslyFormattedCitation":"&lt;sup&gt;[28,175,176]&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[28,175,176]</w:t>
      </w:r>
      <w:r w:rsidRPr="00392B76">
        <w:rPr>
          <w:rFonts w:ascii="Times New Roman" w:hAnsi="Times New Roman" w:cs="Times New Roman"/>
        </w:rPr>
        <w:fldChar w:fldCharType="end"/>
      </w:r>
    </w:p>
    <w:p w14:paraId="288376B4" w14:textId="77777777" w:rsidR="001D0FFF" w:rsidRPr="00392B76" w:rsidRDefault="001D0FFF" w:rsidP="00B57B31">
      <w:pPr>
        <w:pStyle w:val="a6"/>
        <w:spacing w:before="0" w:after="0" w:line="360" w:lineRule="auto"/>
        <w:jc w:val="both"/>
        <w:rPr>
          <w:rFonts w:ascii="Times New Roman" w:hAnsi="Times New Roman" w:cs="Times New Roman"/>
        </w:rPr>
      </w:pPr>
    </w:p>
    <w:p w14:paraId="4FAF9F6D" w14:textId="4EC56C4A" w:rsidR="00D74B9F"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While the above models correctly predict hydrogen’s behaviors in the trapping sites, it does not model hydrogen transport under the influence of local stress. Hydrogen diffusion under external loading has been experimentally studied in the literature</w:t>
      </w:r>
      <w:r w:rsidR="00316D32"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{"citationItems":[{"id":"ITEM-1","itemData":{"DOI":"10.1016/j.msea.2020.138963","ISSN":"09215093","abstract":"The uptake and accumulation of hydrogen in materials during a service process is the primary prerequisite of hydrogen embrittlement. However, the actual hydrogen concentration that causes brittle fracture is unknown. In this study, slow strain rate tensile tests combined with finite element simulations (FESs) were used to study the influence of stress variation and initial hydrogen content C0 (0.91, 1.70, 2.90, and 3.41 ppm) on the hydrogen redistribution and fracture behavior of smooth tensile specimens of Q960E steel for the first time. Furthermore, the actual threshold hydrogen content for hydrogen-delayed cracking was also obtained. Results showed that the presence of hydrogen significantly increases the elongation loss but has a minimal effect on strength loss. The occurrence of brittle cracking depends on the duration and the quantity of accumulated hydrogen. Brittle fracture occurs only at low strain rates under low C0 of 0.91 and 1.70 ppm. However, a high strain rate can result in brittle fracture at high C0 of 2.90 and 3.41 ppm. FES and fracture behavior indicate that the critical hydrogen content that causes brittle fracture is about 1.8 ppm. If the C0 is less than 1.8 ppm, brittle fracture is also observed at the center of the specimen by stress-induced hydrogen diffusion to achieve this critical value at low strain rate. A logarithmic relationship is observed between C0 and the brittle zone size with a constant strain rate.","author":[{"dropping-particle":"","family":"Kan","given":"Bo","non-dropping-particle":"","parse-names":false,"suffix":""},{"dropping-particle":"","family":"Wu","given":"Weijie","non-dropping-particle":"","parse-names":false,"suffix":""},{"dropping-particle":"","family":"Yang","given":"Zixuan","non-dropping-particle":"","parse-names":false,"suffix":""},{"dropping-particle":"","family":"Li","given":"Jinxu","non-dropping-particle":"","parse-names":false,"suffix":""}],"container-title":"Materials Science and Engineering A","id":"ITEM-1","issue":"December 2019","issued":{"date-parts":[["2020","2"]]},"page":"138963","publisher":"Elsevier B.V.","title":"Stress-induced hydrogen redistribution and corresponding fracture behavior of Q960E steel at different hydrogen content","type":"article-journal","volume":"775"},"uris":["http://www.mendeley.com/documents/?uuid=bbd35ab6-6042-45be-a59a-6e58cc4394bd"]},{"id":"ITEM-2","itemData":{"DOI":"10.1016/j.actamat.2021.116828","ISSN":"13596454","abstract":"The present study investigated the hydrogen-related fracture behavior of specimens with different stress concentration factors through microstructure observation, finite element (FE) simulation, and digital image correlation (DIC) analysis. The alloy studied was a simple model alloy (Fe-0.2C binary alloy) with fully martensite structure. When the hydrogen content was large (2.21 mass ppm (121 at ppm)), the crack initiation and propagation occurred along the prior austenite grain boundaries. Through the FE simulations, we found that the crack initiation sites corresponded to the region with high stress and high hydrogen content. Although the stress concentration factors were different, the stress level and the hydrogen content at the crack initiation sites were almost the same, indicating that the hydrogen-related intergranular fracture originated from stress-controlled decohesion at the prior austenite grain boundaries. For the specimen with small hydrogen content (0.41 mass ppm (22.5 at ppm)), the quasi-cleavage cracks formed at the surface of the notch root and propagated along the {011} planes. The FE simulations revealed that the plastic strains were maximum at the initiation sites of the quasi-cleavage cracks. Moreover, we confirmed that hydrogen enhanced the local plastic deformation by DIC analysis. As the local values of maximum principal stress, plastic strain, and hydrogen content at the initiation sites of the quasi-cleavage cracks were different depending on the stress concentration factor, the critical quantitative condition for the initiation of quasi-cleavage cracking was not simple compared to that of the case of intergranular cracking.","author":[{"dropping-particle":"","family":"Shibata","given":"Akinobu","non-dropping-particle":"","parse-names":false,"suffix":""},{"dropping-particle":"","family":"Yonemura","given":"Takashi","non-dropping-particle":"","parse-names":false,"suffix":""},{"dropping-particle":"","family":"Momotani","given":"Yuji","non-dropping-particle":"","parse-names":false,"suffix":""},{"dropping-particle":"","family":"Park","given":"Myeong-heom heom","non-dropping-particle":"","parse-names":false,"suffix":""},{"dropping-particle":"","family":"Takagi","given":"Shusaku","non-dropping-particle":"","parse-names":false,"suffix":""},{"dropping-particle":"","family":"Madi","given":"Yazid","non-dropping-particle":"","parse-names":false,"suffix":""},{"dropping-particle":"","family":"Besson","given":"Jacques","non-dropping-particle":"","parse-names":false,"suffix":""},{"dropping-particle":"","family":"Tsuji","given":"Nobuhiro","non-dropping-particle":"","parse-names":false,"suffix":""}],"container-title":"Acta Materialia","id":"ITEM-2","issued":{"date-parts":[["2021","5"]]},"page":"116828","publisher":"Elsevier Ltd","title":"Effects of local stress, strain, and hydrogen content on hydrogen-related fracture behavior in low-carbon martensitic steel","type":"article-journal","volume":"210"},"uris":["http://www.mendeley.com/documents/?uuid=5ed0eb7b-b4d5-4469-a416-54e5dc98ffab"]}],"mendeley":{"formattedCitation":"&lt;sup&gt;[39,177]&lt;/sup&gt;","plainTextFormattedCitation":"[39,177]","previouslyFormattedCitation":"&lt;sup&gt;[39,177]&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[39,177]</w:t>
      </w:r>
      <w:r w:rsidRPr="00392B76">
        <w:rPr>
          <w:rFonts w:ascii="Times New Roman" w:hAnsi="Times New Roman" w:cs="Times New Roman"/>
        </w:rPr>
        <w:fldChar w:fldCharType="end"/>
      </w:r>
      <w:r w:rsidRPr="00392B76">
        <w:rPr>
          <w:rFonts w:ascii="Times New Roman" w:hAnsi="Times New Roman" w:cs="Times New Roman"/>
        </w:rPr>
        <w:t xml:space="preserve"> In PHS, this effect may be more pronounced due to the residual stress and service loading. Progress in modeling stress-driven </w:t>
      </w:r>
      <w:r w:rsidRPr="00392B76">
        <w:rPr>
          <w:rFonts w:ascii="Times New Roman" w:hAnsi="Times New Roman" w:cs="Times New Roman"/>
        </w:rPr>
        <w:lastRenderedPageBreak/>
        <w:t xml:space="preserve">hydrogen diffusion has been made by </w:t>
      </w:r>
      <w:proofErr w:type="spellStart"/>
      <w:r w:rsidRPr="00392B76">
        <w:rPr>
          <w:rFonts w:ascii="Times New Roman" w:hAnsi="Times New Roman" w:cs="Times New Roman"/>
        </w:rPr>
        <w:t>Sofronis</w:t>
      </w:r>
      <w:proofErr w:type="spellEnd"/>
      <w:r w:rsidRPr="00392B76">
        <w:rPr>
          <w:rFonts w:ascii="Times New Roman" w:hAnsi="Times New Roman" w:cs="Times New Roman"/>
        </w:rPr>
        <w:t xml:space="preserve"> and </w:t>
      </w:r>
      <w:proofErr w:type="spellStart"/>
      <w:r w:rsidRPr="00392B76">
        <w:rPr>
          <w:rFonts w:ascii="Times New Roman" w:hAnsi="Times New Roman" w:cs="Times New Roman"/>
        </w:rPr>
        <w:t>McMeeking</w:t>
      </w:r>
      <w:proofErr w:type="spellEnd"/>
      <w:r w:rsidR="00C02040"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Solids","id":"ITEM-1","issue":"3","issued":{"date-parts":[["1989","1"]]},"page":"317-350","title":"Numerical analysis of hydrogen transport near a blunting crack tip","type":"article-journal","volume":"37"},"uris":["http://www.mendeley.com/documents/?uuid=c5d7f14a-23e4-44e8-8c51-c8d1d3e55f1e"]}],"mendeley":{"formattedCitation":"&lt;sup&gt;[40]&lt;/sup&gt;","plainTextFormattedCitation":"[40]","previouslyFormattedCitation":"&lt;sup&gt;[40]&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[40]</w:t>
      </w:r>
      <w:r w:rsidRPr="00392B76">
        <w:rPr>
          <w:rFonts w:ascii="Times New Roman" w:hAnsi="Times New Roman" w:cs="Times New Roman"/>
        </w:rPr>
        <w:fldChar w:fldCharType="end"/>
      </w:r>
      <w:r w:rsidRPr="00392B76">
        <w:rPr>
          <w:rFonts w:ascii="Times New Roman" w:hAnsi="Times New Roman" w:cs="Times New Roman"/>
        </w:rPr>
        <w:t xml:space="preserve"> In their model, the proposed diffusion flux for lattice hydrogen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oMath>
      <w:r w:rsidRPr="00392B76">
        <w:rPr>
          <w:rFonts w:ascii="Times New Roman" w:hAnsi="Times New Roman" w:cs="Times New Roman"/>
        </w:rPr>
        <w:t xml:space="preserve"> is:</w:t>
      </w:r>
    </w:p>
    <w:p w14:paraId="1F840565" w14:textId="431287FA" w:rsidR="00D74B9F" w:rsidRPr="00392B76" w:rsidRDefault="0043390B" w:rsidP="00B57B31">
      <w:pPr>
        <w:pStyle w:val="a6"/>
        <w:spacing w:before="0" w:after="0" w:line="360" w:lineRule="auto"/>
        <w:jc w:val="both"/>
        <w:rPr>
          <w:rFonts w:ascii="Times New Roman" w:hAnsi="Times New Roman" w:cs="Times New Roman"/>
        </w:rPr>
      </w:pPr>
      <m:oMath>
        <m:r>
          <m:rPr>
            <m:sty m:val="p"/>
          </m:rPr>
          <w:rPr>
            <w:rFonts w:ascii="Cambria Math" w:hAnsi="Cambria Math" w:cs="Times New Roman"/>
          </w:rPr>
          <m:t>j=-D∇</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r>
          <m:rPr>
            <m:sty m:val="p"/>
          </m:rPr>
          <w:rPr>
            <w:rFonts w:ascii="Cambria Math" w:hAnsi="Cambria Math" w:cs="Times New Roman"/>
          </w:rPr>
          <m:t>-M∇</m:t>
        </m:r>
        <m:sSub>
          <m:sSubPr>
            <m:ctrlPr>
              <w:rPr>
                <w:rFonts w:ascii="Cambria Math" w:hAnsi="Cambria Math" w:cs="Times New Roman"/>
              </w:rPr>
            </m:ctrlPr>
          </m:sSubPr>
          <m:e>
            <m:r>
              <m:rPr>
                <m:sty m:val="p"/>
              </m:rPr>
              <w:rPr>
                <w:rFonts w:ascii="Cambria Math" w:hAnsi="Cambria Math" w:cs="Times New Roman"/>
              </w:rPr>
              <m:t>μ</m:t>
            </m:r>
          </m:e>
          <m:sub>
            <m:r>
              <m:rPr>
                <m:sty m:val="p"/>
              </m:rPr>
              <w:rPr>
                <w:rFonts w:ascii="Cambria Math" w:hAnsi="Cambria Math" w:cs="Times New Roman"/>
              </w:rPr>
              <m:t>σ</m:t>
            </m:r>
          </m:sub>
        </m:sSub>
      </m:oMath>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r>
      <w:r w:rsidR="00D74B9F" w:rsidRPr="00392B76">
        <w:rPr>
          <w:rFonts w:ascii="Times New Roman" w:eastAsiaTheme="minorEastAsia" w:hAnsi="Times New Roman" w:cs="Times New Roman"/>
        </w:rPr>
        <w:tab/>
        <w:t>(10)</w:t>
      </w:r>
    </w:p>
    <w:p w14:paraId="40E9F246" w14:textId="44CA68CD" w:rsidR="009C3F02"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where </w:t>
      </w:r>
      <m:oMath>
        <m:r>
          <m:rPr>
            <m:sty m:val="p"/>
          </m:rPr>
          <w:rPr>
            <w:rFonts w:ascii="Cambria Math" w:hAnsi="Cambria Math" w:cs="Times New Roman"/>
          </w:rPr>
          <m:t>-D∇</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oMath>
      <w:r w:rsidRPr="00392B76">
        <w:rPr>
          <w:rFonts w:ascii="Times New Roman" w:hAnsi="Times New Roman" w:cs="Times New Roman"/>
        </w:rPr>
        <w:t xml:space="preserve"> is the usual diffusion flux due to concentration gradient, with </w:t>
      </w:r>
      <m:oMath>
        <m:r>
          <m:rPr>
            <m:sty m:val="p"/>
          </m:rPr>
          <w:rPr>
            <w:rFonts w:ascii="Cambria Math" w:hAnsi="Cambria Math" w:cs="Times New Roman"/>
          </w:rPr>
          <m:t>D</m:t>
        </m:r>
      </m:oMath>
      <w:r w:rsidRPr="00392B76">
        <w:rPr>
          <w:rFonts w:ascii="Times New Roman" w:hAnsi="Times New Roman" w:cs="Times New Roman"/>
        </w:rPr>
        <w:t xml:space="preserve"> as the diffusivity of lattice hydrogen, and </w:t>
      </w:r>
      <m:oMath>
        <m:r>
          <m:rPr>
            <m:sty m:val="p"/>
          </m:rPr>
          <w:rPr>
            <w:rFonts w:ascii="Cambria Math" w:hAnsi="Cambria Math" w:cs="Times New Roman"/>
          </w:rPr>
          <m:t>-M∇</m:t>
        </m:r>
        <m:sSub>
          <m:sSubPr>
            <m:ctrlPr>
              <w:rPr>
                <w:rFonts w:ascii="Cambria Math" w:hAnsi="Cambria Math" w:cs="Times New Roman"/>
              </w:rPr>
            </m:ctrlPr>
          </m:sSubPr>
          <m:e>
            <m:r>
              <m:rPr>
                <m:sty m:val="p"/>
              </m:rPr>
              <w:rPr>
                <w:rFonts w:ascii="Cambria Math" w:hAnsi="Cambria Math" w:cs="Times New Roman"/>
              </w:rPr>
              <m:t>μ</m:t>
            </m:r>
          </m:e>
          <m:sub>
            <m:r>
              <m:rPr>
                <m:sty m:val="p"/>
              </m:rPr>
              <w:rPr>
                <w:rFonts w:ascii="Cambria Math" w:hAnsi="Cambria Math" w:cs="Times New Roman"/>
              </w:rPr>
              <m:t>σ</m:t>
            </m:r>
          </m:sub>
        </m:sSub>
      </m:oMath>
      <w:r w:rsidRPr="00392B76">
        <w:rPr>
          <w:rFonts w:ascii="Times New Roman" w:hAnsi="Times New Roman" w:cs="Times New Roman"/>
        </w:rPr>
        <w:t xml:space="preserve"> is the diffusion flux driven by hydrostatic stress with </w:t>
      </w:r>
      <m:oMath>
        <m:r>
          <m:rPr>
            <m:sty m:val="p"/>
          </m:rPr>
          <w:rPr>
            <w:rFonts w:ascii="Cambria Math" w:hAnsi="Cambria Math" w:cs="Times New Roman"/>
          </w:rPr>
          <m:t>M=</m:t>
        </m:r>
        <m:f>
          <m:fPr>
            <m:ctrlPr>
              <w:rPr>
                <w:rFonts w:ascii="Cambria Math" w:hAnsi="Cambria Math" w:cs="Times New Roman"/>
              </w:rPr>
            </m:ctrlPr>
          </m:fPr>
          <m:num>
            <m:r>
              <m:rPr>
                <m:sty m:val="p"/>
              </m:rPr>
              <w:rPr>
                <w:rFonts w:ascii="Cambria Math" w:hAnsi="Cambria Math" w:cs="Times New Roman"/>
              </w:rPr>
              <m:t>D</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num>
          <m:den>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B</m:t>
                </m:r>
              </m:sub>
            </m:sSub>
            <m:r>
              <m:rPr>
                <m:sty m:val="p"/>
              </m:rPr>
              <w:rPr>
                <w:rFonts w:ascii="Cambria Math" w:hAnsi="Cambria Math" w:cs="Times New Roman"/>
              </w:rPr>
              <m:t>T</m:t>
            </m:r>
          </m:den>
        </m:f>
      </m:oMath>
      <w:r w:rsidRPr="00392B76">
        <w:rPr>
          <w:rFonts w:ascii="Times New Roman" w:hAnsi="Times New Roman" w:cs="Times New Roman"/>
        </w:rPr>
        <w:t xml:space="preserve"> as the mobility. The effect of stress is captured by the latter term, which is related to the hydrostatic stress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H</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m:t>
            </m:r>
          </m:den>
        </m:f>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ii</m:t>
            </m:r>
          </m:sub>
        </m:sSub>
      </m:oMath>
      <w:r w:rsidRPr="00392B76">
        <w:rPr>
          <w:rFonts w:ascii="Times New Roman" w:hAnsi="Times New Roman" w:cs="Times New Roman"/>
        </w:rPr>
        <w:t xml:space="preserve"> through </w:t>
      </w:r>
      <m:oMath>
        <m:sSub>
          <m:sSubPr>
            <m:ctrlPr>
              <w:rPr>
                <w:rFonts w:ascii="Cambria Math" w:hAnsi="Cambria Math" w:cs="Times New Roman"/>
              </w:rPr>
            </m:ctrlPr>
          </m:sSubPr>
          <m:e>
            <m:r>
              <m:rPr>
                <m:sty m:val="p"/>
              </m:rPr>
              <w:rPr>
                <w:rFonts w:ascii="Cambria Math" w:hAnsi="Cambria Math" w:cs="Times New Roman"/>
              </w:rPr>
              <m:t>μ</m:t>
            </m:r>
          </m:e>
          <m:sub>
            <m:r>
              <m:rPr>
                <m:sty m:val="p"/>
              </m:rPr>
              <w:rPr>
                <w:rFonts w:ascii="Cambria Math" w:hAnsi="Cambria Math" w:cs="Times New Roman"/>
              </w:rPr>
              <m:t>σ</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H</m:t>
            </m:r>
          </m:sub>
        </m:sSub>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H</m:t>
            </m:r>
          </m:sub>
        </m:sSub>
      </m:oMath>
      <w:r w:rsidRPr="00392B76">
        <w:rPr>
          <w:rFonts w:ascii="Times New Roman" w:hAnsi="Times New Roman" w:cs="Times New Roman"/>
        </w:rPr>
        <w:t xml:space="preserve">, where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H</m:t>
            </m:r>
          </m:sub>
        </m:sSub>
      </m:oMath>
      <w:r w:rsidRPr="00392B76">
        <w:rPr>
          <w:rFonts w:ascii="Times New Roman" w:hAnsi="Times New Roman" w:cs="Times New Roman"/>
        </w:rPr>
        <w:t xml:space="preserve"> is the partial molar volume of hydrogen. Inserting Equation 10 into Equation 6 and simplifying, the diffusion equation in the Sofronis-McMeeking model becomes</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Solids","id":"ITEM-1","issue":"3","issued":{"date-parts":[["1989","1"]]},"page":"317-350","title":"Numerical analysis of hydrogen transport near a blunting crack tip","type":"article-journal","volume":"37"},"uris":["http://www.mendeley.com/documents/?uuid=c5d7f14a-23e4-44e8-8c51-c8d1d3e55f1e"]}],"mendeley":{"formattedCitation":"&lt;sup&gt;[40]&lt;/sup&gt;","plainTextFormattedCitation":"[40]","previouslyFormattedCitation":"&lt;sup&gt;[40]&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[40]</w:t>
      </w:r>
      <w:r w:rsidRPr="00392B76">
        <w:rPr>
          <w:rFonts w:ascii="Times New Roman" w:hAnsi="Times New Roman" w:cs="Times New Roman"/>
        </w:rPr>
        <w:fldChar w:fldCharType="end"/>
      </w:r>
      <w:r w:rsidRPr="00392B76">
        <w:rPr>
          <w:rFonts w:ascii="Times New Roman" w:hAnsi="Times New Roman" w:cs="Times New Roman"/>
        </w:rPr>
        <w:t>:</w:t>
      </w:r>
    </w:p>
    <w:p w14:paraId="6A003CFF" w14:textId="76F812E9" w:rsidR="009C3F02" w:rsidRPr="00392B76" w:rsidRDefault="00000000" w:rsidP="00B57B31">
      <w:pPr>
        <w:pStyle w:val="a6"/>
        <w:spacing w:before="0" w:after="0" w:line="360" w:lineRule="auto"/>
        <w:rPr>
          <w:rFonts w:ascii="Times New Roman" w:hAnsi="Times New Roman" w:cs="Times New Roman"/>
        </w:rPr>
      </w:pPr>
      <m:oMath>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num>
          <m:den>
            <m:r>
              <m:rPr>
                <m:sty m:val="p"/>
              </m:rPr>
              <w:rPr>
                <w:rFonts w:ascii="Cambria Math" w:hAnsi="Cambria Math" w:cs="Times New Roman"/>
              </w:rPr>
              <m:t>∂t</m:t>
            </m:r>
          </m:den>
        </m:f>
        <m:r>
          <m:rPr>
            <m:sty m:val="p"/>
          </m:rPr>
          <w:rPr>
            <w:rFonts w:ascii="Cambria Math" w:hAnsi="Cambria Math" w:cs="Times New Roman"/>
          </w:rPr>
          <m:t>=D</m:t>
        </m:r>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C-∇⋅</m:t>
        </m:r>
        <m:d>
          <m:dPr>
            <m:ctrlPr>
              <w:rPr>
                <w:rFonts w:ascii="Cambria Math" w:hAnsi="Cambria Math" w:cs="Times New Roman"/>
              </w:rPr>
            </m:ctrlPr>
          </m:dPr>
          <m:e>
            <m:r>
              <m:rPr>
                <m:sty m:val="p"/>
              </m:rPr>
              <w:rPr>
                <w:rFonts w:ascii="Cambria Math" w:hAnsi="Cambria Math" w:cs="Times New Roman"/>
              </w:rPr>
              <m:t>M</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H</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H</m:t>
                </m:r>
              </m:sub>
            </m:sSub>
          </m:e>
        </m:d>
      </m:oMath>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r>
      <w:r w:rsidR="009C3F02" w:rsidRPr="00392B76">
        <w:rPr>
          <w:rFonts w:ascii="Times New Roman" w:eastAsiaTheme="minorEastAsia" w:hAnsi="Times New Roman" w:cs="Times New Roman"/>
        </w:rPr>
        <w:tab/>
        <w:t>(11)</w:t>
      </w:r>
    </w:p>
    <w:p w14:paraId="57326498" w14:textId="61FC0239"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Combining Equation 9 and 11, we arrived at the model for hydrogen diffusion with the local equilibrium assumption. A model without the local equilibrium assumption can be obtained in a similar manner by substituting Equation 7 into Equation 6</w:t>
      </w:r>
      <w:r w:rsidR="00873385"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[168]</w:t>
      </w:r>
      <w:r w:rsidRPr="00392B76">
        <w:rPr>
          <w:rFonts w:ascii="Times New Roman" w:hAnsi="Times New Roman" w:cs="Times New Roman"/>
        </w:rPr>
        <w:fldChar w:fldCharType="end"/>
      </w:r>
    </w:p>
    <w:p w14:paraId="160B842A" w14:textId="77777777" w:rsidR="00B1286B" w:rsidRPr="00392B76" w:rsidRDefault="00B1286B" w:rsidP="00B57B31">
      <w:pPr>
        <w:pStyle w:val="a6"/>
        <w:spacing w:before="0" w:after="0" w:line="360" w:lineRule="auto"/>
        <w:jc w:val="both"/>
        <w:rPr>
          <w:rFonts w:ascii="Times New Roman" w:hAnsi="Times New Roman" w:cs="Times New Roman"/>
        </w:rPr>
      </w:pPr>
    </w:p>
    <w:p w14:paraId="4349F0DD" w14:textId="487965C2"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The models presented in this section are applicable </w:t>
      </w:r>
      <w:r w:rsidR="004666D5" w:rsidRPr="00392B76">
        <w:rPr>
          <w:rFonts w:ascii="Times New Roman" w:hAnsi="Times New Roman" w:cs="Times New Roman"/>
        </w:rPr>
        <w:t>to</w:t>
      </w:r>
      <w:r w:rsidRPr="00392B76">
        <w:rPr>
          <w:rFonts w:ascii="Times New Roman" w:hAnsi="Times New Roman" w:cs="Times New Roman"/>
        </w:rPr>
        <w:t xml:space="preserve"> both mesoscopic and macroscopic studies of hydrogen diffusion, with or without external loading. The Sofronis-McMeeking model has been used extensively to study hydrogen segregation at the crack tip and precipitates</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{"citationItems":[{"id":"ITEM-1","itemData":{"DOI":"10.1016/j.jmps.2015.08.010","ISSN":"00225096","abstract":"A stress assisted hydrogen diffusion transport model, a dislocation-density-based multiple-slip crystalline plasticity formulation, and an overlapping fracture method were used to investigate hydrogen diffusion and embrittlement in lath martensitic steels with distributions of M23C6 carbide precipitates. The formulation accounts for variant morphologies based on orientation relationships (ORs) that are uniquely inherent to lath martensitic microstructures. The interrelated effects of martensitic block and packet boundaries and carbide precipitates on hydrogen diffusion, hydrogen assisted crack nucleation and growth, are analyzed to characterize the competition between cleavage fracture and hydrogen diffusion assisted fracture along preferential microstructural fracture planes. Stresses along the three cleavage planes and the six hydrogen embrittlement fracture planes are monitored, such that crack nucleation and growth can nucleate along energetically favorable planes. High pressure gradients result in the accumulation of hydrogen, which embrittles martensite, and results in crack nucleation and growth along {110} planes. Cleavage fracture occurs along {100} planes when there is no significant hydrogen diffusion. The predictions indicate that hydrogen diffusion can suppress the emission and accumulation of dislocation density, and lead to fracture with low plastic strains.","author":[{"dropping-particle":"","family":"Wu","given":"Q.","non-dropping-particle":"","parse-names":false,"suffix":""},{"dropping-particle":"","family":"Zikry","given":"M. A.","non-dropping-particle":"","parse-names":false,"suffix":""}],"container-title":"Journal of the Mechanics and Physics of Solids","id":"ITEM-1","issue":"September","issued":{"date-parts":[["2015","12"]]},"page":"143-159","title":"Prediction of diffusion assisted hydrogen embrittlement failure in high strength martensitic steels","type":"article-journal","volume":"85"},"uris":["http://www.mendeley.com/documents/?uuid=c2cd283e-3e4b-46ad-849a-a384836cde4e"]},{"id":"ITEM-2","itemData":{"DOI":"10.1016/j.jmps.2009.10.005","ISSN":"00225096","abstract":"Intergranular cracking associated with hydrogen embrittlement represents a particularly severe degradation mechanism in metallic structures which can lead to sudden and unexpected catastrophic fractures. As a basis for a strategy for the prognosis of such failures, here we present a comprehensive physical-based statistical micro-mechanical model of such embrittlement which we use to quantitatively predict the degradation in fracture strength of a high-strength steel with increasing hydrogen concentration, with the predictions verified by experiment. The mechanistic role of dissolved hydrogen is identified by the transition to a locally stress-controlled fracture, which is modeled as being initiated by a dislocation pile-up against a grain-boundary carbide which in turn leads to interface decohesion and intergranular fracture. Akin to cleavage fracture in steel, the \"strength\" of these carbides is modeled using weakest-link statistics. We associate the dominant role of hydrogen with trapping at dislocations; this trapped hydrogen reduces the stress that impedes dislocation motion and also lowers the reversible work of decohesion at the tip of dislocation pile-up at the carbide/matrix interface. Mechanistically, the model advocates the synergistic action of both the hydrogen-enhanced local plasticity and decohesion mechanisms in dictating failure. © 2009 Elsevier Ltd. All rights reserved.","author":[{"dropping-particle":"","family":"Novak","given":"P.","non-dropping-particle":"","parse-names":false,"suffix":""},{"dropping-particle":"","family":"Yuan","given":"R.","non-dropping-particle":"","parse-names":false,"suffix":""},{"dropping-particle":"","family":"Somerday","given":"B. P.","non-dropping-particle":"","parse-names":false,"suffix":""},{"dropping-particle":"","family":"Sofronis","given":"P.","non-dropping-particle":"","parse-names":false,"suffix":""},{"dropping-particle":"","family":"Ritchie","given":"R. O.","non-dropping-particle":"","parse-names":false,"suffix":""}],"container-title":"Journal of the Mechanics and Physics of Solids","id":"ITEM-2","issue":"2","issued":{"date-parts":[["2010","2"]]},"page":"206-226","publisher":"Elsevier","title":"A statistical, physical-based, micro-mechanical model of hydrogen-induced intergranular fracture in steel","type":"article-journal","volume":"58"},"uris":["http://www.mendeley.com/documents/?uuid=edc6027b-d20b-4010-af16-401ea568c8bd"]},{"id":"ITEM-3","itemData":{"DOI":"10.1016/0022-5096(89)90002-1","ISSN":"00225096","abstract":"The hydrogen transport problem is studied in conjunction with large deformation elastic-plastic behavior of a material. Oriani's equilibrium theory is used to relate the hydrogen in traps (micro-structural defects) to concentration in normal interstitial lattice sites (NILS). The resulting non-linear transient hydrogen diffusion equations are integrated using a modified backward Euler method. Coupled diffusion and plastic straining is analysed with this numerical procedure in the area around a blunting crack tip. A uniform NILS concentration as dictated by Sievert's law at the pressure and temperature of interest is used as initial condition throughout the body. The crack is initially blunted by plane strain mode I (tensile) loading. The finite element results show that hydrogen residing at NILS is generally very small in comparison with the population that develops in trapping sites near the crack surface. That is, lattice diffusion delivers the hydrogen but it is predominantly the trapping that determines its distribution at temperatures of interest. The predominance of trapped hydrogen over lattice concentration prevails even in the case when hydrogen migrates under steady state conditions. Hence, the hydrostatic stress effect is less important than traps created by plastic straining as far as the creation of high total hydrogen concentration is concerned. The trapping site locations and the temperature determine the amounts and locations of high hydrogen concentrations. Consequently, ahead of a blunting crack tip, the total hydrogen concentration and plastic strain diminish with distance from the crack tip whereas the hydrostatic stress rises. This would seem to have significant consequences for fractures induced by the presence of hydrogen. © 1989.","author":[{"dropping-particle":"","family":"Sofronis","given":"P.","non-dropping-particle":"","parse-names":false,"suffix":""},{"dropping-particle":"","family":"McMeeking","given":"R. M.","non-dropping-particle":"","parse-names":false,"suffix":""}],"container-title":"Journal of the Mechanics and Physics of Solids","id":"ITEM-3","issue":"3","issued":{"date-parts":[["1989","1"]]},"page":"317-350","title":"Numerical analysis of hydrogen transport near a blunting crack tip","type":"article-journal","volume":"37"},"uris":["http://www.mendeley.com/documents/?uuid=c5d7f14a-23e4-44e8-8c51-c8d1d3e55f1e"]}],"mendeley":{"formattedCitation":"&lt;sup&gt;[40,146,178]&lt;/sup&gt;","plainTextFormattedCitation":"[40,146,178]","previouslyFormattedCitation":"&lt;sup&gt;[40,146,178]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[40,146,178]</w:t>
      </w:r>
      <w:r w:rsidRPr="00392B76">
        <w:rPr>
          <w:rFonts w:ascii="Times New Roman" w:hAnsi="Times New Roman" w:cs="Times New Roman"/>
        </w:rPr>
        <w:fldChar w:fldCharType="end"/>
      </w:r>
      <w:r w:rsidRPr="00392B76">
        <w:rPr>
          <w:rFonts w:ascii="Times New Roman" w:hAnsi="Times New Roman" w:cs="Times New Roman"/>
        </w:rPr>
        <w:t xml:space="preserve"> </w:t>
      </w:r>
      <w:r w:rsidRPr="00392B76">
        <w:rPr>
          <w:rFonts w:ascii="Times New Roman" w:hAnsi="Times New Roman" w:cs="Times New Roman"/>
          <w:b/>
          <w:bCs/>
        </w:rPr>
        <w:t>Figure 11</w:t>
      </w:r>
      <w:r w:rsidRPr="00392B76">
        <w:rPr>
          <w:rFonts w:ascii="Times New Roman" w:hAnsi="Times New Roman" w:cs="Times New Roman"/>
        </w:rPr>
        <w:t xml:space="preserve"> shows hydrogen segregation near the carbide precipitates (highlighted by the red circle in Figure 11(b)) in the simulated hydrogen in martensitic steel. At the microscopic level, the characteristic length of the hydrogen diffusion is no longer small compared to the characteristic size of microstructure features, such as the thickness of interfaces</w:t>
      </w:r>
      <w:r w:rsidR="00296BAB" w:rsidRPr="00392B76">
        <w:rPr>
          <w:rFonts w:ascii="Times New Roman" w:hAnsi="Times New Roman" w:cs="Times New Roman"/>
        </w:rPr>
        <w:t xml:space="preserve">. </w:t>
      </w:r>
      <w:r w:rsidR="00A24CFD" w:rsidRPr="00392B76">
        <w:rPr>
          <w:rFonts w:ascii="Times New Roman" w:hAnsi="Times New Roman" w:cs="Times New Roman"/>
        </w:rPr>
        <w:t>Specific</w:t>
      </w:r>
      <w:r w:rsidRPr="00392B76">
        <w:rPr>
          <w:rFonts w:ascii="Times New Roman" w:hAnsi="Times New Roman" w:cs="Times New Roman"/>
        </w:rPr>
        <w:t xml:space="preserve"> treatments may be needed to model the effect of microstructure over the path of hydrogen diffusion</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[168]</w:t>
      </w:r>
      <w:r w:rsidRPr="00392B76">
        <w:rPr>
          <w:rFonts w:ascii="Times New Roman" w:hAnsi="Times New Roman" w:cs="Times New Roman"/>
        </w:rPr>
        <w:fldChar w:fldCharType="end"/>
      </w:r>
      <w:bookmarkStart w:id="5" w:name="sec%253Aorgfd06de3"/>
      <w:bookmarkEnd w:id="5"/>
    </w:p>
    <w:p w14:paraId="1D0F91A7" w14:textId="77777777" w:rsidR="00B1286B" w:rsidRPr="00392B76" w:rsidRDefault="00B1286B" w:rsidP="00B57B31">
      <w:pPr>
        <w:pStyle w:val="a6"/>
        <w:spacing w:before="0" w:after="0" w:line="360" w:lineRule="auto"/>
        <w:jc w:val="both"/>
        <w:rPr>
          <w:rFonts w:ascii="Times New Roman" w:hAnsi="Times New Roman" w:cs="Times New Roman"/>
        </w:rPr>
      </w:pPr>
    </w:p>
    <w:p w14:paraId="06AA195E" w14:textId="77777777" w:rsidR="00190B58" w:rsidRPr="00392B76" w:rsidRDefault="002D2D26" w:rsidP="00B57B31">
      <w:pPr>
        <w:pStyle w:val="a6"/>
        <w:spacing w:before="0" w:after="0" w:line="360" w:lineRule="auto"/>
        <w:jc w:val="center"/>
        <w:rPr>
          <w:rFonts w:ascii="Times New Roman" w:hAnsi="Times New Roman" w:cs="Times New Roman"/>
        </w:rPr>
      </w:pPr>
      <w:r w:rsidRPr="00392B76">
        <w:rPr>
          <w:rFonts w:ascii="Times New Roman" w:hAnsi="Times New Roman" w:cs="Times New Roman"/>
          <w:noProof/>
        </w:rPr>
        <w:lastRenderedPageBreak/>
        <w:drawing>
          <wp:inline distT="0" distB="0" distL="0" distR="0" wp14:anchorId="575C1120" wp14:editId="0209ED11">
            <wp:extent cx="4372610" cy="2890520"/>
            <wp:effectExtent l="0" t="0" r="8890" b="5080"/>
            <wp:docPr id="11" name="Image1" descr="[fig-hWu](a) Arrangement of martensite blocks and carbide precipitates in the simulation model. (b) Hydrogen concentration distribution (in ppm) at 6% nominal strain. Figure adapted from (Wu and Zikry 2015) with permission (Haven’t a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fig-hWu](a) Arrangement of martensite blocks and carbide precipitates in the simulation model. (b) Hydrogen concentration distribution (in ppm) at 6% nominal strain. Figure adapted from (Wu and Zikry 2015) with permission (Haven’t asked)."/>
                    <pic:cNvPicPr>
                      <a:picLocks noChangeAspect="1"/>
                    </pic:cNvPicPr>
                  </pic:nvPicPr>
                  <pic:blipFill>
                    <a:blip r:embed="rId18"/>
                    <a:stretch>
                      <a:fillRect/>
                    </a:stretch>
                  </pic:blipFill>
                  <pic:spPr>
                    <a:xfrm>
                      <a:off x="0" y="0"/>
                      <a:ext cx="4391864" cy="2903443"/>
                    </a:xfrm>
                    <a:prstGeom prst="rect">
                      <a:avLst/>
                    </a:prstGeom>
                  </pic:spPr>
                </pic:pic>
              </a:graphicData>
            </a:graphic>
          </wp:inline>
        </w:drawing>
      </w:r>
    </w:p>
    <w:p w14:paraId="5293D5FA" w14:textId="77777777" w:rsidR="004F4197" w:rsidRPr="00392B76" w:rsidRDefault="004F4197" w:rsidP="00B57B31">
      <w:pPr>
        <w:pStyle w:val="ImageCaption"/>
        <w:spacing w:after="0" w:line="360" w:lineRule="auto"/>
        <w:jc w:val="both"/>
        <w:rPr>
          <w:rFonts w:ascii="Times New Roman" w:hAnsi="Times New Roman" w:cs="Times New Roman"/>
          <w:i w:val="0"/>
        </w:rPr>
      </w:pPr>
      <w:r w:rsidRPr="00392B76">
        <w:rPr>
          <w:rFonts w:ascii="Times New Roman" w:hAnsi="Times New Roman" w:cs="Times New Roman"/>
          <w:b/>
          <w:bCs/>
          <w:i w:val="0"/>
        </w:rPr>
        <w:t>Figure 11.</w:t>
      </w:r>
      <w:r w:rsidRPr="00392B76">
        <w:rPr>
          <w:rFonts w:ascii="Times New Roman" w:hAnsi="Times New Roman" w:cs="Times New Roman"/>
          <w:i w:val="0"/>
        </w:rPr>
        <w:t xml:space="preserve"> (a) Arrangement of martensite blocks and carbide precipitates in the simulation model. (b) Hydrogen concentration distribution (in ppm) at 6% nominal strain.</w:t>
      </w:r>
    </w:p>
    <w:p w14:paraId="46C90907" w14:textId="5064A98A" w:rsidR="004F4197" w:rsidRPr="00392B76" w:rsidRDefault="004F4197" w:rsidP="00B57B31">
      <w:pPr>
        <w:pStyle w:val="ImageCaption"/>
        <w:spacing w:after="0" w:line="360" w:lineRule="auto"/>
        <w:jc w:val="both"/>
        <w:rPr>
          <w:rFonts w:ascii="Times New Roman" w:hAnsi="Times New Roman" w:cs="Times New Roman"/>
          <w:i w:val="0"/>
        </w:rPr>
      </w:pPr>
      <w:r w:rsidRPr="00392B76">
        <w:rPr>
          <w:rFonts w:ascii="Times New Roman" w:hAnsi="Times New Roman" w:cs="Times New Roman"/>
          <w:i w:val="0"/>
        </w:rPr>
        <w:t>Reproduced with permission.</w:t>
      </w:r>
      <w:r w:rsidRPr="00392B76">
        <w:rPr>
          <w:rFonts w:ascii="Times New Roman" w:hAnsi="Times New Roman" w:cs="Times New Roman"/>
          <w:i w:val="0"/>
        </w:rPr>
        <w:fldChar w:fldCharType="begin" w:fldLock="1"/>
      </w:r>
      <w:r w:rsidR="002249FE" w:rsidRPr="00392B76">
        <w:rPr>
          <w:rFonts w:ascii="Times New Roman" w:hAnsi="Times New Roman" w:cs="Times New Roman"/>
          <w:i w:val="0"/>
        </w:rPr>
        <w:instrText>ADDIN CSL_CITATION {"citationItems":[{"id":"ITEM-1","itemData":{"DOI":"10.1016/j.jmps.2015.08.010","ISSN":"00225096","abstract":"A stress assisted hydrogen diffusion transport model, a dislocation-density-based multiple-slip crystalline plasticity formulation, and an overlapping fracture method were used to investigate hydrogen diffusion and embrittlement in lath martensitic steels with distributions of M23C6 carbide precipitates. The formulation accounts for variant morphologies based on orientation relationships (ORs) that are uniquely inherent to lath martensitic microstructures. The interrelated effects of martensitic block and packet boundaries and carbide precipitates on hydrogen diffusion, hydrogen assisted crack nucleation and growth, are analyzed to characterize the competition between cleavage fracture and hydrogen diffusion assisted fracture along preferential microstructural fracture planes. Stresses along the three cleavage planes and the six hydrogen embrittlement fracture planes are monitored, such that crack nucleation and growth can nucleate along energetically favorable planes. High pressure gradients result in the accumulation of hydrogen, which embrittles martensite, and results in crack nucleation and growth along {110} planes. Cleavage fracture occurs along {100} planes when there is no significant hydrogen diffusion. The predictions indicate that hydrogen diffusion can suppress the emission and accumulation of dislocation density, and lead to fracture with low plastic strains.","author":[{"dropping-particle":"","family":"Wu","given":"Q.","non-dropping-particle":"","parse-names":false,"suffix":""},{"dropping-particle":"","family":"Zikry","given":"M. A.","non-dropping-particle":"","parse-names":false,"suffix":""}],"container-title":"Journal of the Mechanics and Physics of Solids","id":"ITEM-1","issue":"September","issued":{"date-parts":[["2015","12"]]},"page":"143-159","title":"Prediction of diffusion assisted hydrogen embrittlement failure in high strength martensitic steels","type":"article-journal","volume":"85"},"uris":["http://www.mendeley.com/documents/?uuid=c2cd283e-3e4b-46ad-849a-a384836cde4e"]}],"mendeley":{"formattedCitation":"&lt;sup&gt;[178]&lt;/sup&gt;","plainTextFormattedCitation":"[178]","previouslyFormattedCitation":"&lt;sup&gt;[178]&lt;/sup&gt;"},"properties":{"noteIndex":0},"schema":"https://github.com/citation-style-language/schema/raw/master/csl-citation.json"}</w:instrText>
      </w:r>
      <w:r w:rsidRPr="00392B76">
        <w:rPr>
          <w:rFonts w:ascii="Times New Roman" w:hAnsi="Times New Roman" w:cs="Times New Roman"/>
          <w:i w:val="0"/>
        </w:rPr>
        <w:fldChar w:fldCharType="separate"/>
      </w:r>
      <w:r w:rsidR="00E47F76" w:rsidRPr="00392B76">
        <w:rPr>
          <w:rFonts w:ascii="Times New Roman" w:hAnsi="Times New Roman" w:cs="Times New Roman"/>
          <w:i w:val="0"/>
          <w:noProof/>
          <w:vertAlign w:val="superscript"/>
        </w:rPr>
        <w:t>[178]</w:t>
      </w:r>
      <w:r w:rsidRPr="00392B76">
        <w:rPr>
          <w:rFonts w:ascii="Times New Roman" w:hAnsi="Times New Roman" w:cs="Times New Roman"/>
          <w:i w:val="0"/>
        </w:rPr>
        <w:fldChar w:fldCharType="end"/>
      </w:r>
      <w:r w:rsidRPr="00392B76">
        <w:rPr>
          <w:rFonts w:ascii="Times New Roman" w:hAnsi="Times New Roman" w:cs="Times New Roman"/>
          <w:i w:val="0"/>
        </w:rPr>
        <w:t xml:space="preserve"> </w:t>
      </w:r>
      <w:r w:rsidRPr="00392B76">
        <w:rPr>
          <w:rFonts w:ascii="Times New Roman" w:hAnsi="Times New Roman" w:cs="Times New Roman"/>
          <w:i w:val="0"/>
          <w:iCs/>
        </w:rPr>
        <w:t>Copyright</w:t>
      </w:r>
      <w:r w:rsidRPr="00392B76">
        <w:rPr>
          <w:rFonts w:ascii="Times New Roman" w:hAnsi="Times New Roman" w:cs="Times New Roman"/>
          <w:i w:val="0"/>
        </w:rPr>
        <w:t xml:space="preserve"> 2015, Elsevier.</w:t>
      </w:r>
    </w:p>
    <w:p w14:paraId="05591069" w14:textId="77777777" w:rsidR="004F4197" w:rsidRPr="00392B76" w:rsidRDefault="004F4197" w:rsidP="00B57B31">
      <w:pPr>
        <w:pStyle w:val="ImageCaption"/>
        <w:spacing w:after="0" w:line="360" w:lineRule="auto"/>
        <w:jc w:val="both"/>
        <w:rPr>
          <w:rFonts w:cs="Times New Roman"/>
          <w:i w:val="0"/>
        </w:rPr>
      </w:pPr>
    </w:p>
    <w:p w14:paraId="64BE3189" w14:textId="2A7A2329" w:rsidR="00190B58" w:rsidRPr="00392B76" w:rsidRDefault="002D2D26" w:rsidP="00B57B31">
      <w:pPr>
        <w:pStyle w:val="2"/>
        <w:spacing w:line="360" w:lineRule="auto"/>
        <w:rPr>
          <w:rFonts w:cs="Times New Roman"/>
          <w:szCs w:val="24"/>
        </w:rPr>
      </w:pPr>
      <w:r w:rsidRPr="00392B76">
        <w:rPr>
          <w:rFonts w:cs="Times New Roman"/>
          <w:szCs w:val="24"/>
        </w:rPr>
        <w:t>4.3</w:t>
      </w:r>
      <w:r w:rsidR="004F4197" w:rsidRPr="00392B76">
        <w:rPr>
          <w:rFonts w:cs="Times New Roman"/>
          <w:szCs w:val="24"/>
        </w:rPr>
        <w:t>.</w:t>
      </w:r>
      <w:r w:rsidRPr="00392B76">
        <w:rPr>
          <w:rFonts w:cs="Times New Roman"/>
          <w:szCs w:val="24"/>
        </w:rPr>
        <w:t xml:space="preserve"> Modeling hydrogen embrittlement</w:t>
      </w:r>
    </w:p>
    <w:p w14:paraId="6F7F4C47" w14:textId="013B6B9B" w:rsidR="00190B58"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The final stage of HE is the </w:t>
      </w:r>
      <w:r w:rsidR="00FB6B2F" w:rsidRPr="00392B76">
        <w:rPr>
          <w:rFonts w:ascii="Times New Roman" w:hAnsi="Times New Roman" w:cs="Times New Roman"/>
        </w:rPr>
        <w:t>fracture strength and toughness degradation</w:t>
      </w:r>
      <w:r w:rsidR="00E02D6B" w:rsidRPr="00392B76">
        <w:rPr>
          <w:rFonts w:ascii="Times New Roman" w:hAnsi="Times New Roman" w:cs="Times New Roman"/>
        </w:rPr>
        <w:t>,</w:t>
      </w:r>
      <w:r w:rsidRPr="00392B76">
        <w:rPr>
          <w:rFonts w:ascii="Times New Roman" w:hAnsi="Times New Roman" w:cs="Times New Roman"/>
        </w:rPr>
        <w:t xml:space="preserve"> </w:t>
      </w:r>
      <w:r w:rsidR="00105AB3" w:rsidRPr="00392B76">
        <w:rPr>
          <w:rFonts w:ascii="Times New Roman" w:hAnsi="Times New Roman" w:cs="Times New Roman"/>
        </w:rPr>
        <w:t>leading</w:t>
      </w:r>
      <w:r w:rsidR="00922188" w:rsidRPr="00392B76">
        <w:rPr>
          <w:rFonts w:ascii="Times New Roman" w:hAnsi="Times New Roman" w:cs="Times New Roman"/>
        </w:rPr>
        <w:t xml:space="preserve"> to</w:t>
      </w:r>
      <w:r w:rsidR="00D233ED" w:rsidRPr="00392B76">
        <w:rPr>
          <w:rFonts w:ascii="Times New Roman" w:hAnsi="Times New Roman" w:cs="Times New Roman"/>
        </w:rPr>
        <w:t xml:space="preserve"> </w:t>
      </w:r>
      <w:r w:rsidRPr="00392B76">
        <w:rPr>
          <w:rFonts w:ascii="Times New Roman" w:hAnsi="Times New Roman" w:cs="Times New Roman"/>
        </w:rPr>
        <w:t>material failure. A study of the fracture process could provide information about crack initiation and propagation behavior under the influence of hydrogen. In general, all existing methods used in computational fracture mechanics can be adopted in modeling HE. A common strategy is to link the fracture criterion or the constitutive equation in the fracture model with the local hydrogen concentration</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 xml:space="preserve">ADDIN CSL_CITATION {"citationItems":[{"id":"ITEM-1","itemData":{"DOI":"10.1016/j.jmps.2004.02.010","ISBN":"1626449635","ISSN":"00225096","abstract":"We present a model of hydrogen embrittlement based upon: (i) a cohesive law dependent on impurity coverage that is calculated from first principles; (ii) a stress-assisted diffusion equation with appropriate boundary conditions accounting for the environment; (iii) a static continuum analysis of crack growth including plasticity; and (iv) the Langmuir relation determining the impurity coverage from its bulk concentration. We consider the effect of the following parameters: yield strength, stress intensity factor, hydrogen concentration in the environment, and temperature. The calculations reproduce the following experimental trends: (i) time to initiation and its dependence on yield strength and stress intensity factor; (ii) finite crack jump at initiation; (iii) intermittent crack growth; (iv) stages I and II of crack growth and their dependence on yield strength; (v) the effect of the environmental impurity concentration on the threshold stress intensity factor; and (vi) the effect of temperature on stage II crack velocity in the low-temperature range. In addition, the theoretically and experimentally observed intermittent cracking may be understood as being due to a time lag in the diffusion of hydrogen towards the cohesive zone, since a buildup of hydrogen is necessary in order for the crack to advance. The predictions of the model are in good quantitative agreement with available measurements, suggesting that hydrogen-induced degradation of cohesion is a likely mechanism for hydrogen-assisted cracking. © 2004 Elsevier Ltd. All rights reserved.","author":[{"dropping-particle":"","family":"Serebrinsky","given":"S.","non-dropping-particle":"","parse-names":false,"suffix":""},{"dropping-particle":"","family":"Carter","given":"E. A.","non-dropping-particle":"","parse-names":false,"suffix":""},{"dropping-particle":"","family":"Ortiz","given":"M.","non-dropping-particle":"","parse-names":false,"suffix":""}],"container-title":"Journal of the Mechanics and Physics of Solids","id":"ITEM-1","issue":"10","issued":{"date-parts":[["2004","10"]]},"page":"2403-2430","title":"A quantum-mechanically informed continuum model of hydrogen embrittlement","type":"article-journal","volume":"52"},"uris":["http://www.mendeley.com/documents/?uuid=11ee12a0-e743-4146-9db0-b19a22f47256"]},{"id":"ITEM-2","itemData":{"DOI":"10.1016/j.actamat.2004.06.037","ISBN":"1310206511","ISSN":"13596454","abstract":"We propose that the ideal fracture energy of a material with mobile bulk impurities can be obtained within the framework of a Born-Haber thermodynamic cycle. We show that such a definition has the advantage of initial and final states at equilibrium, connected by well-defined and measurable energetic quantities, which can also be calculated from first principles. Using this approach, we calculate the ideal fracture energy of metals (Fe and Al) in the presence of varying amounts of hydrogen, using periodic density functional theory. We find that the metal ideal fracture energy decreases almost linearly with increasing hydrogen coverage, dropping by </w:instrText>
      </w:r>
      <w:r w:rsidR="002249FE" w:rsidRPr="00392B76">
        <w:rPr>
          <w:rFonts w:ascii="Cambria Math" w:hAnsi="Cambria Math" w:cs="Cambria Math"/>
        </w:rPr>
        <w:instrText>∼</w:instrText>
      </w:r>
      <w:r w:rsidR="002249FE" w:rsidRPr="00392B76">
        <w:rPr>
          <w:rFonts w:ascii="Times New Roman" w:hAnsi="Times New Roman" w:cs="Times New Roman"/>
        </w:rPr>
        <w:instrText>45% at one-half monolayer of hydrogen, indicating a substantial reduction of metal crystal cohesion in the presence of hydrogen atoms and providing some insight into the cohesion-reduction mechanism of hydrogen embrittlement in metals. © 2004 Acta Materialia Inc. Published by Elsevier Ltd. All rights reserved.","author":[{"dropping-particle":"","family":"Jiang","given":"D. E.","non-dropping-particle":"","parse-names":false,"suffix":""},{"dropping-particle":"","family":"Carter","given":"Emily A.","non-dropping-particle":"","parse-names":false,"suffix":""}],"container-title":"Acta Materialia","id":"ITEM-2","issue":"16","issued":{"date-parts":[["2004","9"]]},"page":"4801-4807","title":"First principles assessment of ideal fracture energies of materials with mobile impurities: Implications for hydrogen embrittlement of metals","type":"article-journal","volume":"52"},"uris":["http://www.mendeley.com/documents/?uuid=e84ccd4f-6671-4d7e-ab5b-d910e59d1e18"]},{"id":"ITEM-3","itemData":{"DOI":"10.1016/j.ijhydene.2015.06.069","ISSN":"03603199","abstract":"Hydrogen (H) can have dramatic consequences on material properties, especially by reducing the fracture toughness. Degradation by H initiates through mechanisms at the nano-scale, and is normally not detectable prior to the final leakage or component fracture. Computational techniques are therefore being developed in order to provide both a wider understanding of the phenomenon and engineering tools for prediction of materials susceptibility toward hydrogen embrittlement. This work presents a preliminary study for the development of a novel computational approach in which density functional theory (DFT), nanoscale experiments and finite element (FE) modeling are combined and interrelated in order to improve the understanding of hydrogen induced intergranular cracking. Two low angle and low coincidence grain boundaries types have been considered: Σ3 and Σ5. Density Functional Theory has been applied to investigate the influence of an increasing number of H atoms on the cohesive strength of these grain boundaries in pure Nickel. This provided relations between the number of H atoms (coverage of the grain boundary) and the cohesive strength, which is further applied in cohesive zone FE modeling of a triangular nanometer sized fracture mechanics cantilever beam. For verification of the model such specimens will be tested experimentally both with and without in-situ electrochemical charging. The simulation results show that the model is suitable for describing the combined effect of grain boundary misorientation and the reduced cohesive energy due to hydrogen on the grain boundary propensity to cleave.","author":[{"dropping-particle":"","family":"Alvaro","given":"A.","non-dropping-particle":"","parse-names":false,"suffix":""},{"dropping-particle":"","family":"Thue Jensen","given":"I.","non-dropping-particle":"","parse-names":false,"suffix":""},{"dropping-particle":"","family":"Kheradmand","given":"N.","non-dropping-particle":"","parse-names":false,"suffix":""},{"dropping-particle":"","family":"Løvvik","given":"O. M.","non-dropping-particle":"","parse-names":false,"suffix":""},{"dropping-particle":"","family":"Olden","given":"V.","non-dropping-particle":"","parse-names":false,"suffix":""}],"container-title":"International Journal of Hydrogen Energy","id":"ITEM-3","issue":"47","issued":{"date-parts":[["2015","12"]]},"page":"16892-16900","publisher":"Elsevier Ltd","title":"Hydrogen embrittlement in nickel, visited by first principles modeling, cohesive zone simulation and nanomechanical testing","type":"article-journal","volume":"40"},"uris":["http://www.mendeley.com/documents/?uuid=b327c30b-e60b-4a16-bee5-32d645b5348b"]},{"id":"ITEM-4","itemData":{"DOI":"10.1016/j.cma.2018.07.021","ISSN":"00457825","abstract":"We present a phase field modeling framework for hydrogen assisted cracking. The model builds upon a coupled mechanical and hydrogen diffusion response, driven by chemical potential gradients, and a hydrogen-dependent fracture energy degradation law grounded on first principles calculations. The coupled problem is solved in an implicit time integration scheme, where displacements, phase field order parameter and hydrogen concentration are the primary variables. We show that phase field formulations for fracture are particularly suitable to capture material degradation due to hydrogen. Specifically, we model (i) unstable crack growth in the presence of hydrogen, (ii) failure stress sensitivity to hydrogen content in notched specimens, (iii) cracking thresholds under constant load, (iv) internal hydrogen assisted fracture in cracked specimens, and (v) complex crack paths arising from corrosion pits. Computations reveal a good agreement with experiments, highlighting the predictive capabilities of the present scheme. The work could have important implications for the prediction and prevention of catastrophic failures in corrosive environments. The finite element code developed can be downloaded from www.empaneda.com/codes.","author":[{"dropping-particle":"","family":"Martínez-Pañeda","given":"Emilio","non-dropping-particle":"","parse-names":false,"suffix":""},{"dropping-particle":"","family":"Golahmar","given":"Alireza","non-dropping-particle":"","parse-names":false,"suffix":""},{"dropping-particle":"","family":"Niordson","given":"Christian F.","non-dropping-particle":"","parse-names":false,"suffix":""}],"container-title":"Computer Methods in Applied Mechanics and Engineering","id":"ITEM-4","issued":{"date-parts":[["2018","12"]]},"page":"742-761","title":"A phase field formulation for hydrogen assisted cracking","type":"article-journal","volume":"342"},"uris":["http://www.mendeley.com/documents/?uuid=cd268917-331b-41ea-90bf-cf0f91800933"]},{"id":"ITEM-5","itemData":{"DOI":"10.1016/j.ijhydene.2020.05.015","ISSN":"03603199","abstract":"A numerical framework is developed in this paper to\nstudy hydrogen embrittlement. A hydrogen diffusion\nequation is derived, and a trapping density function\nis proposed in the framework of the phase field\nmodel. Effect of hydrogen enhanced localized\nplasticity (HELP) and hydrogen enhanced decohesion\n(HEDE) are modeled by reducing the yield stress and\ndecreasing the critical energy release rate\nrespectively. Simulation results of a compact tension\nspecimen and a double notched tension specimen show\nthat hydrogen accumulates at the crack/notch tip\nregion driven by positive hydrostatic stress as well\nas more traps produced by plastic deformation in this\narea. Both HELP and HEDE reduce the load carrying\ncapacity of the specimen, and their effects depend on\nthe model parameters. The proposed model provides a\nnumerical tool that can be used to comprehensively\nsimulate hydrogen embrittlement and predict the\nductile to brittle transition of the material due to\nthe presence of hydrogen.","author":[{"dropping-particle":"","family":"Huang","given":"Chuanshi","non-dropping-particle":"","parse-names":false,"suffix":""},{"dropping-particle":"","family":"Gao","given":"Xiaosheng","non-dropping-particle":"","parse-names":false,"suffix":""}],"container-title":"International Journal of Hydrogen Energy","id":"ITEM-5","issue":"38","issued":{"date-parts":[["2020","7"]]},"page":"20053-20068","title":"Phase Field Modeling of Hydrogen Embrittlement","type":"article-journal","volume":"45"},"uris":["http://www.mendeley.com/documents/?uuid=eb6ae2b7-abbe-4158-9483-65058e48d3d4"]}],"mendeley":{"formattedCitation":"&lt;sup&gt;[48,148,149,154,179]&lt;/sup&gt;","plainTextFormattedCitation":"[48,148,149,154,179]","previouslyFormattedCitation":"&lt;sup&gt;[48,148,149,154,179]&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[48,148,149,154,179]</w:t>
      </w:r>
      <w:r w:rsidRPr="00392B76">
        <w:rPr>
          <w:rFonts w:ascii="Times New Roman" w:hAnsi="Times New Roman" w:cs="Times New Roman"/>
        </w:rPr>
        <w:fldChar w:fldCharType="end"/>
      </w:r>
    </w:p>
    <w:p w14:paraId="534D464D" w14:textId="77777777" w:rsidR="004F4197" w:rsidRPr="00392B76" w:rsidRDefault="004F4197" w:rsidP="00B57B31">
      <w:pPr>
        <w:pStyle w:val="a6"/>
        <w:spacing w:before="0" w:after="0" w:line="360" w:lineRule="auto"/>
      </w:pPr>
    </w:p>
    <w:p w14:paraId="019E3523" w14:textId="7B2B6F8F"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For HE governed by the HEDE mechanism, the cohesive zone model (CZM) is a natural choice. In CZM, the fracture behavior of a predefined weak interface is modeled by a special cohesive element whose constitutive relationship is dictated by a traction-separation law</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{"citationItems":[{"id":"ITEM-1","itemData":{"DOI":"10.1115/1.4023110","ISSN":"0003-6900, 2379-0407","abstract":"One of the fundamental aspects in cohesive zone\nmodeling is the definition of the traction-separation\nrelationship across fracture surfaces, which\napproximates the nonlinear fracture process. Cohesive\ntraction-separation relationships may be classified\nas either nonpotential-based models or\npotential-based models. Potential-based models are of\nspecial interest in the present review article.\nSeveral potential-based models display limitations,\nespecially for mixed-mode problems, because of the\nboundary conditions associated with cohesive\nfracture. In addition, this paper shows that most\neffective displacement-based models can be formulated\nunder a single framework. These models lead to\npositive stiffness under certain separation paths,\ncontrary to general cohesive fracture phenomena\nwherein the increase of separation generally results\nin the decrease of failure resistance across the\nfracture surface (i.e., negative stiffness). To this\nend, the constitutive relationship of mixed-mode\ncohesive fracture should be selected with great\ncaution.","author":[{"dropping-particle":"","family":"Park","given":"Kyoungsoo","non-dropping-particle":"","parse-names":false,"suffix":""},{"dropping-particle":"","family":"Paulino","given":"Glaucio H","non-dropping-particle":"","parse-names":false,"suffix":""}],"container-title":"Applied Mechanics Reviews","id":"ITEM-1","issue":"6","issued":{"date-parts":[["2011","11"]]},"page":"60802","title":"Cohesive {{Zone Models}}: {{A Critical Review}} of {{Traction-Separation Relationships Across Fracture Surfaces}}","type":"article-journal","volume":"64"},"uris":["http://www.mendeley.com/documents/?uuid=d34459d3-079f-4c8e-8110-125810939e3e"]}],"mendeley":{"formattedCitation":"&lt;sup&gt;[180]&lt;/sup&gt;","plainTextFormattedCitation":"[180]","previouslyFormattedCitation":"&lt;sup&gt;[180]&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[180]</w:t>
      </w:r>
      <w:r w:rsidRPr="00392B76">
        <w:rPr>
          <w:rFonts w:ascii="Times New Roman" w:hAnsi="Times New Roman" w:cs="Times New Roman"/>
        </w:rPr>
        <w:fldChar w:fldCharType="end"/>
      </w:r>
      <w:r w:rsidR="00FB35ED" w:rsidRPr="00392B76">
        <w:rPr>
          <w:rFonts w:ascii="Times New Roman" w:hAnsi="Times New Roman" w:cs="Times New Roman"/>
        </w:rPr>
        <w:t xml:space="preserve"> </w:t>
      </w:r>
      <w:r w:rsidRPr="00392B76">
        <w:rPr>
          <w:rFonts w:ascii="Times New Roman" w:hAnsi="Times New Roman" w:cs="Times New Roman"/>
        </w:rPr>
        <w:t>The fracture energy of the cohesive element is frequently obtained from DFT calculations</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 xml:space="preserve">ADDIN CSL_CITATION {"citationItems":[{"id":"ITEM-1","itemData":{"DOI":"10.1016/j.actamat.2004.06.037","ISBN":"1310206511","ISSN":"13596454","abstract":"We propose that the ideal fracture energy of a material with mobile bulk impurities can be obtained within the framework of a Born-Haber thermodynamic cycle. We show that such a definition has the advantage of initial and final states at equilibrium, connected by well-defined and measurable energetic quantities, which can also be calculated from first principles. Using this approach, we calculate the ideal fracture energy of metals (Fe and Al) in the presence of varying amounts of hydrogen, using periodic density functional theory. We find that the metal ideal fracture energy decreases almost linearly with increasing hydrogen coverage, dropping by </w:instrText>
      </w:r>
      <w:r w:rsidR="002249FE" w:rsidRPr="00392B76">
        <w:rPr>
          <w:rFonts w:ascii="Cambria Math" w:hAnsi="Cambria Math" w:cs="Cambria Math"/>
        </w:rPr>
        <w:instrText>∼</w:instrText>
      </w:r>
      <w:r w:rsidR="002249FE" w:rsidRPr="00392B76">
        <w:rPr>
          <w:rFonts w:ascii="Times New Roman" w:hAnsi="Times New Roman" w:cs="Times New Roman"/>
        </w:rPr>
        <w:instrText>45% at one-half monolayer of hydrogen, indicating a substantial reduction of metal crystal cohesion in the presence of hydrogen atoms and providing some insight into the cohesion-reduction mechanism of hydrogen embrittlement in metals. © 2004 Acta Materialia Inc. Published by Elsevier Ltd. All rights reserved.","author":[{"dropping-particle":"","family":"Jiang","given":"D. E.","non-dropping-particle":"","parse-names":false,"suffix":""},{"dropping-particle":"","family":"Carter","given":"Emily A.","non-dropping-particle":"","parse-names":false,"suffix":""}],"container-title":"Acta Materialia","id":"ITEM-1","issue":"16","issued":{"date-parts":[["2004","9"]]},"page":"4801-4807","title":"First principles assessment of ideal fracture energies of materials with mobile impurities: Implications for hydrogen embrittlement of metals","type":"article-journal","volume":"52"},"uris":["http://www.mendeley.com/documents/?uuid=e84ccd4f-6671-4d7e-ab5b-d910e59d1e18"]},{"id":"ITEM-2","itemData":{"DOI":"10.1016/j.ijhydene.2015.06.069","ISSN":"03603199","abstract":"Hydrogen (H) can have dramatic consequences on material properties, especially by reducing the fracture toughness. Degradation by H initiates through mechanisms at the nano-scale, and is normally not detectable prior to the final leakage or component fracture. Computational techniques are therefore being developed in order to provide both a wider understanding of the phenomenon and engineering tools for prediction of materials susceptibility toward hydrogen embrittlement. This work presents a preliminary study for the development of a novel computational approach in which density functional theory (DFT), nanoscale experiments and finite element (FE) modeling are combined and interrelated in order to improve the understanding of hydrogen induced intergranular cracking. Two low angle and low coincidence grain boundaries types have been considered: Σ3 and Σ5. Density Functional Theory has been applied to investigate the influence of an increasing number of H atoms on the cohesive strength of these grain boundaries in pure Nickel. This provided relations between the number of H atoms (coverage of the grain boundary) and the cohesive strength, which is further applied in cohesive zone FE modeling of a triangular nanometer sized fracture mechanics cantilever beam. For verification of the model such specimens will be tested experimentally both with and without in-situ electrochemical charging. The simulation results show that the model is suitable for describing the combined effect of grain boundary misorientation and the reduced cohesive energy due to hydrogen on the grain boundary propensity to cleave.","author":[{"dropping-particle":"","family":"Alvaro","given":"A.","non-dropping-particle":"","parse-names":false,"suffix":""},{"dropping-particle":"","family":"Thue Jensen","given":"I.","non-dropping-particle":"","parse-names":false,"suffix":""},{"dropping-particle":"","family":"Kheradmand","given":"N.","non-dropping-particle":"","parse-names":false,"suffix":""},{"dropping-particle":"","family":"Løvvik","given":"O. M.","non-dropping-particle":"","parse-names":false,"suffix":""},{"dropping-particle":"","family":"Olden","given":"V.","non-dropping-particle":"","parse-names":false,"suffix":""}],"container-title":"International Journal of Hydrogen Energy","id":"ITEM-2","issue":"47","issued":{"date-parts":[["2015","12"]]},"page":"16892-16900","publisher":"Elsevier Ltd","title":"Hydrogen embrittlement in nickel, visited by first principles modeling, cohesive zone simulation and nanomechanical testing","type":"article-journal","volume":"40"},"uris":["http://www.mendeley.com/documents/?uuid=b327c30b-e60b-4a16-bee5-32d645b5348b"]}],"mendeley":{"formattedCitation":"&lt;sup&gt;[148,149]&lt;/sup&gt;","plainTextFormattedCitation":"[148,149]","previouslyFormattedCitation":"&lt;sup&gt;[148,149]&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[148,149]</w:t>
      </w:r>
      <w:r w:rsidRPr="00392B76">
        <w:rPr>
          <w:rFonts w:ascii="Times New Roman" w:hAnsi="Times New Roman" w:cs="Times New Roman"/>
        </w:rPr>
        <w:fldChar w:fldCharType="end"/>
      </w:r>
      <w:r w:rsidRPr="00392B76">
        <w:rPr>
          <w:rFonts w:ascii="Times New Roman" w:hAnsi="Times New Roman" w:cs="Times New Roman"/>
        </w:rPr>
        <w:t xml:space="preserve"> In the study of HE in iron and aluminum by Jiang and Carter</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 xml:space="preserve">ADDIN CSL_CITATION {"citationItems":[{"id":"ITEM-1","itemData":{"DOI":"10.1016/j.actamat.2004.06.037","ISBN":"1310206511","ISSN":"13596454","abstract":"We propose that the ideal fracture energy of a material with mobile bulk impurities can be obtained within the framework of a Born-Haber thermodynamic cycle. We show that such a definition has the advantage of initial and final states at equilibrium, connected by well-defined and measurable energetic quantities, which can also be calculated from first principles. Using this approach, we calculate the ideal fracture energy of metals (Fe and Al) in the presence of varying amounts of hydrogen, using periodic density functional theory. We find that the metal ideal fracture energy decreases almost linearly with increasing hydrogen coverage, dropping by </w:instrText>
      </w:r>
      <w:r w:rsidR="002249FE" w:rsidRPr="00392B76">
        <w:rPr>
          <w:rFonts w:ascii="Cambria Math" w:hAnsi="Cambria Math" w:cs="Cambria Math"/>
        </w:rPr>
        <w:instrText>∼</w:instrText>
      </w:r>
      <w:r w:rsidR="002249FE" w:rsidRPr="00392B76">
        <w:rPr>
          <w:rFonts w:ascii="Times New Roman" w:hAnsi="Times New Roman" w:cs="Times New Roman"/>
        </w:rPr>
        <w:instrText>45% at one-half monolayer of hydrogen, indicating a substantial reduction of metal crystal cohesion in the presence of hydrogen atoms and providing some insight into the cohesion-reduction mechanism of hydrogen embrittlement in metals. © 2004 Acta Materialia Inc. Published by Elsevier Ltd. All rights reserved.","author":[{"dropping-particle":"","family":"Jiang","given":"D. E.","non-dropping-particle":"","parse-names":false,"suffix":""},{"dropping-particle":"","family":"Carter","given":"Emily A.","non-dropping-particle":"","parse-names":false,"suffix":""}],"container-title":"Acta Materialia","id":"ITEM-1","issue":"16","issued":{"date-parts":[["2004","9"]]},"page":"4801-4807","title":"First principles assessment of ideal fracture energies of materials with mobile impurities: Implications for hydrogen embrittlement of metals","type":"article-journal","volume":"52"},"uris":["http://www.mendeley.com/documents/?uuid=e84ccd4f-6671-4d7e-ab5b-d910e59d1e18"]}],"mendeley":{"formattedCitation":"&lt;sup&gt;[148]&lt;/sup&gt;","plainTextFormattedCitation":"[148]","previouslyFormattedCitation":"&lt;sup&gt;[148]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[148]</w:t>
      </w:r>
      <w:r w:rsidRPr="00392B76">
        <w:rPr>
          <w:rFonts w:ascii="Times New Roman" w:hAnsi="Times New Roman" w:cs="Times New Roman"/>
        </w:rPr>
        <w:fldChar w:fldCharType="end"/>
      </w:r>
      <w:r w:rsidRPr="00392B76">
        <w:rPr>
          <w:rFonts w:ascii="Times New Roman" w:hAnsi="Times New Roman" w:cs="Times New Roman"/>
        </w:rPr>
        <w:t xml:space="preserve"> the fracture energy of the material, estimated through the Born-Haber cycle using DFT, is shown to be negatively and almost linearly related to the hydrogen coverage. The fracture energy from atomistic calculations can be directly used to specify the traction-separation law under different local hydrogen coverage, and results such as </w:t>
      </w:r>
      <w:r w:rsidR="00653783" w:rsidRPr="00392B76">
        <w:rPr>
          <w:rFonts w:ascii="Times New Roman" w:hAnsi="Times New Roman" w:cs="Times New Roman"/>
        </w:rPr>
        <w:lastRenderedPageBreak/>
        <w:t xml:space="preserve">the </w:t>
      </w:r>
      <w:r w:rsidRPr="00392B76">
        <w:rPr>
          <w:rFonts w:ascii="Times New Roman" w:hAnsi="Times New Roman" w:cs="Times New Roman"/>
        </w:rPr>
        <w:t>force-displacement curve and fracture toughness can be extracted and validated by experiments</w:t>
      </w:r>
      <w:r w:rsidR="008D367F"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{"citationItems":[{"id":"ITEM-1","itemData":{"DOI":"10.1016/j.jmps.2004.02.010","ISBN":"1626449635","ISSN":"00225096","abstract":"We present a model of hydrogen embrittlement based upon: (i) a cohesive law dependent on impurity coverage that is calculated from first principles; (ii) a stress-assisted diffusion equation with appropriate boundary conditions accounting for the environment; (iii) a static continuum analysis of crack growth including plasticity; and (iv) the Langmuir relation determining the impurity coverage from its bulk concentration. We consider the effect of the following parameters: yield strength, stress intensity factor, hydrogen concentration in the environment, and temperature. The calculations reproduce the following experimental trends: (i) time to initiation and its dependence on yield strength and stress intensity factor; (ii) finite crack jump at initiation; (iii) intermittent crack growth; (iv) stages I and II of crack growth and their dependence on yield strength; (v) the effect of the environmental impurity concentration on the threshold stress intensity factor; and (vi) the effect of temperature on stage II crack velocity in the low-temperature range. In addition, the theoretically and experimentally observed intermittent cracking may be understood as being due to a time lag in the diffusion of hydrogen towards the cohesive zone, since a buildup of hydrogen is necessary in order for the crack to advance. The predictions of the model are in good quantitative agreement with available measurements, suggesting that hydrogen-induced degradation of cohesion is a likely mechanism for hydrogen-assisted cracking. © 2004 Elsevier Ltd. All rights reserved.","author":[{"dropping-particle":"","family":"Serebrinsky","given":"S.","non-dropping-particle":"","parse-names":false,"suffix":""},{"dropping-particle":"","family":"Carter","given":"E. A.","non-dropping-particle":"","parse-names":false,"suffix":""},{"dropping-particle":"","family":"Ortiz","given":"M.","non-dropping-particle":"","parse-names":false,"suffix":""}],"container-title":"Journal of the Mechanics and Physics of Solids","id":"ITEM-1","issue":"10","issued":{"date-parts":[["2004","10"]]},"page":"2403-2430","title":"A quantum-mechanically informed continuum model of hydrogen embrittlement","type":"article-journal","volume":"52"},"uris":["http://www.mendeley.com/documents/?uuid=11ee12a0-e743-4146-9db0-b19a22f47256"]},{"id":"ITEM-2","itemData":{"DOI":"10.1016/j.ijhydene.2015.06.069","ISSN":"03603199","abstract":"Hydrogen (H) can have dramatic consequences on material properties, especially by reducing the fracture toughness. Degradation by H initiates through mechanisms at the nano-scale, and is normally not detectable prior to the final leakage or component fracture. Computational techniques are therefore being developed in order to provide both a wider understanding of the phenomenon and engineering tools for prediction of materials susceptibility toward hydrogen embrittlement. This work presents a preliminary study for the development of a novel computational approach in which density functional theory (DFT), nanoscale experiments and finite element (FE) modeling are combined and interrelated in order to improve the understanding of hydrogen induced intergranular cracking. Two low angle and low coincidence grain boundaries types have been considered: Σ3 and Σ5. Density Functional Theory has been applied to investigate the influence of an increasing number of H atoms on the cohesive strength of these grain boundaries in pure Nickel. This provided relations between the number of H atoms (coverage of the grain boundary) and the cohesive strength, which is further applied in cohesive zone FE modeling of a triangular nanometer sized fracture mechanics cantilever beam. For verification of the model such specimens will be tested experimentally both with and without in-situ electrochemical charging. The simulation results show that the model is suitable for describing the combined effect of grain boundary misorientation and the reduced cohesive energy due to hydrogen on the grain boundary propensity to cleave.","author":[{"dropping-particle":"","family":"Alvaro","given":"A.","non-dropping-particle":"","parse-names":false,"suffix":""},{"dropping-particle":"","family":"Thue Jensen","given":"I.","non-dropping-particle":"","parse-names":false,"suffix":""},{"dropping-particle":"","family":"Kheradmand","given":"N.","non-dropping-particle":"","parse-names":false,"suffix":""},{"dropping-particle":"","family":"Løvvik","given":"O. M.","non-dropping-particle":"","parse-names":false,"suffix":""},{"dropping-particle":"","family":"Olden","given":"V.","non-dropping-particle":"","parse-names":false,"suffix":""}],"container-title":"International Journal of Hydrogen Energy","id":"ITEM-2","issue":"47","issued":{"date-parts":[["2015","12"]]},"page":"16892-16900","publisher":"Elsevier Ltd","title":"Hydrogen embrittlement in nickel, visited by first principles modeling, cohesive zone simulation and nanomechanical testing","type":"article-journal","volume":"40"},"uris":["http://www.mendeley.com/documents/?uuid=b327c30b-e60b-4a16-bee5-32d645b5348b"]}],"mendeley":{"formattedCitation":"&lt;sup&gt;[149,179]&lt;/sup&gt;","plainTextFormattedCitation":"[149,179]","previouslyFormattedCitation":"&lt;sup&gt;[149,179]&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[149,179]</w:t>
      </w:r>
      <w:r w:rsidRPr="00392B76">
        <w:rPr>
          <w:rFonts w:ascii="Times New Roman" w:hAnsi="Times New Roman" w:cs="Times New Roman"/>
        </w:rPr>
        <w:fldChar w:fldCharType="end"/>
      </w:r>
    </w:p>
    <w:p w14:paraId="7237B1B9" w14:textId="77777777" w:rsidR="004F4197" w:rsidRPr="00392B76" w:rsidRDefault="004F4197" w:rsidP="00B57B31">
      <w:pPr>
        <w:pStyle w:val="a6"/>
        <w:spacing w:before="0" w:after="0" w:line="360" w:lineRule="auto"/>
        <w:jc w:val="both"/>
        <w:rPr>
          <w:rFonts w:ascii="Times New Roman" w:hAnsi="Times New Roman" w:cs="Times New Roman"/>
        </w:rPr>
      </w:pPr>
    </w:p>
    <w:p w14:paraId="2D691E36" w14:textId="2F96879C"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Another popular approach is the continuum damage model (CDM). In CDM, the crack is modeled by a damage parameter governed by a damage initiation criterion and a damage evolution law</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{"citationItems":[{"id":"ITEM-1","itemData":{"DOI":"10.1115/1.3173661","ISSN":"0021-8936, 1528-9036","abstract":"Continuum Damage Mechanics (C.D.M.) has developed\ncontinuously since the early works of Kachanov and\nRabotnov. It constitutes a practical tool to take\ninto account the various damaging processes in\nmaterials and structures at a macroscopic continuum\nlevel. The main basic features of C.D.M. are\nconsidered in the first part together with its\npresent capabilities, including damage definitions\nand measures, and its incorporation into a\nthermodynamic general framework. Practical damage\ngrowth equations will be reviewed in the second part\nof the paper.","author":[{"dropping-particle":"","family":"Chaboche","given":"J L","non-dropping-particle":"","parse-names":false,"suffix":""}],"container-title":"Journal of Applied Mechanics","id":"ITEM-1","issue":"1","issued":{"date-parts":[["1988","3"]]},"page":"59-64","title":"Continuum {{Damage Mechanics}}: {{Part I}}\\textemdash{{General Concepts}}","type":"article-journal","volume":"55"},"uris":["http://www.mendeley.com/documents/?uuid=3a25dcd4-1ebd-406a-9f59-912a8a8b1ff6"]}],"mendeley":{"formattedCitation":"&lt;sup&gt;[181]&lt;/sup&gt;","plainTextFormattedCitation":"[181]","previouslyFormattedCitation":"&lt;sup&gt;[181]&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[181]</w:t>
      </w:r>
      <w:r w:rsidRPr="00392B76">
        <w:rPr>
          <w:rFonts w:ascii="Times New Roman" w:hAnsi="Times New Roman" w:cs="Times New Roman"/>
        </w:rPr>
        <w:fldChar w:fldCharType="end"/>
      </w:r>
      <w:r w:rsidRPr="00392B76">
        <w:rPr>
          <w:rFonts w:ascii="Times New Roman" w:hAnsi="Times New Roman" w:cs="Times New Roman"/>
        </w:rPr>
        <w:t xml:space="preserve"> One of the most important models in this category is the phase-field damage model, where the evolution law is directly derived from the variation principle and thermodynamically consistent</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BD0FA8" w:rsidRPr="00392B76">
        <w:rPr>
          <w:rFonts w:ascii="Times New Roman" w:hAnsi="Times New Roman" w:cs="Times New Roman"/>
        </w:rPr>
        <w:instrText>ADDIN CSL_CITATION {"citationItems":[{"id":"ITEM-1","itemData":{"DOI":"10.1002/nme.2861","ISSN":"00295981","abstract":"The computational modeling of failure mechanisms in solids due to fracture based on sharp crack discontinuities suffers in situations with complex crack topologies. This can be overcome by a diffusive crack modeling based on the introduction of a crack phase-field. In this paper, we outline a thermodynamically consistent framework for phase-field models of crack propagation in elastic solids, develop incremental variational principles and consider their numerical implementations by multi-field finite element methods. We start our investigation with an intuitive and descriptive derivation of a regularized crack surface functional that -converges for vanishing length-scale parameter to a sharp crack topology functional. This functional provides the basis for the definition of suitable convex dissipation functions that govern the evolution of the crack phase-field. Here, we propose alternative rate-independent and viscous over-force models that ensure the local growth of the phase-field. Next, we define an energy storage function whose positive tensile part degrades with increasing phase-field. With these constitutive functionals at hand, we derive the coupled balances of quasi-static stress equilibrium and gradient-type phase-field evolution in the solid from the argument of virtual power. Here, we consider a canonical two-field setting for rate-independent response and a time-regularized three-field formulation with viscous over-force response. It is then shown that these balances follow as the Euler equations of incremental variational principles that govern the multi-field problems. These principles make the proposed formulation extremely compact and provide a perfect base for the finite element implementation, including features such as the symmetry of the monolithic tangent matrices. We demonstrate the performance of the proposed phase-field formulations of fracture by means of representative numerical examples. Copyright q 2010 John Wiley \\&amp; Sons, Ltd.","author":[{"dropping-particle":"","family":"Miehe","given":"C","non-dropping-particle":"","parse-names":false,"suffix":""},{"dropping-particle":"","family":"Welschinger","given":"F","non-dropping-particle":"","parse-names":false,"suffix":""},{"dropping-particle":"","family":"Hofacker","given":"M","non-dropping-particle":"","parse-names":false,"suffix":""}],"container-title":"International Journal for Numerical Methods in Engineering","id":"ITEM-1","issue":"10","issued":{"date-parts":[["2010","9"]]},"page":"1273-1311","title":"Thermodynamically Consistent Phase-Field Models of Fracture: Variational Principles and Multi-Field FE Implementations","type":"article-journal","volume":"83"},"uris":["http://www.mendeley.com/documents/?uuid=892cf98d-0ec3-4d1b-8845-08fc653099a2"]}],"mendeley":{"formattedCitation":"&lt;sup&gt;[182]&lt;/sup&gt;","plainTextFormattedCitation":"[182]","previouslyFormattedCitation":"&lt;sup&gt;[182]&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[182]</w:t>
      </w:r>
      <w:r w:rsidRPr="00392B76">
        <w:rPr>
          <w:rFonts w:ascii="Times New Roman" w:hAnsi="Times New Roman" w:cs="Times New Roman"/>
        </w:rPr>
        <w:fldChar w:fldCharType="end"/>
      </w:r>
      <w:r w:rsidRPr="00392B76">
        <w:rPr>
          <w:rFonts w:ascii="Times New Roman" w:hAnsi="Times New Roman" w:cs="Times New Roman"/>
        </w:rPr>
        <w:t xml:space="preserve"> In the model by Martínez-Pañeda et al.</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{"citationItems":[{"id":"ITEM-1","itemData":{"DOI":"10.1016/j.cma.2018.07.021","ISSN":"00457825","abstract":"We present a phase field modeling framework for hydrogen assisted cracking. The model builds upon a coupled mechanical and hydrogen diffusion response, driven by chemical potential gradients, and a hydrogen-dependent fracture energy degradation law grounded on first principles calculations. The coupled problem is solved in an implicit time integration scheme, where displacements, phase field order parameter and hydrogen concentration are the primary variables. We show that phase field formulations for fracture are particularly suitable to capture material degradation due to hydrogen. Specifically, we model (i) unstable crack growth in the presence of hydrogen, (ii) failure stress sensitivity to hydrogen content in notched specimens, (iii) cracking thresholds under constant load, (iv) internal hydrogen assisted fracture in cracked specimens, and (v) complex crack paths arising from corrosion pits. Computations reveal a good agreement with experiments, highlighting the predictive capabilities of the present scheme. The work could have important implications for the prediction and prevention of catastrophic failures in corrosive environments. The finite element code developed can be downloaded from www.empaneda.com/codes.","author":[{"dropping-particle":"","family":"Martínez-Pañeda","given":"Emilio","non-dropping-particle":"","parse-names":false,"suffix":""},{"dropping-particle":"","family":"Golahmar","given":"Alireza","non-dropping-particle":"","parse-names":false,"suffix":""},{"dropping-particle":"","family":"Niordson","given":"Christian F.","non-dropping-particle":"","parse-names":false,"suffix":""}],"container-title":"Computer Methods in Applied Mechanics and Engineering","id":"ITEM-1","issued":{"date-parts":[["2018","12"]]},"page":"742-761","title":"A phase field formulation for hydrogen assisted cracking","type":"article-journal","volume":"342"},"uris":["http://www.mendeley.com/documents/?uuid=cd268917-331b-41ea-90bf-cf0f91800933"]},{"id":"ITEM-2","itemData":{"DOI":"10.1016/j.corsci.2019.108291","ISSN":"0010938X","abstract":"The onset of sub-critical crack growth during slow strain rate tensile testing (SSRT) is assessed through a combined experimental and modeling approach. A systematic comparison of the extent of intergranular fracture and expected hydrogen ingress suggests that hydrogen diffusion alone is insufficient to explain the intergranular fracture depths observed after SSRT experiments in a Ni–Cu superalloy. Simulations of these experiments using a new phase field formulation indicate that crack initiation occurs as low as 40% of the time to failure. The implications of such sub-critical crack growth on the validity and interpretation of SSRT metrics are then explored.","author":[{"dropping-particle":"","family":"Martínez-Pañeda","given":"Emilio","non-dropping-particle":"","parse-names":false,"suffix":""},{"dropping-particle":"","family":"Harris","given":"Zachary D.","non-dropping-particle":"","parse-names":false,"suffix":""},{"dropping-particle":"","family":"Fuentes-Alonso","given":"Sandra","non-dropping-particle":"","parse-names":false,"suffix":""},{"dropping-particle":"","family":"Scully","given":"John R.","non-dropping-particle":"","parse-names":false,"suffix":""},{"dropping-particle":"","family":"Burns","given":"James T.","non-dropping-particle":"","parse-names":false,"suffix":""}],"container-title":"Corrosion Science","id":"ITEM-2","issue":"August 2019","issued":{"date-parts":[["2020","2"]]},"page":"108291","publisher":"Elsevier","title":"On the suitability of slow strain rate tensile testing for assessing hydrogen embrittlement susceptibility","type":"article-journal","volume":"163"},"uris":["http://www.mendeley.com/documents/?uuid=009d03f5-5079-4442-a486-17f83cbfc8ad"]}],"mendeley":{"formattedCitation":"&lt;sup&gt;[48,115]&lt;/sup&gt;","plainTextFormattedCitation":"[48,115]","previouslyFormattedCitation":"&lt;sup&gt;[48,115]&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[48,115]</w:t>
      </w:r>
      <w:r w:rsidRPr="00392B76">
        <w:rPr>
          <w:rFonts w:ascii="Times New Roman" w:hAnsi="Times New Roman" w:cs="Times New Roman"/>
        </w:rPr>
        <w:fldChar w:fldCharType="end"/>
      </w:r>
      <w:r w:rsidRPr="00392B76">
        <w:rPr>
          <w:rFonts w:ascii="Times New Roman" w:hAnsi="Times New Roman" w:cs="Times New Roman"/>
        </w:rPr>
        <w:t xml:space="preserve"> the critical energy release rate of the phase-field damage model is assumed to be negatively related to the hydrogen coverage. In a recent work by Huang and Gao</w:t>
      </w:r>
      <w:r w:rsidR="00FB35ED"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{"citationItems":[{"id":"ITEM-1","itemData":{"DOI":"10.1016/j.ijhydene.2020.05.015","ISSN":"03603199","abstract":"A numerical framework is developed in this paper to\nstudy hydrogen embrittlement. A hydrogen diffusion\nequation is derived, and a trapping density function\nis proposed in the framework of the phase field\nmodel. Effect of hydrogen enhanced localized\nplasticity (HELP) and hydrogen enhanced decohesion\n(HEDE) are modeled by reducing the yield stress and\ndecreasing the critical energy release rate\nrespectively. Simulation results of a compact tension\nspecimen and a double notched tension specimen show\nthat hydrogen accumulates at the crack/notch tip\nregion driven by positive hydrostatic stress as well\nas more traps produced by plastic deformation in this\narea. Both HELP and HEDE reduce the load carrying\ncapacity of the specimen, and their effects depend on\nthe model parameters. The proposed model provides a\nnumerical tool that can be used to comprehensively\nsimulate hydrogen embrittlement and predict the\nductile to brittle transition of the material due to\nthe presence of hydrogen.","author":[{"dropping-particle":"","family":"Huang","given":"Chuanshi","non-dropping-particle":"","parse-names":false,"suffix":""},{"dropping-particle":"","family":"Gao","given":"Xiaosheng","non-dropping-particle":"","parse-names":false,"suffix":""}],"container-title":"International Journal of Hydrogen Energy","id":"ITEM-1","issue":"38","issued":{"date-parts":[["2020","7"]]},"page":"20053-20068","title":"Phase Field Modeling of Hydrogen Embrittlement","type":"article-journal","volume":"45"},"uris":["http://www.mendeley.com/documents/?uuid=eb6ae2b7-abbe-4158-9483-65058e48d3d4"]}],"mendeley":{"formattedCitation":"&lt;sup&gt;[154]&lt;/sup&gt;","plainTextFormattedCitation":"[154]","previouslyFormattedCitation":"&lt;sup&gt;[154]&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[154]</w:t>
      </w:r>
      <w:r w:rsidRPr="00392B76">
        <w:rPr>
          <w:rFonts w:ascii="Times New Roman" w:hAnsi="Times New Roman" w:cs="Times New Roman"/>
        </w:rPr>
        <w:fldChar w:fldCharType="end"/>
      </w:r>
      <w:r w:rsidRPr="00392B76">
        <w:rPr>
          <w:rFonts w:ascii="Times New Roman" w:hAnsi="Times New Roman" w:cs="Times New Roman"/>
        </w:rPr>
        <w:t xml:space="preserve"> </w:t>
      </w:r>
      <w:r w:rsidR="0095254B" w:rsidRPr="00392B76">
        <w:rPr>
          <w:rFonts w:ascii="Times New Roman" w:hAnsi="Times New Roman" w:cs="Times New Roman"/>
        </w:rPr>
        <w:t>the yield condition is also affected by the local hydrogen content, aside from modifying the critical energy release rate</w:t>
      </w:r>
      <w:r w:rsidRPr="00392B76">
        <w:rPr>
          <w:rFonts w:ascii="Times New Roman" w:hAnsi="Times New Roman" w:cs="Times New Roman"/>
        </w:rPr>
        <w:t>. Through CDM, it is possible to model both HELP and HEDE mechanism, thus</w:t>
      </w:r>
      <w:r w:rsidR="00370F42" w:rsidRPr="00392B76">
        <w:rPr>
          <w:rFonts w:ascii="Times New Roman" w:hAnsi="Times New Roman" w:cs="Times New Roman"/>
        </w:rPr>
        <w:t>,</w:t>
      </w:r>
      <w:r w:rsidRPr="00392B76">
        <w:rPr>
          <w:rFonts w:ascii="Times New Roman" w:hAnsi="Times New Roman" w:cs="Times New Roman"/>
        </w:rPr>
        <w:t xml:space="preserve"> the ductile-to-brittle transition under HE can be studied.</w:t>
      </w:r>
    </w:p>
    <w:p w14:paraId="438DAD7C" w14:textId="77777777" w:rsidR="008D367F" w:rsidRPr="00392B76" w:rsidRDefault="008D367F" w:rsidP="00B57B31">
      <w:pPr>
        <w:pStyle w:val="a6"/>
        <w:spacing w:before="0" w:after="0" w:line="360" w:lineRule="auto"/>
        <w:jc w:val="both"/>
        <w:rPr>
          <w:rFonts w:ascii="Times New Roman" w:hAnsi="Times New Roman" w:cs="Times New Roman"/>
        </w:rPr>
      </w:pPr>
    </w:p>
    <w:p w14:paraId="01825D34" w14:textId="29F89AD4" w:rsidR="00A10B3D" w:rsidRPr="00392B76" w:rsidRDefault="002D2D26" w:rsidP="00AA0E13">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While fracture can be readily simulated through the methods discussed above, a simple failure criterion is often desirable for experimental studies and theoretical models </w:t>
      </w:r>
      <w:r w:rsidR="00A9784F" w:rsidRPr="00392B76">
        <w:rPr>
          <w:rFonts w:ascii="Times New Roman" w:hAnsi="Times New Roman" w:cs="Times New Roman"/>
        </w:rPr>
        <w:t>focusing on</w:t>
      </w:r>
      <w:r w:rsidRPr="00392B76">
        <w:rPr>
          <w:rFonts w:ascii="Times New Roman" w:hAnsi="Times New Roman" w:cs="Times New Roman"/>
        </w:rPr>
        <w:t xml:space="preserve"> </w:t>
      </w:r>
      <w:r w:rsidR="00A9784F" w:rsidRPr="00392B76">
        <w:rPr>
          <w:rFonts w:ascii="Times New Roman" w:hAnsi="Times New Roman" w:cs="Times New Roman"/>
        </w:rPr>
        <w:t xml:space="preserve">the </w:t>
      </w:r>
      <w:r w:rsidRPr="00392B76">
        <w:rPr>
          <w:rFonts w:ascii="Times New Roman" w:hAnsi="Times New Roman" w:cs="Times New Roman"/>
        </w:rPr>
        <w:t xml:space="preserve">transformation or diffusion aspects. One example is the concept of critical hydrogen concentration discussed in </w:t>
      </w:r>
      <w:r w:rsidR="00A9784F" w:rsidRPr="00392B76">
        <w:rPr>
          <w:rFonts w:ascii="Times New Roman" w:hAnsi="Times New Roman" w:cs="Times New Roman"/>
        </w:rPr>
        <w:t>Section</w:t>
      </w:r>
      <w:r w:rsidRPr="00392B76">
        <w:rPr>
          <w:rFonts w:ascii="Times New Roman" w:hAnsi="Times New Roman" w:cs="Times New Roman"/>
        </w:rPr>
        <w:t xml:space="preserve"> 3, which directly predicts the HE behavior based on experimentally measured hydrogen concentration or controlled charging conditions. Caution must be taken in correlating the local hydrogen concentration with the hydrogen content from experimental measurements such as TDS. In general, the local hydrogen concentration can deviate from the global average concentration. </w:t>
      </w:r>
      <w:r w:rsidRPr="00392B76">
        <w:rPr>
          <w:rFonts w:ascii="Times New Roman" w:hAnsi="Times New Roman" w:cs="Times New Roman"/>
          <w:b/>
          <w:bCs/>
        </w:rPr>
        <w:t>Figure 12</w:t>
      </w:r>
      <w:r w:rsidRPr="00392B76">
        <w:rPr>
          <w:rFonts w:ascii="Times New Roman" w:hAnsi="Times New Roman" w:cs="Times New Roman"/>
        </w:rPr>
        <w:t xml:space="preserve"> shows the relationship between the local hydrogen concentration and the global average obtained from the hydrogen diffusion simulation of a polycrystal representative volume element in 22MnB5 PHS.</w:t>
      </w:r>
      <w:r w:rsidR="00FB35ED"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00FB35ED"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[168]</w:t>
      </w:r>
      <w:r w:rsidR="00FB35ED" w:rsidRPr="00392B76">
        <w:rPr>
          <w:rFonts w:ascii="Times New Roman" w:hAnsi="Times New Roman" w:cs="Times New Roman"/>
        </w:rPr>
        <w:fldChar w:fldCharType="end"/>
      </w:r>
      <w:r w:rsidRPr="00392B76">
        <w:rPr>
          <w:rFonts w:ascii="Times New Roman" w:hAnsi="Times New Roman" w:cs="Times New Roman"/>
        </w:rPr>
        <w:t xml:space="preserve"> It can be seen that while the local hydrogen concentration increases with the global average, its value varies with both the local hydrostatic stress and the microstructure. The PAGB within the high hydrostatic stress regions is likely to have a local hydrogen concentration 2-3 times of the global average</w:t>
      </w:r>
      <w:r w:rsidR="00034EEF" w:rsidRPr="00392B76">
        <w:rPr>
          <w:rFonts w:ascii="Times New Roman" w:hAnsi="Times New Roman" w:cs="Times New Roman"/>
        </w:rPr>
        <w:t xml:space="preserve"> value</w:t>
      </w:r>
      <w:r w:rsidRPr="00392B76">
        <w:rPr>
          <w:rFonts w:ascii="Times New Roman" w:hAnsi="Times New Roman" w:cs="Times New Roman"/>
        </w:rPr>
        <w:t>. Crack initiation and propagation at these sites due to the decohesion of the interfaces under the influence of high local hydrogen content is expected.</w:t>
      </w:r>
      <w:bookmarkStart w:id="6" w:name="fig-hcrit"/>
      <w:r w:rsidR="004C55D6" w:rsidRPr="00392B76">
        <w:rPr>
          <w:rFonts w:ascii="Times New Roman" w:hAnsi="Times New Roman" w:cs="Times New Roman"/>
        </w:rPr>
        <w:t xml:space="preserve"> Meanwhile, </w:t>
      </w:r>
      <w:r w:rsidR="00744269" w:rsidRPr="00392B76">
        <w:rPr>
          <w:rFonts w:ascii="Times New Roman" w:hAnsi="Times New Roman" w:cs="Times New Roman"/>
        </w:rPr>
        <w:t xml:space="preserve">if </w:t>
      </w:r>
      <w:r w:rsidR="00B86DCF" w:rsidRPr="00392B76">
        <w:rPr>
          <w:rFonts w:ascii="Times New Roman" w:hAnsi="Times New Roman" w:cs="Times New Roman"/>
        </w:rPr>
        <w:t xml:space="preserve">the </w:t>
      </w:r>
      <w:r w:rsidR="00FB6E65" w:rsidRPr="00392B76">
        <w:rPr>
          <w:rFonts w:ascii="Times New Roman" w:hAnsi="Times New Roman" w:cs="Times New Roman"/>
        </w:rPr>
        <w:t xml:space="preserve">local hydrogen content is </w:t>
      </w:r>
      <w:r w:rsidR="00055B42" w:rsidRPr="00392B76">
        <w:rPr>
          <w:rFonts w:ascii="Times New Roman" w:hAnsi="Times New Roman" w:cs="Times New Roman"/>
        </w:rPr>
        <w:t xml:space="preserve">insufficient to trigger an interface </w:t>
      </w:r>
      <w:r w:rsidR="00D937B5" w:rsidRPr="00392B76">
        <w:rPr>
          <w:rFonts w:ascii="Times New Roman" w:hAnsi="Times New Roman" w:cs="Times New Roman"/>
        </w:rPr>
        <w:t xml:space="preserve">decohesion and </w:t>
      </w:r>
      <w:r w:rsidR="00744269" w:rsidRPr="00392B76">
        <w:rPr>
          <w:rFonts w:ascii="Times New Roman" w:hAnsi="Times New Roman" w:cs="Times New Roman"/>
        </w:rPr>
        <w:t xml:space="preserve">a crack is initially formed due to </w:t>
      </w:r>
      <w:r w:rsidR="00501D70" w:rsidRPr="00392B76">
        <w:rPr>
          <w:rFonts w:ascii="Times New Roman" w:hAnsi="Times New Roman" w:cs="Times New Roman"/>
        </w:rPr>
        <w:t xml:space="preserve">plastic instability during deformation, </w:t>
      </w:r>
      <w:r w:rsidR="006661D3" w:rsidRPr="00392B76">
        <w:rPr>
          <w:rFonts w:ascii="Times New Roman" w:hAnsi="Times New Roman" w:cs="Times New Roman"/>
        </w:rPr>
        <w:t>the transgranular</w:t>
      </w:r>
      <w:r w:rsidR="001F7E3F" w:rsidRPr="00392B76">
        <w:rPr>
          <w:rFonts w:ascii="Times New Roman" w:hAnsi="Times New Roman" w:cs="Times New Roman"/>
        </w:rPr>
        <w:t xml:space="preserve"> </w:t>
      </w:r>
      <w:r w:rsidR="00AD5929" w:rsidRPr="00392B76">
        <w:rPr>
          <w:rFonts w:ascii="Times New Roman" w:hAnsi="Times New Roman" w:cs="Times New Roman"/>
        </w:rPr>
        <w:t>and</w:t>
      </w:r>
      <w:r w:rsidR="001F7E3F" w:rsidRPr="00392B76">
        <w:rPr>
          <w:rFonts w:ascii="Times New Roman" w:hAnsi="Times New Roman" w:cs="Times New Roman"/>
        </w:rPr>
        <w:t xml:space="preserve"> quasi-cleavage</w:t>
      </w:r>
      <w:r w:rsidR="002E75AD" w:rsidRPr="00392B76">
        <w:rPr>
          <w:rFonts w:ascii="Times New Roman" w:hAnsi="Times New Roman" w:cs="Times New Roman"/>
        </w:rPr>
        <w:t xml:space="preserve"> fracture</w:t>
      </w:r>
      <w:r w:rsidR="00AD5929" w:rsidRPr="00392B76">
        <w:rPr>
          <w:rFonts w:ascii="Times New Roman" w:hAnsi="Times New Roman" w:cs="Times New Roman"/>
        </w:rPr>
        <w:t xml:space="preserve"> </w:t>
      </w:r>
      <w:r w:rsidR="001F7E3F" w:rsidRPr="00392B76">
        <w:rPr>
          <w:rFonts w:ascii="Times New Roman" w:hAnsi="Times New Roman" w:cs="Times New Roman"/>
        </w:rPr>
        <w:t xml:space="preserve">modes are expected to </w:t>
      </w:r>
      <w:r w:rsidR="002E75AD" w:rsidRPr="00392B76">
        <w:rPr>
          <w:rFonts w:ascii="Times New Roman" w:hAnsi="Times New Roman" w:cs="Times New Roman"/>
        </w:rPr>
        <w:t>occur</w:t>
      </w:r>
      <w:r w:rsidR="00544A84" w:rsidRPr="00392B76">
        <w:rPr>
          <w:rFonts w:ascii="Times New Roman" w:hAnsi="Times New Roman" w:cs="Times New Roman"/>
        </w:rPr>
        <w:t>.</w:t>
      </w:r>
    </w:p>
    <w:p w14:paraId="31C42577" w14:textId="4E0DC66F" w:rsidR="00190B58" w:rsidRPr="00392B76" w:rsidRDefault="002D2D26" w:rsidP="00A10B3D">
      <w:pPr>
        <w:pStyle w:val="a6"/>
        <w:spacing w:before="0" w:after="0" w:line="360" w:lineRule="auto"/>
        <w:jc w:val="center"/>
        <w:rPr>
          <w:rFonts w:ascii="Times New Roman" w:hAnsi="Times New Roman" w:cs="Times New Roman"/>
        </w:rPr>
      </w:pPr>
      <w:r w:rsidRPr="00392B76">
        <w:rPr>
          <w:rFonts w:ascii="Times New Roman" w:hAnsi="Times New Roman" w:cs="Times New Roman"/>
          <w:noProof/>
        </w:rPr>
        <w:lastRenderedPageBreak/>
        <w:drawing>
          <wp:inline distT="0" distB="0" distL="0" distR="0" wp14:anchorId="51D862FE" wp14:editId="5C0875A1">
            <wp:extent cx="3577590" cy="5151755"/>
            <wp:effectExtent l="0" t="0" r="3810" b="0"/>
            <wp:docPr id="10" name="Image1" descr="[fig-hcrit]Relationship between the simulated local hydrogen concentration in different microstructure and the global average hydrogen concentration in PHS1500 in (a) low-stress region, and (b) high-stress region. A local critical hydrogen concentration (the red line) is hypothesized to explain the different fracture modes observed in experiments. Figure adopted from (Ngiam, Cao, and Huang 2022)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fig-hcrit]Relationship between the simulated local hydrogen concentration in different microstructure and the global average hydrogen concentration in PHS1500 in (a) low-stress region, and (b) high-stress region. A local critical hydrogen concentration (the red line) is hypothesized to explain the different fracture modes observed in experiments. Figure adopted from (Ngiam, Cao, and Huang 2022) with permission."/>
                    <pic:cNvPicPr>
                      <a:picLocks noChangeAspect="1" noChangeArrowheads="1"/>
                    </pic:cNvPicPr>
                  </pic:nvPicPr>
                  <pic:blipFill>
                    <a:blip r:embed="rId19"/>
                    <a:stretch>
                      <a:fillRect/>
                    </a:stretch>
                  </pic:blipFill>
                  <pic:spPr>
                    <a:xfrm>
                      <a:off x="0" y="0"/>
                      <a:ext cx="3582532" cy="5158872"/>
                    </a:xfrm>
                    <a:prstGeom prst="rect">
                      <a:avLst/>
                    </a:prstGeom>
                  </pic:spPr>
                </pic:pic>
              </a:graphicData>
            </a:graphic>
          </wp:inline>
        </w:drawing>
      </w:r>
      <w:bookmarkEnd w:id="6"/>
    </w:p>
    <w:p w14:paraId="34D0C8EE" w14:textId="77777777" w:rsidR="00DF1E74" w:rsidRPr="00392B76" w:rsidRDefault="00DF1E74" w:rsidP="00B57B31">
      <w:pPr>
        <w:pStyle w:val="ImageCaption"/>
        <w:spacing w:after="0" w:line="360" w:lineRule="auto"/>
        <w:jc w:val="both"/>
        <w:rPr>
          <w:rFonts w:ascii="Times New Roman" w:hAnsi="Times New Roman" w:cs="Times New Roman"/>
          <w:i w:val="0"/>
          <w:iCs/>
        </w:rPr>
      </w:pPr>
      <w:bookmarkStart w:id="7" w:name="fig2"/>
      <w:r w:rsidRPr="00392B76">
        <w:rPr>
          <w:rFonts w:ascii="Times New Roman" w:hAnsi="Times New Roman" w:cs="Times New Roman"/>
          <w:b/>
          <w:bCs/>
          <w:i w:val="0"/>
          <w:iCs/>
        </w:rPr>
        <w:t>Figure 12.</w:t>
      </w:r>
      <w:r w:rsidRPr="00392B76">
        <w:rPr>
          <w:rFonts w:ascii="Times New Roman" w:hAnsi="Times New Roman" w:cs="Times New Roman"/>
          <w:i w:val="0"/>
          <w:iCs/>
        </w:rPr>
        <w:t xml:space="preserve"> Relationship between the simulated local hydrogen concentration in different microstructures and the global average hydrogen concentration in PHS1500 in (a) low-stress regions and (b) high-stress regions. A local critical hydrogen concentration (the red line) is hypothesized to explain the different fracture modes observed in experiments.</w:t>
      </w:r>
    </w:p>
    <w:p w14:paraId="48B92C26" w14:textId="4095AA60" w:rsidR="00DF1E74" w:rsidRPr="00392B76" w:rsidRDefault="00DF1E74" w:rsidP="00B57B31">
      <w:pPr>
        <w:pStyle w:val="ImageCaption"/>
        <w:spacing w:after="0" w:line="360" w:lineRule="auto"/>
        <w:jc w:val="both"/>
        <w:rPr>
          <w:rFonts w:ascii="Times New Roman" w:hAnsi="Times New Roman" w:cs="Times New Roman"/>
          <w:i w:val="0"/>
          <w:iCs/>
        </w:rPr>
      </w:pPr>
      <w:r w:rsidRPr="00392B76">
        <w:rPr>
          <w:rFonts w:ascii="Times New Roman" w:hAnsi="Times New Roman" w:cs="Times New Roman"/>
          <w:i w:val="0"/>
          <w:iCs/>
        </w:rPr>
        <w:t>Reproduced with permission.</w:t>
      </w:r>
      <w:r w:rsidRPr="00392B76">
        <w:rPr>
          <w:rFonts w:ascii="Times New Roman" w:hAnsi="Times New Roman" w:cs="Times New Roman"/>
          <w:i w:val="0"/>
          <w:iCs/>
        </w:rPr>
        <w:fldChar w:fldCharType="begin" w:fldLock="1"/>
      </w:r>
      <w:r w:rsidR="002249FE" w:rsidRPr="00392B76">
        <w:rPr>
          <w:rFonts w:ascii="Times New Roman" w:hAnsi="Times New Roman" w:cs="Times New Roman"/>
          <w:i w:val="0"/>
          <w:iCs/>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Pr="00392B76">
        <w:rPr>
          <w:rFonts w:ascii="Times New Roman" w:hAnsi="Times New Roman" w:cs="Times New Roman"/>
          <w:i w:val="0"/>
          <w:iCs/>
        </w:rPr>
        <w:fldChar w:fldCharType="separate"/>
      </w:r>
      <w:r w:rsidR="00E47F76" w:rsidRPr="00392B76">
        <w:rPr>
          <w:rFonts w:ascii="Times New Roman" w:hAnsi="Times New Roman" w:cs="Times New Roman"/>
          <w:i w:val="0"/>
          <w:iCs/>
          <w:noProof/>
          <w:vertAlign w:val="superscript"/>
        </w:rPr>
        <w:t>[168]</w:t>
      </w:r>
      <w:r w:rsidRPr="00392B76">
        <w:rPr>
          <w:rFonts w:ascii="Times New Roman" w:hAnsi="Times New Roman" w:cs="Times New Roman"/>
          <w:i w:val="0"/>
          <w:iCs/>
        </w:rPr>
        <w:fldChar w:fldCharType="end"/>
      </w:r>
      <w:r w:rsidRPr="00392B76">
        <w:rPr>
          <w:rFonts w:ascii="Times New Roman" w:hAnsi="Times New Roman" w:cs="Times New Roman"/>
          <w:i w:val="0"/>
          <w:iCs/>
        </w:rPr>
        <w:t xml:space="preserve"> Copyright</w:t>
      </w:r>
      <w:r w:rsidRPr="00392B76">
        <w:rPr>
          <w:rFonts w:ascii="Times New Roman" w:hAnsi="Times New Roman" w:cs="Times New Roman"/>
          <w:i w:val="0"/>
        </w:rPr>
        <w:t xml:space="preserve"> </w:t>
      </w:r>
      <w:r w:rsidRPr="00392B76">
        <w:rPr>
          <w:rFonts w:ascii="Times New Roman" w:hAnsi="Times New Roman" w:cs="Times New Roman"/>
          <w:i w:val="0"/>
          <w:iCs/>
        </w:rPr>
        <w:t>2022, Elsevier.</w:t>
      </w:r>
    </w:p>
    <w:p w14:paraId="568D6B96" w14:textId="77777777" w:rsidR="00DF1E74" w:rsidRPr="00392B76" w:rsidRDefault="00DF1E74" w:rsidP="00B57B31">
      <w:pPr>
        <w:pStyle w:val="ImageCaption"/>
        <w:spacing w:after="0" w:line="360" w:lineRule="auto"/>
        <w:jc w:val="both"/>
        <w:rPr>
          <w:rFonts w:ascii="Times New Roman" w:hAnsi="Times New Roman" w:cs="Times New Roman"/>
          <w:i w:val="0"/>
          <w:iCs/>
        </w:rPr>
      </w:pPr>
    </w:p>
    <w:bookmarkEnd w:id="7"/>
    <w:p w14:paraId="1C902556" w14:textId="18CEC002" w:rsidR="004D61AA" w:rsidRPr="00392B76" w:rsidRDefault="001100E4"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Several other critical HE indicators </w:t>
      </w:r>
      <w:r w:rsidR="002D2D26" w:rsidRPr="00392B76">
        <w:rPr>
          <w:rFonts w:ascii="Times New Roman" w:hAnsi="Times New Roman" w:cs="Times New Roman"/>
        </w:rPr>
        <w:t xml:space="preserve">have </w:t>
      </w:r>
      <w:r w:rsidRPr="00392B76">
        <w:rPr>
          <w:rFonts w:ascii="Times New Roman" w:hAnsi="Times New Roman" w:cs="Times New Roman"/>
        </w:rPr>
        <w:t xml:space="preserve">been </w:t>
      </w:r>
      <w:r w:rsidR="002D2D26" w:rsidRPr="00392B76">
        <w:rPr>
          <w:rFonts w:ascii="Times New Roman" w:hAnsi="Times New Roman" w:cs="Times New Roman"/>
        </w:rPr>
        <w:t>established</w:t>
      </w:r>
      <w:r w:rsidR="00B15131" w:rsidRPr="00392B76">
        <w:rPr>
          <w:rFonts w:ascii="Times New Roman" w:hAnsi="Times New Roman" w:cs="Times New Roman"/>
        </w:rPr>
        <w:t xml:space="preserve"> and applied to the modeling</w:t>
      </w:r>
      <w:r w:rsidR="002D2D26" w:rsidRPr="00392B76">
        <w:rPr>
          <w:rFonts w:ascii="Times New Roman" w:hAnsi="Times New Roman" w:cs="Times New Roman"/>
        </w:rPr>
        <w:t>, which can be related to the local hydrogen concentration. An early model by Oriani and Josephic</w:t>
      </w:r>
      <w:r w:rsidR="002D2D26"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{"citationItems":[{"id":"ITEM-1","itemData":{"DOI":"10.1016/0001-6160(74)90061-3","ISSN":"00016160","abstract":"The threshold pressures, p*, of hydrogen and of deuterium gases necessary to cause crack propagation in AISI 4340 steel of 250 ksi yield strength have been determined as functions of plane-strain stressintensity factor K at room temperature. The functional p*(K) is shown to be well fitted by an analytical expression derived from the unstable equilibrium form of the decohesion theory plus some reasonable ad hoc assumptions for the necessary functional relationships. From the fitting of the theoretical equation to the experimental data are obtained numerical values for the hydrostatic component of stress at the crack front, for the equilibrium enhancement of concentration of hydrogen, and for the reduction by the hydrogen of the maximum cohesive resistive force. The magnitudes of these numbers and their trends with K are in agreement with expectations from the decohesion theory but with no other extant point of view. © 1974.","author":[{"dropping-particle":"","family":"Oriani","given":"R. A.","non-dropping-particle":"","parse-names":false,"suffix":""},{"dropping-particle":"","family":"Josephic","given":"P. H.","non-dropping-particle":"","parse-names":false,"suffix":""}],"container-title":"Acta Metallurgica","id":"ITEM-1","issue":"9","issued":{"date-parts":[["1974","9"]]},"page":"1065-1074","title":"Equilibrium Aspects of Hydrogen-Induced Cracking of Steels","type":"article-journal","volume":"22"},"uris":["http://www.mendeley.com/documents/?uuid=cf094007-3bff-4203-8db4-1e086f72040d"]}],"mendeley":{"formattedCitation":"&lt;sup&gt;[183]&lt;/sup&gt;","plainTextFormattedCitation":"[183]","previouslyFormattedCitation":"&lt;sup&gt;[183]&lt;/sup&gt;"},"properties":{"noteIndex":0},"schema":"https://github.com/citation-style-language/schema/raw/master/csl-citation.json"}</w:instrText>
      </w:r>
      <w:r w:rsidR="002D2D26"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[183]</w:t>
      </w:r>
      <w:r w:rsidR="002D2D26" w:rsidRPr="00392B76">
        <w:rPr>
          <w:rFonts w:ascii="Times New Roman" w:hAnsi="Times New Roman" w:cs="Times New Roman"/>
        </w:rPr>
        <w:fldChar w:fldCharType="end"/>
      </w:r>
      <w:r w:rsidR="002D2D26" w:rsidRPr="00392B76">
        <w:rPr>
          <w:rFonts w:ascii="Times New Roman" w:hAnsi="Times New Roman" w:cs="Times New Roman"/>
        </w:rPr>
        <w:t xml:space="preserve"> suggested the critical mode-I stress intensity factor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c</m:t>
            </m:r>
          </m:sub>
        </m:sSub>
      </m:oMath>
      <w:r w:rsidR="002D2D26" w:rsidRPr="00392B76">
        <w:rPr>
          <w:rFonts w:ascii="Times New Roman" w:hAnsi="Times New Roman" w:cs="Times New Roman"/>
        </w:rPr>
        <w:t xml:space="preserve"> for the onset of crack propagation is linearly related to the local hydrogen concentration:</w:t>
      </w:r>
    </w:p>
    <w:p w14:paraId="60F50B17" w14:textId="7B0737F7" w:rsidR="004D61AA" w:rsidRPr="00392B76" w:rsidRDefault="00000000" w:rsidP="00B57B31">
      <w:pPr>
        <w:pStyle w:val="a6"/>
        <w:spacing w:before="0" w:after="0" w:line="360" w:lineRule="auto"/>
        <w:jc w:val="both"/>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c</m:t>
            </m:r>
          </m:sub>
        </m:sSub>
        <m:r>
          <m:rPr>
            <m:sty m:val="p"/>
          </m:rPr>
          <w:rPr>
            <w:rFonts w:ascii="Cambria Math" w:hAnsi="Cambria Math" w:cs="Times New Roman"/>
          </w:rPr>
          <m:t>=-A</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H</m:t>
            </m:r>
          </m:sub>
        </m:sSub>
        <m:r>
          <m:rPr>
            <m:sty m:val="p"/>
          </m:rPr>
          <w:rPr>
            <w:rFonts w:ascii="Cambria Math" w:hAnsi="Cambria Math" w:cs="Times New Roman"/>
          </w:rPr>
          <m:t>+B</m:t>
        </m:r>
      </m:oMath>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r>
      <w:r w:rsidR="004D61AA" w:rsidRPr="00392B76">
        <w:rPr>
          <w:rFonts w:ascii="Times New Roman" w:eastAsiaTheme="minorEastAsia" w:hAnsi="Times New Roman" w:cs="Times New Roman"/>
        </w:rPr>
        <w:tab/>
        <w:t>(12)</w:t>
      </w:r>
    </w:p>
    <w:p w14:paraId="1CA2E64B" w14:textId="070EB724" w:rsidR="00F61350"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lastRenderedPageBreak/>
        <w:t xml:space="preserve">where the negative sign in front of constant </w:t>
      </w:r>
      <m:oMath>
        <m:r>
          <m:rPr>
            <m:sty m:val="p"/>
          </m:rPr>
          <w:rPr>
            <w:rFonts w:ascii="Cambria Math" w:hAnsi="Cambria Math" w:cs="Times New Roman"/>
          </w:rPr>
          <m:t>A</m:t>
        </m:r>
      </m:oMath>
      <w:r w:rsidRPr="00392B76">
        <w:rPr>
          <w:rFonts w:ascii="Times New Roman" w:hAnsi="Times New Roman" w:cs="Times New Roman"/>
        </w:rPr>
        <w:t xml:space="preserve"> signifies the detrimental effect of hydrogen and </w:t>
      </w:r>
      <m:oMath>
        <m:r>
          <m:rPr>
            <m:sty m:val="p"/>
          </m:rPr>
          <w:rPr>
            <w:rFonts w:ascii="Cambria Math" w:hAnsi="Cambria Math" w:cs="Times New Roman"/>
          </w:rPr>
          <m:t>B</m:t>
        </m:r>
      </m:oMath>
      <w:r w:rsidRPr="00392B76">
        <w:rPr>
          <w:rFonts w:ascii="Times New Roman" w:hAnsi="Times New Roman" w:cs="Times New Roman"/>
        </w:rPr>
        <w:t xml:space="preserve"> is a constant. Akhurst and Baker</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{"citationItems":[{"id":"ITEM-1","itemData":{"DOI":"10.1007/BF02643487","ISSN":"0360-2133, 1543-1940","author":[{"dropping-particle":"","family":"Akhurst","given":"K N","non-dropping-particle":"","parse-names":false,"suffix":""},{"dropping-particle":"","family":"Baker","given":"T J","non-dropping-particle":"","parse-names":false,"suffix":""}],"container-title":"Metallurgical Transactions A","id":"ITEM-1","issue":"6","issued":{"date-parts":[["1981","6"]]},"page":"1059-1070","title":"The Threshold Stress Intensity for Hydrogen-Induced Crack Growth","type":"article-journal","volume":"12"},"uris":["http://www.mendeley.com/documents/?uuid=729b099c-27a5-4a77-9993-a6913dedc521"]}],"mendeley":{"formattedCitation":"&lt;sup&gt;[184]&lt;/sup&gt;","plainTextFormattedCitation":"[184]","previouslyFormattedCitation":"&lt;sup&gt;[184]&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[184]</w:t>
      </w:r>
      <w:r w:rsidRPr="00392B76">
        <w:rPr>
          <w:rFonts w:ascii="Times New Roman" w:hAnsi="Times New Roman" w:cs="Times New Roman"/>
        </w:rPr>
        <w:fldChar w:fldCharType="end"/>
      </w:r>
      <w:r w:rsidRPr="00392B76">
        <w:rPr>
          <w:rFonts w:ascii="Times New Roman" w:hAnsi="Times New Roman" w:cs="Times New Roman"/>
        </w:rPr>
        <w:t xml:space="preserve"> performed beam-loading tests on </w:t>
      </w:r>
      <w:proofErr w:type="spellStart"/>
      <w:r w:rsidRPr="00392B76">
        <w:rPr>
          <w:rFonts w:ascii="Times New Roman" w:hAnsi="Times New Roman" w:cs="Times New Roman"/>
        </w:rPr>
        <w:t>NiCrMoV</w:t>
      </w:r>
      <w:proofErr w:type="spellEnd"/>
      <w:r w:rsidRPr="00392B76">
        <w:rPr>
          <w:rFonts w:ascii="Times New Roman" w:hAnsi="Times New Roman" w:cs="Times New Roman"/>
        </w:rPr>
        <w:t xml:space="preserve"> steel and obtained a similar linear relationship between the critical fracture stress and the local hydrogen concentration. Wang et al.</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{"citationItems":[{"id":"ITEM-1","itemData":{"DOI":"10.1016/j.corsci.2007.03.038","ISSN":"0010938X","abstract":"The effect of hydrogen on the fracture behavior of the quenched and tempered AISI 4135 steel at 1450 MPa has been investigated by means of slow strain rate tests on smooth and circumferentially-notched round-bar specimens. Hydrogen was introduced into specimens by electrochemical charging and its content was measured by thermal desorption spectrometry (TDS) analysis. Results showed that the steel had high hydrogen embrittlement susceptibility. For both smooth and notched specimens, the fracture mode was changed from microvoid coalescence (MVC) to brittle intergranular (IG) fracture after the introduction of a small amount of diffusible hydrogen. Fracture initiated in the vicinity of the notch root for notched specimens, while it started from around the center in smooth specimens. The fracture stress decreased with increasing diffusible hydrogen content, and the decreasing trend was more prominent for specimens with a higher stress concentration factor. Taking into account the stress-driven hydrogen diffusion and accumulation in the vicinity of the notch root, the local diffusible hydrogen concentration and local fracture stress in notched specimens have been calculated. According to numerical results, the relationship between the local fracture stress and local diffusible hydrogen concentration was independent of stress concentration factor, which could account for the effect of hydrogen on the fracture stress of the steel. © 2007.","author":[{"dropping-particle":"","family":"Wang","given":"Maoqiu","non-dropping-particle":"","parse-names":false,"suffix":""},{"dropping-particle":"","family":"Akiyama","given":"Eiji","non-dropping-particle":"","parse-names":false,"suffix":""},{"dropping-particle":"","family":"Tsuzaki","given":"Kaneaki","non-dropping-particle":"","parse-names":false,"suffix":""}],"container-title":"Corrosion Science","id":"ITEM-1","issue":"11","issued":{"date-parts":[["2007","11"]]},"page":"4081-4097","title":"Effect of hydrogen on the fracture behavior of high strength steel during slow strain rate test","type":"article-journal","volume":"49"},"uris":["http://www.mendeley.com/documents/?uuid=52e098e9-a7b4-4745-8467-10056430aedd"]}],"mendeley":{"formattedCitation":"&lt;sup&gt;[23]&lt;/sup&gt;","plainTextFormattedCitation":"[23]","previouslyFormattedCitation":"&lt;sup&gt;[23]&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[23]</w:t>
      </w:r>
      <w:r w:rsidRPr="00392B76">
        <w:rPr>
          <w:rFonts w:ascii="Times New Roman" w:hAnsi="Times New Roman" w:cs="Times New Roman"/>
        </w:rPr>
        <w:fldChar w:fldCharType="end"/>
      </w:r>
      <w:r w:rsidRPr="00392B76">
        <w:rPr>
          <w:rFonts w:ascii="Times New Roman" w:hAnsi="Times New Roman" w:cs="Times New Roman"/>
        </w:rPr>
        <w:t xml:space="preserve"> performed SSRT tests on ANSI 4135 steel and suggested the following power-law relationship between the critical fracture stress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m:t>
            </m:r>
          </m:sub>
        </m:sSub>
      </m:oMath>
      <w:r w:rsidRPr="00392B76">
        <w:rPr>
          <w:rFonts w:ascii="Times New Roman" w:hAnsi="Times New Roman" w:cs="Times New Roman"/>
        </w:rPr>
        <w:t xml:space="preserve"> and the local hydrogen concentration:</w:t>
      </w:r>
    </w:p>
    <w:p w14:paraId="30698D2F" w14:textId="04B636E4" w:rsidR="00F61350" w:rsidRPr="00392B76" w:rsidRDefault="00000000" w:rsidP="00B57B31">
      <w:pPr>
        <w:pStyle w:val="a6"/>
        <w:spacing w:before="0" w:after="0" w:line="360" w:lineRule="auto"/>
        <w:rPr>
          <w:rFonts w:ascii="Times New Roman" w:eastAsiaTheme="minorEastAsia" w:hAnsi="Times New Roman" w:cs="Times New Roman"/>
        </w:rPr>
      </w:pP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c0</m:t>
            </m:r>
          </m:sub>
        </m:sSub>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H</m:t>
            </m:r>
          </m:sub>
          <m:sup>
            <m:r>
              <m:rPr>
                <m:sty m:val="p"/>
              </m:rPr>
              <w:rPr>
                <w:rFonts w:ascii="Cambria Math" w:hAnsi="Cambria Math" w:cs="Times New Roman"/>
              </w:rPr>
              <m:t>-m</m:t>
            </m:r>
          </m:sup>
        </m:sSubSup>
      </m:oMath>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r>
      <w:r w:rsidR="00F61350" w:rsidRPr="00392B76">
        <w:rPr>
          <w:rFonts w:ascii="Times New Roman" w:eastAsiaTheme="minorEastAsia" w:hAnsi="Times New Roman" w:cs="Times New Roman"/>
        </w:rPr>
        <w:tab/>
        <w:t>(13)</w:t>
      </w:r>
    </w:p>
    <w:p w14:paraId="7AB63EEA" w14:textId="34C1CD4F" w:rsidR="00190B58" w:rsidRPr="00392B76" w:rsidRDefault="002D2D26" w:rsidP="00B57B31">
      <w:pPr>
        <w:pStyle w:val="a6"/>
        <w:spacing w:before="0" w:after="0" w:line="360" w:lineRule="auto"/>
        <w:jc w:val="both"/>
        <w:rPr>
          <w:rFonts w:ascii="Times New Roman" w:hAnsi="Times New Roman" w:cs="Times New Roman"/>
        </w:rPr>
      </w:pPr>
      <w:r w:rsidRPr="00392B76">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c0</m:t>
            </m:r>
          </m:sub>
        </m:sSub>
      </m:oMath>
      <w:r w:rsidRPr="00392B76">
        <w:rPr>
          <w:rFonts w:ascii="Times New Roman" w:hAnsi="Times New Roman" w:cs="Times New Roman"/>
        </w:rPr>
        <w:t xml:space="preserve"> and </w:t>
      </w:r>
      <m:oMath>
        <m:r>
          <m:rPr>
            <m:sty m:val="p"/>
          </m:rPr>
          <w:rPr>
            <w:rFonts w:ascii="Cambria Math" w:hAnsi="Cambria Math" w:cs="Times New Roman"/>
          </w:rPr>
          <m:t>m</m:t>
        </m:r>
      </m:oMath>
      <w:r w:rsidRPr="00392B76">
        <w:rPr>
          <w:rFonts w:ascii="Times New Roman" w:hAnsi="Times New Roman" w:cs="Times New Roman"/>
        </w:rPr>
        <w:t xml:space="preserve"> are fitting parameters. Another mod</w:t>
      </w:r>
      <w:proofErr w:type="spellStart"/>
      <w:r w:rsidRPr="00392B76">
        <w:rPr>
          <w:rFonts w:ascii="Times New Roman" w:hAnsi="Times New Roman" w:cs="Times New Roman"/>
        </w:rPr>
        <w:t>el</w:t>
      </w:r>
      <w:proofErr w:type="spellEnd"/>
      <w:r w:rsidRPr="00392B76">
        <w:rPr>
          <w:rFonts w:ascii="Times New Roman" w:hAnsi="Times New Roman" w:cs="Times New Roman"/>
        </w:rPr>
        <w:t xml:space="preserve"> from the energy perspective is by Novak et al.</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{"citationItems":[{"id":"ITEM-1","itemData":{"DOI":"10.1016/j.jmps.2009.10.005","ISSN":"00225096","abstract":"Intergranular cracking associated with hydrogen embrittlement represents a particularly severe degradation mechanism in metallic structures which can lead to sudden and unexpected catastrophic fractures. As a basis for a strategy for the prognosis of such failures, here we present a comprehensive physical-based statistical micro-mechanical model of such embrittlement which we use to quantitatively predict the degradation in fracture strength of a high-strength steel with increasing hydrogen concentration, with the predictions verified by experiment. The mechanistic role of dissolved hydrogen is identified by the transition to a locally stress-controlled fracture, which is modeled as being initiated by a dislocation pile-up against a grain-boundary carbide which in turn leads to interface decohesion and intergranular fracture. Akin to cleavage fracture in steel, the \"strength\" of these carbides is modeled using weakest-link statistics. We associate the dominant role of hydrogen with trapping at dislocations; this trapped hydrogen reduces the stress that impedes dislocation motion and also lowers the reversible work of decohesion at the tip of dislocation pile-up at the carbide/matrix interface. Mechanistically, the model advocates the synergistic action of both the hydrogen-enhanced local plasticity and decohesion mechanisms in dictating failure. © 2009 Elsevier Ltd. All rights reserved.","author":[{"dropping-particle":"","family":"Novak","given":"P.","non-dropping-particle":"","parse-names":false,"suffix":""},{"dropping-particle":"","family":"Yuan","given":"R.","non-dropping-particle":"","parse-names":false,"suffix":""},{"dropping-particle":"","family":"Somerday","given":"B. P.","non-dropping-particle":"","parse-names":false,"suffix":""},{"dropping-particle":"","family":"Sofronis","given":"P.","non-dropping-particle":"","parse-names":false,"suffix":""},{"dropping-particle":"","family":"Ritchie","given":"R. O.","non-dropping-particle":"","parse-names":false,"suffix":""}],"container-title":"Journal of the Mechanics and Physics of Solids","id":"ITEM-1","issue":"2","issued":{"date-parts":[["2010","2"]]},"page":"206-226","publisher":"Elsevier","title":"A statistical, physical-based, micro-mechanical model of hydrogen-induced intergranular fracture in steel","type":"article-journal","volume":"58"},"uris":["http://www.mendeley.com/documents/?uuid=edc6027b-d20b-4010-af16-401ea568c8bd"]}],"mendeley":{"formattedCitation":"&lt;sup&gt;[146]&lt;/sup&gt;","plainTextFormattedCitation":"[146]","previouslyFormattedCitation":"&lt;sup&gt;[146]&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[146]</w:t>
      </w:r>
      <w:r w:rsidRPr="00392B76">
        <w:rPr>
          <w:rFonts w:ascii="Times New Roman" w:hAnsi="Times New Roman" w:cs="Times New Roman"/>
        </w:rPr>
        <w:fldChar w:fldCharType="end"/>
      </w:r>
      <w:r w:rsidRPr="00392B76">
        <w:rPr>
          <w:rFonts w:ascii="Times New Roman" w:hAnsi="Times New Roman" w:cs="Times New Roman"/>
        </w:rPr>
        <w:t xml:space="preserve"> In their model, the effective work of decohesion on carbide/matrix interfaces </w:t>
      </w:r>
      <m:oMath>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eff</m:t>
            </m:r>
          </m:sub>
        </m:sSub>
      </m:oMath>
      <w:r w:rsidRPr="00392B76">
        <w:rPr>
          <w:rFonts w:ascii="Times New Roman" w:hAnsi="Times New Roman" w:cs="Times New Roman"/>
        </w:rPr>
        <w:t xml:space="preserve"> is the sum of the reversible work of decohesion </w:t>
      </w:r>
      <m:oMath>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int</m:t>
            </m:r>
          </m:sub>
        </m:sSub>
      </m:oMath>
      <w:r w:rsidRPr="00392B76">
        <w:rPr>
          <w:rFonts w:ascii="Times New Roman" w:hAnsi="Times New Roman" w:cs="Times New Roman"/>
        </w:rPr>
        <w:t xml:space="preserve">, which depends on the local hydrogen content, and the plastic work </w:t>
      </w:r>
      <m:oMath>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p</m:t>
            </m:r>
          </m:sub>
        </m:sSub>
      </m:oMath>
      <w:r w:rsidRPr="00392B76">
        <w:rPr>
          <w:rFonts w:ascii="Times New Roman" w:hAnsi="Times New Roman" w:cs="Times New Roman"/>
        </w:rPr>
        <w:t>.</w:t>
      </w:r>
      <w:bookmarkStart w:id="8" w:name="sec%253Aorg1a74418"/>
      <w:bookmarkEnd w:id="8"/>
    </w:p>
    <w:p w14:paraId="3961036B" w14:textId="77777777" w:rsidR="000C6465" w:rsidRPr="00392B76" w:rsidRDefault="000C6465" w:rsidP="00B57B31">
      <w:pPr>
        <w:pStyle w:val="a6"/>
        <w:spacing w:before="0" w:after="0" w:line="360" w:lineRule="auto"/>
        <w:jc w:val="both"/>
        <w:rPr>
          <w:rFonts w:ascii="Times New Roman" w:hAnsi="Times New Roman" w:cs="Times New Roman"/>
        </w:rPr>
      </w:pPr>
    </w:p>
    <w:p w14:paraId="3C9892B7" w14:textId="095A6455" w:rsidR="00190B58" w:rsidRPr="00392B76" w:rsidRDefault="002D2D26" w:rsidP="00B57B31">
      <w:pPr>
        <w:pStyle w:val="2"/>
        <w:spacing w:line="360" w:lineRule="auto"/>
        <w:rPr>
          <w:rFonts w:cs="Times New Roman"/>
          <w:szCs w:val="24"/>
        </w:rPr>
      </w:pPr>
      <w:r w:rsidRPr="00392B76">
        <w:rPr>
          <w:rFonts w:cs="Times New Roman"/>
          <w:szCs w:val="24"/>
        </w:rPr>
        <w:t>4.4</w:t>
      </w:r>
      <w:r w:rsidR="000C6465" w:rsidRPr="00392B76">
        <w:rPr>
          <w:rFonts w:cs="Times New Roman"/>
          <w:szCs w:val="24"/>
        </w:rPr>
        <w:t>.</w:t>
      </w:r>
      <w:r w:rsidRPr="00392B76">
        <w:rPr>
          <w:rFonts w:cs="Times New Roman"/>
          <w:szCs w:val="24"/>
        </w:rPr>
        <w:t xml:space="preserve"> Current challenges in modeling HE in PHS</w:t>
      </w:r>
    </w:p>
    <w:p w14:paraId="44414C20" w14:textId="7A627264" w:rsidR="00190B58" w:rsidRPr="00392B76" w:rsidRDefault="002D2D26" w:rsidP="00B57B31">
      <w:pPr>
        <w:pStyle w:val="FirstParagraph"/>
        <w:spacing w:before="0" w:after="0" w:line="360" w:lineRule="auto"/>
        <w:jc w:val="both"/>
        <w:rPr>
          <w:rFonts w:ascii="Times New Roman" w:hAnsi="Times New Roman" w:cs="Times New Roman"/>
        </w:rPr>
      </w:pPr>
      <w:r w:rsidRPr="00392B76">
        <w:rPr>
          <w:rFonts w:ascii="Times New Roman" w:hAnsi="Times New Roman" w:cs="Times New Roman"/>
        </w:rPr>
        <w:t xml:space="preserve">The review of models in this </w:t>
      </w:r>
      <w:r w:rsidR="00AE4951" w:rsidRPr="00392B76">
        <w:rPr>
          <w:rFonts w:ascii="Times New Roman" w:hAnsi="Times New Roman" w:cs="Times New Roman"/>
        </w:rPr>
        <w:t>s</w:t>
      </w:r>
      <w:r w:rsidR="0095254B" w:rsidRPr="00392B76">
        <w:rPr>
          <w:rFonts w:ascii="Times New Roman" w:hAnsi="Times New Roman" w:cs="Times New Roman"/>
        </w:rPr>
        <w:t>ection</w:t>
      </w:r>
      <w:r w:rsidRPr="00392B76">
        <w:rPr>
          <w:rFonts w:ascii="Times New Roman" w:hAnsi="Times New Roman" w:cs="Times New Roman"/>
        </w:rPr>
        <w:t xml:space="preserve"> is by no means exhaustive of the vast number of models in the literature. </w:t>
      </w:r>
      <w:proofErr w:type="gramStart"/>
      <w:r w:rsidRPr="00392B76">
        <w:rPr>
          <w:rFonts w:ascii="Times New Roman" w:hAnsi="Times New Roman" w:cs="Times New Roman"/>
        </w:rPr>
        <w:t>It can be seen that every</w:t>
      </w:r>
      <w:proofErr w:type="gramEnd"/>
      <w:r w:rsidRPr="00392B76">
        <w:rPr>
          <w:rFonts w:ascii="Times New Roman" w:hAnsi="Times New Roman" w:cs="Times New Roman"/>
        </w:rPr>
        <w:t xml:space="preserve"> model relies on a specific set of assumptions, such as loading conditions or the active HE mechanism. Therefore, the predictions offered by these models are only valid when the assumptions are met. A comprehensive model would require a multi-scale study involving interactions between hydrogen and the local microstructure on a microscopic scale and the loading conditions on a macroscopic scale. Such a model would necessarily couple mechanical deformation, martensitic transformation, hydrogen diffusion, and fracture. This </w:t>
      </w:r>
      <w:r w:rsidR="00F71B14" w:rsidRPr="00392B76">
        <w:rPr>
          <w:rFonts w:ascii="Times New Roman" w:hAnsi="Times New Roman" w:cs="Times New Roman"/>
        </w:rPr>
        <w:t>incredible</w:t>
      </w:r>
      <w:r w:rsidR="009243BE" w:rsidRPr="00392B76">
        <w:rPr>
          <w:rFonts w:ascii="Times New Roman" w:hAnsi="Times New Roman" w:cs="Times New Roman"/>
        </w:rPr>
        <w:t xml:space="preserve"> challenge</w:t>
      </w:r>
      <w:r w:rsidRPr="00392B76">
        <w:rPr>
          <w:rFonts w:ascii="Times New Roman" w:hAnsi="Times New Roman" w:cs="Times New Roman"/>
        </w:rPr>
        <w:t xml:space="preserve"> requires a deep understanding of the underlying physics and the numerical techniques to tackle. Attempts have been made </w:t>
      </w:r>
      <w:r w:rsidR="009C3307" w:rsidRPr="00392B76">
        <w:rPr>
          <w:rFonts w:ascii="Times New Roman" w:hAnsi="Times New Roman" w:cs="Times New Roman"/>
        </w:rPr>
        <w:t>to couple</w:t>
      </w:r>
      <w:r w:rsidRPr="00392B76">
        <w:rPr>
          <w:rFonts w:ascii="Times New Roman" w:hAnsi="Times New Roman" w:cs="Times New Roman"/>
        </w:rPr>
        <w:t xml:space="preserve"> fracture and hydrogen diffusion</w:t>
      </w:r>
      <w:r w:rsidR="00C6518A"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{"citationItems":[{"id":"ITEM-1","itemData":{"DOI":"10.1016/j.cma.2018.07.021","ISSN":"00457825","abstract":"We present a phase field modeling framework for hydrogen assisted cracking. The model builds upon a coupled mechanical and hydrogen diffusion response, driven by chemical potential gradients, and a hydrogen-dependent fracture energy degradation law grounded on first principles calculations. The coupled problem is solved in an implicit time integration scheme, where displacements, phase field order parameter and hydrogen concentration are the primary variables. We show that phase field formulations for fracture are particularly suitable to capture material degradation due to hydrogen. Specifically, we model (i) unstable crack growth in the presence of hydrogen, (ii) failure stress sensitivity to hydrogen content in notched specimens, (iii) cracking thresholds under constant load, (iv) internal hydrogen assisted fracture in cracked specimens, and (v) complex crack paths arising from corrosion pits. Computations reveal a good agreement with experiments, highlighting the predictive capabilities of the present scheme. The work could have important implications for the prediction and prevention of catastrophic failures in corrosive environments. The finite element code developed can be downloaded from www.empaneda.com/codes.","author":[{"dropping-particle":"","family":"Martínez-Pañeda","given":"Emilio","non-dropping-particle":"","parse-names":false,"suffix":""},{"dropping-particle":"","family":"Golahmar","given":"Alireza","non-dropping-particle":"","parse-names":false,"suffix":""},{"dropping-particle":"","family":"Niordson","given":"Christian F.","non-dropping-particle":"","parse-names":false,"suffix":""}],"container-title":"Computer Methods in Applied Mechanics and Engineering","id":"ITEM-1","issued":{"date-parts":[["2018","12"]]},"page":"742-761","title":"A phase field formulation for hydrogen assisted cracking","type":"article-journal","volume":"342"},"uris":["http://www.mendeley.com/documents/?uuid=cd268917-331b-41ea-90bf-cf0f91800933"]},{"id":"ITEM-2","itemData":{"DOI":"10.1016/j.ijhydene.2020.05.015","ISSN":"03603199","abstract":"A numerical framework is developed in this paper to\nstudy hydrogen embrittlement. A hydrogen diffusion\nequation is derived, and a trapping density function\nis proposed in the framework of the phase field\nmodel. Effect of hydrogen enhanced localized\nplasticity (HELP) and hydrogen enhanced decohesion\n(HEDE) are modeled by reducing the yield stress and\ndecreasing the critical energy release rate\nrespectively. Simulation results of a compact tension\nspecimen and a double notched tension specimen show\nthat hydrogen accumulates at the crack/notch tip\nregion driven by positive hydrostatic stress as well\nas more traps produced by plastic deformation in this\narea. Both HELP and HEDE reduce the load carrying\ncapacity of the specimen, and their effects depend on\nthe model parameters. The proposed model provides a\nnumerical tool that can be used to comprehensively\nsimulate hydrogen embrittlement and predict the\nductile to brittle transition of the material due to\nthe presence of hydrogen.","author":[{"dropping-particle":"","family":"Huang","given":"Chuanshi","non-dropping-particle":"","parse-names":false,"suffix":""},{"dropping-particle":"","family":"Gao","given":"Xiaosheng","non-dropping-particle":"","parse-names":false,"suffix":""}],"container-title":"International Journal of Hydrogen Energy","id":"ITEM-2","issue":"38","issued":{"date-parts":[["2020","7"]]},"page":"20053-20068","title":"Phase Field Modeling of Hydrogen Embrittlement","type":"article-journal","volume":"45"},"uris":["http://www.mendeley.com/documents/?uuid=eb6ae2b7-abbe-4158-9483-65058e48d3d4"]}],"mendeley":{"formattedCitation":"&lt;sup&gt;[48,154]&lt;/sup&gt;","plainTextFormattedCitation":"[48,154]","previouslyFormattedCitation":"&lt;sup&gt;[48,154]&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[48,154]</w:t>
      </w:r>
      <w:r w:rsidRPr="00392B76">
        <w:rPr>
          <w:rFonts w:ascii="Times New Roman" w:hAnsi="Times New Roman" w:cs="Times New Roman"/>
        </w:rPr>
        <w:fldChar w:fldCharType="end"/>
      </w:r>
      <w:r w:rsidRPr="00392B76">
        <w:rPr>
          <w:rFonts w:ascii="Times New Roman" w:hAnsi="Times New Roman" w:cs="Times New Roman"/>
        </w:rPr>
        <w:t xml:space="preserve"> obtaining parameters for continuum models from DFT calculation</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{"citationItems":[{"id":"ITEM-1","itemData":{"DOI":"10.1016/j.jmps.2004.02.010","ISBN":"1626449635","ISSN":"00225096","abstract":"We present a model of hydrogen embrittlement based upon: (i) a cohesive law dependent on impurity coverage that is calculated from first principles; (ii) a stress-assisted diffusion equation with appropriate boundary conditions accounting for the environment; (iii) a static continuum analysis of crack growth including plasticity; and (iv) the Langmuir relation determining the impurity coverage from its bulk concentration. We consider the effect of the following parameters: yield strength, stress intensity factor, hydrogen concentration in the environment, and temperature. The calculations reproduce the following experimental trends: (i) time to initiation and its dependence on yield strength and stress intensity factor; (ii) finite crack jump at initiation; (iii) intermittent crack growth; (iv) stages I and II of crack growth and their dependence on yield strength; (v) the effect of the environmental impurity concentration on the threshold stress intensity factor; and (vi) the effect of temperature on stage II crack velocity in the low-temperature range. In addition, the theoretically and experimentally observed intermittent cracking may be understood as being due to a time lag in the diffusion of hydrogen towards the cohesive zone, since a buildup of hydrogen is necessary in order for the crack to advance. The predictions of the model are in good quantitative agreement with available measurements, suggesting that hydrogen-induced degradation of cohesion is a likely mechanism for hydrogen-assisted cracking. © 2004 Elsevier Ltd. All rights reserved.","author":[{"dropping-particle":"","family":"Serebrinsky","given":"S.","non-dropping-particle":"","parse-names":false,"suffix":""},{"dropping-particle":"","family":"Carter","given":"E. A.","non-dropping-particle":"","parse-names":false,"suffix":""},{"dropping-particle":"","family":"Ortiz","given":"M.","non-dropping-particle":"","parse-names":false,"suffix":""}],"container-title":"Journal of the Mechanics and Physics of Solids","id":"ITEM-1","issue":"10","issued":{"date-parts":[["2004","10"]]},"page":"2403-2430","title":"A quantum-mechanically informed continuum model of hydrogen embrittlement","type":"article-journal","volume":"52"},"uris":["http://www.mendeley.com/documents/?uuid=11ee12a0-e743-4146-9db0-b19a22f47256"]}],"mendeley":{"formattedCitation":"&lt;sup&gt;[179]&lt;/sup&gt;","plainTextFormattedCitation":"[179]","previouslyFormattedCitation":"&lt;sup&gt;[179]&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[179]</w:t>
      </w:r>
      <w:r w:rsidRPr="00392B76">
        <w:rPr>
          <w:rFonts w:ascii="Times New Roman" w:hAnsi="Times New Roman" w:cs="Times New Roman"/>
        </w:rPr>
        <w:fldChar w:fldCharType="end"/>
      </w:r>
      <w:r w:rsidRPr="00392B76">
        <w:rPr>
          <w:rFonts w:ascii="Times New Roman" w:hAnsi="Times New Roman" w:cs="Times New Roman"/>
        </w:rPr>
        <w:t xml:space="preserve"> and coupling martensitic transformation and hydrogen diffusion</w:t>
      </w:r>
      <w:r w:rsidR="00C6518A" w:rsidRPr="00392B76">
        <w:rPr>
          <w:rFonts w:ascii="Times New Roman" w:hAnsi="Times New Roman" w:cs="Times New Roman"/>
        </w:rPr>
        <w:t>.</w:t>
      </w:r>
      <w:r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msea.2021.142523","ISSN":"09215093","author":[{"dropping-particle":"","family":"Ngiam","given":"Y.","non-dropping-particle":"","parse-names":false,"suffix":""},{"dropping-particle":"","family":"Cao","given":"Z.H.","non-dropping-particle":"","parse-names":false,"suffix":""},{"dropping-particle":"","family":"Huang","given":"M.X.","non-dropping-particle":"","parse-names":false,"suffix":""}],"container-title":"Materials Science and Engineering: A","id":"ITEM-1","issue":"January","issued":{"date-parts":[["2022"]]},"page":"142523","publisher":"Elsevier B.V.","title":"Understanding hydrogen embrittlement in press-hardened steel by coupling phase field and hydrogen diffusion modelling","type":"article-journal","volume":"834"},"uris":["http://www.mendeley.com/documents/?uuid=e0f9d2eb-8eaa-4420-8589-6f89e1933a8d"]}],"mendeley":{"formattedCitation":"&lt;sup&gt;[168]&lt;/sup&gt;","plainTextFormattedCitation":"[168]","previouslyFormattedCitation":"&lt;sup&gt;[168]&lt;/sup&gt;"},"properties":{"noteIndex":0},"schema":"https://github.com/citation-style-language/schema/raw/master/csl-citation.json"}</w:instrText>
      </w:r>
      <w:r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[168]</w:t>
      </w:r>
      <w:r w:rsidRPr="00392B76">
        <w:rPr>
          <w:rFonts w:ascii="Times New Roman" w:hAnsi="Times New Roman" w:cs="Times New Roman"/>
        </w:rPr>
        <w:fldChar w:fldCharType="end"/>
      </w:r>
      <w:r w:rsidRPr="00392B76">
        <w:rPr>
          <w:rFonts w:ascii="Times New Roman" w:hAnsi="Times New Roman" w:cs="Times New Roman"/>
        </w:rPr>
        <w:t xml:space="preserve"> Studies of martensitic steels could provide insights into some HE phenomena in PHS,</w:t>
      </w:r>
      <w:r w:rsidR="00C6518A" w:rsidRPr="00392B76">
        <w:rPr>
          <w:rFonts w:ascii="Times New Roman" w:hAnsi="Times New Roman" w:cs="Times New Roman"/>
        </w:rPr>
        <w:fldChar w:fldCharType="begin" w:fldLock="1"/>
      </w:r>
      <w:r w:rsidR="002249FE" w:rsidRPr="00392B76">
        <w:rPr>
          <w:rFonts w:ascii="Times New Roman" w:hAnsi="Times New Roman" w:cs="Times New Roman"/>
        </w:rPr>
        <w:instrText>ADDIN CSL_CITATION {"citationItems":[{"id":"ITEM-1","itemData":{"DOI":"10.1016/j.jmps.2017.12.016","ISSN":"00225096","abstract":"Hydrogen embrittlement of lath martenistic steels is characterized by intergranular and “quasi-cleavage” transgranular fracture. Recent transmission electron microscopy (TEM) analyses (Nagao et al., 2012a, 2014a, 2014b, 2014c) of samples lifted from beneath fracture surfaces through focused ion beam machining (FIB) revealed a failure mechanism that can be termed hydrogen-enhanced-plasticity mediated decohesion. Fracture occurs by the synergistic action of the hydrogen-enhanced localized plasticity and decohesion. In particular, intergranular cracking takes place by dislocation pile-ups impinging on prior austenite grain boundaries and “quasi-cleavage” is the case when dislocation pile-ups impinge on block boundaries. These high-angle boundaries, which have already weakened by the presence of hydrogen, debond by the pile-up stresses. The micromechanical model of Novak et al. (2010) is used to quantitatively describe and predict the hydrogen-induced failure of these steels. The model predictions verify that introduction of nanosized (Ti,Mo)C precipitates in the steel microstructure enhances the resistance to hydrogen embrittlement. The results are used to discuss microstructural designs that are less susceptible to hydrogen-induced failure in systems with fixed hydrogen content (closed systems).","author":[{"dropping-particle":"","family":"Nagao","given":"Akihide","non-dropping-particle":"","parse-names":false,"suffix":""},{"dropping-particle":"","family":"Dadfarnia","given":"Mohsen","non-dropping-particle":"","parse-names":false,"suffix":""},{"dropping-particle":"","family":"Somerday","given":"Brian P.","non-dropping-particle":"","parse-names":false,"suffix":""},{"dropping-particle":"","family":"Sofronis","given":"Petros","non-dropping-particle":"","parse-names":false,"suffix":""},{"dropping-particle":"","family":"Ritchie","given":"Robert O.","non-dropping-particle":"","parse-names":false,"suffix":""}],"container-title":"Journal of the Mechanics and Physics of Solids","id":"ITEM-1","issued":{"date-parts":[["2018"]]},"page":"403-430","publisher":"Elsevier Ltd","title":"Hydrogen-enhanced-plasticity mediated decohesion for hydrogen-induced intergranular and “quasi-cleavage” fracture of lath martensitic steels","type":"article-journal","volume":"112"},"uris":["http://www.mendeley.com/documents/?uuid=f59d96ef-6434-4479-ab42-53801fbe432f"]},{"id":"ITEM-2","itemData":{"DOI":"10.1016/j.jmst.2017.09.011","ISSN":"10050302","abstract":"A modelling suite for hydrogen transport during electrochemical permeation, degassing and thermal desorption spectroscopy is presented. The approach is based on Fick's diffusion laws, where the initial concentration and diffusion coefficients depend on microstructure and charging conditions. The evolution equations are shown to reduce to classical models for hydrogen diffusion and thermal desorption spectroscopy. The number density of trapping sites is found to be proportional to the mean spacing of each microstructural feature, including dislocations, grain boundaries and various precipitates. The model is validated with several steel grades and polycrystalline nickel for a wide range of processing conditions and microstructures. A systematic study of the factors affecting hydrogen mobility in martensitic steels showed that dislocations control the effective diffusion coefficient of hydrogen. However, they also release hydrogen into the lattice more rapidly than other kind of traps. It is suggested that these effects contribute to the increased susceptibility to hydrogen embrittlement in martensitic and other high-strength steels. These results show that the methodology can be employed as a tool for alloy and process design, and that dislocation kinematics play a crucial role in such design.","author":[{"dropping-particle":"","family":"Galindo-Nava","given":"E. I.","non-dropping-particle":"","parse-names":false,"suffix":""},{"dropping-particle":"","family":"Basha","given":"B. I.Y.","non-dropping-particle":"","parse-names":false,"suffix":""},{"dropping-particle":"","family":"Rivera-Díaz-del-Castillo","given":"P. E.J.","non-dropping-particle":"","parse-names":false,"suffix":""}],"container-title":"Journal of Materials Science and Technology","id":"ITEM-2","issue":"12","issued":{"date-parts":[["2017"]]},"page":"1433-1447","publisher":"The editorial office of Journal of Materials Science &amp; Technology","title":"Hydrogen transport in metals: Integration of permeation, thermal desorption and degassing","type":"article-journal","volume":"33"},"uris":["http://www.mendeley.com/documents/?uuid=fe3c3fd5-dc14-4e8d-b985-5dfa73296e6d"]}],"mendeley":{"formattedCitation":"&lt;sup&gt;[28,37]&lt;/sup&gt;","plainTextFormattedCitation":"[28,37]","previouslyFormattedCitation":"&lt;sup&gt;[28,37]&lt;/sup&gt;"},"properties":{"noteIndex":0},"schema":"https://github.com/citation-style-language/schema/raw/master/csl-citation.json"}</w:instrText>
      </w:r>
      <w:r w:rsidR="00C6518A" w:rsidRPr="00392B76">
        <w:rPr>
          <w:rFonts w:ascii="Times New Roman" w:hAnsi="Times New Roman" w:cs="Times New Roman"/>
        </w:rPr>
        <w:fldChar w:fldCharType="separate"/>
      </w:r>
      <w:r w:rsidR="00E47F76" w:rsidRPr="00392B76">
        <w:rPr>
          <w:rFonts w:ascii="Times New Roman" w:hAnsi="Times New Roman" w:cs="Times New Roman"/>
          <w:noProof/>
          <w:vertAlign w:val="superscript"/>
        </w:rPr>
        <w:t>[28,37]</w:t>
      </w:r>
      <w:r w:rsidR="00C6518A" w:rsidRPr="00392B76">
        <w:rPr>
          <w:rFonts w:ascii="Times New Roman" w:hAnsi="Times New Roman" w:cs="Times New Roman"/>
        </w:rPr>
        <w:fldChar w:fldCharType="end"/>
      </w:r>
      <w:r w:rsidRPr="00392B76">
        <w:rPr>
          <w:rFonts w:ascii="Times New Roman" w:hAnsi="Times New Roman" w:cs="Times New Roman"/>
        </w:rPr>
        <w:t xml:space="preserve"> but a comprehensive model for PHS is yet to be desired. As discussed in the introduction section, the great complexity of HE behavior in PHS has its root in its intricate microstructure introduced in the hot-stamping process. A systematic study of modeling HE in PHS could help make PHS more HE-resistant by optimizing the composition design and processing parameters.</w:t>
      </w:r>
    </w:p>
    <w:p w14:paraId="1BC586EB" w14:textId="77777777" w:rsidR="000C6465" w:rsidRPr="00392B76" w:rsidRDefault="000C6465" w:rsidP="00B57B31">
      <w:pPr>
        <w:pStyle w:val="a6"/>
        <w:spacing w:before="0" w:after="0" w:line="360" w:lineRule="auto"/>
      </w:pPr>
    </w:p>
    <w:p w14:paraId="181232B5" w14:textId="77777777" w:rsidR="00190B58" w:rsidRPr="00392B76" w:rsidRDefault="002D2D26" w:rsidP="00B57B31">
      <w:pPr>
        <w:pStyle w:val="1"/>
        <w:spacing w:line="360" w:lineRule="auto"/>
        <w:rPr>
          <w:rFonts w:cs="Times New Roman"/>
          <w:szCs w:val="24"/>
        </w:rPr>
      </w:pPr>
      <w:r w:rsidRPr="00392B76">
        <w:rPr>
          <w:rFonts w:cs="Times New Roman"/>
          <w:szCs w:val="24"/>
        </w:rPr>
        <w:lastRenderedPageBreak/>
        <w:t>5. Summary</w:t>
      </w:r>
    </w:p>
    <w:p w14:paraId="0D2FFD62" w14:textId="150A559B" w:rsidR="00190B58" w:rsidRPr="00392B76" w:rsidRDefault="00F71B14"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This paper reviewed the evaluation and prediction techniques for hydrogen embrittlement in PHS</w:t>
      </w:r>
      <w:r w:rsidR="002D2D26" w:rsidRPr="00392B76">
        <w:rPr>
          <w:rFonts w:ascii="Times New Roman" w:hAnsi="Times New Roman" w:cs="Times New Roman"/>
          <w:sz w:val="24"/>
          <w:szCs w:val="24"/>
        </w:rPr>
        <w:t xml:space="preserve">. The primary focus is to build a comprehensive understanding of the evaluation techniques and models, based on which we can discuss their relevance to the practical service condition. </w:t>
      </w:r>
      <w:proofErr w:type="gramStart"/>
      <w:r w:rsidR="002D2D26" w:rsidRPr="00392B76">
        <w:rPr>
          <w:rFonts w:ascii="Times New Roman" w:hAnsi="Times New Roman" w:cs="Times New Roman"/>
          <w:sz w:val="24"/>
          <w:szCs w:val="24"/>
        </w:rPr>
        <w:t>In particular, HE</w:t>
      </w:r>
      <w:proofErr w:type="gramEnd"/>
      <w:r w:rsidR="002D2D26" w:rsidRPr="00392B76">
        <w:rPr>
          <w:rFonts w:ascii="Times New Roman" w:hAnsi="Times New Roman" w:cs="Times New Roman"/>
          <w:sz w:val="24"/>
          <w:szCs w:val="24"/>
        </w:rPr>
        <w:t xml:space="preserve"> experiments carried out with PHS are emphasized, highlighting the suitability of the adopted technique and the HE susceptibility indicator. The aim is to promote a consensus on fast and accurate HE evaluation in PHS to bridge the gap between lab and industry. </w:t>
      </w:r>
      <w:r w:rsidR="00652842" w:rsidRPr="00392B76">
        <w:rPr>
          <w:rFonts w:ascii="Times New Roman" w:hAnsi="Times New Roman" w:cs="Times New Roman"/>
          <w:sz w:val="24"/>
          <w:szCs w:val="24"/>
        </w:rPr>
        <w:t>The r</w:t>
      </w:r>
      <w:r w:rsidR="002D2D26" w:rsidRPr="00392B76">
        <w:rPr>
          <w:rFonts w:ascii="Times New Roman" w:hAnsi="Times New Roman" w:cs="Times New Roman"/>
          <w:sz w:val="24"/>
          <w:szCs w:val="24"/>
        </w:rPr>
        <w:t xml:space="preserve">ealization of this aim relies on thoroughly comparing the effect of various evaluation techniques on specimens and components made from PHS. However, </w:t>
      </w:r>
      <w:r w:rsidR="00652842" w:rsidRPr="00392B76">
        <w:rPr>
          <w:rFonts w:ascii="Times New Roman" w:hAnsi="Times New Roman" w:cs="Times New Roman"/>
          <w:sz w:val="24"/>
          <w:szCs w:val="24"/>
        </w:rPr>
        <w:t>despite the considerable demands, such studies are rarely made or documented</w:t>
      </w:r>
      <w:r w:rsidR="002D2D26" w:rsidRPr="00392B76">
        <w:rPr>
          <w:rFonts w:ascii="Times New Roman" w:hAnsi="Times New Roman" w:cs="Times New Roman"/>
          <w:sz w:val="24"/>
          <w:szCs w:val="24"/>
        </w:rPr>
        <w:t>.</w:t>
      </w:r>
    </w:p>
    <w:p w14:paraId="4882C99D" w14:textId="77777777" w:rsidR="000C6465" w:rsidRPr="00392B76" w:rsidRDefault="000C6465" w:rsidP="00B57B31">
      <w:pPr>
        <w:spacing w:after="0" w:line="360" w:lineRule="auto"/>
        <w:rPr>
          <w:rFonts w:ascii="Times New Roman" w:hAnsi="Times New Roman" w:cs="Times New Roman"/>
          <w:sz w:val="24"/>
          <w:szCs w:val="24"/>
        </w:rPr>
      </w:pPr>
    </w:p>
    <w:p w14:paraId="051851DA" w14:textId="0F083355"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Among the currently utilized evaluation techniques, CLT and the group of tensile experiments are still in the dominant position for a general HE characterization. The choice towards the group of bending experiments is gradually increasing for their advantages in evaluating </w:t>
      </w:r>
      <w:r w:rsidR="00653783" w:rsidRPr="00392B76">
        <w:rPr>
          <w:rFonts w:ascii="Times New Roman" w:hAnsi="Times New Roman" w:cs="Times New Roman"/>
          <w:sz w:val="24"/>
          <w:szCs w:val="24"/>
        </w:rPr>
        <w:t xml:space="preserve">the </w:t>
      </w:r>
      <w:r w:rsidRPr="00392B76">
        <w:rPr>
          <w:rFonts w:ascii="Times New Roman" w:hAnsi="Times New Roman" w:cs="Times New Roman"/>
          <w:sz w:val="24"/>
          <w:szCs w:val="24"/>
        </w:rPr>
        <w:t xml:space="preserve">coating and crashworthiness of PHS. By contrast, fracture </w:t>
      </w:r>
      <w:r w:rsidR="00184C26" w:rsidRPr="00392B76">
        <w:rPr>
          <w:rFonts w:ascii="Times New Roman" w:hAnsi="Times New Roman" w:cs="Times New Roman"/>
          <w:sz w:val="24"/>
          <w:szCs w:val="24"/>
        </w:rPr>
        <w:t>mechanics</w:t>
      </w:r>
      <w:r w:rsidRPr="00392B76">
        <w:rPr>
          <w:rFonts w:ascii="Times New Roman" w:hAnsi="Times New Roman" w:cs="Times New Roman"/>
          <w:sz w:val="24"/>
          <w:szCs w:val="24"/>
        </w:rPr>
        <w:t xml:space="preserve">-based evaluation techniques are less followed. Since fracture toughness performances are essential to PHS’s application, future HE studies should consider </w:t>
      </w:r>
      <w:r w:rsidR="002E1B6D" w:rsidRPr="00392B76">
        <w:rPr>
          <w:rFonts w:ascii="Times New Roman" w:hAnsi="Times New Roman" w:cs="Times New Roman"/>
          <w:sz w:val="24"/>
          <w:szCs w:val="24"/>
        </w:rPr>
        <w:t xml:space="preserve">more </w:t>
      </w:r>
      <w:r w:rsidRPr="00392B76">
        <w:rPr>
          <w:rFonts w:ascii="Times New Roman" w:hAnsi="Times New Roman" w:cs="Times New Roman"/>
          <w:sz w:val="24"/>
          <w:szCs w:val="24"/>
        </w:rPr>
        <w:t>qualitative evaluations based on the fracture toughness measurements.</w:t>
      </w:r>
    </w:p>
    <w:p w14:paraId="242284CF" w14:textId="77777777" w:rsidR="000C6465" w:rsidRPr="00392B76" w:rsidRDefault="000C6465" w:rsidP="00B57B31">
      <w:pPr>
        <w:spacing w:after="0" w:line="360" w:lineRule="auto"/>
        <w:rPr>
          <w:rFonts w:ascii="Times New Roman" w:hAnsi="Times New Roman" w:cs="Times New Roman"/>
          <w:sz w:val="24"/>
          <w:szCs w:val="24"/>
        </w:rPr>
      </w:pPr>
    </w:p>
    <w:p w14:paraId="1108C2FC" w14:textId="13B4AC7C"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Apart from the experiments, a few models that address the hydrogen embrittlement effect in PHS have been discussed. Such models are urgently needed for the industry as they avoid the costly trial</w:t>
      </w:r>
      <w:r w:rsidR="00653783" w:rsidRPr="00392B76">
        <w:rPr>
          <w:rFonts w:ascii="Times New Roman" w:hAnsi="Times New Roman" w:cs="Times New Roman"/>
          <w:sz w:val="24"/>
          <w:szCs w:val="24"/>
        </w:rPr>
        <w:t>-and-</w:t>
      </w:r>
      <w:r w:rsidRPr="00392B76">
        <w:rPr>
          <w:rFonts w:ascii="Times New Roman" w:hAnsi="Times New Roman" w:cs="Times New Roman"/>
          <w:sz w:val="24"/>
          <w:szCs w:val="24"/>
        </w:rPr>
        <w:t xml:space="preserve">error process that most industries are experiencing. Specifically, a component scale model that predicts the residual hydrogen content and distribution during practical stamping would escalate the steelmakers’ efficiency and quality control. Unfortunately, few works covering the PHS’s overall process from manufacture to service are performed. Therefore, the transfer from </w:t>
      </w:r>
      <w:r w:rsidR="002E1B6D" w:rsidRPr="00392B76">
        <w:rPr>
          <w:rFonts w:ascii="Times New Roman" w:hAnsi="Times New Roman" w:cs="Times New Roman"/>
          <w:sz w:val="24"/>
          <w:szCs w:val="24"/>
        </w:rPr>
        <w:t>academia to</w:t>
      </w:r>
      <w:r w:rsidRPr="00392B76">
        <w:rPr>
          <w:rFonts w:ascii="Times New Roman" w:hAnsi="Times New Roman" w:cs="Times New Roman"/>
          <w:sz w:val="24"/>
          <w:szCs w:val="24"/>
        </w:rPr>
        <w:t xml:space="preserve"> industry shall be greatly considered for the best interest.</w:t>
      </w:r>
    </w:p>
    <w:p w14:paraId="317EE4E5" w14:textId="77777777" w:rsidR="000C6465" w:rsidRPr="00392B76" w:rsidRDefault="000C6465" w:rsidP="00B57B31">
      <w:pPr>
        <w:spacing w:after="0" w:line="360" w:lineRule="auto"/>
        <w:rPr>
          <w:rFonts w:ascii="Times New Roman" w:hAnsi="Times New Roman" w:cs="Times New Roman"/>
          <w:sz w:val="24"/>
          <w:szCs w:val="24"/>
        </w:rPr>
      </w:pPr>
    </w:p>
    <w:p w14:paraId="182CE629" w14:textId="77777777"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 xml:space="preserve">Last, hopefully, that high </w:t>
      </w:r>
      <w:proofErr w:type="gramStart"/>
      <w:r w:rsidRPr="00392B76">
        <w:rPr>
          <w:rFonts w:ascii="Times New Roman" w:hAnsi="Times New Roman" w:cs="Times New Roman"/>
          <w:sz w:val="24"/>
          <w:szCs w:val="24"/>
        </w:rPr>
        <w:t>hydrogen-resistant</w:t>
      </w:r>
      <w:proofErr w:type="gramEnd"/>
      <w:r w:rsidRPr="00392B76">
        <w:rPr>
          <w:rFonts w:ascii="Times New Roman" w:hAnsi="Times New Roman" w:cs="Times New Roman"/>
          <w:sz w:val="24"/>
          <w:szCs w:val="24"/>
        </w:rPr>
        <w:t xml:space="preserve"> PHS can be designed under the guidance of novel evaluation standards and prediction models. Meanwhile, these experiences could shed light on the HE evaluation and prediction in other AHSS with more complex microstructures and applications.</w:t>
      </w:r>
    </w:p>
    <w:p w14:paraId="69C19365" w14:textId="77777777" w:rsidR="00A51C89" w:rsidRPr="00392B76" w:rsidRDefault="00A51C89" w:rsidP="00B57B31">
      <w:pPr>
        <w:spacing w:after="0" w:line="360" w:lineRule="auto"/>
        <w:rPr>
          <w:rFonts w:ascii="Times New Roman" w:hAnsi="Times New Roman" w:cs="Times New Roman"/>
          <w:sz w:val="24"/>
          <w:szCs w:val="24"/>
        </w:rPr>
      </w:pPr>
    </w:p>
    <w:p w14:paraId="42407CC8" w14:textId="77777777" w:rsidR="00A51C89" w:rsidRPr="00392B76" w:rsidRDefault="00A51C89" w:rsidP="00B57B31">
      <w:pPr>
        <w:pStyle w:val="1"/>
        <w:spacing w:line="360" w:lineRule="auto"/>
        <w:rPr>
          <w:rFonts w:cs="Times New Roman"/>
        </w:rPr>
      </w:pPr>
      <w:r w:rsidRPr="00392B76">
        <w:rPr>
          <w:rFonts w:cs="Times New Roman"/>
        </w:rPr>
        <w:lastRenderedPageBreak/>
        <w:t>Acknowledgements</w:t>
      </w:r>
    </w:p>
    <w:p w14:paraId="61628771" w14:textId="77777777" w:rsidR="008B15CA" w:rsidRPr="00392B76" w:rsidRDefault="008B15CA" w:rsidP="00A96ECD">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M.X.H. acknowledges the support from National Natural Science Foundation of China (No. U1764252), Guangzhou Municipal Science and Technology Project (No. 202007020007), National Key Research and Development Program of China (No. 2019YFA0209900), Research Grants Council of Hong Kong (No. R7066-18).</w:t>
      </w:r>
    </w:p>
    <w:p w14:paraId="79077FCE" w14:textId="77777777" w:rsidR="00A51C89" w:rsidRPr="00392B76" w:rsidRDefault="00A51C89" w:rsidP="00A96ECD">
      <w:pPr>
        <w:spacing w:after="0" w:line="360" w:lineRule="auto"/>
        <w:rPr>
          <w:rFonts w:ascii="Times New Roman" w:hAnsi="Times New Roman" w:cs="Times New Roman"/>
          <w:sz w:val="24"/>
          <w:szCs w:val="24"/>
        </w:rPr>
      </w:pPr>
    </w:p>
    <w:p w14:paraId="2FBF0197" w14:textId="77777777" w:rsidR="00A51C89" w:rsidRPr="00392B76" w:rsidRDefault="00A51C89" w:rsidP="00B57B31">
      <w:pPr>
        <w:pStyle w:val="1"/>
        <w:spacing w:line="360" w:lineRule="auto"/>
        <w:rPr>
          <w:rFonts w:cs="Times New Roman"/>
        </w:rPr>
      </w:pPr>
      <w:r w:rsidRPr="00392B76">
        <w:rPr>
          <w:rFonts w:cs="Times New Roman"/>
        </w:rPr>
        <w:t>Conflict of Interest</w:t>
      </w:r>
    </w:p>
    <w:p w14:paraId="4DACCC28" w14:textId="77777777" w:rsidR="00A51C89" w:rsidRPr="00392B76" w:rsidRDefault="00A51C89"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t>The authors declare no conflict of interest.</w:t>
      </w:r>
    </w:p>
    <w:p w14:paraId="0D86779B" w14:textId="77777777" w:rsidR="00190B58" w:rsidRPr="00392B76" w:rsidRDefault="00190B58" w:rsidP="00B57B31">
      <w:pPr>
        <w:spacing w:after="0" w:line="360" w:lineRule="auto"/>
        <w:rPr>
          <w:rFonts w:ascii="Times New Roman" w:hAnsi="Times New Roman" w:cs="Times New Roman"/>
          <w:sz w:val="24"/>
          <w:szCs w:val="24"/>
        </w:rPr>
      </w:pPr>
    </w:p>
    <w:p w14:paraId="7AA73E6F" w14:textId="37B3BE68" w:rsidR="00190B58" w:rsidRPr="00392B76" w:rsidRDefault="002D2D26" w:rsidP="00B57B31">
      <w:pPr>
        <w:pStyle w:val="1"/>
        <w:spacing w:line="360" w:lineRule="auto"/>
        <w:rPr>
          <w:rFonts w:cs="Times New Roman"/>
          <w:b w:val="0"/>
          <w:bCs/>
        </w:rPr>
      </w:pPr>
      <w:r w:rsidRPr="00392B76">
        <w:rPr>
          <w:rFonts w:cs="Times New Roman"/>
          <w:b w:val="0"/>
          <w:bCs/>
          <w:szCs w:val="24"/>
        </w:rPr>
        <w:t>Reference</w:t>
      </w:r>
      <w:r w:rsidR="00A51C89" w:rsidRPr="00392B76">
        <w:rPr>
          <w:rFonts w:cs="Times New Roman"/>
          <w:b w:val="0"/>
          <w:bCs/>
          <w:szCs w:val="24"/>
        </w:rPr>
        <w:t>s</w:t>
      </w:r>
    </w:p>
    <w:p w14:paraId="69C61972" w14:textId="408E036F" w:rsidR="00FF05E2" w:rsidRPr="00392B76" w:rsidRDefault="002D2D26"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sz w:val="24"/>
          <w:szCs w:val="24"/>
        </w:rPr>
        <w:fldChar w:fldCharType="begin" w:fldLock="1"/>
      </w:r>
      <w:r w:rsidRPr="00392B76">
        <w:rPr>
          <w:rFonts w:ascii="Times New Roman" w:hAnsi="Times New Roman" w:cs="Times New Roman"/>
          <w:sz w:val="24"/>
          <w:szCs w:val="24"/>
        </w:rPr>
        <w:instrText xml:space="preserve">ADDIN Mendeley Bibliography CSL_BIBLIOGRAPHY </w:instrText>
      </w:r>
      <w:r w:rsidRPr="00392B76">
        <w:rPr>
          <w:rFonts w:ascii="Times New Roman" w:hAnsi="Times New Roman" w:cs="Times New Roman"/>
          <w:sz w:val="24"/>
          <w:szCs w:val="24"/>
        </w:rPr>
        <w:fldChar w:fldCharType="separate"/>
      </w:r>
      <w:r w:rsidR="00FF05E2" w:rsidRPr="00392B76">
        <w:rPr>
          <w:rFonts w:ascii="Times New Roman" w:hAnsi="Times New Roman" w:cs="Times New Roman"/>
          <w:noProof/>
          <w:sz w:val="24"/>
          <w:szCs w:val="24"/>
        </w:rPr>
        <w:t xml:space="preserve">[1] </w:t>
      </w:r>
      <w:r w:rsidR="00FF05E2" w:rsidRPr="00392B76">
        <w:rPr>
          <w:rFonts w:ascii="Times New Roman" w:hAnsi="Times New Roman" w:cs="Times New Roman"/>
          <w:noProof/>
          <w:sz w:val="24"/>
          <w:szCs w:val="24"/>
        </w:rPr>
        <w:tab/>
        <w:t xml:space="preserve">W.H. JOHNSON, </w:t>
      </w:r>
      <w:r w:rsidR="00FF05E2" w:rsidRPr="00392B76">
        <w:rPr>
          <w:rFonts w:ascii="Times New Roman" w:hAnsi="Times New Roman" w:cs="Times New Roman"/>
          <w:i/>
          <w:iCs/>
          <w:noProof/>
          <w:sz w:val="24"/>
          <w:szCs w:val="24"/>
        </w:rPr>
        <w:t>Nature</w:t>
      </w:r>
      <w:r w:rsidR="00FF05E2" w:rsidRPr="00392B76">
        <w:rPr>
          <w:rFonts w:ascii="Times New Roman" w:hAnsi="Times New Roman" w:cs="Times New Roman"/>
          <w:b/>
          <w:bCs/>
          <w:noProof/>
          <w:sz w:val="24"/>
          <w:szCs w:val="24"/>
        </w:rPr>
        <w:t xml:space="preserve"> 1875</w:t>
      </w:r>
      <w:r w:rsidR="00FF05E2" w:rsidRPr="00392B76">
        <w:rPr>
          <w:rFonts w:ascii="Times New Roman" w:hAnsi="Times New Roman" w:cs="Times New Roman"/>
          <w:noProof/>
          <w:sz w:val="24"/>
          <w:szCs w:val="24"/>
        </w:rPr>
        <w:t>, 11, 393, DOI: 10.1038/011393a0.</w:t>
      </w:r>
    </w:p>
    <w:p w14:paraId="6FCB1B6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 </w:t>
      </w:r>
      <w:r w:rsidRPr="00392B76">
        <w:rPr>
          <w:rFonts w:ascii="Times New Roman" w:hAnsi="Times New Roman" w:cs="Times New Roman"/>
          <w:noProof/>
          <w:sz w:val="24"/>
          <w:szCs w:val="24"/>
        </w:rPr>
        <w:tab/>
        <w:t xml:space="preserve">M.R. Louthan, G.R. Caskey, J.A. Donovan, D.E. Rawl, </w:t>
      </w:r>
      <w:r w:rsidRPr="00392B76">
        <w:rPr>
          <w:rFonts w:ascii="Times New Roman" w:hAnsi="Times New Roman" w:cs="Times New Roman"/>
          <w:i/>
          <w:iCs/>
          <w:noProof/>
          <w:sz w:val="24"/>
          <w:szCs w:val="24"/>
        </w:rPr>
        <w:t>Mater. Sci. Eng.</w:t>
      </w:r>
      <w:r w:rsidRPr="00392B76">
        <w:rPr>
          <w:rFonts w:ascii="Times New Roman" w:hAnsi="Times New Roman" w:cs="Times New Roman"/>
          <w:b/>
          <w:bCs/>
          <w:noProof/>
          <w:sz w:val="24"/>
          <w:szCs w:val="24"/>
        </w:rPr>
        <w:t xml:space="preserve"> 1972</w:t>
      </w:r>
      <w:r w:rsidRPr="00392B76">
        <w:rPr>
          <w:rFonts w:ascii="Times New Roman" w:hAnsi="Times New Roman" w:cs="Times New Roman"/>
          <w:noProof/>
          <w:sz w:val="24"/>
          <w:szCs w:val="24"/>
        </w:rPr>
        <w:t>, 10, 357, DOI: 10.1016/0025-5416(72)90109-7.</w:t>
      </w:r>
    </w:p>
    <w:p w14:paraId="5DE73B5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 </w:t>
      </w:r>
      <w:r w:rsidRPr="00392B76">
        <w:rPr>
          <w:rFonts w:ascii="Times New Roman" w:hAnsi="Times New Roman" w:cs="Times New Roman"/>
          <w:noProof/>
          <w:sz w:val="24"/>
          <w:szCs w:val="24"/>
        </w:rPr>
        <w:tab/>
        <w:t xml:space="preserve">J.P. Hirth, </w:t>
      </w:r>
      <w:r w:rsidRPr="00392B76">
        <w:rPr>
          <w:rFonts w:ascii="Times New Roman" w:hAnsi="Times New Roman" w:cs="Times New Roman"/>
          <w:i/>
          <w:iCs/>
          <w:noProof/>
          <w:sz w:val="24"/>
          <w:szCs w:val="24"/>
        </w:rPr>
        <w:t>Metall. Trans. A</w:t>
      </w:r>
      <w:r w:rsidRPr="00392B76">
        <w:rPr>
          <w:rFonts w:ascii="Times New Roman" w:hAnsi="Times New Roman" w:cs="Times New Roman"/>
          <w:b/>
          <w:bCs/>
          <w:noProof/>
          <w:sz w:val="24"/>
          <w:szCs w:val="24"/>
        </w:rPr>
        <w:t xml:space="preserve"> 1980</w:t>
      </w:r>
      <w:r w:rsidRPr="00392B76">
        <w:rPr>
          <w:rFonts w:ascii="Times New Roman" w:hAnsi="Times New Roman" w:cs="Times New Roman"/>
          <w:noProof/>
          <w:sz w:val="24"/>
          <w:szCs w:val="24"/>
        </w:rPr>
        <w:t>, 11, 861, DOI: 10.1007/BF02654700.</w:t>
      </w:r>
    </w:p>
    <w:p w14:paraId="0ADBB13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 </w:t>
      </w:r>
      <w:r w:rsidRPr="00392B76">
        <w:rPr>
          <w:rFonts w:ascii="Times New Roman" w:hAnsi="Times New Roman" w:cs="Times New Roman"/>
          <w:noProof/>
          <w:sz w:val="24"/>
          <w:szCs w:val="24"/>
        </w:rPr>
        <w:tab/>
        <w:t xml:space="preserve">C.D. Beachem, </w:t>
      </w:r>
      <w:r w:rsidRPr="00392B76">
        <w:rPr>
          <w:rFonts w:ascii="Times New Roman" w:hAnsi="Times New Roman" w:cs="Times New Roman"/>
          <w:i/>
          <w:iCs/>
          <w:noProof/>
          <w:sz w:val="24"/>
          <w:szCs w:val="24"/>
        </w:rPr>
        <w:t>Metall. Trans.</w:t>
      </w:r>
      <w:r w:rsidRPr="00392B76">
        <w:rPr>
          <w:rFonts w:ascii="Times New Roman" w:hAnsi="Times New Roman" w:cs="Times New Roman"/>
          <w:b/>
          <w:bCs/>
          <w:noProof/>
          <w:sz w:val="24"/>
          <w:szCs w:val="24"/>
        </w:rPr>
        <w:t xml:space="preserve"> 1972</w:t>
      </w:r>
      <w:r w:rsidRPr="00392B76">
        <w:rPr>
          <w:rFonts w:ascii="Times New Roman" w:hAnsi="Times New Roman" w:cs="Times New Roman"/>
          <w:noProof/>
          <w:sz w:val="24"/>
          <w:szCs w:val="24"/>
        </w:rPr>
        <w:t>, 3, 441, DOI: 10.1007/BF02642048.</w:t>
      </w:r>
    </w:p>
    <w:p w14:paraId="2929C76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 </w:t>
      </w:r>
      <w:r w:rsidRPr="00392B76">
        <w:rPr>
          <w:rFonts w:ascii="Times New Roman" w:hAnsi="Times New Roman" w:cs="Times New Roman"/>
          <w:noProof/>
          <w:sz w:val="24"/>
          <w:szCs w:val="24"/>
        </w:rPr>
        <w:tab/>
        <w:t xml:space="preserve">A. Pundt, R. Kirchheim, </w:t>
      </w:r>
      <w:r w:rsidRPr="00392B76">
        <w:rPr>
          <w:rFonts w:ascii="Times New Roman" w:hAnsi="Times New Roman" w:cs="Times New Roman"/>
          <w:i/>
          <w:iCs/>
          <w:noProof/>
          <w:sz w:val="24"/>
          <w:szCs w:val="24"/>
        </w:rPr>
        <w:t>Annu. Rev. Mater. Res.</w:t>
      </w:r>
      <w:r w:rsidRPr="00392B76">
        <w:rPr>
          <w:rFonts w:ascii="Times New Roman" w:hAnsi="Times New Roman" w:cs="Times New Roman"/>
          <w:b/>
          <w:bCs/>
          <w:noProof/>
          <w:sz w:val="24"/>
          <w:szCs w:val="24"/>
        </w:rPr>
        <w:t xml:space="preserve"> 2006</w:t>
      </w:r>
      <w:r w:rsidRPr="00392B76">
        <w:rPr>
          <w:rFonts w:ascii="Times New Roman" w:hAnsi="Times New Roman" w:cs="Times New Roman"/>
          <w:noProof/>
          <w:sz w:val="24"/>
          <w:szCs w:val="24"/>
        </w:rPr>
        <w:t>, 36, 555, DOI: 10.1146/annurev.matsci.36.090804.094451.</w:t>
      </w:r>
    </w:p>
    <w:p w14:paraId="42D34DA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 </w:t>
      </w:r>
      <w:r w:rsidRPr="00392B76">
        <w:rPr>
          <w:rFonts w:ascii="Times New Roman" w:hAnsi="Times New Roman" w:cs="Times New Roman"/>
          <w:noProof/>
          <w:sz w:val="24"/>
          <w:szCs w:val="24"/>
        </w:rPr>
        <w:tab/>
        <w:t xml:space="preserve">P. Sofronis,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1995</w:t>
      </w:r>
      <w:r w:rsidRPr="00392B76">
        <w:rPr>
          <w:rFonts w:ascii="Times New Roman" w:hAnsi="Times New Roman" w:cs="Times New Roman"/>
          <w:noProof/>
          <w:sz w:val="24"/>
          <w:szCs w:val="24"/>
        </w:rPr>
        <w:t>, 43, 1385.</w:t>
      </w:r>
    </w:p>
    <w:p w14:paraId="3F57B37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 </w:t>
      </w:r>
      <w:r w:rsidRPr="00392B76">
        <w:rPr>
          <w:rFonts w:ascii="Times New Roman" w:hAnsi="Times New Roman" w:cs="Times New Roman"/>
          <w:noProof/>
          <w:sz w:val="24"/>
          <w:szCs w:val="24"/>
        </w:rPr>
        <w:tab/>
        <w:t xml:space="preserve">J.H. Liu, L. Wang, Y. Liu, X. Song, J. Luo, D. Yuan, </w:t>
      </w:r>
      <w:r w:rsidRPr="00392B76">
        <w:rPr>
          <w:rFonts w:ascii="Times New Roman" w:hAnsi="Times New Roman" w:cs="Times New Roman"/>
          <w:i/>
          <w:iCs/>
          <w:noProof/>
          <w:sz w:val="24"/>
          <w:szCs w:val="24"/>
        </w:rPr>
        <w:t>Int. J. Miner. Metall. Mater.</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22, 820, DOI: 10.1007/s12613-015-1139-2.</w:t>
      </w:r>
    </w:p>
    <w:p w14:paraId="228D09B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 </w:t>
      </w:r>
      <w:r w:rsidRPr="00392B76">
        <w:rPr>
          <w:rFonts w:ascii="Times New Roman" w:hAnsi="Times New Roman" w:cs="Times New Roman"/>
          <w:noProof/>
          <w:sz w:val="24"/>
          <w:szCs w:val="24"/>
        </w:rPr>
        <w:tab/>
        <w:t xml:space="preserve">H.K.D.H. Bhadeshia, </w:t>
      </w:r>
      <w:r w:rsidRPr="00392B76">
        <w:rPr>
          <w:rFonts w:ascii="Times New Roman" w:hAnsi="Times New Roman" w:cs="Times New Roman"/>
          <w:i/>
          <w:iCs/>
          <w:noProof/>
          <w:sz w:val="24"/>
          <w:szCs w:val="24"/>
        </w:rPr>
        <w:t>ISIJ Int.</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56, 24.</w:t>
      </w:r>
    </w:p>
    <w:p w14:paraId="17B991E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 </w:t>
      </w:r>
      <w:r w:rsidRPr="00392B76">
        <w:rPr>
          <w:rFonts w:ascii="Times New Roman" w:hAnsi="Times New Roman" w:cs="Times New Roman"/>
          <w:noProof/>
          <w:sz w:val="24"/>
          <w:szCs w:val="24"/>
        </w:rPr>
        <w:tab/>
        <w:t xml:space="preserve">Q. Liu, Q. Zhou, J. Venezuela, M. Zhang, A. Atrens, </w:t>
      </w:r>
      <w:r w:rsidRPr="00392B76">
        <w:rPr>
          <w:rFonts w:ascii="Times New Roman" w:hAnsi="Times New Roman" w:cs="Times New Roman"/>
          <w:i/>
          <w:iCs/>
          <w:noProof/>
          <w:sz w:val="24"/>
          <w:szCs w:val="24"/>
        </w:rPr>
        <w:t>Eng. Fail. Anal.</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94, 249, DOI: 10.1016/j.engfailanal.2018.08.011.</w:t>
      </w:r>
    </w:p>
    <w:p w14:paraId="451E68F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 </w:t>
      </w:r>
      <w:r w:rsidRPr="00392B76">
        <w:rPr>
          <w:rFonts w:ascii="Times New Roman" w:hAnsi="Times New Roman" w:cs="Times New Roman"/>
          <w:noProof/>
          <w:sz w:val="24"/>
          <w:szCs w:val="24"/>
        </w:rPr>
        <w:tab/>
        <w:t xml:space="preserve">C. Huang, C. Hu, Y. Liu, Z. Liang, M. Huang, </w:t>
      </w:r>
      <w:r w:rsidRPr="00392B76">
        <w:rPr>
          <w:rFonts w:ascii="Times New Roman" w:hAnsi="Times New Roman" w:cs="Times New Roman"/>
          <w:i/>
          <w:iCs/>
          <w:noProof/>
          <w:sz w:val="24"/>
          <w:szCs w:val="24"/>
        </w:rPr>
        <w:t>Mater. Futur.</w:t>
      </w:r>
      <w:r w:rsidRPr="00392B76">
        <w:rPr>
          <w:rFonts w:ascii="Times New Roman" w:hAnsi="Times New Roman" w:cs="Times New Roman"/>
          <w:b/>
          <w:bCs/>
          <w:noProof/>
          <w:sz w:val="24"/>
          <w:szCs w:val="24"/>
        </w:rPr>
        <w:t xml:space="preserve"> 2022</w:t>
      </w:r>
      <w:r w:rsidRPr="00392B76">
        <w:rPr>
          <w:rFonts w:ascii="Times New Roman" w:hAnsi="Times New Roman" w:cs="Times New Roman"/>
          <w:noProof/>
          <w:sz w:val="24"/>
          <w:szCs w:val="24"/>
        </w:rPr>
        <w:t>, 1, 032001, DOI: 10.1088/2752-5724/ac7fae.</w:t>
      </w:r>
    </w:p>
    <w:p w14:paraId="3AAE7C3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 </w:t>
      </w:r>
      <w:r w:rsidRPr="00392B76">
        <w:rPr>
          <w:rFonts w:ascii="Times New Roman" w:hAnsi="Times New Roman" w:cs="Times New Roman"/>
          <w:noProof/>
          <w:sz w:val="24"/>
          <w:szCs w:val="24"/>
        </w:rPr>
        <w:tab/>
        <w:t xml:space="preserve">J. Zhang, M. Huang, B. Sun, B. Zhang, R. Ding, C. Luo, W. Zeng, C. Zhang, Z. Yang, S. van der Zwaag, H. Chen, </w:t>
      </w:r>
      <w:r w:rsidRPr="00392B76">
        <w:rPr>
          <w:rFonts w:ascii="Times New Roman" w:hAnsi="Times New Roman" w:cs="Times New Roman"/>
          <w:i/>
          <w:iCs/>
          <w:noProof/>
          <w:sz w:val="24"/>
          <w:szCs w:val="24"/>
        </w:rPr>
        <w:t>Scr.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190, 32, DOI: 10.1016/j.scriptamat.2020.08.025.</w:t>
      </w:r>
    </w:p>
    <w:p w14:paraId="52E1113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 </w:t>
      </w:r>
      <w:r w:rsidRPr="00392B76">
        <w:rPr>
          <w:rFonts w:ascii="Times New Roman" w:hAnsi="Times New Roman" w:cs="Times New Roman"/>
          <w:noProof/>
          <w:sz w:val="24"/>
          <w:szCs w:val="24"/>
        </w:rPr>
        <w:tab/>
        <w:t xml:space="preserve">B. Sun, W. Krieger, M. Rohwerder, D. Ponge, D. Raabe,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183, 313, DOI: 10.1016/j.actamat.2019.11.029.</w:t>
      </w:r>
    </w:p>
    <w:p w14:paraId="1F5D674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[13] </w:t>
      </w:r>
      <w:r w:rsidRPr="00392B76">
        <w:rPr>
          <w:rFonts w:ascii="Times New Roman" w:hAnsi="Times New Roman" w:cs="Times New Roman"/>
          <w:noProof/>
          <w:sz w:val="24"/>
          <w:szCs w:val="24"/>
        </w:rPr>
        <w:tab/>
        <w:t xml:space="preserve">O. Bouaziz, H. Zurob, M. Huang, </w:t>
      </w:r>
      <w:r w:rsidRPr="00392B76">
        <w:rPr>
          <w:rFonts w:ascii="Times New Roman" w:hAnsi="Times New Roman" w:cs="Times New Roman"/>
          <w:i/>
          <w:iCs/>
          <w:noProof/>
          <w:sz w:val="24"/>
          <w:szCs w:val="24"/>
        </w:rPr>
        <w:t>Steel Res. Int.</w:t>
      </w:r>
      <w:r w:rsidRPr="00392B76">
        <w:rPr>
          <w:rFonts w:ascii="Times New Roman" w:hAnsi="Times New Roman" w:cs="Times New Roman"/>
          <w:b/>
          <w:bCs/>
          <w:noProof/>
          <w:sz w:val="24"/>
          <w:szCs w:val="24"/>
        </w:rPr>
        <w:t xml:space="preserve"> 2013</w:t>
      </w:r>
      <w:r w:rsidRPr="00392B76">
        <w:rPr>
          <w:rFonts w:ascii="Times New Roman" w:hAnsi="Times New Roman" w:cs="Times New Roman"/>
          <w:noProof/>
          <w:sz w:val="24"/>
          <w:szCs w:val="24"/>
        </w:rPr>
        <w:t>, 84, 937, DOI: 10.1002/srin.201200288.</w:t>
      </w:r>
    </w:p>
    <w:p w14:paraId="5D4F1C6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 </w:t>
      </w:r>
      <w:r w:rsidRPr="00392B76">
        <w:rPr>
          <w:rFonts w:ascii="Times New Roman" w:hAnsi="Times New Roman" w:cs="Times New Roman"/>
          <w:noProof/>
          <w:sz w:val="24"/>
          <w:szCs w:val="24"/>
        </w:rPr>
        <w:tab/>
        <w:t xml:space="preserve">T. Taylor, A. Clough, </w:t>
      </w:r>
      <w:r w:rsidRPr="00392B76">
        <w:rPr>
          <w:rFonts w:ascii="Times New Roman" w:hAnsi="Times New Roman" w:cs="Times New Roman"/>
          <w:i/>
          <w:iCs/>
          <w:noProof/>
          <w:sz w:val="24"/>
          <w:szCs w:val="24"/>
        </w:rPr>
        <w:t>Mater. Sci. Technol.</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34, 809, DOI: 10.1080/02670836.2018.1425239.</w:t>
      </w:r>
    </w:p>
    <w:p w14:paraId="3F00811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 </w:t>
      </w:r>
      <w:r w:rsidRPr="00392B76">
        <w:rPr>
          <w:rFonts w:ascii="Times New Roman" w:hAnsi="Times New Roman" w:cs="Times New Roman"/>
          <w:noProof/>
          <w:sz w:val="24"/>
          <w:szCs w:val="24"/>
        </w:rPr>
        <w:tab/>
        <w:t xml:space="preserve">H. Karbasian, A.E. Tekkaya, </w:t>
      </w:r>
      <w:r w:rsidRPr="00392B76">
        <w:rPr>
          <w:rFonts w:ascii="Times New Roman" w:hAnsi="Times New Roman" w:cs="Times New Roman"/>
          <w:i/>
          <w:iCs/>
          <w:noProof/>
          <w:sz w:val="24"/>
          <w:szCs w:val="24"/>
        </w:rPr>
        <w:t>J. Mater. Process. Technol.</w:t>
      </w:r>
      <w:r w:rsidRPr="00392B76">
        <w:rPr>
          <w:rFonts w:ascii="Times New Roman" w:hAnsi="Times New Roman" w:cs="Times New Roman"/>
          <w:b/>
          <w:bCs/>
          <w:noProof/>
          <w:sz w:val="24"/>
          <w:szCs w:val="24"/>
        </w:rPr>
        <w:t xml:space="preserve"> 2010</w:t>
      </w:r>
      <w:r w:rsidRPr="00392B76">
        <w:rPr>
          <w:rFonts w:ascii="Times New Roman" w:hAnsi="Times New Roman" w:cs="Times New Roman"/>
          <w:noProof/>
          <w:sz w:val="24"/>
          <w:szCs w:val="24"/>
        </w:rPr>
        <w:t>, 210, 2103, DOI: 10.1016/j.jmatprotec.2010.07.019.</w:t>
      </w:r>
    </w:p>
    <w:p w14:paraId="11643C2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 </w:t>
      </w:r>
      <w:r w:rsidRPr="00392B76">
        <w:rPr>
          <w:rFonts w:ascii="Times New Roman" w:hAnsi="Times New Roman" w:cs="Times New Roman"/>
          <w:noProof/>
          <w:sz w:val="24"/>
          <w:szCs w:val="24"/>
        </w:rPr>
        <w:tab/>
        <w:t xml:space="preserve">E. Billur, in </w:t>
      </w:r>
      <w:r w:rsidRPr="00392B76">
        <w:rPr>
          <w:rFonts w:ascii="Times New Roman" w:hAnsi="Times New Roman" w:cs="Times New Roman"/>
          <w:i/>
          <w:iCs/>
          <w:noProof/>
          <w:sz w:val="24"/>
          <w:szCs w:val="24"/>
        </w:rPr>
        <w:t>Automotive Steels: Design, Metallurgy, Processing and Applications</w:t>
      </w:r>
      <w:r w:rsidRPr="00392B76">
        <w:rPr>
          <w:rFonts w:ascii="Times New Roman" w:hAnsi="Times New Roman" w:cs="Times New Roman"/>
          <w:noProof/>
          <w:sz w:val="24"/>
          <w:szCs w:val="24"/>
        </w:rPr>
        <w:t>, Elsevier Ltd</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387–411, DOI: 10.1016/B978-0-08-100638-2.00012-2.</w:t>
      </w:r>
    </w:p>
    <w:p w14:paraId="4D634E0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 </w:t>
      </w:r>
      <w:r w:rsidRPr="00392B76">
        <w:rPr>
          <w:rFonts w:ascii="Times New Roman" w:hAnsi="Times New Roman" w:cs="Times New Roman"/>
          <w:noProof/>
          <w:sz w:val="24"/>
          <w:szCs w:val="24"/>
        </w:rPr>
        <w:tab/>
        <w:t xml:space="preserve">G. Lovicu, M. Bottazzi, F. D’aiuto, M. De Sanctis, A. Dimatteo, C. Santus, R. Valentini, </w:t>
      </w:r>
      <w:r w:rsidRPr="00392B76">
        <w:rPr>
          <w:rFonts w:ascii="Times New Roman" w:hAnsi="Times New Roman" w:cs="Times New Roman"/>
          <w:i/>
          <w:iCs/>
          <w:noProof/>
          <w:sz w:val="24"/>
          <w:szCs w:val="24"/>
        </w:rPr>
        <w:t>Metall. Mater. Trans. A Phys. Metall. Mater. Sci.</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43, 4075, DOI: 10.1007/s11661-012-1280-8.</w:t>
      </w:r>
    </w:p>
    <w:p w14:paraId="75B5111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[18] </w:t>
      </w:r>
      <w:r w:rsidRPr="00392B76">
        <w:rPr>
          <w:rFonts w:ascii="Times New Roman" w:hAnsi="Times New Roman" w:cs="Times New Roman"/>
          <w:noProof/>
          <w:sz w:val="24"/>
          <w:szCs w:val="24"/>
        </w:rPr>
        <w:tab/>
        <w:t xml:space="preserve">M. Nagumo, K. Takai, </w:t>
      </w:r>
      <w:r w:rsidRPr="00392B76">
        <w:rPr>
          <w:rFonts w:ascii="Times New Roman" w:hAnsi="Times New Roman" w:cs="Times New Roman"/>
          <w:i/>
          <w:iCs/>
          <w:noProof/>
          <w:sz w:val="24"/>
          <w:szCs w:val="24"/>
        </w:rPr>
        <w:t>Mater. Sci. Technol.</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36, 1003, DOI: 10.1080/02670836.2019.1639009.</w:t>
      </w:r>
    </w:p>
    <w:p w14:paraId="3E5CD80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[19] </w:t>
      </w:r>
      <w:r w:rsidRPr="00392B76">
        <w:rPr>
          <w:rFonts w:ascii="Times New Roman" w:hAnsi="Times New Roman" w:cs="Times New Roman"/>
          <w:noProof/>
          <w:sz w:val="24"/>
          <w:szCs w:val="24"/>
        </w:rPr>
        <w:tab/>
        <w:t xml:space="preserve">Z. Wang, Q. Lu, Z.H. Cao, H. Chen, M.X. Huang, J.F. Wang, </w:t>
      </w:r>
      <w:r w:rsidRPr="00392B76">
        <w:rPr>
          <w:rFonts w:ascii="Times New Roman" w:hAnsi="Times New Roman" w:cs="Times New Roman"/>
          <w:i/>
          <w:iCs/>
          <w:noProof/>
          <w:sz w:val="24"/>
          <w:szCs w:val="24"/>
        </w:rPr>
        <w:t>Acta Metall. Sin. (English Lett.</w:t>
      </w:r>
      <w:r w:rsidRPr="00392B76">
        <w:rPr>
          <w:rFonts w:ascii="Times New Roman" w:hAnsi="Times New Roman" w:cs="Times New Roman"/>
          <w:b/>
          <w:bCs/>
          <w:noProof/>
          <w:sz w:val="24"/>
          <w:szCs w:val="24"/>
        </w:rPr>
        <w:t xml:space="preserve"> 2022</w:t>
      </w:r>
      <w:r w:rsidRPr="00392B76">
        <w:rPr>
          <w:rFonts w:ascii="Times New Roman" w:hAnsi="Times New Roman" w:cs="Times New Roman"/>
          <w:noProof/>
          <w:sz w:val="24"/>
          <w:szCs w:val="24"/>
        </w:rPr>
        <w:t>, 1, DOI: 10.1007/s40195-022-01408-4.</w:t>
      </w:r>
    </w:p>
    <w:p w14:paraId="0AD83B0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[20] </w:t>
      </w:r>
      <w:r w:rsidRPr="00392B76">
        <w:rPr>
          <w:rFonts w:ascii="Times New Roman" w:hAnsi="Times New Roman" w:cs="Times New Roman"/>
          <w:noProof/>
          <w:sz w:val="24"/>
          <w:szCs w:val="24"/>
        </w:rPr>
        <w:tab/>
        <w:t xml:space="preserve">C. Georges, T. Sturel, P. Drillet, J.M. Mataigne, </w:t>
      </w:r>
      <w:r w:rsidRPr="00392B76">
        <w:rPr>
          <w:rFonts w:ascii="Times New Roman" w:hAnsi="Times New Roman" w:cs="Times New Roman"/>
          <w:i/>
          <w:iCs/>
          <w:noProof/>
          <w:sz w:val="24"/>
          <w:szCs w:val="24"/>
        </w:rPr>
        <w:t>ISIJ Int.</w:t>
      </w:r>
      <w:r w:rsidRPr="00392B76">
        <w:rPr>
          <w:rFonts w:ascii="Times New Roman" w:hAnsi="Times New Roman" w:cs="Times New Roman"/>
          <w:b/>
          <w:bCs/>
          <w:noProof/>
          <w:sz w:val="24"/>
          <w:szCs w:val="24"/>
        </w:rPr>
        <w:t xml:space="preserve"> 2013</w:t>
      </w:r>
      <w:r w:rsidRPr="00392B76">
        <w:rPr>
          <w:rFonts w:ascii="Times New Roman" w:hAnsi="Times New Roman" w:cs="Times New Roman"/>
          <w:noProof/>
          <w:sz w:val="24"/>
          <w:szCs w:val="24"/>
        </w:rPr>
        <w:t>, 53, 1295, DOI: 10.2355/isijinternational.53.1295.</w:t>
      </w:r>
    </w:p>
    <w:p w14:paraId="245CE45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[21] </w:t>
      </w:r>
      <w:r w:rsidRPr="00392B76">
        <w:rPr>
          <w:rFonts w:ascii="Times New Roman" w:hAnsi="Times New Roman" w:cs="Times New Roman"/>
          <w:noProof/>
          <w:sz w:val="24"/>
          <w:szCs w:val="24"/>
        </w:rPr>
        <w:tab/>
        <w:t xml:space="preserve">K.R. Jo, L. Cho, D.H. Sulistiyo, E.J. Seo, S.W. Kim, B.C. De Cooman, </w:t>
      </w:r>
      <w:r w:rsidRPr="00392B76">
        <w:rPr>
          <w:rFonts w:ascii="Times New Roman" w:hAnsi="Times New Roman" w:cs="Times New Roman"/>
          <w:i/>
          <w:iCs/>
          <w:noProof/>
          <w:sz w:val="24"/>
          <w:szCs w:val="24"/>
        </w:rPr>
        <w:t>Surf. Coatings Technol.</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374, 1108, DOI: 10.1016/j.surfcoat.2019.06.047.</w:t>
      </w:r>
    </w:p>
    <w:p w14:paraId="1AAFC56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[22] </w:t>
      </w:r>
      <w:r w:rsidRPr="00392B76">
        <w:rPr>
          <w:rFonts w:ascii="Times New Roman" w:hAnsi="Times New Roman" w:cs="Times New Roman"/>
          <w:noProof/>
          <w:sz w:val="24"/>
          <w:szCs w:val="24"/>
        </w:rPr>
        <w:tab/>
        <w:t xml:space="preserve">S.Y. Cho, J.J. Kim, H.J. Jang, </w:t>
      </w:r>
      <w:r w:rsidRPr="00392B76">
        <w:rPr>
          <w:rFonts w:ascii="Times New Roman" w:hAnsi="Times New Roman" w:cs="Times New Roman"/>
          <w:i/>
          <w:iCs/>
          <w:noProof/>
          <w:sz w:val="24"/>
          <w:szCs w:val="24"/>
        </w:rPr>
        <w:t>Corros. Sci. Technol.</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18, 24, DOI: 10.14773/cst.2019.18.1.24.</w:t>
      </w:r>
    </w:p>
    <w:p w14:paraId="6435C3C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[23] </w:t>
      </w:r>
      <w:r w:rsidRPr="00392B76">
        <w:rPr>
          <w:rFonts w:ascii="Times New Roman" w:hAnsi="Times New Roman" w:cs="Times New Roman"/>
          <w:noProof/>
          <w:sz w:val="24"/>
          <w:szCs w:val="24"/>
        </w:rPr>
        <w:tab/>
        <w:t xml:space="preserve">M. Wang, E. Akiyama, K. Tsuzaki,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2007</w:t>
      </w:r>
      <w:r w:rsidRPr="00392B76">
        <w:rPr>
          <w:rFonts w:ascii="Times New Roman" w:hAnsi="Times New Roman" w:cs="Times New Roman"/>
          <w:noProof/>
          <w:sz w:val="24"/>
          <w:szCs w:val="24"/>
        </w:rPr>
        <w:t>, 49, 4081, DOI: 10.1016/j.corsci.2007.03.038.</w:t>
      </w:r>
    </w:p>
    <w:p w14:paraId="7DA5B48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[24] </w:t>
      </w:r>
      <w:r w:rsidRPr="00392B76">
        <w:rPr>
          <w:rFonts w:ascii="Times New Roman" w:hAnsi="Times New Roman" w:cs="Times New Roman"/>
          <w:noProof/>
          <w:sz w:val="24"/>
          <w:szCs w:val="24"/>
        </w:rPr>
        <w:tab/>
        <w:t xml:space="preserve">J. Venezuela, E. Gray, Q. Liu, Q. Zhou, C. Tapia-Bastidas, M. Zhang, A. Atrens,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2017</w:t>
      </w:r>
      <w:r w:rsidRPr="00392B76">
        <w:rPr>
          <w:rFonts w:ascii="Times New Roman" w:hAnsi="Times New Roman" w:cs="Times New Roman"/>
          <w:noProof/>
          <w:sz w:val="24"/>
          <w:szCs w:val="24"/>
        </w:rPr>
        <w:t>, 127, 45, DOI: 10.1016/j.corsci.2017.08.011.</w:t>
      </w:r>
    </w:p>
    <w:p w14:paraId="590BF1E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[25] </w:t>
      </w:r>
      <w:r w:rsidRPr="00392B76">
        <w:rPr>
          <w:rFonts w:ascii="Times New Roman" w:hAnsi="Times New Roman" w:cs="Times New Roman"/>
          <w:noProof/>
          <w:sz w:val="24"/>
          <w:szCs w:val="24"/>
        </w:rPr>
        <w:tab/>
        <w:t xml:space="preserve">Y. Sugiyama, K. Takai,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208, 116663, DOI: 10.1016/j.actamat.2021.116663.</w:t>
      </w:r>
    </w:p>
    <w:p w14:paraId="3A4B971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[26] </w:t>
      </w:r>
      <w:r w:rsidRPr="00392B76">
        <w:rPr>
          <w:rFonts w:ascii="Times New Roman" w:hAnsi="Times New Roman" w:cs="Times New Roman"/>
          <w:noProof/>
          <w:sz w:val="24"/>
          <w:szCs w:val="24"/>
        </w:rPr>
        <w:tab/>
        <w:t xml:space="preserve">J. Hou, X.S. Kong, C.S. Liu, J. Song,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201, 23, DOI: 10.1016/j.actamat.2020.09.048.</w:t>
      </w:r>
    </w:p>
    <w:p w14:paraId="00EF157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[27] </w:t>
      </w:r>
      <w:r w:rsidRPr="00392B76">
        <w:rPr>
          <w:rFonts w:ascii="Times New Roman" w:hAnsi="Times New Roman" w:cs="Times New Roman"/>
          <w:noProof/>
          <w:sz w:val="24"/>
          <w:szCs w:val="24"/>
        </w:rPr>
        <w:tab/>
        <w:t xml:space="preserve">Y. Momotani, A. Shibata, T. Yonemura, Y. Bai, N. Tsuji, </w:t>
      </w:r>
      <w:r w:rsidRPr="00392B76">
        <w:rPr>
          <w:rFonts w:ascii="Times New Roman" w:hAnsi="Times New Roman" w:cs="Times New Roman"/>
          <w:i/>
          <w:iCs/>
          <w:noProof/>
          <w:sz w:val="24"/>
          <w:szCs w:val="24"/>
        </w:rPr>
        <w:t>Scr. Mater.</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178, 318, DOI: 10.1016/j.scriptamat.2019.11.051.</w:t>
      </w:r>
    </w:p>
    <w:p w14:paraId="6F17F34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[28] </w:t>
      </w:r>
      <w:r w:rsidRPr="00392B76">
        <w:rPr>
          <w:rFonts w:ascii="Times New Roman" w:hAnsi="Times New Roman" w:cs="Times New Roman"/>
          <w:noProof/>
          <w:sz w:val="24"/>
          <w:szCs w:val="24"/>
        </w:rPr>
        <w:tab/>
        <w:t xml:space="preserve">E.I. Galindo-Nava, B.I.Y. Basha, P.E.J. Rivera-Díaz-del-Castillo, </w:t>
      </w:r>
      <w:r w:rsidRPr="00392B76">
        <w:rPr>
          <w:rFonts w:ascii="Times New Roman" w:hAnsi="Times New Roman" w:cs="Times New Roman"/>
          <w:i/>
          <w:iCs/>
          <w:noProof/>
          <w:sz w:val="24"/>
          <w:szCs w:val="24"/>
        </w:rPr>
        <w:t>J. Mater. Sci. Technol.</w:t>
      </w:r>
      <w:r w:rsidRPr="00392B76">
        <w:rPr>
          <w:rFonts w:ascii="Times New Roman" w:hAnsi="Times New Roman" w:cs="Times New Roman"/>
          <w:b/>
          <w:bCs/>
          <w:noProof/>
          <w:sz w:val="24"/>
          <w:szCs w:val="24"/>
        </w:rPr>
        <w:t xml:space="preserve"> 2017</w:t>
      </w:r>
      <w:r w:rsidRPr="00392B76">
        <w:rPr>
          <w:rFonts w:ascii="Times New Roman" w:hAnsi="Times New Roman" w:cs="Times New Roman"/>
          <w:noProof/>
          <w:sz w:val="24"/>
          <w:szCs w:val="24"/>
        </w:rPr>
        <w:t>, 33, 1433, DOI: 10.1016/j.jmst.2017.09.011.</w:t>
      </w:r>
    </w:p>
    <w:p w14:paraId="04DC3A8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[29] </w:t>
      </w:r>
      <w:r w:rsidRPr="00392B76">
        <w:rPr>
          <w:rFonts w:ascii="Times New Roman" w:hAnsi="Times New Roman" w:cs="Times New Roman"/>
          <w:noProof/>
          <w:sz w:val="24"/>
          <w:szCs w:val="24"/>
        </w:rPr>
        <w:tab/>
        <w:t xml:space="preserve">Y. Liang, P. Sofronis,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2003</w:t>
      </w:r>
      <w:r w:rsidRPr="00392B76">
        <w:rPr>
          <w:rFonts w:ascii="Times New Roman" w:hAnsi="Times New Roman" w:cs="Times New Roman"/>
          <w:noProof/>
          <w:sz w:val="24"/>
          <w:szCs w:val="24"/>
        </w:rPr>
        <w:t>, 51, 1509, DOI: 10.1016/S0022-5096(03)00052-8.</w:t>
      </w:r>
    </w:p>
    <w:p w14:paraId="0FBEA66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[30] </w:t>
      </w:r>
      <w:r w:rsidRPr="00392B76">
        <w:rPr>
          <w:rFonts w:ascii="Times New Roman" w:hAnsi="Times New Roman" w:cs="Times New Roman"/>
          <w:noProof/>
          <w:sz w:val="24"/>
          <w:szCs w:val="24"/>
        </w:rPr>
        <w:tab/>
        <w:t xml:space="preserve">A. Atrens, Q. Liu, C. Tapia-Bastidas, E. Gray, B. Irwanto, J. Venezuela, Q. Liu, </w:t>
      </w:r>
      <w:r w:rsidRPr="00392B76">
        <w:rPr>
          <w:rFonts w:ascii="Times New Roman" w:hAnsi="Times New Roman" w:cs="Times New Roman"/>
          <w:i/>
          <w:iCs/>
          <w:noProof/>
          <w:sz w:val="24"/>
          <w:szCs w:val="24"/>
        </w:rPr>
        <w:t>Corros. Mater. Degrad.</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 3, DOI: 10.3390/cmd1010002.</w:t>
      </w:r>
    </w:p>
    <w:p w14:paraId="2002E1A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[31] </w:t>
      </w:r>
      <w:r w:rsidRPr="00392B76">
        <w:rPr>
          <w:rFonts w:ascii="Times New Roman" w:hAnsi="Times New Roman" w:cs="Times New Roman"/>
          <w:noProof/>
          <w:sz w:val="24"/>
          <w:szCs w:val="24"/>
        </w:rPr>
        <w:tab/>
        <w:t xml:space="preserve">F. Von Zeppelin, M. Haluška, M. Hirscher, </w:t>
      </w:r>
      <w:r w:rsidRPr="00392B76">
        <w:rPr>
          <w:rFonts w:ascii="Times New Roman" w:hAnsi="Times New Roman" w:cs="Times New Roman"/>
          <w:i/>
          <w:iCs/>
          <w:noProof/>
          <w:sz w:val="24"/>
          <w:szCs w:val="24"/>
        </w:rPr>
        <w:t>Thermochim. Acta</w:t>
      </w:r>
      <w:r w:rsidRPr="00392B76">
        <w:rPr>
          <w:rFonts w:ascii="Times New Roman" w:hAnsi="Times New Roman" w:cs="Times New Roman"/>
          <w:b/>
          <w:bCs/>
          <w:noProof/>
          <w:sz w:val="24"/>
          <w:szCs w:val="24"/>
        </w:rPr>
        <w:t xml:space="preserve"> 2003</w:t>
      </w:r>
      <w:r w:rsidRPr="00392B76">
        <w:rPr>
          <w:rFonts w:ascii="Times New Roman" w:hAnsi="Times New Roman" w:cs="Times New Roman"/>
          <w:noProof/>
          <w:sz w:val="24"/>
          <w:szCs w:val="24"/>
        </w:rPr>
        <w:t>, 404, 251, DOI: 10.1016/S0040-6031(03)00183-7.</w:t>
      </w:r>
    </w:p>
    <w:p w14:paraId="2997F03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[32] </w:t>
      </w:r>
      <w:r w:rsidRPr="00392B76">
        <w:rPr>
          <w:rFonts w:ascii="Times New Roman" w:hAnsi="Times New Roman" w:cs="Times New Roman"/>
          <w:noProof/>
          <w:sz w:val="24"/>
          <w:szCs w:val="24"/>
        </w:rPr>
        <w:tab/>
        <w:t xml:space="preserve">A. Turk, G.R. Joshi, M. Gintalas, M. Callisti, P.E.J. Rivera-Díaz-del-Castillo, E.I. Galindo-Nava,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194, 118, DOI: 10.1016/j.actamat.2020.05.007.</w:t>
      </w:r>
    </w:p>
    <w:p w14:paraId="44E7C71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[33] </w:t>
      </w:r>
      <w:r w:rsidRPr="00392B76">
        <w:rPr>
          <w:rFonts w:ascii="Times New Roman" w:hAnsi="Times New Roman" w:cs="Times New Roman"/>
          <w:noProof/>
          <w:sz w:val="24"/>
          <w:szCs w:val="24"/>
        </w:rPr>
        <w:tab/>
        <w:t xml:space="preserve">A. Turk, S.D. Pu, D. Bombač, P.E.J. Rivera-Díaz-del-Castillo, E.I. Galindo-Nava,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197, 253, DOI: 10.1016/j.actamat.2020.07.039.</w:t>
      </w:r>
    </w:p>
    <w:p w14:paraId="0ACED93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[34] </w:t>
      </w:r>
      <w:r w:rsidRPr="00392B76">
        <w:rPr>
          <w:rFonts w:ascii="Times New Roman" w:hAnsi="Times New Roman" w:cs="Times New Roman"/>
          <w:noProof/>
          <w:sz w:val="24"/>
          <w:szCs w:val="24"/>
        </w:rPr>
        <w:tab/>
        <w:t xml:space="preserve">Y.S. Chen, D. Haley, S.S.A. Gerstl, A.J. London, F. Sweeney, R.A. Wepf, W.M. Rainforth, P.A.J.J. Bagot, M.P. Moody, </w:t>
      </w:r>
      <w:r w:rsidRPr="00392B76">
        <w:rPr>
          <w:rFonts w:ascii="Times New Roman" w:hAnsi="Times New Roman" w:cs="Times New Roman"/>
          <w:i/>
          <w:iCs/>
          <w:noProof/>
          <w:sz w:val="24"/>
          <w:szCs w:val="24"/>
        </w:rPr>
        <w:t>Science</w:t>
      </w:r>
      <w:r w:rsidRPr="00392B76">
        <w:rPr>
          <w:rFonts w:ascii="Times New Roman" w:hAnsi="Times New Roman" w:cs="Times New Roman"/>
          <w:b/>
          <w:bCs/>
          <w:noProof/>
          <w:sz w:val="24"/>
          <w:szCs w:val="24"/>
        </w:rPr>
        <w:t xml:space="preserve"> 2017</w:t>
      </w:r>
      <w:r w:rsidRPr="00392B76">
        <w:rPr>
          <w:rFonts w:ascii="Times New Roman" w:hAnsi="Times New Roman" w:cs="Times New Roman"/>
          <w:noProof/>
          <w:sz w:val="24"/>
          <w:szCs w:val="24"/>
        </w:rPr>
        <w:t>, 355, 1196, DOI: 10.1126/science.aal2418.</w:t>
      </w:r>
    </w:p>
    <w:p w14:paraId="3C70BEF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[35] </w:t>
      </w:r>
      <w:r w:rsidRPr="00392B76">
        <w:rPr>
          <w:rFonts w:ascii="Times New Roman" w:hAnsi="Times New Roman" w:cs="Times New Roman"/>
          <w:noProof/>
          <w:sz w:val="24"/>
          <w:szCs w:val="24"/>
        </w:rPr>
        <w:tab/>
        <w:t xml:space="preserve">Y.S. Chen, H. Lu, J. Liang, A. Rosenthal, H. Liu, G. Sneddon, I. McCarroll, Z. Zhao, W. Li, A. Guo, J.M. Cairney, </w:t>
      </w:r>
      <w:r w:rsidRPr="00392B76">
        <w:rPr>
          <w:rFonts w:ascii="Times New Roman" w:hAnsi="Times New Roman" w:cs="Times New Roman"/>
          <w:i/>
          <w:iCs/>
          <w:noProof/>
          <w:sz w:val="24"/>
          <w:szCs w:val="24"/>
        </w:rPr>
        <w:t>Science</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367, 171, DOI: 10.1126/science.aaz0122.</w:t>
      </w:r>
    </w:p>
    <w:p w14:paraId="4C5BFB3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[36] </w:t>
      </w:r>
      <w:r w:rsidRPr="00392B76">
        <w:rPr>
          <w:rFonts w:ascii="Times New Roman" w:hAnsi="Times New Roman" w:cs="Times New Roman"/>
          <w:noProof/>
          <w:sz w:val="24"/>
          <w:szCs w:val="24"/>
        </w:rPr>
        <w:tab/>
        <w:t xml:space="preserve">A. Nagao, K. Hayashi, K. Oi, S. Mitao, </w:t>
      </w:r>
      <w:r w:rsidRPr="00392B76">
        <w:rPr>
          <w:rFonts w:ascii="Times New Roman" w:hAnsi="Times New Roman" w:cs="Times New Roman"/>
          <w:i/>
          <w:iCs/>
          <w:noProof/>
          <w:sz w:val="24"/>
          <w:szCs w:val="24"/>
        </w:rPr>
        <w:t>ISIJ Int.</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52, 213, DOI: 10.2355/isijinternational.52.213.</w:t>
      </w:r>
    </w:p>
    <w:p w14:paraId="7FC0C71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[37] </w:t>
      </w:r>
      <w:r w:rsidRPr="00392B76">
        <w:rPr>
          <w:rFonts w:ascii="Times New Roman" w:hAnsi="Times New Roman" w:cs="Times New Roman"/>
          <w:noProof/>
          <w:sz w:val="24"/>
          <w:szCs w:val="24"/>
        </w:rPr>
        <w:tab/>
        <w:t xml:space="preserve">A. Nagao, M. Dadfarnia, B.P. Somerday, P. Sofronis, R.O. Ritchie,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112, 403, DOI: 10.1016/j.jmps.2017.12.016.</w:t>
      </w:r>
    </w:p>
    <w:p w14:paraId="21A1B47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[38] </w:t>
      </w:r>
      <w:r w:rsidRPr="00392B76">
        <w:rPr>
          <w:rFonts w:ascii="Times New Roman" w:hAnsi="Times New Roman" w:cs="Times New Roman"/>
          <w:noProof/>
          <w:sz w:val="24"/>
          <w:szCs w:val="24"/>
        </w:rPr>
        <w:tab/>
        <w:t xml:space="preserve">M. Koyama, M. Rohwerder, C.C. Tasan, A. Bashir, E. Akiyama, K. Takai, D. Raabe, K. Tsuzaki, </w:t>
      </w:r>
      <w:r w:rsidRPr="00392B76">
        <w:rPr>
          <w:rFonts w:ascii="Times New Roman" w:hAnsi="Times New Roman" w:cs="Times New Roman"/>
          <w:i/>
          <w:iCs/>
          <w:noProof/>
          <w:sz w:val="24"/>
          <w:szCs w:val="24"/>
        </w:rPr>
        <w:t>Mater. Sci. Technol.</w:t>
      </w:r>
      <w:r w:rsidRPr="00392B76">
        <w:rPr>
          <w:rFonts w:ascii="Times New Roman" w:hAnsi="Times New Roman" w:cs="Times New Roman"/>
          <w:b/>
          <w:bCs/>
          <w:noProof/>
          <w:sz w:val="24"/>
          <w:szCs w:val="24"/>
        </w:rPr>
        <w:t xml:space="preserve"> 2017</w:t>
      </w:r>
      <w:r w:rsidRPr="00392B76">
        <w:rPr>
          <w:rFonts w:ascii="Times New Roman" w:hAnsi="Times New Roman" w:cs="Times New Roman"/>
          <w:noProof/>
          <w:sz w:val="24"/>
          <w:szCs w:val="24"/>
        </w:rPr>
        <w:t>, 33, 1481, DOI: 10.1080/02670836.2017.1299276.</w:t>
      </w:r>
    </w:p>
    <w:p w14:paraId="5394F24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[39] </w:t>
      </w:r>
      <w:r w:rsidRPr="00392B76">
        <w:rPr>
          <w:rFonts w:ascii="Times New Roman" w:hAnsi="Times New Roman" w:cs="Times New Roman"/>
          <w:noProof/>
          <w:sz w:val="24"/>
          <w:szCs w:val="24"/>
        </w:rPr>
        <w:tab/>
        <w:t xml:space="preserve">A. Shibata, T. Yonemura, Y. Momotani, M. heom Park, S. Takagi, Y. Madi, J. Besson, N. Tsuji,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210, 116828, DOI: 10.1016/j.actamat.2021.116828.</w:t>
      </w:r>
    </w:p>
    <w:p w14:paraId="141E63D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[40] </w:t>
      </w:r>
      <w:r w:rsidRPr="00392B76">
        <w:rPr>
          <w:rFonts w:ascii="Times New Roman" w:hAnsi="Times New Roman" w:cs="Times New Roman"/>
          <w:noProof/>
          <w:sz w:val="24"/>
          <w:szCs w:val="24"/>
        </w:rPr>
        <w:tab/>
        <w:t xml:space="preserve">P. Sofronis, R.M. McMeeking,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1989</w:t>
      </w:r>
      <w:r w:rsidRPr="00392B76">
        <w:rPr>
          <w:rFonts w:ascii="Times New Roman" w:hAnsi="Times New Roman" w:cs="Times New Roman"/>
          <w:noProof/>
          <w:sz w:val="24"/>
          <w:szCs w:val="24"/>
        </w:rPr>
        <w:t>, 37, 317, DOI: 10.1016/0022-5096(89)90002-1.</w:t>
      </w:r>
    </w:p>
    <w:p w14:paraId="6CE9A3E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[41] </w:t>
      </w:r>
      <w:r w:rsidRPr="00392B76">
        <w:rPr>
          <w:rFonts w:ascii="Times New Roman" w:hAnsi="Times New Roman" w:cs="Times New Roman"/>
          <w:noProof/>
          <w:sz w:val="24"/>
          <w:szCs w:val="24"/>
        </w:rPr>
        <w:tab/>
        <w:t xml:space="preserve">O. Barrera, E. Tarleton, H.W. Tang, A.C.F. Cocks, </w:t>
      </w:r>
      <w:r w:rsidRPr="00392B76">
        <w:rPr>
          <w:rFonts w:ascii="Times New Roman" w:hAnsi="Times New Roman" w:cs="Times New Roman"/>
          <w:i/>
          <w:iCs/>
          <w:noProof/>
          <w:sz w:val="24"/>
          <w:szCs w:val="24"/>
        </w:rPr>
        <w:t>Comput. Mater. Sci.</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122, 219, DOI: 10.1016/j.commatsci.2016.05.030.</w:t>
      </w:r>
    </w:p>
    <w:p w14:paraId="5A41722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[42] </w:t>
      </w:r>
      <w:r w:rsidRPr="00392B76">
        <w:rPr>
          <w:rFonts w:ascii="Times New Roman" w:hAnsi="Times New Roman" w:cs="Times New Roman"/>
          <w:noProof/>
          <w:sz w:val="24"/>
          <w:szCs w:val="24"/>
        </w:rPr>
        <w:tab/>
        <w:t xml:space="preserve">J. Venezuela, J. Blanch, A. Zulkiply, Q. Liu, Q. Zhou, M. Zhang, A. Atrens,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135, 120, DOI: 10.1016/j.corsci.2018.02.037.</w:t>
      </w:r>
    </w:p>
    <w:p w14:paraId="1BC4A2E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[43] </w:t>
      </w:r>
      <w:r w:rsidRPr="00392B76">
        <w:rPr>
          <w:rFonts w:ascii="Times New Roman" w:hAnsi="Times New Roman" w:cs="Times New Roman"/>
          <w:noProof/>
          <w:sz w:val="24"/>
          <w:szCs w:val="24"/>
        </w:rPr>
        <w:tab/>
        <w:t xml:space="preserve">I.M. Robertson, P. Sofronis, A. Nagao, M.L. Martin, S. Wang, D.W. Gross, K.E. Nygren, </w:t>
      </w:r>
      <w:r w:rsidRPr="00392B76">
        <w:rPr>
          <w:rFonts w:ascii="Times New Roman" w:hAnsi="Times New Roman" w:cs="Times New Roman"/>
          <w:i/>
          <w:iCs/>
          <w:noProof/>
          <w:sz w:val="24"/>
          <w:szCs w:val="24"/>
        </w:rPr>
        <w:t>Metall. Mater. Trans. A Phys. Metall. Mater. Sci.</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46, 2323, DOI: 10.1007/s11661-015-2836-1.</w:t>
      </w:r>
    </w:p>
    <w:p w14:paraId="61AB1B6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[44] </w:t>
      </w:r>
      <w:r w:rsidRPr="00392B76">
        <w:rPr>
          <w:rFonts w:ascii="Times New Roman" w:hAnsi="Times New Roman" w:cs="Times New Roman"/>
          <w:noProof/>
          <w:sz w:val="24"/>
          <w:szCs w:val="24"/>
        </w:rPr>
        <w:tab/>
        <w:t xml:space="preserve">M. Nagumo, </w:t>
      </w:r>
      <w:r w:rsidRPr="00392B76">
        <w:rPr>
          <w:rFonts w:ascii="Times New Roman" w:hAnsi="Times New Roman" w:cs="Times New Roman"/>
          <w:i/>
          <w:iCs/>
          <w:noProof/>
          <w:sz w:val="24"/>
          <w:szCs w:val="24"/>
        </w:rPr>
        <w:t>Fundamentals of hydrogen embrittlement</w:t>
      </w:r>
      <w:r w:rsidRPr="00392B76">
        <w:rPr>
          <w:rFonts w:ascii="Times New Roman" w:hAnsi="Times New Roman" w:cs="Times New Roman"/>
          <w:noProof/>
          <w:sz w:val="24"/>
          <w:szCs w:val="24"/>
        </w:rPr>
        <w:t>, Springer</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DOI: 10.1007/978-981-10-0161-1.</w:t>
      </w:r>
    </w:p>
    <w:p w14:paraId="7C46952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[45] </w:t>
      </w:r>
      <w:r w:rsidRPr="00392B76">
        <w:rPr>
          <w:rFonts w:ascii="Times New Roman" w:hAnsi="Times New Roman" w:cs="Times New Roman"/>
          <w:noProof/>
          <w:sz w:val="24"/>
          <w:szCs w:val="24"/>
        </w:rPr>
        <w:tab/>
        <w:t xml:space="preserve">B. Sun, D. Wang, X. Lu, D. Wan, D. Ponge, X. Zhang, </w:t>
      </w:r>
      <w:r w:rsidRPr="00392B76">
        <w:rPr>
          <w:rFonts w:ascii="Times New Roman" w:hAnsi="Times New Roman" w:cs="Times New Roman"/>
          <w:i/>
          <w:iCs/>
          <w:noProof/>
          <w:sz w:val="24"/>
          <w:szCs w:val="24"/>
        </w:rPr>
        <w:t>Acta Metall. Sin. (English Lett.</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34, 741, DOI: 10.1007/s40195-021-01233-1.</w:t>
      </w:r>
    </w:p>
    <w:p w14:paraId="3AD40FF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[46] </w:t>
      </w:r>
      <w:r w:rsidRPr="00392B76">
        <w:rPr>
          <w:rFonts w:ascii="Times New Roman" w:hAnsi="Times New Roman" w:cs="Times New Roman"/>
          <w:noProof/>
          <w:sz w:val="24"/>
          <w:szCs w:val="24"/>
        </w:rPr>
        <w:tab/>
        <w:t xml:space="preserve">A. Hussein, A.H.M. Krom, P. Dey, G.K. Sunnardianto, O.A. Moultos, C.L. Walters,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209, 116799, DOI: 10.1016/j.actamat.2021.116799.</w:t>
      </w:r>
    </w:p>
    <w:p w14:paraId="7475760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[47] </w:t>
      </w:r>
      <w:r w:rsidRPr="00392B76">
        <w:rPr>
          <w:rFonts w:ascii="Times New Roman" w:hAnsi="Times New Roman" w:cs="Times New Roman"/>
          <w:noProof/>
          <w:sz w:val="24"/>
          <w:szCs w:val="24"/>
        </w:rPr>
        <w:tab/>
        <w:t xml:space="preserve">M. Isfandbod, E. Martínez-Pañeda, </w:t>
      </w:r>
      <w:r w:rsidRPr="00392B76">
        <w:rPr>
          <w:rFonts w:ascii="Times New Roman" w:hAnsi="Times New Roman" w:cs="Times New Roman"/>
          <w:i/>
          <w:iCs/>
          <w:noProof/>
          <w:sz w:val="24"/>
          <w:szCs w:val="24"/>
        </w:rPr>
        <w:t>Int. J. Plast.</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144, 103044, DOI: 10.1016/j.ijplas.2021.103044.</w:t>
      </w:r>
    </w:p>
    <w:p w14:paraId="593E020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[48] </w:t>
      </w:r>
      <w:r w:rsidRPr="00392B76">
        <w:rPr>
          <w:rFonts w:ascii="Times New Roman" w:hAnsi="Times New Roman" w:cs="Times New Roman"/>
          <w:noProof/>
          <w:sz w:val="24"/>
          <w:szCs w:val="24"/>
        </w:rPr>
        <w:tab/>
        <w:t xml:space="preserve">E. Martínez-Pañeda, A. Golahmar, C.F. Niordson, </w:t>
      </w:r>
      <w:r w:rsidRPr="00392B76">
        <w:rPr>
          <w:rFonts w:ascii="Times New Roman" w:hAnsi="Times New Roman" w:cs="Times New Roman"/>
          <w:i/>
          <w:iCs/>
          <w:noProof/>
          <w:sz w:val="24"/>
          <w:szCs w:val="24"/>
        </w:rPr>
        <w:t>Comput. Methods Appl. Mech. Eng.</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342, 742, DOI: 10.1016/j.cma.2018.07.021.</w:t>
      </w:r>
    </w:p>
    <w:p w14:paraId="3AE16AF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[49] </w:t>
      </w:r>
      <w:r w:rsidRPr="00392B76">
        <w:rPr>
          <w:rFonts w:ascii="Times New Roman" w:hAnsi="Times New Roman" w:cs="Times New Roman"/>
          <w:noProof/>
          <w:sz w:val="24"/>
          <w:szCs w:val="24"/>
        </w:rPr>
        <w:tab/>
        <w:t xml:space="preserve">V. Colla, R. Valentini, </w:t>
      </w:r>
      <w:r w:rsidRPr="00392B76">
        <w:rPr>
          <w:rFonts w:ascii="Times New Roman" w:hAnsi="Times New Roman" w:cs="Times New Roman"/>
          <w:i/>
          <w:iCs/>
          <w:noProof/>
          <w:sz w:val="24"/>
          <w:szCs w:val="24"/>
        </w:rPr>
        <w:t>Steel Res. Int.</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91, 2, DOI: 10.1002/srin.202000126.</w:t>
      </w:r>
    </w:p>
    <w:p w14:paraId="74D2439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[50] </w:t>
      </w:r>
      <w:r w:rsidRPr="00392B76">
        <w:rPr>
          <w:rFonts w:ascii="Times New Roman" w:hAnsi="Times New Roman" w:cs="Times New Roman"/>
          <w:noProof/>
          <w:sz w:val="24"/>
          <w:szCs w:val="24"/>
        </w:rPr>
        <w:tab/>
        <w:t xml:space="preserve">T. Tsuru, Y. Huang, M.R. Ali, A. Nishikata,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2005</w:t>
      </w:r>
      <w:r w:rsidRPr="00392B76">
        <w:rPr>
          <w:rFonts w:ascii="Times New Roman" w:hAnsi="Times New Roman" w:cs="Times New Roman"/>
          <w:noProof/>
          <w:sz w:val="24"/>
          <w:szCs w:val="24"/>
        </w:rPr>
        <w:t>, 47, 2431, DOI: 10.1016/j.corsci.2004.10.006.</w:t>
      </w:r>
    </w:p>
    <w:p w14:paraId="41774C2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[51] </w:t>
      </w:r>
      <w:r w:rsidRPr="00392B76">
        <w:rPr>
          <w:rFonts w:ascii="Times New Roman" w:hAnsi="Times New Roman" w:cs="Times New Roman"/>
          <w:noProof/>
          <w:sz w:val="24"/>
          <w:szCs w:val="24"/>
        </w:rPr>
        <w:tab/>
        <w:t xml:space="preserve">S. Frappart, A. Oudriss, X. Feaugas, J. Creus, J. Bouhattate, F. Thébault, L. Delattre, H. Marchebois, </w:t>
      </w:r>
      <w:r w:rsidRPr="00392B76">
        <w:rPr>
          <w:rFonts w:ascii="Times New Roman" w:hAnsi="Times New Roman" w:cs="Times New Roman"/>
          <w:i/>
          <w:iCs/>
          <w:noProof/>
          <w:sz w:val="24"/>
          <w:szCs w:val="24"/>
        </w:rPr>
        <w:t>Scr. Mater.</w:t>
      </w:r>
      <w:r w:rsidRPr="00392B76">
        <w:rPr>
          <w:rFonts w:ascii="Times New Roman" w:hAnsi="Times New Roman" w:cs="Times New Roman"/>
          <w:b/>
          <w:bCs/>
          <w:noProof/>
          <w:sz w:val="24"/>
          <w:szCs w:val="24"/>
        </w:rPr>
        <w:t xml:space="preserve"> 2011</w:t>
      </w:r>
      <w:r w:rsidRPr="00392B76">
        <w:rPr>
          <w:rFonts w:ascii="Times New Roman" w:hAnsi="Times New Roman" w:cs="Times New Roman"/>
          <w:noProof/>
          <w:sz w:val="24"/>
          <w:szCs w:val="24"/>
        </w:rPr>
        <w:t>, 65, 859, DOI: 10.1016/j.scriptamat.2011.07.042.</w:t>
      </w:r>
    </w:p>
    <w:p w14:paraId="18B211D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[52] </w:t>
      </w:r>
      <w:r w:rsidRPr="00392B76">
        <w:rPr>
          <w:rFonts w:ascii="Times New Roman" w:hAnsi="Times New Roman" w:cs="Times New Roman"/>
          <w:noProof/>
          <w:sz w:val="24"/>
          <w:szCs w:val="24"/>
        </w:rPr>
        <w:tab/>
        <w:t xml:space="preserve">J. Venezuela, Q. Liu, M. Zhang, Q. Zhou, A. Atrens, </w:t>
      </w:r>
      <w:r w:rsidRPr="00392B76">
        <w:rPr>
          <w:rFonts w:ascii="Times New Roman" w:hAnsi="Times New Roman" w:cs="Times New Roman"/>
          <w:i/>
          <w:iCs/>
          <w:noProof/>
          <w:sz w:val="24"/>
          <w:szCs w:val="24"/>
        </w:rPr>
        <w:t>Corros. Rev.</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34, 153, DOI: 10.1515/corrrev-2016-0006.</w:t>
      </w:r>
    </w:p>
    <w:p w14:paraId="0264625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[53] </w:t>
      </w:r>
      <w:r w:rsidRPr="00392B76">
        <w:rPr>
          <w:rFonts w:ascii="Times New Roman" w:hAnsi="Times New Roman" w:cs="Times New Roman"/>
          <w:noProof/>
          <w:sz w:val="24"/>
          <w:szCs w:val="24"/>
        </w:rPr>
        <w:tab/>
        <w:t xml:space="preserve">D. Rudomilova, T. Prošek, G. Luckeneder, </w:t>
      </w:r>
      <w:r w:rsidRPr="00392B76">
        <w:rPr>
          <w:rFonts w:ascii="Times New Roman" w:hAnsi="Times New Roman" w:cs="Times New Roman"/>
          <w:i/>
          <w:iCs/>
          <w:noProof/>
          <w:sz w:val="24"/>
          <w:szCs w:val="24"/>
        </w:rPr>
        <w:t>Corros. Rev.</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36, 413, DOI: 10.1515/corrrev-2017-0106.</w:t>
      </w:r>
    </w:p>
    <w:p w14:paraId="601D84A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[54] </w:t>
      </w:r>
      <w:r w:rsidRPr="00392B76">
        <w:rPr>
          <w:rFonts w:ascii="Times New Roman" w:hAnsi="Times New Roman" w:cs="Times New Roman"/>
          <w:noProof/>
          <w:sz w:val="24"/>
          <w:szCs w:val="24"/>
        </w:rPr>
        <w:tab/>
        <w:t xml:space="preserve">C.D. Horvath, in </w:t>
      </w:r>
      <w:r w:rsidRPr="00392B76">
        <w:rPr>
          <w:rFonts w:ascii="Times New Roman" w:hAnsi="Times New Roman" w:cs="Times New Roman"/>
          <w:i/>
          <w:iCs/>
          <w:noProof/>
          <w:sz w:val="24"/>
          <w:szCs w:val="24"/>
        </w:rPr>
        <w:t>Materials, Design and Manufacturing for Lightweight Vehicles</w:t>
      </w:r>
      <w:r w:rsidRPr="00392B76">
        <w:rPr>
          <w:rFonts w:ascii="Times New Roman" w:hAnsi="Times New Roman" w:cs="Times New Roman"/>
          <w:noProof/>
          <w:sz w:val="24"/>
          <w:szCs w:val="24"/>
        </w:rPr>
        <w:t>, Elsevier Ltd.</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39–95, DOI: 10.1016/b978-0-12-818712-8.00002-1.</w:t>
      </w:r>
    </w:p>
    <w:p w14:paraId="677643A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[55] </w:t>
      </w:r>
      <w:r w:rsidRPr="00392B76">
        <w:rPr>
          <w:rFonts w:ascii="Times New Roman" w:hAnsi="Times New Roman" w:cs="Times New Roman"/>
          <w:noProof/>
          <w:sz w:val="24"/>
          <w:szCs w:val="24"/>
        </w:rPr>
        <w:tab/>
        <w:t xml:space="preserve">R. Schulze, </w:t>
      </w:r>
      <w:r w:rsidRPr="00392B76">
        <w:rPr>
          <w:rFonts w:ascii="Times New Roman" w:hAnsi="Times New Roman" w:cs="Times New Roman"/>
          <w:i/>
          <w:iCs/>
          <w:noProof/>
          <w:sz w:val="24"/>
          <w:szCs w:val="24"/>
        </w:rPr>
        <w:t>SAE Tech. Pap.</w:t>
      </w:r>
      <w:r w:rsidRPr="00392B76">
        <w:rPr>
          <w:rFonts w:ascii="Times New Roman" w:hAnsi="Times New Roman" w:cs="Times New Roman"/>
          <w:b/>
          <w:bCs/>
          <w:noProof/>
          <w:sz w:val="24"/>
          <w:szCs w:val="24"/>
        </w:rPr>
        <w:t xml:space="preserve"> 1986</w:t>
      </w:r>
      <w:r w:rsidRPr="00392B76">
        <w:rPr>
          <w:rFonts w:ascii="Times New Roman" w:hAnsi="Times New Roman" w:cs="Times New Roman"/>
          <w:noProof/>
          <w:sz w:val="24"/>
          <w:szCs w:val="24"/>
        </w:rPr>
        <w:t>, 95, 1136, DOI: 10.4271/862026.</w:t>
      </w:r>
    </w:p>
    <w:p w14:paraId="3F0F01E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[56] </w:t>
      </w:r>
      <w:r w:rsidRPr="00392B76">
        <w:rPr>
          <w:rFonts w:ascii="Times New Roman" w:hAnsi="Times New Roman" w:cs="Times New Roman"/>
          <w:noProof/>
          <w:sz w:val="24"/>
          <w:szCs w:val="24"/>
        </w:rPr>
        <w:tab/>
        <w:t xml:space="preserve">D. Davidson, L. Thompson, F. Lutze, B. Tiburcio, K. Smith, C. Meade, T. MacKie, D. McCune, H. Townsend, R. Tuszynski, </w:t>
      </w:r>
      <w:r w:rsidRPr="00392B76">
        <w:rPr>
          <w:rFonts w:ascii="Times New Roman" w:hAnsi="Times New Roman" w:cs="Times New Roman"/>
          <w:i/>
          <w:iCs/>
          <w:noProof/>
          <w:sz w:val="24"/>
          <w:szCs w:val="24"/>
        </w:rPr>
        <w:t>SAE Tech. Pap.</w:t>
      </w:r>
      <w:r w:rsidRPr="00392B76">
        <w:rPr>
          <w:rFonts w:ascii="Times New Roman" w:hAnsi="Times New Roman" w:cs="Times New Roman"/>
          <w:b/>
          <w:bCs/>
          <w:noProof/>
          <w:sz w:val="24"/>
          <w:szCs w:val="24"/>
        </w:rPr>
        <w:t xml:space="preserve"> 2003</w:t>
      </w:r>
      <w:r w:rsidRPr="00392B76">
        <w:rPr>
          <w:rFonts w:ascii="Times New Roman" w:hAnsi="Times New Roman" w:cs="Times New Roman"/>
          <w:noProof/>
          <w:sz w:val="24"/>
          <w:szCs w:val="24"/>
        </w:rPr>
        <w:t>, 112, 1236, DOI: 10.4271/2003-01-1238.</w:t>
      </w:r>
    </w:p>
    <w:p w14:paraId="3DC84A9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[57] </w:t>
      </w:r>
      <w:r w:rsidRPr="00392B76">
        <w:rPr>
          <w:rFonts w:ascii="Times New Roman" w:hAnsi="Times New Roman" w:cs="Times New Roman"/>
          <w:noProof/>
          <w:sz w:val="24"/>
          <w:szCs w:val="24"/>
        </w:rPr>
        <w:tab/>
        <w:t xml:space="preserve">I. Schoukens, F. Cavezza, J. Cerezo, V. Vandenberghe, V.C. Gudla, R. Ambat, </w:t>
      </w:r>
      <w:r w:rsidRPr="00392B76">
        <w:rPr>
          <w:rFonts w:ascii="Times New Roman" w:hAnsi="Times New Roman" w:cs="Times New Roman"/>
          <w:i/>
          <w:iCs/>
          <w:noProof/>
          <w:sz w:val="24"/>
          <w:szCs w:val="24"/>
        </w:rPr>
        <w:t>Mater. Corros.</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69, 881, DOI: 10.1002/maco.201709907.</w:t>
      </w:r>
    </w:p>
    <w:p w14:paraId="47E256A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[58] </w:t>
      </w:r>
      <w:r w:rsidRPr="00392B76">
        <w:rPr>
          <w:rFonts w:ascii="Times New Roman" w:hAnsi="Times New Roman" w:cs="Times New Roman"/>
          <w:noProof/>
          <w:sz w:val="24"/>
          <w:szCs w:val="24"/>
        </w:rPr>
        <w:tab/>
        <w:t xml:space="preserve">L. Anuar, A. Amrin, R. Mohamad, S.A. Aziz, M. Toozandehjani, </w:t>
      </w:r>
      <w:r w:rsidRPr="00392B76">
        <w:rPr>
          <w:rFonts w:ascii="Times New Roman" w:hAnsi="Times New Roman" w:cs="Times New Roman"/>
          <w:i/>
          <w:iCs/>
          <w:noProof/>
          <w:sz w:val="24"/>
          <w:szCs w:val="24"/>
        </w:rPr>
        <w:t>Int. J. Automot. Mech. Eng.</w:t>
      </w:r>
      <w:r w:rsidRPr="00392B76">
        <w:rPr>
          <w:rFonts w:ascii="Times New Roman" w:hAnsi="Times New Roman" w:cs="Times New Roman"/>
          <w:b/>
          <w:bCs/>
          <w:noProof/>
          <w:sz w:val="24"/>
          <w:szCs w:val="24"/>
        </w:rPr>
        <w:t xml:space="preserve"> 1967</w:t>
      </w:r>
      <w:r w:rsidRPr="00392B76">
        <w:rPr>
          <w:rFonts w:ascii="Times New Roman" w:hAnsi="Times New Roman" w:cs="Times New Roman"/>
          <w:noProof/>
          <w:sz w:val="24"/>
          <w:szCs w:val="24"/>
        </w:rPr>
        <w:t>, 16, 5.</w:t>
      </w:r>
    </w:p>
    <w:p w14:paraId="512214D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[59] </w:t>
      </w:r>
      <w:r w:rsidRPr="00392B76">
        <w:rPr>
          <w:rFonts w:ascii="Times New Roman" w:hAnsi="Times New Roman" w:cs="Times New Roman"/>
          <w:noProof/>
          <w:sz w:val="24"/>
          <w:szCs w:val="24"/>
        </w:rPr>
        <w:tab/>
        <w:t xml:space="preserve">N. Lebozec, N. Blandin, D. Thierry, </w:t>
      </w:r>
      <w:r w:rsidRPr="00392B76">
        <w:rPr>
          <w:rFonts w:ascii="Times New Roman" w:hAnsi="Times New Roman" w:cs="Times New Roman"/>
          <w:i/>
          <w:iCs/>
          <w:noProof/>
          <w:sz w:val="24"/>
          <w:szCs w:val="24"/>
        </w:rPr>
        <w:t>Mater. Corros.</w:t>
      </w:r>
      <w:r w:rsidRPr="00392B76">
        <w:rPr>
          <w:rFonts w:ascii="Times New Roman" w:hAnsi="Times New Roman" w:cs="Times New Roman"/>
          <w:b/>
          <w:bCs/>
          <w:noProof/>
          <w:sz w:val="24"/>
          <w:szCs w:val="24"/>
        </w:rPr>
        <w:t xml:space="preserve"> 2008</w:t>
      </w:r>
      <w:r w:rsidRPr="00392B76">
        <w:rPr>
          <w:rFonts w:ascii="Times New Roman" w:hAnsi="Times New Roman" w:cs="Times New Roman"/>
          <w:noProof/>
          <w:sz w:val="24"/>
          <w:szCs w:val="24"/>
        </w:rPr>
        <w:t>, 59, 889, DOI: 10.1002/maco.200804168.</w:t>
      </w:r>
    </w:p>
    <w:p w14:paraId="23853D7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[60] </w:t>
      </w:r>
      <w:r w:rsidRPr="00392B76">
        <w:rPr>
          <w:rFonts w:ascii="Times New Roman" w:hAnsi="Times New Roman" w:cs="Times New Roman"/>
          <w:noProof/>
          <w:sz w:val="24"/>
          <w:szCs w:val="24"/>
        </w:rPr>
        <w:tab/>
        <w:t xml:space="preserve">T. Omura, T. Kudo, S. Fujimoto, </w:t>
      </w:r>
      <w:r w:rsidRPr="00392B76">
        <w:rPr>
          <w:rFonts w:ascii="Times New Roman" w:hAnsi="Times New Roman" w:cs="Times New Roman"/>
          <w:i/>
          <w:iCs/>
          <w:noProof/>
          <w:sz w:val="24"/>
          <w:szCs w:val="24"/>
        </w:rPr>
        <w:t>Mater. Trans.</w:t>
      </w:r>
      <w:r w:rsidRPr="00392B76">
        <w:rPr>
          <w:rFonts w:ascii="Times New Roman" w:hAnsi="Times New Roman" w:cs="Times New Roman"/>
          <w:b/>
          <w:bCs/>
          <w:noProof/>
          <w:sz w:val="24"/>
          <w:szCs w:val="24"/>
        </w:rPr>
        <w:t xml:space="preserve"> 2006</w:t>
      </w:r>
      <w:r w:rsidRPr="00392B76">
        <w:rPr>
          <w:rFonts w:ascii="Times New Roman" w:hAnsi="Times New Roman" w:cs="Times New Roman"/>
          <w:noProof/>
          <w:sz w:val="24"/>
          <w:szCs w:val="24"/>
        </w:rPr>
        <w:t>, 47, 2956, DOI: 10.2320/matertrans.47.2956.</w:t>
      </w:r>
    </w:p>
    <w:p w14:paraId="4994BAA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[61] </w:t>
      </w:r>
      <w:r w:rsidRPr="00392B76">
        <w:rPr>
          <w:rFonts w:ascii="Times New Roman" w:hAnsi="Times New Roman" w:cs="Times New Roman"/>
          <w:noProof/>
          <w:sz w:val="24"/>
          <w:szCs w:val="24"/>
        </w:rPr>
        <w:tab/>
        <w:t xml:space="preserve">J. Stewart, D.E. Williams,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1992</w:t>
      </w:r>
      <w:r w:rsidRPr="00392B76">
        <w:rPr>
          <w:rFonts w:ascii="Times New Roman" w:hAnsi="Times New Roman" w:cs="Times New Roman"/>
          <w:noProof/>
          <w:sz w:val="24"/>
          <w:szCs w:val="24"/>
        </w:rPr>
        <w:t>, 33, 457, DOI: 10.1016/0010-938X(92)90074-D.</w:t>
      </w:r>
    </w:p>
    <w:p w14:paraId="69C9752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[62] </w:t>
      </w:r>
      <w:r w:rsidRPr="00392B76">
        <w:rPr>
          <w:rFonts w:ascii="Times New Roman" w:hAnsi="Times New Roman" w:cs="Times New Roman"/>
          <w:noProof/>
          <w:sz w:val="24"/>
          <w:szCs w:val="24"/>
        </w:rPr>
        <w:tab/>
        <w:t xml:space="preserve">D.E. Williams, M.R. Kilburn, J. Cliff, G.I.N. Waterhouse,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2010</w:t>
      </w:r>
      <w:r w:rsidRPr="00392B76">
        <w:rPr>
          <w:rFonts w:ascii="Times New Roman" w:hAnsi="Times New Roman" w:cs="Times New Roman"/>
          <w:noProof/>
          <w:sz w:val="24"/>
          <w:szCs w:val="24"/>
        </w:rPr>
        <w:t>, 52, 3702, DOI: 10.1016/j.corsci.2010.07.021.</w:t>
      </w:r>
    </w:p>
    <w:p w14:paraId="709F525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[63] </w:t>
      </w:r>
      <w:r w:rsidRPr="00392B76">
        <w:rPr>
          <w:rFonts w:ascii="Times New Roman" w:hAnsi="Times New Roman" w:cs="Times New Roman"/>
          <w:noProof/>
          <w:sz w:val="24"/>
          <w:szCs w:val="24"/>
        </w:rPr>
        <w:tab/>
        <w:t xml:space="preserve">L. Wang, C. fang Dong, C. Man, Y. bo Hu, Q. Yu, X. gang Li, </w:t>
      </w:r>
      <w:r w:rsidRPr="00392B76">
        <w:rPr>
          <w:rFonts w:ascii="Times New Roman" w:hAnsi="Times New Roman" w:cs="Times New Roman"/>
          <w:i/>
          <w:iCs/>
          <w:noProof/>
          <w:sz w:val="24"/>
          <w:szCs w:val="24"/>
        </w:rPr>
        <w:t>Int. J. Miner. Metall.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28, 754, DOI: 10.1007/s12613-020-2242-6.</w:t>
      </w:r>
    </w:p>
    <w:p w14:paraId="2B27E91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[64] </w:t>
      </w:r>
      <w:r w:rsidRPr="00392B76">
        <w:rPr>
          <w:rFonts w:ascii="Times New Roman" w:hAnsi="Times New Roman" w:cs="Times New Roman"/>
          <w:noProof/>
          <w:sz w:val="24"/>
          <w:szCs w:val="24"/>
        </w:rPr>
        <w:tab/>
        <w:t xml:space="preserve">N.D. TOMASHOV, G.P. CHERNOVA, O.N. MARCOVA, </w:t>
      </w:r>
      <w:r w:rsidRPr="00392B76">
        <w:rPr>
          <w:rFonts w:ascii="Times New Roman" w:hAnsi="Times New Roman" w:cs="Times New Roman"/>
          <w:i/>
          <w:iCs/>
          <w:noProof/>
          <w:sz w:val="24"/>
          <w:szCs w:val="24"/>
        </w:rPr>
        <w:t>Corrosion</w:t>
      </w:r>
      <w:r w:rsidRPr="00392B76">
        <w:rPr>
          <w:rFonts w:ascii="Times New Roman" w:hAnsi="Times New Roman" w:cs="Times New Roman"/>
          <w:b/>
          <w:bCs/>
          <w:noProof/>
          <w:sz w:val="24"/>
          <w:szCs w:val="24"/>
        </w:rPr>
        <w:t xml:space="preserve"> 1964</w:t>
      </w:r>
      <w:r w:rsidRPr="00392B76">
        <w:rPr>
          <w:rFonts w:ascii="Times New Roman" w:hAnsi="Times New Roman" w:cs="Times New Roman"/>
          <w:noProof/>
          <w:sz w:val="24"/>
          <w:szCs w:val="24"/>
        </w:rPr>
        <w:t>, 20, 166t, DOI: 10.5006/0010-9312-20.5.166t.</w:t>
      </w:r>
    </w:p>
    <w:p w14:paraId="3526FF3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[65] </w:t>
      </w:r>
      <w:r w:rsidRPr="00392B76">
        <w:rPr>
          <w:rFonts w:ascii="Times New Roman" w:hAnsi="Times New Roman" w:cs="Times New Roman"/>
          <w:noProof/>
          <w:sz w:val="24"/>
          <w:szCs w:val="24"/>
        </w:rPr>
        <w:tab/>
        <w:t xml:space="preserve">Y.C. Lu, M.B. Ives, C.R. Clayton,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1993</w:t>
      </w:r>
      <w:r w:rsidRPr="00392B76">
        <w:rPr>
          <w:rFonts w:ascii="Times New Roman" w:hAnsi="Times New Roman" w:cs="Times New Roman"/>
          <w:noProof/>
          <w:sz w:val="24"/>
          <w:szCs w:val="24"/>
        </w:rPr>
        <w:t>, 35, 89, DOI: 10.1016/0010-938X(93)90137-6.</w:t>
      </w:r>
    </w:p>
    <w:p w14:paraId="341A8AB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[66] </w:t>
      </w:r>
      <w:r w:rsidRPr="00392B76">
        <w:rPr>
          <w:rFonts w:ascii="Times New Roman" w:hAnsi="Times New Roman" w:cs="Times New Roman"/>
          <w:noProof/>
          <w:sz w:val="24"/>
          <w:szCs w:val="24"/>
        </w:rPr>
        <w:tab/>
        <w:t xml:space="preserve">Y. Kobayashi, S. Virtanen, H. Böhni, </w:t>
      </w:r>
      <w:r w:rsidRPr="00392B76">
        <w:rPr>
          <w:rFonts w:ascii="Times New Roman" w:hAnsi="Times New Roman" w:cs="Times New Roman"/>
          <w:i/>
          <w:iCs/>
          <w:noProof/>
          <w:sz w:val="24"/>
          <w:szCs w:val="24"/>
        </w:rPr>
        <w:t>J. Electrochem. Soc.</w:t>
      </w:r>
      <w:r w:rsidRPr="00392B76">
        <w:rPr>
          <w:rFonts w:ascii="Times New Roman" w:hAnsi="Times New Roman" w:cs="Times New Roman"/>
          <w:b/>
          <w:bCs/>
          <w:noProof/>
          <w:sz w:val="24"/>
          <w:szCs w:val="24"/>
        </w:rPr>
        <w:t xml:space="preserve"> 2000</w:t>
      </w:r>
      <w:r w:rsidRPr="00392B76">
        <w:rPr>
          <w:rFonts w:ascii="Times New Roman" w:hAnsi="Times New Roman" w:cs="Times New Roman"/>
          <w:noProof/>
          <w:sz w:val="24"/>
          <w:szCs w:val="24"/>
        </w:rPr>
        <w:t>, 147, 155, DOI: 10.1149/1.1393169.</w:t>
      </w:r>
    </w:p>
    <w:p w14:paraId="7949951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[67] </w:t>
      </w:r>
      <w:r w:rsidRPr="00392B76">
        <w:rPr>
          <w:rFonts w:ascii="Times New Roman" w:hAnsi="Times New Roman" w:cs="Times New Roman"/>
          <w:noProof/>
          <w:sz w:val="24"/>
          <w:szCs w:val="24"/>
        </w:rPr>
        <w:tab/>
        <w:t xml:space="preserve">L. Cho, P.E. Bradley, D.S. Lauria, M.J. Connolly, E.J. Seo, K.O. Findley, J.G. Speer, L. Golem, A.J. Slifka,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46, 24425, DOI: 10.1016/j.ijhydene.2021.05.005.</w:t>
      </w:r>
    </w:p>
    <w:p w14:paraId="16E91C5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[68] </w:t>
      </w:r>
      <w:r w:rsidRPr="00392B76">
        <w:rPr>
          <w:rFonts w:ascii="Times New Roman" w:hAnsi="Times New Roman" w:cs="Times New Roman"/>
          <w:noProof/>
          <w:sz w:val="24"/>
          <w:szCs w:val="24"/>
        </w:rPr>
        <w:tab/>
        <w:t xml:space="preserve">L. Lin, B. Li, G. Zhu, Y. Kang, R. Liu,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721, 38, DOI: 10.1016/j.msea.2018.02.021.</w:t>
      </w:r>
    </w:p>
    <w:p w14:paraId="07F1546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[69] </w:t>
      </w:r>
      <w:r w:rsidRPr="00392B76">
        <w:rPr>
          <w:rFonts w:ascii="Times New Roman" w:hAnsi="Times New Roman" w:cs="Times New Roman"/>
          <w:noProof/>
          <w:sz w:val="24"/>
          <w:szCs w:val="24"/>
        </w:rPr>
        <w:tab/>
        <w:t xml:space="preserve">A. Kuduzović, M.C. Poletti, C. Sommitsch, M. Domankova, S. Mitsche, R. Kienreich,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2014</w:t>
      </w:r>
      <w:r w:rsidRPr="00392B76">
        <w:rPr>
          <w:rFonts w:ascii="Times New Roman" w:hAnsi="Times New Roman" w:cs="Times New Roman"/>
          <w:noProof/>
          <w:sz w:val="24"/>
          <w:szCs w:val="24"/>
        </w:rPr>
        <w:t>, 590, 66, DOI: 10.1016/j.msea.2013.10.019.</w:t>
      </w:r>
    </w:p>
    <w:p w14:paraId="503EE31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[70] </w:t>
      </w:r>
      <w:r w:rsidRPr="00392B76">
        <w:rPr>
          <w:rFonts w:ascii="Times New Roman" w:hAnsi="Times New Roman" w:cs="Times New Roman"/>
          <w:noProof/>
          <w:sz w:val="24"/>
          <w:szCs w:val="24"/>
        </w:rPr>
        <w:tab/>
        <w:t xml:space="preserve">Y. Song, M. Chai, W. Wu, Y. Liu, M. Qin, G. Cheng, </w:t>
      </w:r>
      <w:r w:rsidRPr="00392B76">
        <w:rPr>
          <w:rFonts w:ascii="Times New Roman" w:hAnsi="Times New Roman" w:cs="Times New Roman"/>
          <w:i/>
          <w:iCs/>
          <w:noProof/>
          <w:sz w:val="24"/>
          <w:szCs w:val="24"/>
        </w:rPr>
        <w:t>Materials</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11, 1, DOI: 10.3390/ma11040499.</w:t>
      </w:r>
    </w:p>
    <w:p w14:paraId="179B62C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[71] </w:t>
      </w:r>
      <w:r w:rsidRPr="00392B76">
        <w:rPr>
          <w:rFonts w:ascii="Times New Roman" w:hAnsi="Times New Roman" w:cs="Times New Roman"/>
          <w:noProof/>
          <w:sz w:val="24"/>
          <w:szCs w:val="24"/>
        </w:rPr>
        <w:tab/>
        <w:t xml:space="preserve">M. Okayasu, L. Yang, </w:t>
      </w:r>
      <w:r w:rsidRPr="00392B76">
        <w:rPr>
          <w:rFonts w:ascii="Times New Roman" w:hAnsi="Times New Roman" w:cs="Times New Roman"/>
          <w:i/>
          <w:iCs/>
          <w:noProof/>
          <w:sz w:val="24"/>
          <w:szCs w:val="24"/>
        </w:rPr>
        <w:t>J. Mater. Sci.</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54, 5061, DOI: 10.1007/s10853-018-3175-6.</w:t>
      </w:r>
    </w:p>
    <w:p w14:paraId="3F29D35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[72] </w:t>
      </w:r>
      <w:r w:rsidRPr="00392B76">
        <w:rPr>
          <w:rFonts w:ascii="Times New Roman" w:hAnsi="Times New Roman" w:cs="Times New Roman"/>
          <w:noProof/>
          <w:sz w:val="24"/>
          <w:szCs w:val="24"/>
        </w:rPr>
        <w:tab/>
        <w:t xml:space="preserve">K. Horikawa, </w:t>
      </w:r>
      <w:r w:rsidRPr="00392B76">
        <w:rPr>
          <w:rFonts w:ascii="Times New Roman" w:hAnsi="Times New Roman" w:cs="Times New Roman"/>
          <w:i/>
          <w:iCs/>
          <w:noProof/>
          <w:sz w:val="24"/>
          <w:szCs w:val="24"/>
        </w:rPr>
        <w:t>Scr.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199, 113853, DOI: 10.1016/j.scriptamat.2021.113853.</w:t>
      </w:r>
    </w:p>
    <w:p w14:paraId="429EC43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[73] </w:t>
      </w:r>
      <w:r w:rsidRPr="00392B76">
        <w:rPr>
          <w:rFonts w:ascii="Times New Roman" w:hAnsi="Times New Roman" w:cs="Times New Roman"/>
          <w:noProof/>
          <w:sz w:val="24"/>
          <w:szCs w:val="24"/>
        </w:rPr>
        <w:tab/>
        <w:t xml:space="preserve">Y. Chen, Z. Xu, X. Zhang, T. Zhang, J.J. Tang, Z. Sun, Y. Sui, X. Han, </w:t>
      </w:r>
      <w:r w:rsidRPr="00392B76">
        <w:rPr>
          <w:rFonts w:ascii="Times New Roman" w:hAnsi="Times New Roman" w:cs="Times New Roman"/>
          <w:i/>
          <w:iCs/>
          <w:noProof/>
          <w:sz w:val="24"/>
          <w:szCs w:val="24"/>
        </w:rPr>
        <w:t>Mater. Des.</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199, 109404, DOI: 10.1016/j.matdes.2020.109404.</w:t>
      </w:r>
    </w:p>
    <w:p w14:paraId="5FDB6B7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[74] </w:t>
      </w:r>
      <w:r w:rsidRPr="00392B76">
        <w:rPr>
          <w:rFonts w:ascii="Times New Roman" w:hAnsi="Times New Roman" w:cs="Times New Roman"/>
          <w:noProof/>
          <w:sz w:val="24"/>
          <w:szCs w:val="24"/>
        </w:rPr>
        <w:tab/>
        <w:t xml:space="preserve">J. Woodtli, R. Kieselbach, </w:t>
      </w:r>
      <w:r w:rsidRPr="00392B76">
        <w:rPr>
          <w:rFonts w:ascii="Times New Roman" w:hAnsi="Times New Roman" w:cs="Times New Roman"/>
          <w:i/>
          <w:iCs/>
          <w:noProof/>
          <w:sz w:val="24"/>
          <w:szCs w:val="24"/>
        </w:rPr>
        <w:t>Eng. Fail. Anal.</w:t>
      </w:r>
      <w:r w:rsidRPr="00392B76">
        <w:rPr>
          <w:rFonts w:ascii="Times New Roman" w:hAnsi="Times New Roman" w:cs="Times New Roman"/>
          <w:b/>
          <w:bCs/>
          <w:noProof/>
          <w:sz w:val="24"/>
          <w:szCs w:val="24"/>
        </w:rPr>
        <w:t xml:space="preserve"> 2000</w:t>
      </w:r>
      <w:r w:rsidRPr="00392B76">
        <w:rPr>
          <w:rFonts w:ascii="Times New Roman" w:hAnsi="Times New Roman" w:cs="Times New Roman"/>
          <w:noProof/>
          <w:sz w:val="24"/>
          <w:szCs w:val="24"/>
        </w:rPr>
        <w:t>, 7, 427, DOI: 10.1016/S1350-6307(99)00033-3.</w:t>
      </w:r>
    </w:p>
    <w:p w14:paraId="7FB6B87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[75] </w:t>
      </w:r>
      <w:r w:rsidRPr="00392B76">
        <w:rPr>
          <w:rFonts w:ascii="Times New Roman" w:hAnsi="Times New Roman" w:cs="Times New Roman"/>
          <w:noProof/>
          <w:sz w:val="24"/>
          <w:szCs w:val="24"/>
        </w:rPr>
        <w:tab/>
        <w:t xml:space="preserve">J. Venezuela, Q. Zhou, Q. Liu, M. Zhang, A. Atrens,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111, 602, DOI: 10.1016/j.corsci.2016.05.040.</w:t>
      </w:r>
    </w:p>
    <w:p w14:paraId="1FD0110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[76] </w:t>
      </w:r>
      <w:r w:rsidRPr="00392B76">
        <w:rPr>
          <w:rFonts w:ascii="Times New Roman" w:hAnsi="Times New Roman" w:cs="Times New Roman"/>
          <w:noProof/>
          <w:sz w:val="24"/>
          <w:szCs w:val="24"/>
        </w:rPr>
        <w:tab/>
        <w:t xml:space="preserve">K. Verbeken, in </w:t>
      </w:r>
      <w:r w:rsidRPr="00392B76">
        <w:rPr>
          <w:rFonts w:ascii="Times New Roman" w:hAnsi="Times New Roman" w:cs="Times New Roman"/>
          <w:i/>
          <w:iCs/>
          <w:noProof/>
          <w:sz w:val="24"/>
          <w:szCs w:val="24"/>
        </w:rPr>
        <w:t>Gaseous Hydrogen Embrittlement of Materials in Energy Technologies: Mechanisms, Modelling and Future Developments</w:t>
      </w:r>
      <w:r w:rsidRPr="00392B76">
        <w:rPr>
          <w:rFonts w:ascii="Times New Roman" w:hAnsi="Times New Roman" w:cs="Times New Roman"/>
          <w:noProof/>
          <w:sz w:val="24"/>
          <w:szCs w:val="24"/>
        </w:rPr>
        <w:t>, Woodhead Publishing Limited</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27–55, DOI: 10.1533/9780857095374.1.27.</w:t>
      </w:r>
    </w:p>
    <w:p w14:paraId="0C29812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[77] </w:t>
      </w:r>
      <w:r w:rsidRPr="00392B76">
        <w:rPr>
          <w:rFonts w:ascii="Times New Roman" w:hAnsi="Times New Roman" w:cs="Times New Roman"/>
          <w:noProof/>
          <w:sz w:val="24"/>
          <w:szCs w:val="24"/>
        </w:rPr>
        <w:tab/>
        <w:t>E.J. Song, Pohang University of Science and Technology</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w:t>
      </w:r>
    </w:p>
    <w:p w14:paraId="2F4B64B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[78] </w:t>
      </w:r>
      <w:r w:rsidRPr="00392B76">
        <w:rPr>
          <w:rFonts w:ascii="Times New Roman" w:hAnsi="Times New Roman" w:cs="Times New Roman"/>
          <w:noProof/>
          <w:sz w:val="24"/>
          <w:szCs w:val="24"/>
        </w:rPr>
        <w:tab/>
        <w:t xml:space="preserve">M. Nagumo, M. Nakamura, K. Takai, </w:t>
      </w:r>
      <w:r w:rsidRPr="00392B76">
        <w:rPr>
          <w:rFonts w:ascii="Times New Roman" w:hAnsi="Times New Roman" w:cs="Times New Roman"/>
          <w:i/>
          <w:iCs/>
          <w:noProof/>
          <w:sz w:val="24"/>
          <w:szCs w:val="24"/>
        </w:rPr>
        <w:t>Metall. Mater. Trans. A Phys. Metall. Mater. Sci.</w:t>
      </w:r>
      <w:r w:rsidRPr="00392B76">
        <w:rPr>
          <w:rFonts w:ascii="Times New Roman" w:hAnsi="Times New Roman" w:cs="Times New Roman"/>
          <w:b/>
          <w:bCs/>
          <w:noProof/>
          <w:sz w:val="24"/>
          <w:szCs w:val="24"/>
        </w:rPr>
        <w:t xml:space="preserve"> 2001</w:t>
      </w:r>
      <w:r w:rsidRPr="00392B76">
        <w:rPr>
          <w:rFonts w:ascii="Times New Roman" w:hAnsi="Times New Roman" w:cs="Times New Roman"/>
          <w:noProof/>
          <w:sz w:val="24"/>
          <w:szCs w:val="24"/>
        </w:rPr>
        <w:t>, 32, 339, DOI: 10.1007/s11661-001-0265-9.</w:t>
      </w:r>
    </w:p>
    <w:p w14:paraId="7A63B43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[79] </w:t>
      </w:r>
      <w:r w:rsidRPr="00392B76">
        <w:rPr>
          <w:rFonts w:ascii="Times New Roman" w:hAnsi="Times New Roman" w:cs="Times New Roman"/>
          <w:noProof/>
          <w:sz w:val="24"/>
          <w:szCs w:val="24"/>
        </w:rPr>
        <w:tab/>
        <w:t xml:space="preserve">J. Yoo, S. Kim, M.C. Jo, S. Kim, J. Oh, S.-H. Kim, S. Lee, S.S. Sohn,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2022</w:t>
      </w:r>
      <w:r w:rsidRPr="00392B76">
        <w:rPr>
          <w:rFonts w:ascii="Times New Roman" w:hAnsi="Times New Roman" w:cs="Times New Roman"/>
          <w:noProof/>
          <w:sz w:val="24"/>
          <w:szCs w:val="24"/>
        </w:rPr>
        <w:t>, 225, 117561, DOI: 10.1016/j.actamat.2021.117561.</w:t>
      </w:r>
    </w:p>
    <w:p w14:paraId="5E06A0B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[80] </w:t>
      </w:r>
      <w:r w:rsidRPr="00392B76">
        <w:rPr>
          <w:rFonts w:ascii="Times New Roman" w:hAnsi="Times New Roman" w:cs="Times New Roman"/>
          <w:noProof/>
          <w:sz w:val="24"/>
          <w:szCs w:val="24"/>
        </w:rPr>
        <w:tab/>
        <w:t xml:space="preserve">J.Y. Lee, W.Y. Choo, </w:t>
      </w:r>
      <w:r w:rsidRPr="00392B76">
        <w:rPr>
          <w:rFonts w:ascii="Times New Roman" w:hAnsi="Times New Roman" w:cs="Times New Roman"/>
          <w:i/>
          <w:iCs/>
          <w:noProof/>
          <w:sz w:val="24"/>
          <w:szCs w:val="24"/>
        </w:rPr>
        <w:t>Metall. Trans. A</w:t>
      </w:r>
      <w:r w:rsidRPr="00392B76">
        <w:rPr>
          <w:rFonts w:ascii="Times New Roman" w:hAnsi="Times New Roman" w:cs="Times New Roman"/>
          <w:b/>
          <w:bCs/>
          <w:noProof/>
          <w:sz w:val="24"/>
          <w:szCs w:val="24"/>
        </w:rPr>
        <w:t xml:space="preserve"> 1982</w:t>
      </w:r>
      <w:r w:rsidRPr="00392B76">
        <w:rPr>
          <w:rFonts w:ascii="Times New Roman" w:hAnsi="Times New Roman" w:cs="Times New Roman"/>
          <w:noProof/>
          <w:sz w:val="24"/>
          <w:szCs w:val="24"/>
        </w:rPr>
        <w:t>, 13A, 135.</w:t>
      </w:r>
    </w:p>
    <w:p w14:paraId="3F505F6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[81] </w:t>
      </w:r>
      <w:r w:rsidRPr="00392B76">
        <w:rPr>
          <w:rFonts w:ascii="Times New Roman" w:hAnsi="Times New Roman" w:cs="Times New Roman"/>
          <w:noProof/>
          <w:sz w:val="24"/>
          <w:szCs w:val="24"/>
        </w:rPr>
        <w:tab/>
        <w:t xml:space="preserve">M.C. Jo, J. Yoo, S. Kim, S. Kim, J. Oh, J. Bian, S.S. Sohn, S. Lee,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789, 139656, DOI: 10.1016/j.msea.2020.139656.</w:t>
      </w:r>
    </w:p>
    <w:p w14:paraId="0969B55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[82] </w:t>
      </w:r>
      <w:r w:rsidRPr="00392B76">
        <w:rPr>
          <w:rFonts w:ascii="Times New Roman" w:hAnsi="Times New Roman" w:cs="Times New Roman"/>
          <w:noProof/>
          <w:sz w:val="24"/>
          <w:szCs w:val="24"/>
        </w:rPr>
        <w:tab/>
        <w:t xml:space="preserve">W. Huang, H. Gu, Q. Liu, T. Si, </w:t>
      </w:r>
      <w:r w:rsidRPr="00392B76">
        <w:rPr>
          <w:rFonts w:ascii="Times New Roman" w:hAnsi="Times New Roman" w:cs="Times New Roman"/>
          <w:i/>
          <w:iCs/>
          <w:noProof/>
          <w:sz w:val="24"/>
          <w:szCs w:val="24"/>
        </w:rPr>
        <w:t>Mater. Chem. Phys.</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256, 123729, DOI: 10.1016/j.matchemphys.2020.123729.</w:t>
      </w:r>
    </w:p>
    <w:p w14:paraId="375F5F5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[83] </w:t>
      </w:r>
      <w:r w:rsidRPr="00392B76">
        <w:rPr>
          <w:rFonts w:ascii="Times New Roman" w:hAnsi="Times New Roman" w:cs="Times New Roman"/>
          <w:noProof/>
          <w:sz w:val="24"/>
          <w:szCs w:val="24"/>
        </w:rPr>
        <w:tab/>
        <w:t xml:space="preserve">K. Saito, K. Takai, </w:t>
      </w:r>
      <w:r w:rsidRPr="00392B76">
        <w:rPr>
          <w:rFonts w:ascii="Times New Roman" w:hAnsi="Times New Roman" w:cs="Times New Roman"/>
          <w:i/>
          <w:iCs/>
          <w:noProof/>
          <w:sz w:val="24"/>
          <w:szCs w:val="24"/>
        </w:rPr>
        <w:t>Metall. Mater. Trans. A Phys. Metall. Mater. Sci.</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52, 531, DOI: 10.1007/s11661-020-06096-2.</w:t>
      </w:r>
    </w:p>
    <w:p w14:paraId="60D8788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[84] </w:t>
      </w:r>
      <w:r w:rsidRPr="00392B76">
        <w:rPr>
          <w:rFonts w:ascii="Times New Roman" w:hAnsi="Times New Roman" w:cs="Times New Roman"/>
          <w:noProof/>
          <w:sz w:val="24"/>
          <w:szCs w:val="24"/>
        </w:rPr>
        <w:tab/>
        <w:t xml:space="preserve">F.G. Wei, T. Hara, K. Tsuzaki, </w:t>
      </w:r>
      <w:r w:rsidRPr="00392B76">
        <w:rPr>
          <w:rFonts w:ascii="Times New Roman" w:hAnsi="Times New Roman" w:cs="Times New Roman"/>
          <w:i/>
          <w:iCs/>
          <w:noProof/>
          <w:sz w:val="24"/>
          <w:szCs w:val="24"/>
        </w:rPr>
        <w:t>Metall. Mater. Trans. B Process Metall. Mater. Process. Sci.</w:t>
      </w:r>
      <w:r w:rsidRPr="00392B76">
        <w:rPr>
          <w:rFonts w:ascii="Times New Roman" w:hAnsi="Times New Roman" w:cs="Times New Roman"/>
          <w:b/>
          <w:bCs/>
          <w:noProof/>
          <w:sz w:val="24"/>
          <w:szCs w:val="24"/>
        </w:rPr>
        <w:t xml:space="preserve"> 2004</w:t>
      </w:r>
      <w:r w:rsidRPr="00392B76">
        <w:rPr>
          <w:rFonts w:ascii="Times New Roman" w:hAnsi="Times New Roman" w:cs="Times New Roman"/>
          <w:noProof/>
          <w:sz w:val="24"/>
          <w:szCs w:val="24"/>
        </w:rPr>
        <w:t>, 35, 587, DOI: 10.1007/s11663-004-0057-x.</w:t>
      </w:r>
    </w:p>
    <w:p w14:paraId="6B956FB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[85] </w:t>
      </w:r>
      <w:r w:rsidRPr="00392B76">
        <w:rPr>
          <w:rFonts w:ascii="Times New Roman" w:hAnsi="Times New Roman" w:cs="Times New Roman"/>
          <w:noProof/>
          <w:sz w:val="24"/>
          <w:szCs w:val="24"/>
        </w:rPr>
        <w:tab/>
        <w:t xml:space="preserve">H.J. Kang, J.S. Yoo, J.T. Park, S.T. Ahn, N. Kang, K.M. Cho,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543, 6, DOI: 10.1016/j.msea.2012.02.008.</w:t>
      </w:r>
    </w:p>
    <w:p w14:paraId="5EEADB8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[86] </w:t>
      </w:r>
      <w:r w:rsidRPr="00392B76">
        <w:rPr>
          <w:rFonts w:ascii="Times New Roman" w:hAnsi="Times New Roman" w:cs="Times New Roman"/>
          <w:noProof/>
          <w:sz w:val="24"/>
          <w:szCs w:val="24"/>
        </w:rPr>
        <w:tab/>
        <w:t xml:space="preserve">Y.T. Lin, H.L. Yi, Z.Y. Chang, H.C. Lin, H.W. Yen, </w:t>
      </w:r>
      <w:r w:rsidRPr="00392B76">
        <w:rPr>
          <w:rFonts w:ascii="Times New Roman" w:hAnsi="Times New Roman" w:cs="Times New Roman"/>
          <w:i/>
          <w:iCs/>
          <w:noProof/>
          <w:sz w:val="24"/>
          <w:szCs w:val="24"/>
        </w:rPr>
        <w:t>Front.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7, 1, DOI: 10.3389/fmats.2020.611390.</w:t>
      </w:r>
    </w:p>
    <w:p w14:paraId="72F4983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[87] </w:t>
      </w:r>
      <w:r w:rsidRPr="00392B76">
        <w:rPr>
          <w:rFonts w:ascii="Times New Roman" w:hAnsi="Times New Roman" w:cs="Times New Roman"/>
          <w:noProof/>
          <w:sz w:val="24"/>
          <w:szCs w:val="24"/>
        </w:rPr>
        <w:tab/>
        <w:t xml:space="preserve">H. Mohrbacher, T. Senuma, </w:t>
      </w:r>
      <w:r w:rsidRPr="00392B76">
        <w:rPr>
          <w:rFonts w:ascii="Times New Roman" w:hAnsi="Times New Roman" w:cs="Times New Roman"/>
          <w:i/>
          <w:iCs/>
          <w:noProof/>
          <w:sz w:val="24"/>
          <w:szCs w:val="24"/>
        </w:rPr>
        <w:t>Metals</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10, 1, DOI: 10.3390/met10070853.</w:t>
      </w:r>
    </w:p>
    <w:p w14:paraId="2C7F7AF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[88] </w:t>
      </w:r>
      <w:r w:rsidRPr="00392B76">
        <w:rPr>
          <w:rFonts w:ascii="Times New Roman" w:hAnsi="Times New Roman" w:cs="Times New Roman"/>
          <w:noProof/>
          <w:sz w:val="24"/>
          <w:szCs w:val="24"/>
        </w:rPr>
        <w:tab/>
        <w:t xml:space="preserve">L. Cho, E.J. Seo, D.H. Sulistiyo, K.R. Jo, S.W. Kim, J.K. Oh, Y.R. Cho, B.C. De Cooman,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735, 448, DOI: 10.1016/j.msea.2018.08.027.</w:t>
      </w:r>
    </w:p>
    <w:p w14:paraId="319C8C8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[89] </w:t>
      </w:r>
      <w:r w:rsidRPr="00392B76">
        <w:rPr>
          <w:rFonts w:ascii="Times New Roman" w:hAnsi="Times New Roman" w:cs="Times New Roman"/>
          <w:noProof/>
          <w:sz w:val="24"/>
          <w:szCs w:val="24"/>
        </w:rPr>
        <w:tab/>
        <w:t xml:space="preserve">Z. Wang, Z.H. Cao, J.F. Wang, M.X. Huang, </w:t>
      </w:r>
      <w:r w:rsidRPr="00392B76">
        <w:rPr>
          <w:rFonts w:ascii="Times New Roman" w:hAnsi="Times New Roman" w:cs="Times New Roman"/>
          <w:i/>
          <w:iCs/>
          <w:noProof/>
          <w:sz w:val="24"/>
          <w:szCs w:val="24"/>
        </w:rPr>
        <w:t>Scr.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192, 19, DOI: 10.1016/j.scriptamat.2020.10.008.</w:t>
      </w:r>
    </w:p>
    <w:p w14:paraId="5DC7DF1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[90] </w:t>
      </w:r>
      <w:r w:rsidRPr="00392B76">
        <w:rPr>
          <w:rFonts w:ascii="Times New Roman" w:hAnsi="Times New Roman" w:cs="Times New Roman"/>
          <w:noProof/>
          <w:sz w:val="24"/>
          <w:szCs w:val="24"/>
        </w:rPr>
        <w:tab/>
        <w:t xml:space="preserve">D.W. Fan, B.C. De Cooman, </w:t>
      </w:r>
      <w:r w:rsidRPr="00392B76">
        <w:rPr>
          <w:rFonts w:ascii="Times New Roman" w:hAnsi="Times New Roman" w:cs="Times New Roman"/>
          <w:i/>
          <w:iCs/>
          <w:noProof/>
          <w:sz w:val="24"/>
          <w:szCs w:val="24"/>
        </w:rPr>
        <w:t>Steel Res. Int.</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83, 412, DOI: 10.1002/srin.201100292.</w:t>
      </w:r>
    </w:p>
    <w:p w14:paraId="57C79E6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[91] </w:t>
      </w:r>
      <w:r w:rsidRPr="00392B76">
        <w:rPr>
          <w:rFonts w:ascii="Times New Roman" w:hAnsi="Times New Roman" w:cs="Times New Roman"/>
          <w:noProof/>
          <w:sz w:val="24"/>
          <w:szCs w:val="24"/>
        </w:rPr>
        <w:tab/>
        <w:t xml:space="preserve">L. Cho, D.H. Sulistiyo, E.J. Seo, K.R. Jo, S.W. Kim, J.K. Oh, Y.R. Cho, B.C. De Cooman,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734, 416, DOI: 10.1016/j.msea.2018.08.003.</w:t>
      </w:r>
    </w:p>
    <w:p w14:paraId="2015803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[92] </w:t>
      </w:r>
      <w:r w:rsidRPr="00392B76">
        <w:rPr>
          <w:rFonts w:ascii="Times New Roman" w:hAnsi="Times New Roman" w:cs="Times New Roman"/>
          <w:noProof/>
          <w:sz w:val="24"/>
          <w:szCs w:val="24"/>
        </w:rPr>
        <w:tab/>
        <w:t xml:space="preserve">N. Abe, H. Suzuki, K. Takai, N. Ishikawa, H. Sueyoshi, in </w:t>
      </w:r>
      <w:r w:rsidRPr="00392B76">
        <w:rPr>
          <w:rFonts w:ascii="Times New Roman" w:hAnsi="Times New Roman" w:cs="Times New Roman"/>
          <w:i/>
          <w:iCs/>
          <w:noProof/>
          <w:sz w:val="24"/>
          <w:szCs w:val="24"/>
        </w:rPr>
        <w:t>Proceedings of the Materials Science and Technology Conference and Exhibition</w:t>
      </w:r>
      <w:r w:rsidRPr="00392B76">
        <w:rPr>
          <w:rFonts w:ascii="Times New Roman" w:hAnsi="Times New Roman" w:cs="Times New Roman"/>
          <w:noProof/>
          <w:sz w:val="24"/>
          <w:szCs w:val="24"/>
        </w:rPr>
        <w:t xml:space="preserve">, Elsevier, Columbus, OH, USA, </w:t>
      </w:r>
      <w:r w:rsidRPr="00392B76">
        <w:rPr>
          <w:rFonts w:ascii="Times New Roman" w:hAnsi="Times New Roman" w:cs="Times New Roman"/>
          <w:b/>
          <w:bCs/>
          <w:noProof/>
          <w:sz w:val="24"/>
          <w:szCs w:val="24"/>
        </w:rPr>
        <w:t>2011</w:t>
      </w:r>
      <w:r w:rsidRPr="00392B76">
        <w:rPr>
          <w:rFonts w:ascii="Times New Roman" w:hAnsi="Times New Roman" w:cs="Times New Roman"/>
          <w:noProof/>
          <w:sz w:val="24"/>
          <w:szCs w:val="24"/>
        </w:rPr>
        <w:t>.</w:t>
      </w:r>
    </w:p>
    <w:p w14:paraId="73E53FF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[93] </w:t>
      </w:r>
      <w:r w:rsidRPr="00392B76">
        <w:rPr>
          <w:rFonts w:ascii="Times New Roman" w:hAnsi="Times New Roman" w:cs="Times New Roman"/>
          <w:noProof/>
          <w:sz w:val="24"/>
          <w:szCs w:val="24"/>
        </w:rPr>
        <w:tab/>
        <w:t xml:space="preserve">G. Krauss,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1999</w:t>
      </w:r>
      <w:r w:rsidRPr="00392B76">
        <w:rPr>
          <w:rFonts w:ascii="Times New Roman" w:hAnsi="Times New Roman" w:cs="Times New Roman"/>
          <w:noProof/>
          <w:sz w:val="24"/>
          <w:szCs w:val="24"/>
        </w:rPr>
        <w:t>, 273–275, 40, DOI: 10.1016/s0921-5093(99)00288-9.</w:t>
      </w:r>
    </w:p>
    <w:p w14:paraId="3CD382C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[94] </w:t>
      </w:r>
      <w:r w:rsidRPr="00392B76">
        <w:rPr>
          <w:rFonts w:ascii="Times New Roman" w:hAnsi="Times New Roman" w:cs="Times New Roman"/>
          <w:noProof/>
          <w:sz w:val="24"/>
          <w:szCs w:val="24"/>
        </w:rPr>
        <w:tab/>
        <w:t xml:space="preserve">Z. Wang, M.X. Huang, </w:t>
      </w:r>
      <w:r w:rsidRPr="00392B76">
        <w:rPr>
          <w:rFonts w:ascii="Times New Roman" w:hAnsi="Times New Roman" w:cs="Times New Roman"/>
          <w:i/>
          <w:iCs/>
          <w:noProof/>
          <w:sz w:val="24"/>
          <w:szCs w:val="24"/>
        </w:rPr>
        <w:t>Int. J. Plast.</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134, 102851, DOI: 10.1016/j.ijplas.2020.102851.</w:t>
      </w:r>
    </w:p>
    <w:p w14:paraId="194BFD8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[95] </w:t>
      </w:r>
      <w:r w:rsidRPr="00392B76">
        <w:rPr>
          <w:rFonts w:ascii="Times New Roman" w:hAnsi="Times New Roman" w:cs="Times New Roman"/>
          <w:noProof/>
          <w:sz w:val="24"/>
          <w:szCs w:val="24"/>
        </w:rPr>
        <w:tab/>
        <w:t xml:space="preserve">M.A. V Devanathan, Z. Stachurski, </w:t>
      </w:r>
      <w:r w:rsidRPr="00392B76">
        <w:rPr>
          <w:rFonts w:ascii="Times New Roman" w:hAnsi="Times New Roman" w:cs="Times New Roman"/>
          <w:i/>
          <w:iCs/>
          <w:noProof/>
          <w:sz w:val="24"/>
          <w:szCs w:val="24"/>
        </w:rPr>
        <w:t>Proc. R. Soc. London. Ser. A. Math. Phys. Sci.</w:t>
      </w:r>
      <w:r w:rsidRPr="00392B76">
        <w:rPr>
          <w:rFonts w:ascii="Times New Roman" w:hAnsi="Times New Roman" w:cs="Times New Roman"/>
          <w:b/>
          <w:bCs/>
          <w:noProof/>
          <w:sz w:val="24"/>
          <w:szCs w:val="24"/>
        </w:rPr>
        <w:t xml:space="preserve"> 1962</w:t>
      </w:r>
      <w:r w:rsidRPr="00392B76">
        <w:rPr>
          <w:rFonts w:ascii="Times New Roman" w:hAnsi="Times New Roman" w:cs="Times New Roman"/>
          <w:noProof/>
          <w:sz w:val="24"/>
          <w:szCs w:val="24"/>
        </w:rPr>
        <w:t>, 270, 90, DOI: 10.1098/rspa.1962.0205.</w:t>
      </w:r>
    </w:p>
    <w:p w14:paraId="134B097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[96] </w:t>
      </w:r>
      <w:r w:rsidRPr="00392B76">
        <w:rPr>
          <w:rFonts w:ascii="Times New Roman" w:hAnsi="Times New Roman" w:cs="Times New Roman"/>
          <w:noProof/>
          <w:sz w:val="24"/>
          <w:szCs w:val="24"/>
        </w:rPr>
        <w:tab/>
        <w:t xml:space="preserve">Q. Liu, A. Atrens,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96, 112, DOI: 10.1016/j.corsci.2015.04.011.</w:t>
      </w:r>
    </w:p>
    <w:p w14:paraId="40B66AF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[97] </w:t>
      </w:r>
      <w:r w:rsidRPr="00392B76">
        <w:rPr>
          <w:rFonts w:ascii="Times New Roman" w:hAnsi="Times New Roman" w:cs="Times New Roman"/>
          <w:noProof/>
          <w:sz w:val="24"/>
          <w:szCs w:val="24"/>
        </w:rPr>
        <w:tab/>
        <w:t xml:space="preserve">C.B. Zheng, B.H. Yan, K. Zhang, G. Yi, </w:t>
      </w:r>
      <w:r w:rsidRPr="00392B76">
        <w:rPr>
          <w:rFonts w:ascii="Times New Roman" w:hAnsi="Times New Roman" w:cs="Times New Roman"/>
          <w:i/>
          <w:iCs/>
          <w:noProof/>
          <w:sz w:val="24"/>
          <w:szCs w:val="24"/>
        </w:rPr>
        <w:t>Int. J. Miner. Metall. Mater.</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22, 729, DOI: 10.1007/s12613-015-1128-5.</w:t>
      </w:r>
    </w:p>
    <w:p w14:paraId="3131D4E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[98] </w:t>
      </w:r>
      <w:r w:rsidRPr="00392B76">
        <w:rPr>
          <w:rFonts w:ascii="Times New Roman" w:hAnsi="Times New Roman" w:cs="Times New Roman"/>
          <w:noProof/>
          <w:sz w:val="24"/>
          <w:szCs w:val="24"/>
        </w:rPr>
        <w:tab/>
        <w:t xml:space="preserve">P. Zhou, W. Li, H. Zhao, X. Jin,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43, 10905, DOI: 10.1016/j.ijhydene.2018.04.241.</w:t>
      </w:r>
    </w:p>
    <w:p w14:paraId="5FC0851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[99] </w:t>
      </w:r>
      <w:r w:rsidRPr="00392B76">
        <w:rPr>
          <w:rFonts w:ascii="Times New Roman" w:hAnsi="Times New Roman" w:cs="Times New Roman"/>
          <w:noProof/>
          <w:sz w:val="24"/>
          <w:szCs w:val="24"/>
        </w:rPr>
        <w:tab/>
        <w:t xml:space="preserve">M. Kuhlmann, N. Mitzschke, S. Jüttner, </w:t>
      </w:r>
      <w:r w:rsidRPr="00392B76">
        <w:rPr>
          <w:rFonts w:ascii="Times New Roman" w:hAnsi="Times New Roman" w:cs="Times New Roman"/>
          <w:i/>
          <w:iCs/>
          <w:noProof/>
          <w:sz w:val="24"/>
          <w:szCs w:val="24"/>
        </w:rPr>
        <w:t>Metals</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9, 1007, DOI: 10.3390/met9091007.</w:t>
      </w:r>
    </w:p>
    <w:p w14:paraId="77BEBCE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[100] </w:t>
      </w:r>
      <w:r w:rsidRPr="00392B76">
        <w:rPr>
          <w:rFonts w:ascii="Times New Roman" w:hAnsi="Times New Roman" w:cs="Times New Roman"/>
          <w:noProof/>
          <w:sz w:val="24"/>
          <w:szCs w:val="24"/>
        </w:rPr>
        <w:tab/>
        <w:t xml:space="preserve">J. Yoo, M.C. Jo, M.C. Jo, S. Kim, S.-H. Kim, J. Oh, S.S. Sohn, S. Lee,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207, 116661, DOI: 10.1016/j.actamat.2021.116661.</w:t>
      </w:r>
    </w:p>
    <w:p w14:paraId="6B61422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[101] </w:t>
      </w:r>
      <w:r w:rsidRPr="00392B76">
        <w:rPr>
          <w:rFonts w:ascii="Times New Roman" w:hAnsi="Times New Roman" w:cs="Times New Roman"/>
          <w:noProof/>
          <w:sz w:val="24"/>
          <w:szCs w:val="24"/>
        </w:rPr>
        <w:tab/>
        <w:t xml:space="preserve">J. Venezuela, Q. Zhou, Q. Liu, M. Zhang, A. Atrens, </w:t>
      </w:r>
      <w:r w:rsidRPr="00392B76">
        <w:rPr>
          <w:rFonts w:ascii="Times New Roman" w:hAnsi="Times New Roman" w:cs="Times New Roman"/>
          <w:i/>
          <w:iCs/>
          <w:noProof/>
          <w:sz w:val="24"/>
          <w:szCs w:val="24"/>
        </w:rPr>
        <w:t>Adv. Eng. Mater.</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20, 1, DOI: 10.1002/adem.201700468.</w:t>
      </w:r>
    </w:p>
    <w:p w14:paraId="0D32DAF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[102] </w:t>
      </w:r>
      <w:r w:rsidRPr="00392B76">
        <w:rPr>
          <w:rFonts w:ascii="Times New Roman" w:hAnsi="Times New Roman" w:cs="Times New Roman"/>
          <w:noProof/>
          <w:sz w:val="24"/>
          <w:szCs w:val="24"/>
        </w:rPr>
        <w:tab/>
        <w:t xml:space="preserve">J. Takahashi, K. Kawakami, T. Tarui, </w:t>
      </w:r>
      <w:r w:rsidRPr="00392B76">
        <w:rPr>
          <w:rFonts w:ascii="Times New Roman" w:hAnsi="Times New Roman" w:cs="Times New Roman"/>
          <w:i/>
          <w:iCs/>
          <w:noProof/>
          <w:sz w:val="24"/>
          <w:szCs w:val="24"/>
        </w:rPr>
        <w:t>Scr. Mater.</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67, 213, DOI: 10.1016/j.scriptamat.2012.04.022.</w:t>
      </w:r>
    </w:p>
    <w:p w14:paraId="7306C34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[103] </w:t>
      </w:r>
      <w:r w:rsidRPr="00392B76">
        <w:rPr>
          <w:rFonts w:ascii="Times New Roman" w:hAnsi="Times New Roman" w:cs="Times New Roman"/>
          <w:noProof/>
          <w:sz w:val="24"/>
          <w:szCs w:val="24"/>
        </w:rPr>
        <w:tab/>
        <w:t xml:space="preserve">J. Takahashi, K. Kawakami, Y. Kobayashi,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153, 193, DOI: 10.1016/j.actamat.2018.05.003.</w:t>
      </w:r>
    </w:p>
    <w:p w14:paraId="657EE95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[104] </w:t>
      </w:r>
      <w:r w:rsidRPr="00392B76">
        <w:rPr>
          <w:rFonts w:ascii="Times New Roman" w:hAnsi="Times New Roman" w:cs="Times New Roman"/>
          <w:noProof/>
          <w:sz w:val="24"/>
          <w:szCs w:val="24"/>
        </w:rPr>
        <w:tab/>
        <w:t xml:space="preserve">T. Chida, Y. Hagihara, E. Akiyama, K. Iwanaga, S. Takagi, M. Hayakawa, H. Ohishi, D. Hirakami, T. Tarui, </w:t>
      </w:r>
      <w:r w:rsidRPr="00392B76">
        <w:rPr>
          <w:rFonts w:ascii="Times New Roman" w:hAnsi="Times New Roman" w:cs="Times New Roman"/>
          <w:i/>
          <w:iCs/>
          <w:noProof/>
          <w:sz w:val="24"/>
          <w:szCs w:val="24"/>
        </w:rPr>
        <w:t>ISIJ Int.</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56, 1268, DOI: 10.2355/isijinternational.ISIJINT-2015-565.</w:t>
      </w:r>
    </w:p>
    <w:p w14:paraId="50CB7BD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[105] </w:t>
      </w:r>
      <w:r w:rsidRPr="00392B76">
        <w:rPr>
          <w:rFonts w:ascii="Times New Roman" w:hAnsi="Times New Roman" w:cs="Times New Roman"/>
          <w:noProof/>
          <w:sz w:val="24"/>
          <w:szCs w:val="24"/>
        </w:rPr>
        <w:tab/>
        <w:t xml:space="preserve">Y. Matsumoto, K. Takai, </w:t>
      </w:r>
      <w:r w:rsidRPr="00392B76">
        <w:rPr>
          <w:rFonts w:ascii="Times New Roman" w:hAnsi="Times New Roman" w:cs="Times New Roman"/>
          <w:i/>
          <w:iCs/>
          <w:noProof/>
          <w:sz w:val="24"/>
          <w:szCs w:val="24"/>
        </w:rPr>
        <w:t>Metall. Mater. Trans. A Phys. Metall. Mater. Sci.</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49, 490, DOI: 10.1007/s11661-017-4435-9.</w:t>
      </w:r>
    </w:p>
    <w:p w14:paraId="2959AB0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[106] </w:t>
      </w:r>
      <w:r w:rsidRPr="00392B76">
        <w:rPr>
          <w:rFonts w:ascii="Times New Roman" w:hAnsi="Times New Roman" w:cs="Times New Roman"/>
          <w:noProof/>
          <w:sz w:val="24"/>
          <w:szCs w:val="24"/>
        </w:rPr>
        <w:tab/>
        <w:t xml:space="preserve">M. Wang, E. Akiyama, K. Tsuzaki,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2006</w:t>
      </w:r>
      <w:r w:rsidRPr="00392B76">
        <w:rPr>
          <w:rFonts w:ascii="Times New Roman" w:hAnsi="Times New Roman" w:cs="Times New Roman"/>
          <w:noProof/>
          <w:sz w:val="24"/>
          <w:szCs w:val="24"/>
        </w:rPr>
        <w:t>, 48, 2189, DOI: 10.1016/j.corsci.2005.07.010.</w:t>
      </w:r>
    </w:p>
    <w:p w14:paraId="7003554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[107] </w:t>
      </w:r>
      <w:r w:rsidRPr="00392B76">
        <w:rPr>
          <w:rFonts w:ascii="Times New Roman" w:hAnsi="Times New Roman" w:cs="Times New Roman"/>
          <w:noProof/>
          <w:sz w:val="24"/>
          <w:szCs w:val="24"/>
        </w:rPr>
        <w:tab/>
        <w:t xml:space="preserve">M. Wang, E. Akiyama, K. Tsuzaki,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2005</w:t>
      </w:r>
      <w:r w:rsidRPr="00392B76">
        <w:rPr>
          <w:rFonts w:ascii="Times New Roman" w:hAnsi="Times New Roman" w:cs="Times New Roman"/>
          <w:noProof/>
          <w:sz w:val="24"/>
          <w:szCs w:val="24"/>
        </w:rPr>
        <w:t>, 398, 37, DOI: 10.1016/j.msea.2005.03.008.</w:t>
      </w:r>
    </w:p>
    <w:p w14:paraId="4AEA886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[108] </w:t>
      </w:r>
      <w:r w:rsidRPr="00392B76">
        <w:rPr>
          <w:rFonts w:ascii="Times New Roman" w:hAnsi="Times New Roman" w:cs="Times New Roman"/>
          <w:noProof/>
          <w:sz w:val="24"/>
          <w:szCs w:val="24"/>
        </w:rPr>
        <w:tab/>
        <w:t xml:space="preserve">E. Akiyama, K. Matsukado, S. Li, K. Tsuzaki, </w:t>
      </w:r>
      <w:r w:rsidRPr="00392B76">
        <w:rPr>
          <w:rFonts w:ascii="Times New Roman" w:hAnsi="Times New Roman" w:cs="Times New Roman"/>
          <w:i/>
          <w:iCs/>
          <w:noProof/>
          <w:sz w:val="24"/>
          <w:szCs w:val="24"/>
        </w:rPr>
        <w:t>Appl. Surf. Sci.</w:t>
      </w:r>
      <w:r w:rsidRPr="00392B76">
        <w:rPr>
          <w:rFonts w:ascii="Times New Roman" w:hAnsi="Times New Roman" w:cs="Times New Roman"/>
          <w:b/>
          <w:bCs/>
          <w:noProof/>
          <w:sz w:val="24"/>
          <w:szCs w:val="24"/>
        </w:rPr>
        <w:t xml:space="preserve"> 2011</w:t>
      </w:r>
      <w:r w:rsidRPr="00392B76">
        <w:rPr>
          <w:rFonts w:ascii="Times New Roman" w:hAnsi="Times New Roman" w:cs="Times New Roman"/>
          <w:noProof/>
          <w:sz w:val="24"/>
          <w:szCs w:val="24"/>
        </w:rPr>
        <w:t>, 257, 8275, DOI: 10.1016/j.apsusc.2011.03.037.</w:t>
      </w:r>
    </w:p>
    <w:p w14:paraId="2280104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[109] </w:t>
      </w:r>
      <w:r w:rsidRPr="00392B76">
        <w:rPr>
          <w:rFonts w:ascii="Times New Roman" w:hAnsi="Times New Roman" w:cs="Times New Roman"/>
          <w:noProof/>
          <w:sz w:val="24"/>
          <w:szCs w:val="24"/>
        </w:rPr>
        <w:tab/>
        <w:t xml:space="preserve">A. Díaz, J.M. Alegre, I.I. Cuesta, </w:t>
      </w:r>
      <w:r w:rsidRPr="00392B76">
        <w:rPr>
          <w:rFonts w:ascii="Times New Roman" w:hAnsi="Times New Roman" w:cs="Times New Roman"/>
          <w:i/>
          <w:iCs/>
          <w:noProof/>
          <w:sz w:val="24"/>
          <w:szCs w:val="24"/>
        </w:rPr>
        <w:t>Int. J. Mech. Sci.</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115–116, 360, DOI: 10.1016/j.ijmecsci.2016.07.020.</w:t>
      </w:r>
    </w:p>
    <w:p w14:paraId="25FCDEA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[110] </w:t>
      </w:r>
      <w:r w:rsidRPr="00392B76">
        <w:rPr>
          <w:rFonts w:ascii="Times New Roman" w:hAnsi="Times New Roman" w:cs="Times New Roman"/>
          <w:noProof/>
          <w:sz w:val="24"/>
          <w:szCs w:val="24"/>
        </w:rPr>
        <w:tab/>
        <w:t xml:space="preserve">M. Henthorne, </w:t>
      </w:r>
      <w:r w:rsidRPr="00392B76">
        <w:rPr>
          <w:rFonts w:ascii="Times New Roman" w:hAnsi="Times New Roman" w:cs="Times New Roman"/>
          <w:i/>
          <w:iCs/>
          <w:noProof/>
          <w:sz w:val="24"/>
          <w:szCs w:val="24"/>
        </w:rPr>
        <w:t>Corrosion</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72, 1488, DOI: 10.5006/2137.</w:t>
      </w:r>
    </w:p>
    <w:p w14:paraId="70F6F10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[111] </w:t>
      </w:r>
      <w:r w:rsidRPr="00392B76">
        <w:rPr>
          <w:rFonts w:ascii="Times New Roman" w:hAnsi="Times New Roman" w:cs="Times New Roman"/>
          <w:noProof/>
          <w:sz w:val="24"/>
          <w:szCs w:val="24"/>
        </w:rPr>
        <w:tab/>
        <w:t xml:space="preserve">Q. Liu, Q. Zhou, J. Venezuela, M. Zhang, A. Atrens,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2017</w:t>
      </w:r>
      <w:r w:rsidRPr="00392B76">
        <w:rPr>
          <w:rFonts w:ascii="Times New Roman" w:hAnsi="Times New Roman" w:cs="Times New Roman"/>
          <w:noProof/>
          <w:sz w:val="24"/>
          <w:szCs w:val="24"/>
        </w:rPr>
        <w:t>, 125, 114, DOI: 10.1016/j.corsci.2017.06.012.</w:t>
      </w:r>
    </w:p>
    <w:p w14:paraId="4C8A82F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[112] </w:t>
      </w:r>
      <w:r w:rsidRPr="00392B76">
        <w:rPr>
          <w:rFonts w:ascii="Times New Roman" w:hAnsi="Times New Roman" w:cs="Times New Roman"/>
          <w:noProof/>
          <w:sz w:val="24"/>
          <w:szCs w:val="24"/>
        </w:rPr>
        <w:tab/>
        <w:t xml:space="preserve">A. Atrens, C.C. Brosnan, S. Ramamurthy, A. Oehlert, I.O. Smith, </w:t>
      </w:r>
      <w:r w:rsidRPr="00392B76">
        <w:rPr>
          <w:rFonts w:ascii="Times New Roman" w:hAnsi="Times New Roman" w:cs="Times New Roman"/>
          <w:i/>
          <w:iCs/>
          <w:noProof/>
          <w:sz w:val="24"/>
          <w:szCs w:val="24"/>
        </w:rPr>
        <w:t>Meas. Sci. Technol.</w:t>
      </w:r>
      <w:r w:rsidRPr="00392B76">
        <w:rPr>
          <w:rFonts w:ascii="Times New Roman" w:hAnsi="Times New Roman" w:cs="Times New Roman"/>
          <w:b/>
          <w:bCs/>
          <w:noProof/>
          <w:sz w:val="24"/>
          <w:szCs w:val="24"/>
        </w:rPr>
        <w:t xml:space="preserve"> 1993</w:t>
      </w:r>
      <w:r w:rsidRPr="00392B76">
        <w:rPr>
          <w:rFonts w:ascii="Times New Roman" w:hAnsi="Times New Roman" w:cs="Times New Roman"/>
          <w:noProof/>
          <w:sz w:val="24"/>
          <w:szCs w:val="24"/>
        </w:rPr>
        <w:t>, 4, 1281, DOI: 10.1088/0957-0233/4/11/017.</w:t>
      </w:r>
    </w:p>
    <w:p w14:paraId="78D0537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[113] </w:t>
      </w:r>
      <w:r w:rsidRPr="00392B76">
        <w:rPr>
          <w:rFonts w:ascii="Times New Roman" w:hAnsi="Times New Roman" w:cs="Times New Roman"/>
          <w:noProof/>
          <w:sz w:val="24"/>
          <w:szCs w:val="24"/>
        </w:rPr>
        <w:tab/>
        <w:t xml:space="preserve">Y. Momotani, A. Shibata, D. Terada, N. Tsuji,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2017</w:t>
      </w:r>
      <w:r w:rsidRPr="00392B76">
        <w:rPr>
          <w:rFonts w:ascii="Times New Roman" w:hAnsi="Times New Roman" w:cs="Times New Roman"/>
          <w:noProof/>
          <w:sz w:val="24"/>
          <w:szCs w:val="24"/>
        </w:rPr>
        <w:t>, 42, 3371, DOI: 10.1016/j.ijhydene.2016.09.188.</w:t>
      </w:r>
    </w:p>
    <w:p w14:paraId="6B1EEC7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[114] </w:t>
      </w:r>
      <w:r w:rsidRPr="00392B76">
        <w:rPr>
          <w:rFonts w:ascii="Times New Roman" w:hAnsi="Times New Roman" w:cs="Times New Roman"/>
          <w:noProof/>
          <w:sz w:val="24"/>
          <w:szCs w:val="24"/>
        </w:rPr>
        <w:tab/>
        <w:t xml:space="preserve">T. Depover, A. Elmahdy, F. Vercruysse, P. Verleysen, K. Verbeken, </w:t>
      </w:r>
      <w:r w:rsidRPr="00392B76">
        <w:rPr>
          <w:rFonts w:ascii="Times New Roman" w:hAnsi="Times New Roman" w:cs="Times New Roman"/>
          <w:i/>
          <w:iCs/>
          <w:noProof/>
          <w:sz w:val="24"/>
          <w:szCs w:val="24"/>
        </w:rPr>
        <w:t>EPJ Web Conf.</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183, 1, DOI: 10.1051/epjconf/201818303015.</w:t>
      </w:r>
    </w:p>
    <w:p w14:paraId="1C62BBB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[115] </w:t>
      </w:r>
      <w:r w:rsidRPr="00392B76">
        <w:rPr>
          <w:rFonts w:ascii="Times New Roman" w:hAnsi="Times New Roman" w:cs="Times New Roman"/>
          <w:noProof/>
          <w:sz w:val="24"/>
          <w:szCs w:val="24"/>
        </w:rPr>
        <w:tab/>
        <w:t xml:space="preserve">E. Martínez-Pañeda, Z.D. Harris, S. Fuentes-Alonso, J.R. Scully, J.T. Burns,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163, 108291, DOI: 10.1016/j.corsci.2019.108291.</w:t>
      </w:r>
    </w:p>
    <w:p w14:paraId="12C7582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[116] </w:t>
      </w:r>
      <w:r w:rsidRPr="00392B76">
        <w:rPr>
          <w:rFonts w:ascii="Times New Roman" w:hAnsi="Times New Roman" w:cs="Times New Roman"/>
          <w:noProof/>
          <w:sz w:val="24"/>
          <w:szCs w:val="24"/>
        </w:rPr>
        <w:tab/>
        <w:t xml:space="preserve">Z.H. Cao, B.N. Zhang, M.X. Huang, </w:t>
      </w:r>
      <w:r w:rsidRPr="00392B76">
        <w:rPr>
          <w:rFonts w:ascii="Times New Roman" w:hAnsi="Times New Roman" w:cs="Times New Roman"/>
          <w:i/>
          <w:iCs/>
          <w:noProof/>
          <w:sz w:val="24"/>
          <w:szCs w:val="24"/>
        </w:rPr>
        <w:t>J. Mater. Sci. Technol.</w:t>
      </w:r>
      <w:r w:rsidRPr="00392B76">
        <w:rPr>
          <w:rFonts w:ascii="Times New Roman" w:hAnsi="Times New Roman" w:cs="Times New Roman"/>
          <w:b/>
          <w:bCs/>
          <w:noProof/>
          <w:sz w:val="24"/>
          <w:szCs w:val="24"/>
        </w:rPr>
        <w:t xml:space="preserve"> 2022</w:t>
      </w:r>
      <w:r w:rsidRPr="00392B76">
        <w:rPr>
          <w:rFonts w:ascii="Times New Roman" w:hAnsi="Times New Roman" w:cs="Times New Roman"/>
          <w:noProof/>
          <w:sz w:val="24"/>
          <w:szCs w:val="24"/>
        </w:rPr>
        <w:t>, 124, 109, DOI: 10.1016/j.jmst.2022.02.020.</w:t>
      </w:r>
    </w:p>
    <w:p w14:paraId="048CDA3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[117] </w:t>
      </w:r>
      <w:r w:rsidRPr="00392B76">
        <w:rPr>
          <w:rFonts w:ascii="Times New Roman" w:hAnsi="Times New Roman" w:cs="Times New Roman"/>
          <w:noProof/>
          <w:sz w:val="24"/>
          <w:szCs w:val="24"/>
        </w:rPr>
        <w:tab/>
        <w:t xml:space="preserve">K. Ikeda, M. Yoshimi, C. Miki, </w:t>
      </w:r>
      <w:r w:rsidRPr="00392B76">
        <w:rPr>
          <w:rFonts w:ascii="Times New Roman" w:hAnsi="Times New Roman" w:cs="Times New Roman"/>
          <w:i/>
          <w:iCs/>
          <w:noProof/>
          <w:sz w:val="24"/>
          <w:szCs w:val="24"/>
        </w:rPr>
        <w:t>Int. J. Fract.</w:t>
      </w:r>
      <w:r w:rsidRPr="00392B76">
        <w:rPr>
          <w:rFonts w:ascii="Times New Roman" w:hAnsi="Times New Roman" w:cs="Times New Roman"/>
          <w:b/>
          <w:bCs/>
          <w:noProof/>
          <w:sz w:val="24"/>
          <w:szCs w:val="24"/>
        </w:rPr>
        <w:t xml:space="preserve"> 1991</w:t>
      </w:r>
      <w:r w:rsidRPr="00392B76">
        <w:rPr>
          <w:rFonts w:ascii="Times New Roman" w:hAnsi="Times New Roman" w:cs="Times New Roman"/>
          <w:noProof/>
          <w:sz w:val="24"/>
          <w:szCs w:val="24"/>
        </w:rPr>
        <w:t>, 47, 25, DOI: 10.1007/BF00037037.</w:t>
      </w:r>
    </w:p>
    <w:p w14:paraId="2A9CE70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[118] </w:t>
      </w:r>
      <w:r w:rsidRPr="00392B76">
        <w:rPr>
          <w:rFonts w:ascii="Times New Roman" w:hAnsi="Times New Roman" w:cs="Times New Roman"/>
          <w:noProof/>
          <w:sz w:val="24"/>
          <w:szCs w:val="24"/>
        </w:rPr>
        <w:tab/>
        <w:t xml:space="preserve">L. Gandossi, S.A. Summers, N.G. Taylor, R.C. Hurst, B.J. Hulm, J.D. Parker, </w:t>
      </w:r>
      <w:r w:rsidRPr="00392B76">
        <w:rPr>
          <w:rFonts w:ascii="Times New Roman" w:hAnsi="Times New Roman" w:cs="Times New Roman"/>
          <w:i/>
          <w:iCs/>
          <w:noProof/>
          <w:sz w:val="24"/>
          <w:szCs w:val="24"/>
        </w:rPr>
        <w:t>Int. J. Press. Vessel. Pip.</w:t>
      </w:r>
      <w:r w:rsidRPr="00392B76">
        <w:rPr>
          <w:rFonts w:ascii="Times New Roman" w:hAnsi="Times New Roman" w:cs="Times New Roman"/>
          <w:b/>
          <w:bCs/>
          <w:noProof/>
          <w:sz w:val="24"/>
          <w:szCs w:val="24"/>
        </w:rPr>
        <w:t xml:space="preserve"> 2001</w:t>
      </w:r>
      <w:r w:rsidRPr="00392B76">
        <w:rPr>
          <w:rFonts w:ascii="Times New Roman" w:hAnsi="Times New Roman" w:cs="Times New Roman"/>
          <w:noProof/>
          <w:sz w:val="24"/>
          <w:szCs w:val="24"/>
        </w:rPr>
        <w:t>, 78, 881, DOI: 10.1016/S0308-0161(01)00103-X.</w:t>
      </w:r>
    </w:p>
    <w:p w14:paraId="60577FA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[119] </w:t>
      </w:r>
      <w:r w:rsidRPr="00392B76">
        <w:rPr>
          <w:rFonts w:ascii="Times New Roman" w:hAnsi="Times New Roman" w:cs="Times New Roman"/>
          <w:noProof/>
          <w:sz w:val="24"/>
          <w:szCs w:val="24"/>
        </w:rPr>
        <w:tab/>
        <w:t xml:space="preserve">J. Venezuela, Q. Liu, M. Zhang, Q. Zhou, A. Atrens, </w:t>
      </w:r>
      <w:r w:rsidRPr="00392B76">
        <w:rPr>
          <w:rFonts w:ascii="Times New Roman" w:hAnsi="Times New Roman" w:cs="Times New Roman"/>
          <w:i/>
          <w:iCs/>
          <w:noProof/>
          <w:sz w:val="24"/>
          <w:szCs w:val="24"/>
        </w:rPr>
        <w:t>Corros. Sci.</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99, 98, DOI: 10.1016/j.corsci.2015.06.038.</w:t>
      </w:r>
    </w:p>
    <w:p w14:paraId="17C85B5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[120] </w:t>
      </w:r>
      <w:r w:rsidRPr="00392B76">
        <w:rPr>
          <w:rFonts w:ascii="Times New Roman" w:hAnsi="Times New Roman" w:cs="Times New Roman"/>
          <w:noProof/>
          <w:sz w:val="24"/>
          <w:szCs w:val="24"/>
        </w:rPr>
        <w:tab/>
        <w:t xml:space="preserve">Y. Zhang, W. Hui, X. Zhao, C. Wang, H. Dong, </w:t>
      </w:r>
      <w:r w:rsidRPr="00392B76">
        <w:rPr>
          <w:rFonts w:ascii="Times New Roman" w:hAnsi="Times New Roman" w:cs="Times New Roman"/>
          <w:i/>
          <w:iCs/>
          <w:noProof/>
          <w:sz w:val="24"/>
          <w:szCs w:val="24"/>
        </w:rPr>
        <w:t>Materials</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11, 2507, DOI: 10.3390/ma11122507.</w:t>
      </w:r>
    </w:p>
    <w:p w14:paraId="7C66061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[121] </w:t>
      </w:r>
      <w:r w:rsidRPr="00392B76">
        <w:rPr>
          <w:rFonts w:ascii="Times New Roman" w:hAnsi="Times New Roman" w:cs="Times New Roman"/>
          <w:noProof/>
          <w:sz w:val="24"/>
          <w:szCs w:val="24"/>
        </w:rPr>
        <w:tab/>
        <w:t xml:space="preserve">A. Taub, E. De Moor, A. Luo, D.K. Matlock, J.G. Speer, U. Vaidya, </w:t>
      </w:r>
      <w:r w:rsidRPr="00392B76">
        <w:rPr>
          <w:rFonts w:ascii="Times New Roman" w:hAnsi="Times New Roman" w:cs="Times New Roman"/>
          <w:i/>
          <w:iCs/>
          <w:noProof/>
          <w:sz w:val="24"/>
          <w:szCs w:val="24"/>
        </w:rPr>
        <w:t>Annu. Rev. Mater. Res.</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49, 327, DOI: 10.1146/annurev-matsci-070218-010134.</w:t>
      </w:r>
    </w:p>
    <w:p w14:paraId="7105154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[122] </w:t>
      </w:r>
      <w:r w:rsidRPr="00392B76">
        <w:rPr>
          <w:rFonts w:ascii="Times New Roman" w:hAnsi="Times New Roman" w:cs="Times New Roman"/>
          <w:noProof/>
          <w:sz w:val="24"/>
          <w:szCs w:val="24"/>
        </w:rPr>
        <w:tab/>
        <w:t xml:space="preserve">ASTM Standard G30-97, in </w:t>
      </w:r>
      <w:r w:rsidRPr="00392B76">
        <w:rPr>
          <w:rFonts w:ascii="Times New Roman" w:hAnsi="Times New Roman" w:cs="Times New Roman"/>
          <w:i/>
          <w:iCs/>
          <w:noProof/>
          <w:sz w:val="24"/>
          <w:szCs w:val="24"/>
        </w:rPr>
        <w:t>American Society for Testing and Materials</w:t>
      </w:r>
      <w:r w:rsidRPr="00392B76">
        <w:rPr>
          <w:rFonts w:ascii="Times New Roman" w:hAnsi="Times New Roman" w:cs="Times New Roman"/>
          <w:noProof/>
          <w:sz w:val="24"/>
          <w:szCs w:val="24"/>
        </w:rPr>
        <w:t>, ASTM International, West Conshohocken, PA</w:t>
      </w:r>
      <w:r w:rsidRPr="00392B76">
        <w:rPr>
          <w:rFonts w:ascii="Times New Roman" w:hAnsi="Times New Roman" w:cs="Times New Roman"/>
          <w:b/>
          <w:bCs/>
          <w:noProof/>
          <w:sz w:val="24"/>
          <w:szCs w:val="24"/>
        </w:rPr>
        <w:t xml:space="preserve"> 2000</w:t>
      </w:r>
      <w:r w:rsidRPr="00392B76">
        <w:rPr>
          <w:rFonts w:ascii="Times New Roman" w:hAnsi="Times New Roman" w:cs="Times New Roman"/>
          <w:noProof/>
          <w:sz w:val="24"/>
          <w:szCs w:val="24"/>
        </w:rPr>
        <w:t>.</w:t>
      </w:r>
    </w:p>
    <w:p w14:paraId="6B0ED63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[123] </w:t>
      </w:r>
      <w:r w:rsidRPr="00392B76">
        <w:rPr>
          <w:rFonts w:ascii="Times New Roman" w:hAnsi="Times New Roman" w:cs="Times New Roman"/>
          <w:noProof/>
          <w:sz w:val="24"/>
          <w:szCs w:val="24"/>
        </w:rPr>
        <w:tab/>
        <w:t xml:space="preserve">ASTM Standard G39-99, in </w:t>
      </w:r>
      <w:r w:rsidRPr="00392B76">
        <w:rPr>
          <w:rFonts w:ascii="Times New Roman" w:hAnsi="Times New Roman" w:cs="Times New Roman"/>
          <w:i/>
          <w:iCs/>
          <w:noProof/>
          <w:sz w:val="24"/>
          <w:szCs w:val="24"/>
        </w:rPr>
        <w:t>ASTM Book of Standards</w:t>
      </w:r>
      <w:r w:rsidRPr="00392B76">
        <w:rPr>
          <w:rFonts w:ascii="Times New Roman" w:hAnsi="Times New Roman" w:cs="Times New Roman"/>
          <w:noProof/>
          <w:sz w:val="24"/>
          <w:szCs w:val="24"/>
        </w:rPr>
        <w:t>, ASTM International, West Conshohocken, PA</w:t>
      </w:r>
      <w:r w:rsidRPr="00392B76">
        <w:rPr>
          <w:rFonts w:ascii="Times New Roman" w:hAnsi="Times New Roman" w:cs="Times New Roman"/>
          <w:b/>
          <w:bCs/>
          <w:noProof/>
          <w:sz w:val="24"/>
          <w:szCs w:val="24"/>
        </w:rPr>
        <w:t xml:space="preserve"> 2011</w:t>
      </w:r>
      <w:r w:rsidRPr="00392B76">
        <w:rPr>
          <w:rFonts w:ascii="Times New Roman" w:hAnsi="Times New Roman" w:cs="Times New Roman"/>
          <w:noProof/>
          <w:sz w:val="24"/>
          <w:szCs w:val="24"/>
        </w:rPr>
        <w:t>.</w:t>
      </w:r>
    </w:p>
    <w:p w14:paraId="333C81C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[124] </w:t>
      </w:r>
      <w:r w:rsidRPr="00392B76">
        <w:rPr>
          <w:rFonts w:ascii="Times New Roman" w:hAnsi="Times New Roman" w:cs="Times New Roman"/>
          <w:noProof/>
          <w:sz w:val="24"/>
          <w:szCs w:val="24"/>
        </w:rPr>
        <w:tab/>
        <w:t xml:space="preserve">M. Okayasu, T. Fujiwara,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2021</w:t>
      </w:r>
      <w:r w:rsidRPr="00392B76">
        <w:rPr>
          <w:rFonts w:ascii="Times New Roman" w:hAnsi="Times New Roman" w:cs="Times New Roman"/>
          <w:noProof/>
          <w:sz w:val="24"/>
          <w:szCs w:val="24"/>
        </w:rPr>
        <w:t>, 46, 19657, DOI: 10.1016/j.ijhydene.2021.03.092.</w:t>
      </w:r>
    </w:p>
    <w:p w14:paraId="334A7C2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[125] </w:t>
      </w:r>
      <w:r w:rsidRPr="00392B76">
        <w:rPr>
          <w:rFonts w:ascii="Times New Roman" w:hAnsi="Times New Roman" w:cs="Times New Roman"/>
          <w:noProof/>
          <w:sz w:val="24"/>
          <w:szCs w:val="24"/>
        </w:rPr>
        <w:tab/>
        <w:t xml:space="preserve">R. Valentini, M.M. Tedesco, S. Corsinovi, L. Bacchi, M. Villa, </w:t>
      </w:r>
      <w:r w:rsidRPr="00392B76">
        <w:rPr>
          <w:rFonts w:ascii="Times New Roman" w:hAnsi="Times New Roman" w:cs="Times New Roman"/>
          <w:i/>
          <w:iCs/>
          <w:noProof/>
          <w:sz w:val="24"/>
          <w:szCs w:val="24"/>
        </w:rPr>
        <w:t>Metals</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9, 934, DOI: 10.3390/met9090934.</w:t>
      </w:r>
    </w:p>
    <w:p w14:paraId="4B893F4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[126] </w:t>
      </w:r>
      <w:r w:rsidRPr="00392B76">
        <w:rPr>
          <w:rFonts w:ascii="Times New Roman" w:hAnsi="Times New Roman" w:cs="Times New Roman"/>
          <w:noProof/>
          <w:sz w:val="24"/>
          <w:szCs w:val="24"/>
        </w:rPr>
        <w:tab/>
        <w:t xml:space="preserve">P. Larour, H. Pauli, T. Kurz, T. Hebesberger, in </w:t>
      </w:r>
      <w:r w:rsidRPr="00392B76">
        <w:rPr>
          <w:rFonts w:ascii="Times New Roman" w:hAnsi="Times New Roman" w:cs="Times New Roman"/>
          <w:i/>
          <w:iCs/>
          <w:noProof/>
          <w:sz w:val="24"/>
          <w:szCs w:val="24"/>
        </w:rPr>
        <w:t>Proc. of the Int. Deep Drawing Res. Group IDDRG: 2009</w:t>
      </w:r>
      <w:r w:rsidRPr="00392B76">
        <w:rPr>
          <w:rFonts w:ascii="Times New Roman" w:hAnsi="Times New Roman" w:cs="Times New Roman"/>
          <w:noProof/>
          <w:sz w:val="24"/>
          <w:szCs w:val="24"/>
        </w:rPr>
        <w:t xml:space="preserve">, Graz, Austria, </w:t>
      </w:r>
      <w:r w:rsidRPr="00392B76">
        <w:rPr>
          <w:rFonts w:ascii="Times New Roman" w:hAnsi="Times New Roman" w:cs="Times New Roman"/>
          <w:b/>
          <w:bCs/>
          <w:noProof/>
          <w:sz w:val="24"/>
          <w:szCs w:val="24"/>
        </w:rPr>
        <w:t>2010</w:t>
      </w:r>
      <w:r w:rsidRPr="00392B76">
        <w:rPr>
          <w:rFonts w:ascii="Times New Roman" w:hAnsi="Times New Roman" w:cs="Times New Roman"/>
          <w:noProof/>
          <w:sz w:val="24"/>
          <w:szCs w:val="24"/>
        </w:rPr>
        <w:t>.</w:t>
      </w:r>
    </w:p>
    <w:p w14:paraId="6B4E5F1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[127] </w:t>
      </w:r>
      <w:r w:rsidRPr="00392B76">
        <w:rPr>
          <w:rFonts w:ascii="Times New Roman" w:hAnsi="Times New Roman" w:cs="Times New Roman"/>
          <w:noProof/>
          <w:sz w:val="24"/>
          <w:szCs w:val="24"/>
        </w:rPr>
        <w:tab/>
        <w:t xml:space="preserve">R. Neuhaus, M. Borsutzki, </w:t>
      </w:r>
      <w:r w:rsidRPr="00392B76">
        <w:rPr>
          <w:rFonts w:ascii="Times New Roman" w:hAnsi="Times New Roman" w:cs="Times New Roman"/>
          <w:i/>
          <w:iCs/>
          <w:noProof/>
          <w:sz w:val="24"/>
          <w:szCs w:val="24"/>
        </w:rPr>
        <w:t>Mater. Test.</w:t>
      </w:r>
      <w:r w:rsidRPr="00392B76">
        <w:rPr>
          <w:rFonts w:ascii="Times New Roman" w:hAnsi="Times New Roman" w:cs="Times New Roman"/>
          <w:b/>
          <w:bCs/>
          <w:noProof/>
          <w:sz w:val="24"/>
          <w:szCs w:val="24"/>
        </w:rPr>
        <w:t xml:space="preserve"> 2013</w:t>
      </w:r>
      <w:r w:rsidRPr="00392B76">
        <w:rPr>
          <w:rFonts w:ascii="Times New Roman" w:hAnsi="Times New Roman" w:cs="Times New Roman"/>
          <w:noProof/>
          <w:sz w:val="24"/>
          <w:szCs w:val="24"/>
        </w:rPr>
        <w:t>, 55, 654.</w:t>
      </w:r>
    </w:p>
    <w:p w14:paraId="38A2C15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[128] </w:t>
      </w:r>
      <w:r w:rsidRPr="00392B76">
        <w:rPr>
          <w:rFonts w:ascii="Times New Roman" w:hAnsi="Times New Roman" w:cs="Times New Roman"/>
          <w:noProof/>
          <w:sz w:val="24"/>
          <w:szCs w:val="24"/>
        </w:rPr>
        <w:tab/>
        <w:t xml:space="preserve">ASTM E647−13, in </w:t>
      </w:r>
      <w:r w:rsidRPr="00392B76">
        <w:rPr>
          <w:rFonts w:ascii="Times New Roman" w:hAnsi="Times New Roman" w:cs="Times New Roman"/>
          <w:i/>
          <w:iCs/>
          <w:noProof/>
          <w:sz w:val="24"/>
          <w:szCs w:val="24"/>
        </w:rPr>
        <w:t>American Society for Testing and Materials</w:t>
      </w:r>
      <w:r w:rsidRPr="00392B76">
        <w:rPr>
          <w:rFonts w:ascii="Times New Roman" w:hAnsi="Times New Roman" w:cs="Times New Roman"/>
          <w:noProof/>
          <w:sz w:val="24"/>
          <w:szCs w:val="24"/>
        </w:rPr>
        <w:t>, ASTM International, West Conshohocken, PA</w:t>
      </w:r>
      <w:r w:rsidRPr="00392B76">
        <w:rPr>
          <w:rFonts w:ascii="Times New Roman" w:hAnsi="Times New Roman" w:cs="Times New Roman"/>
          <w:b/>
          <w:bCs/>
          <w:noProof/>
          <w:sz w:val="24"/>
          <w:szCs w:val="24"/>
        </w:rPr>
        <w:t xml:space="preserve"> 2014</w:t>
      </w:r>
      <w:r w:rsidRPr="00392B76">
        <w:rPr>
          <w:rFonts w:ascii="Times New Roman" w:hAnsi="Times New Roman" w:cs="Times New Roman"/>
          <w:noProof/>
          <w:sz w:val="24"/>
          <w:szCs w:val="24"/>
        </w:rPr>
        <w:t>, 1–50, DOI: 10.1520/E0647-08E01.2.</w:t>
      </w:r>
    </w:p>
    <w:p w14:paraId="56DFBAE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[129] </w:t>
      </w:r>
      <w:r w:rsidRPr="00392B76">
        <w:rPr>
          <w:rFonts w:ascii="Times New Roman" w:hAnsi="Times New Roman" w:cs="Times New Roman"/>
          <w:noProof/>
          <w:sz w:val="24"/>
          <w:szCs w:val="24"/>
        </w:rPr>
        <w:tab/>
        <w:t xml:space="preserve">R. Fernández-Sousa, C. Betegón, E. Martínez-Pañeda,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199, 253, DOI: 10.1016/j.actamat.2020.08.030.</w:t>
      </w:r>
    </w:p>
    <w:p w14:paraId="60125F1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[130] </w:t>
      </w:r>
      <w:r w:rsidRPr="00392B76">
        <w:rPr>
          <w:rFonts w:ascii="Times New Roman" w:hAnsi="Times New Roman" w:cs="Times New Roman"/>
          <w:noProof/>
          <w:sz w:val="24"/>
          <w:szCs w:val="24"/>
        </w:rPr>
        <w:tab/>
        <w:t xml:space="preserve">G. Álvarez, L.B. Peral, C. Rodríguez, T.E. García, F.J. Belzunce,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44, 15634, DOI: 10.1016/j.ijhydene.2019.03.279.</w:t>
      </w:r>
    </w:p>
    <w:p w14:paraId="3BD735D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[131] </w:t>
      </w:r>
      <w:r w:rsidRPr="00392B76">
        <w:rPr>
          <w:rFonts w:ascii="Times New Roman" w:hAnsi="Times New Roman" w:cs="Times New Roman"/>
          <w:noProof/>
          <w:sz w:val="24"/>
          <w:szCs w:val="24"/>
        </w:rPr>
        <w:tab/>
        <w:t xml:space="preserve">ASTM Standard E1820, in </w:t>
      </w:r>
      <w:r w:rsidRPr="00392B76">
        <w:rPr>
          <w:rFonts w:ascii="Times New Roman" w:hAnsi="Times New Roman" w:cs="Times New Roman"/>
          <w:i/>
          <w:iCs/>
          <w:noProof/>
          <w:sz w:val="24"/>
          <w:szCs w:val="24"/>
        </w:rPr>
        <w:t>ASTM Book of Standards</w:t>
      </w:r>
      <w:r w:rsidRPr="00392B76">
        <w:rPr>
          <w:rFonts w:ascii="Times New Roman" w:hAnsi="Times New Roman" w:cs="Times New Roman"/>
          <w:noProof/>
          <w:sz w:val="24"/>
          <w:szCs w:val="24"/>
        </w:rPr>
        <w:t>, ASTM International, West Conshohocken, PA</w:t>
      </w:r>
      <w:r w:rsidRPr="00392B76">
        <w:rPr>
          <w:rFonts w:ascii="Times New Roman" w:hAnsi="Times New Roman" w:cs="Times New Roman"/>
          <w:b/>
          <w:bCs/>
          <w:noProof/>
          <w:sz w:val="24"/>
          <w:szCs w:val="24"/>
        </w:rPr>
        <w:t xml:space="preserve"> 2013</w:t>
      </w:r>
      <w:r w:rsidRPr="00392B76">
        <w:rPr>
          <w:rFonts w:ascii="Times New Roman" w:hAnsi="Times New Roman" w:cs="Times New Roman"/>
          <w:noProof/>
          <w:sz w:val="24"/>
          <w:szCs w:val="24"/>
        </w:rPr>
        <w:t>, 1–56, DOI: 10.1520/E1820-13.Copyright.</w:t>
      </w:r>
    </w:p>
    <w:p w14:paraId="4A3991A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[132] </w:t>
      </w:r>
      <w:r w:rsidRPr="00392B76">
        <w:rPr>
          <w:rFonts w:ascii="Times New Roman" w:hAnsi="Times New Roman" w:cs="Times New Roman"/>
          <w:noProof/>
          <w:sz w:val="24"/>
          <w:szCs w:val="24"/>
        </w:rPr>
        <w:tab/>
        <w:t xml:space="preserve">S. Golling, D. Frómeta, D. Casellas, P. Jonsén,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743, 529, DOI: 10.1016/j.msea.2018.11.080.</w:t>
      </w:r>
    </w:p>
    <w:p w14:paraId="1D95D35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[133] </w:t>
      </w:r>
      <w:r w:rsidRPr="00392B76">
        <w:rPr>
          <w:rFonts w:ascii="Times New Roman" w:hAnsi="Times New Roman" w:cs="Times New Roman"/>
          <w:noProof/>
          <w:sz w:val="24"/>
          <w:szCs w:val="24"/>
        </w:rPr>
        <w:tab/>
        <w:t xml:space="preserve">D. Frómeta, A. Lara, S. Molas, D. Casellas, J. Rehrl, C. Suppan, P. Larour, J. Calvo, </w:t>
      </w:r>
      <w:r w:rsidRPr="00392B76">
        <w:rPr>
          <w:rFonts w:ascii="Times New Roman" w:hAnsi="Times New Roman" w:cs="Times New Roman"/>
          <w:i/>
          <w:iCs/>
          <w:noProof/>
          <w:sz w:val="24"/>
          <w:szCs w:val="24"/>
        </w:rPr>
        <w:t>Eng. Fract. Mech.</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205, 319, DOI: 10.1016/j.engfracmech.2018.10.005.</w:t>
      </w:r>
    </w:p>
    <w:p w14:paraId="17D98D5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[134] </w:t>
      </w:r>
      <w:r w:rsidRPr="00392B76">
        <w:rPr>
          <w:rFonts w:ascii="Times New Roman" w:hAnsi="Times New Roman" w:cs="Times New Roman"/>
          <w:noProof/>
          <w:sz w:val="24"/>
          <w:szCs w:val="24"/>
        </w:rPr>
        <w:tab/>
        <w:t xml:space="preserve">D. Frómeta, S. Parareda, A. Lara, S. Molas, D. Casellas, P. Jonsén, J. Calvo, </w:t>
      </w:r>
      <w:r w:rsidRPr="00392B76">
        <w:rPr>
          <w:rFonts w:ascii="Times New Roman" w:hAnsi="Times New Roman" w:cs="Times New Roman"/>
          <w:i/>
          <w:iCs/>
          <w:noProof/>
          <w:sz w:val="24"/>
          <w:szCs w:val="24"/>
        </w:rPr>
        <w:t>Eng. Fract. Mech.</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229, 106949, DOI: 10.1016/j.engfracmech.2020.106949.</w:t>
      </w:r>
    </w:p>
    <w:p w14:paraId="1011240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[135] </w:t>
      </w:r>
      <w:r w:rsidRPr="00392B76">
        <w:rPr>
          <w:rFonts w:ascii="Times New Roman" w:hAnsi="Times New Roman" w:cs="Times New Roman"/>
          <w:noProof/>
          <w:sz w:val="24"/>
          <w:szCs w:val="24"/>
        </w:rPr>
        <w:tab/>
        <w:t xml:space="preserve">L. Liu, Q. Yu, Z. Wang, J. Ell, M.X. Huang, R.O. Ritchie, </w:t>
      </w:r>
      <w:r w:rsidRPr="00392B76">
        <w:rPr>
          <w:rFonts w:ascii="Times New Roman" w:hAnsi="Times New Roman" w:cs="Times New Roman"/>
          <w:i/>
          <w:iCs/>
          <w:noProof/>
          <w:sz w:val="24"/>
          <w:szCs w:val="24"/>
        </w:rPr>
        <w:t>Science</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368, 1347, DOI: 10.1126/science.aba9413.</w:t>
      </w:r>
    </w:p>
    <w:p w14:paraId="7CA08C1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[136] </w:t>
      </w:r>
      <w:r w:rsidRPr="00392B76">
        <w:rPr>
          <w:rFonts w:ascii="Times New Roman" w:hAnsi="Times New Roman" w:cs="Times New Roman"/>
          <w:noProof/>
          <w:sz w:val="24"/>
          <w:szCs w:val="24"/>
        </w:rPr>
        <w:tab/>
        <w:t xml:space="preserve">X.K. Zhu, </w:t>
      </w:r>
      <w:r w:rsidRPr="00392B76">
        <w:rPr>
          <w:rFonts w:ascii="Times New Roman" w:hAnsi="Times New Roman" w:cs="Times New Roman"/>
          <w:i/>
          <w:iCs/>
          <w:noProof/>
          <w:sz w:val="24"/>
          <w:szCs w:val="24"/>
        </w:rPr>
        <w:t>Procedia Eng.</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130, 784, DOI: 10.1016/j.proeng.2015.12.195.</w:t>
      </w:r>
    </w:p>
    <w:p w14:paraId="362C37B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[137] </w:t>
      </w:r>
      <w:r w:rsidRPr="00392B76">
        <w:rPr>
          <w:rFonts w:ascii="Times New Roman" w:hAnsi="Times New Roman" w:cs="Times New Roman"/>
          <w:noProof/>
          <w:sz w:val="24"/>
          <w:szCs w:val="24"/>
        </w:rPr>
        <w:tab/>
        <w:t xml:space="preserve">X.K. Zhu, B.N. Leis, </w:t>
      </w:r>
      <w:r w:rsidRPr="00392B76">
        <w:rPr>
          <w:rFonts w:ascii="Times New Roman" w:hAnsi="Times New Roman" w:cs="Times New Roman"/>
          <w:i/>
          <w:iCs/>
          <w:noProof/>
          <w:sz w:val="24"/>
          <w:szCs w:val="24"/>
        </w:rPr>
        <w:t>J. ASTM Int.</w:t>
      </w:r>
      <w:r w:rsidRPr="00392B76">
        <w:rPr>
          <w:rFonts w:ascii="Times New Roman" w:hAnsi="Times New Roman" w:cs="Times New Roman"/>
          <w:b/>
          <w:bCs/>
          <w:noProof/>
          <w:sz w:val="24"/>
          <w:szCs w:val="24"/>
        </w:rPr>
        <w:t xml:space="preserve"> 2010</w:t>
      </w:r>
      <w:r w:rsidRPr="00392B76">
        <w:rPr>
          <w:rFonts w:ascii="Times New Roman" w:hAnsi="Times New Roman" w:cs="Times New Roman"/>
          <w:noProof/>
          <w:sz w:val="24"/>
          <w:szCs w:val="24"/>
        </w:rPr>
        <w:t>, 7, 130, DOI: 10.1520/JAI102510.</w:t>
      </w:r>
    </w:p>
    <w:p w14:paraId="5963033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[138] </w:t>
      </w:r>
      <w:r w:rsidRPr="00392B76">
        <w:rPr>
          <w:rFonts w:ascii="Times New Roman" w:hAnsi="Times New Roman" w:cs="Times New Roman"/>
          <w:noProof/>
          <w:sz w:val="24"/>
          <w:szCs w:val="24"/>
        </w:rPr>
        <w:tab/>
        <w:t xml:space="preserve">J. Chen, Y. Verreman, J. Lanteigne, </w:t>
      </w:r>
      <w:r w:rsidRPr="00392B76">
        <w:rPr>
          <w:rFonts w:ascii="Times New Roman" w:hAnsi="Times New Roman" w:cs="Times New Roman"/>
          <w:i/>
          <w:iCs/>
          <w:noProof/>
          <w:sz w:val="24"/>
          <w:szCs w:val="24"/>
        </w:rPr>
        <w:t>13th Int. Conf. Fract. 2013, ICF 2013</w:t>
      </w:r>
      <w:r w:rsidRPr="00392B76">
        <w:rPr>
          <w:rFonts w:ascii="Times New Roman" w:hAnsi="Times New Roman" w:cs="Times New Roman"/>
          <w:b/>
          <w:bCs/>
          <w:noProof/>
          <w:sz w:val="24"/>
          <w:szCs w:val="24"/>
        </w:rPr>
        <w:t xml:space="preserve"> 2013</w:t>
      </w:r>
      <w:r w:rsidRPr="00392B76">
        <w:rPr>
          <w:rFonts w:ascii="Times New Roman" w:hAnsi="Times New Roman" w:cs="Times New Roman"/>
          <w:noProof/>
          <w:sz w:val="24"/>
          <w:szCs w:val="24"/>
        </w:rPr>
        <w:t>, 5, 3561.</w:t>
      </w:r>
    </w:p>
    <w:p w14:paraId="467FE9C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[139] </w:t>
      </w:r>
      <w:r w:rsidRPr="00392B76">
        <w:rPr>
          <w:rFonts w:ascii="Times New Roman" w:hAnsi="Times New Roman" w:cs="Times New Roman"/>
          <w:noProof/>
          <w:sz w:val="24"/>
          <w:szCs w:val="24"/>
        </w:rPr>
        <w:tab/>
        <w:t xml:space="preserve">J. Stampfl, O. Kolednik, </w:t>
      </w:r>
      <w:r w:rsidRPr="00392B76">
        <w:rPr>
          <w:rFonts w:ascii="Times New Roman" w:hAnsi="Times New Roman" w:cs="Times New Roman"/>
          <w:i/>
          <w:iCs/>
          <w:noProof/>
          <w:sz w:val="24"/>
          <w:szCs w:val="24"/>
        </w:rPr>
        <w:t>Int. J. Fract.</w:t>
      </w:r>
      <w:r w:rsidRPr="00392B76">
        <w:rPr>
          <w:rFonts w:ascii="Times New Roman" w:hAnsi="Times New Roman" w:cs="Times New Roman"/>
          <w:b/>
          <w:bCs/>
          <w:noProof/>
          <w:sz w:val="24"/>
          <w:szCs w:val="24"/>
        </w:rPr>
        <w:t xml:space="preserve"> 2000</w:t>
      </w:r>
      <w:r w:rsidRPr="00392B76">
        <w:rPr>
          <w:rFonts w:ascii="Times New Roman" w:hAnsi="Times New Roman" w:cs="Times New Roman"/>
          <w:noProof/>
          <w:sz w:val="24"/>
          <w:szCs w:val="24"/>
        </w:rPr>
        <w:t>, 101, 321, DOI: 10.1023/A:1007500325074.</w:t>
      </w:r>
    </w:p>
    <w:p w14:paraId="3437DD4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[140] </w:t>
      </w:r>
      <w:r w:rsidRPr="00392B76">
        <w:rPr>
          <w:rFonts w:ascii="Times New Roman" w:hAnsi="Times New Roman" w:cs="Times New Roman"/>
          <w:noProof/>
          <w:sz w:val="24"/>
          <w:szCs w:val="24"/>
        </w:rPr>
        <w:tab/>
        <w:t xml:space="preserve">W. Yang, E. Hwang, H. Kim, S. Ahn, S. Kim, H. Castaneda, </w:t>
      </w:r>
      <w:r w:rsidRPr="00392B76">
        <w:rPr>
          <w:rFonts w:ascii="Times New Roman" w:hAnsi="Times New Roman" w:cs="Times New Roman"/>
          <w:i/>
          <w:iCs/>
          <w:noProof/>
          <w:sz w:val="24"/>
          <w:szCs w:val="24"/>
        </w:rPr>
        <w:t>Surf. Coatings Technol.</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378, 124911, DOI: 10.1016/j.surfcoat.2019.124911.</w:t>
      </w:r>
    </w:p>
    <w:p w14:paraId="5E315EF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[141] </w:t>
      </w:r>
      <w:r w:rsidRPr="00392B76">
        <w:rPr>
          <w:rFonts w:ascii="Times New Roman" w:hAnsi="Times New Roman" w:cs="Times New Roman"/>
          <w:noProof/>
          <w:sz w:val="24"/>
          <w:szCs w:val="24"/>
        </w:rPr>
        <w:tab/>
        <w:t xml:space="preserve">J. Yoo, M.C. Jo, M.C. Jo, S. Kim, J. Oh, J. Bian, S.S. Sohn, S. Lee,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791, 139763, DOI: 10.1016/j.msea.2020.139763.</w:t>
      </w:r>
    </w:p>
    <w:p w14:paraId="2714DF9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[142] </w:t>
      </w:r>
      <w:r w:rsidRPr="00392B76">
        <w:rPr>
          <w:rFonts w:ascii="Times New Roman" w:hAnsi="Times New Roman" w:cs="Times New Roman"/>
          <w:noProof/>
          <w:sz w:val="24"/>
          <w:szCs w:val="24"/>
        </w:rPr>
        <w:tab/>
        <w:t xml:space="preserve">W. Gerberich, in </w:t>
      </w:r>
      <w:r w:rsidRPr="00392B76">
        <w:rPr>
          <w:rFonts w:ascii="Times New Roman" w:hAnsi="Times New Roman" w:cs="Times New Roman"/>
          <w:i/>
          <w:iCs/>
          <w:noProof/>
          <w:sz w:val="24"/>
          <w:szCs w:val="24"/>
        </w:rPr>
        <w:t>Gaseous Hydrogen Embrittlement of Materials in Energy Technologies</w:t>
      </w:r>
      <w:r w:rsidRPr="00392B76">
        <w:rPr>
          <w:rFonts w:ascii="Times New Roman" w:hAnsi="Times New Roman" w:cs="Times New Roman"/>
          <w:noProof/>
          <w:sz w:val="24"/>
          <w:szCs w:val="24"/>
        </w:rPr>
        <w:t>, Elsevier</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209–246, DOI: 10.1533/9780857095374.2.209.</w:t>
      </w:r>
    </w:p>
    <w:p w14:paraId="66D307C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[143] </w:t>
      </w:r>
      <w:r w:rsidRPr="00392B76">
        <w:rPr>
          <w:rFonts w:ascii="Times New Roman" w:hAnsi="Times New Roman" w:cs="Times New Roman"/>
          <w:noProof/>
          <w:sz w:val="24"/>
          <w:szCs w:val="24"/>
        </w:rPr>
        <w:tab/>
        <w:t xml:space="preserve">R.A. Oriani, </w:t>
      </w:r>
      <w:r w:rsidRPr="00392B76">
        <w:rPr>
          <w:rFonts w:ascii="Times New Roman" w:hAnsi="Times New Roman" w:cs="Times New Roman"/>
          <w:i/>
          <w:iCs/>
          <w:noProof/>
          <w:sz w:val="24"/>
          <w:szCs w:val="24"/>
        </w:rPr>
        <w:t>Berichte der Bunsengesellschaft für Phys. Chemie</w:t>
      </w:r>
      <w:r w:rsidRPr="00392B76">
        <w:rPr>
          <w:rFonts w:ascii="Times New Roman" w:hAnsi="Times New Roman" w:cs="Times New Roman"/>
          <w:b/>
          <w:bCs/>
          <w:noProof/>
          <w:sz w:val="24"/>
          <w:szCs w:val="24"/>
        </w:rPr>
        <w:t xml:space="preserve"> 1972</w:t>
      </w:r>
      <w:r w:rsidRPr="00392B76">
        <w:rPr>
          <w:rFonts w:ascii="Times New Roman" w:hAnsi="Times New Roman" w:cs="Times New Roman"/>
          <w:noProof/>
          <w:sz w:val="24"/>
          <w:szCs w:val="24"/>
        </w:rPr>
        <w:t>, 76, 10.</w:t>
      </w:r>
    </w:p>
    <w:p w14:paraId="48DE98F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[144] </w:t>
      </w:r>
      <w:r w:rsidRPr="00392B76">
        <w:rPr>
          <w:rFonts w:ascii="Times New Roman" w:hAnsi="Times New Roman" w:cs="Times New Roman"/>
          <w:noProof/>
          <w:sz w:val="24"/>
          <w:szCs w:val="24"/>
        </w:rPr>
        <w:tab/>
        <w:t xml:space="preserve">H.K. Birnbaum, P. Sofronis,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1994</w:t>
      </w:r>
      <w:r w:rsidRPr="00392B76">
        <w:rPr>
          <w:rFonts w:ascii="Times New Roman" w:hAnsi="Times New Roman" w:cs="Times New Roman"/>
          <w:noProof/>
          <w:sz w:val="24"/>
          <w:szCs w:val="24"/>
        </w:rPr>
        <w:t>, 176, 191, DOI: 10.1016/0921-5093(94)90975-X.</w:t>
      </w:r>
    </w:p>
    <w:p w14:paraId="1E9FFC2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[145] </w:t>
      </w:r>
      <w:r w:rsidRPr="00392B76">
        <w:rPr>
          <w:rFonts w:ascii="Times New Roman" w:hAnsi="Times New Roman" w:cs="Times New Roman"/>
          <w:noProof/>
          <w:sz w:val="24"/>
          <w:szCs w:val="24"/>
        </w:rPr>
        <w:tab/>
        <w:t xml:space="preserve">W.W. Gerberich, R.A. Oriani, M.-J. Lji, X. Chen, T. Foecke, </w:t>
      </w:r>
      <w:r w:rsidRPr="00392B76">
        <w:rPr>
          <w:rFonts w:ascii="Times New Roman" w:hAnsi="Times New Roman" w:cs="Times New Roman"/>
          <w:i/>
          <w:iCs/>
          <w:noProof/>
          <w:sz w:val="24"/>
          <w:szCs w:val="24"/>
        </w:rPr>
        <w:t>Philos. Mag. A</w:t>
      </w:r>
      <w:r w:rsidRPr="00392B76">
        <w:rPr>
          <w:rFonts w:ascii="Times New Roman" w:hAnsi="Times New Roman" w:cs="Times New Roman"/>
          <w:b/>
          <w:bCs/>
          <w:noProof/>
          <w:sz w:val="24"/>
          <w:szCs w:val="24"/>
        </w:rPr>
        <w:t xml:space="preserve"> 1991</w:t>
      </w:r>
      <w:r w:rsidRPr="00392B76">
        <w:rPr>
          <w:rFonts w:ascii="Times New Roman" w:hAnsi="Times New Roman" w:cs="Times New Roman"/>
          <w:noProof/>
          <w:sz w:val="24"/>
          <w:szCs w:val="24"/>
        </w:rPr>
        <w:t>, 63, 363, DOI: 10.1080/01418619108204854.</w:t>
      </w:r>
    </w:p>
    <w:p w14:paraId="7A9825C6"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[146] </w:t>
      </w:r>
      <w:r w:rsidRPr="00392B76">
        <w:rPr>
          <w:rFonts w:ascii="Times New Roman" w:hAnsi="Times New Roman" w:cs="Times New Roman"/>
          <w:noProof/>
          <w:sz w:val="24"/>
          <w:szCs w:val="24"/>
        </w:rPr>
        <w:tab/>
        <w:t xml:space="preserve">P. Novak, R. Yuan, B.P. Somerday, P. Sofronis, R.O. Ritchie,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2010</w:t>
      </w:r>
      <w:r w:rsidRPr="00392B76">
        <w:rPr>
          <w:rFonts w:ascii="Times New Roman" w:hAnsi="Times New Roman" w:cs="Times New Roman"/>
          <w:noProof/>
          <w:sz w:val="24"/>
          <w:szCs w:val="24"/>
        </w:rPr>
        <w:t>, 58, 206, DOI: 10.1016/j.jmps.2009.10.005.</w:t>
      </w:r>
    </w:p>
    <w:p w14:paraId="39EE081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[147] </w:t>
      </w:r>
      <w:r w:rsidRPr="00392B76">
        <w:rPr>
          <w:rFonts w:ascii="Times New Roman" w:hAnsi="Times New Roman" w:cs="Times New Roman"/>
          <w:noProof/>
          <w:sz w:val="24"/>
          <w:szCs w:val="24"/>
        </w:rPr>
        <w:tab/>
        <w:t xml:space="preserve">M.B. Djukic, G.M. Bakic, V. Sijacki Zeravcic, A. Sedmak, B. Rajicic, </w:t>
      </w:r>
      <w:r w:rsidRPr="00392B76">
        <w:rPr>
          <w:rFonts w:ascii="Times New Roman" w:hAnsi="Times New Roman" w:cs="Times New Roman"/>
          <w:i/>
          <w:iCs/>
          <w:noProof/>
          <w:sz w:val="24"/>
          <w:szCs w:val="24"/>
        </w:rPr>
        <w:t>Eng. Fract. Mech.</w:t>
      </w:r>
      <w:r w:rsidRPr="00392B76">
        <w:rPr>
          <w:rFonts w:ascii="Times New Roman" w:hAnsi="Times New Roman" w:cs="Times New Roman"/>
          <w:b/>
          <w:bCs/>
          <w:noProof/>
          <w:sz w:val="24"/>
          <w:szCs w:val="24"/>
        </w:rPr>
        <w:t xml:space="preserve"> 2019</w:t>
      </w:r>
      <w:r w:rsidRPr="00392B76">
        <w:rPr>
          <w:rFonts w:ascii="Times New Roman" w:hAnsi="Times New Roman" w:cs="Times New Roman"/>
          <w:noProof/>
          <w:sz w:val="24"/>
          <w:szCs w:val="24"/>
        </w:rPr>
        <w:t>, 216, 106528, DOI: 10.1016/j.engfracmech.2019.106528.</w:t>
      </w:r>
    </w:p>
    <w:p w14:paraId="7BB8B78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[148] </w:t>
      </w:r>
      <w:r w:rsidRPr="00392B76">
        <w:rPr>
          <w:rFonts w:ascii="Times New Roman" w:hAnsi="Times New Roman" w:cs="Times New Roman"/>
          <w:noProof/>
          <w:sz w:val="24"/>
          <w:szCs w:val="24"/>
        </w:rPr>
        <w:tab/>
        <w:t xml:space="preserve">D.E. Jiang, E.A. Carter,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2004</w:t>
      </w:r>
      <w:r w:rsidRPr="00392B76">
        <w:rPr>
          <w:rFonts w:ascii="Times New Roman" w:hAnsi="Times New Roman" w:cs="Times New Roman"/>
          <w:noProof/>
          <w:sz w:val="24"/>
          <w:szCs w:val="24"/>
        </w:rPr>
        <w:t>, 52, 4801, DOI: 10.1016/j.actamat.2004.06.037.</w:t>
      </w:r>
    </w:p>
    <w:p w14:paraId="78650B0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[149] </w:t>
      </w:r>
      <w:r w:rsidRPr="00392B76">
        <w:rPr>
          <w:rFonts w:ascii="Times New Roman" w:hAnsi="Times New Roman" w:cs="Times New Roman"/>
          <w:noProof/>
          <w:sz w:val="24"/>
          <w:szCs w:val="24"/>
        </w:rPr>
        <w:tab/>
        <w:t xml:space="preserve">A. Alvaro, I. Thue Jensen, N. Kheradmand, O.M. Løvvik, V. Olden,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40, 16892, DOI: 10.1016/j.ijhydene.2015.06.069.</w:t>
      </w:r>
    </w:p>
    <w:p w14:paraId="5765283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[150] </w:t>
      </w:r>
      <w:r w:rsidRPr="00392B76">
        <w:rPr>
          <w:rFonts w:ascii="Times New Roman" w:hAnsi="Times New Roman" w:cs="Times New Roman"/>
          <w:noProof/>
          <w:sz w:val="24"/>
          <w:szCs w:val="24"/>
        </w:rPr>
        <w:tab/>
        <w:t xml:space="preserve">T. Hickel, R. Nazarov, E.J. McEniry, G. Leyson, B. Grabowski, J. Neugebauer, </w:t>
      </w:r>
      <w:r w:rsidRPr="00392B76">
        <w:rPr>
          <w:rFonts w:ascii="Times New Roman" w:hAnsi="Times New Roman" w:cs="Times New Roman"/>
          <w:i/>
          <w:iCs/>
          <w:noProof/>
          <w:sz w:val="24"/>
          <w:szCs w:val="24"/>
        </w:rPr>
        <w:t>JOM</w:t>
      </w:r>
      <w:r w:rsidRPr="00392B76">
        <w:rPr>
          <w:rFonts w:ascii="Times New Roman" w:hAnsi="Times New Roman" w:cs="Times New Roman"/>
          <w:b/>
          <w:bCs/>
          <w:noProof/>
          <w:sz w:val="24"/>
          <w:szCs w:val="24"/>
        </w:rPr>
        <w:t xml:space="preserve"> 2014</w:t>
      </w:r>
      <w:r w:rsidRPr="00392B76">
        <w:rPr>
          <w:rFonts w:ascii="Times New Roman" w:hAnsi="Times New Roman" w:cs="Times New Roman"/>
          <w:noProof/>
          <w:sz w:val="24"/>
          <w:szCs w:val="24"/>
        </w:rPr>
        <w:t>, 66, 1399, DOI: 10.1007/s11837-014-1055-3.</w:t>
      </w:r>
    </w:p>
    <w:p w14:paraId="5EC4BEF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[151] </w:t>
      </w:r>
      <w:r w:rsidRPr="00392B76">
        <w:rPr>
          <w:rFonts w:ascii="Times New Roman" w:hAnsi="Times New Roman" w:cs="Times New Roman"/>
          <w:noProof/>
          <w:sz w:val="24"/>
          <w:szCs w:val="24"/>
        </w:rPr>
        <w:tab/>
        <w:t xml:space="preserve">J. Song, W.A. Curtin, </w:t>
      </w:r>
      <w:r w:rsidRPr="00392B76">
        <w:rPr>
          <w:rFonts w:ascii="Times New Roman" w:hAnsi="Times New Roman" w:cs="Times New Roman"/>
          <w:i/>
          <w:iCs/>
          <w:noProof/>
          <w:sz w:val="24"/>
          <w:szCs w:val="24"/>
        </w:rPr>
        <w:t>Nat. Mater.</w:t>
      </w:r>
      <w:r w:rsidRPr="00392B76">
        <w:rPr>
          <w:rFonts w:ascii="Times New Roman" w:hAnsi="Times New Roman" w:cs="Times New Roman"/>
          <w:b/>
          <w:bCs/>
          <w:noProof/>
          <w:sz w:val="24"/>
          <w:szCs w:val="24"/>
        </w:rPr>
        <w:t xml:space="preserve"> 2013</w:t>
      </w:r>
      <w:r w:rsidRPr="00392B76">
        <w:rPr>
          <w:rFonts w:ascii="Times New Roman" w:hAnsi="Times New Roman" w:cs="Times New Roman"/>
          <w:noProof/>
          <w:sz w:val="24"/>
          <w:szCs w:val="24"/>
        </w:rPr>
        <w:t>, 12, 145, DOI: 10.1038/nmat3479.</w:t>
      </w:r>
    </w:p>
    <w:p w14:paraId="3CDFD72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[152] </w:t>
      </w:r>
      <w:r w:rsidRPr="00392B76">
        <w:rPr>
          <w:rFonts w:ascii="Times New Roman" w:hAnsi="Times New Roman" w:cs="Times New Roman"/>
          <w:noProof/>
          <w:sz w:val="24"/>
          <w:szCs w:val="24"/>
        </w:rPr>
        <w:tab/>
        <w:t xml:space="preserve">R. Matsumoto, S. Taketomi, S. Matsumoto, N. Miyazaki,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2009</w:t>
      </w:r>
      <w:r w:rsidRPr="00392B76">
        <w:rPr>
          <w:rFonts w:ascii="Times New Roman" w:hAnsi="Times New Roman" w:cs="Times New Roman"/>
          <w:noProof/>
          <w:sz w:val="24"/>
          <w:szCs w:val="24"/>
        </w:rPr>
        <w:t>, 34, 9576, DOI: 10.1016/j.ijhydene.2009.09.052.</w:t>
      </w:r>
    </w:p>
    <w:p w14:paraId="724E254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[153] </w:t>
      </w:r>
      <w:r w:rsidRPr="00392B76">
        <w:rPr>
          <w:rFonts w:ascii="Times New Roman" w:hAnsi="Times New Roman" w:cs="Times New Roman"/>
          <w:noProof/>
          <w:sz w:val="24"/>
          <w:szCs w:val="24"/>
        </w:rPr>
        <w:tab/>
        <w:t xml:space="preserve">E. Pouillier, A.-F.F. Gourgues, D. Tanguy, E.P. Busso, </w:t>
      </w:r>
      <w:r w:rsidRPr="00392B76">
        <w:rPr>
          <w:rFonts w:ascii="Times New Roman" w:hAnsi="Times New Roman" w:cs="Times New Roman"/>
          <w:i/>
          <w:iCs/>
          <w:noProof/>
          <w:sz w:val="24"/>
          <w:szCs w:val="24"/>
        </w:rPr>
        <w:t>Int. J. Plast.</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34, 139, DOI: 10.1016/j.ijplas.2012.01.004.</w:t>
      </w:r>
    </w:p>
    <w:p w14:paraId="3AF8BF0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[154] </w:t>
      </w:r>
      <w:r w:rsidRPr="00392B76">
        <w:rPr>
          <w:rFonts w:ascii="Times New Roman" w:hAnsi="Times New Roman" w:cs="Times New Roman"/>
          <w:noProof/>
          <w:sz w:val="24"/>
          <w:szCs w:val="24"/>
        </w:rPr>
        <w:tab/>
        <w:t xml:space="preserve">C. Huang, X. Gao, </w:t>
      </w:r>
      <w:r w:rsidRPr="00392B76">
        <w:rPr>
          <w:rFonts w:ascii="Times New Roman" w:hAnsi="Times New Roman" w:cs="Times New Roman"/>
          <w:i/>
          <w:iCs/>
          <w:noProof/>
          <w:sz w:val="24"/>
          <w:szCs w:val="24"/>
        </w:rPr>
        <w:t>Int. J. Hydrogen Energy</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45, 20053, DOI: 10.1016/j.ijhydene.2020.05.015.</w:t>
      </w:r>
    </w:p>
    <w:p w14:paraId="73C640A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[155] </w:t>
      </w:r>
      <w:r w:rsidRPr="00392B76">
        <w:rPr>
          <w:rFonts w:ascii="Times New Roman" w:hAnsi="Times New Roman" w:cs="Times New Roman"/>
          <w:noProof/>
          <w:sz w:val="24"/>
          <w:szCs w:val="24"/>
        </w:rPr>
        <w:tab/>
        <w:t xml:space="preserve">P. Elena, V.E. David, </w:t>
      </w:r>
      <w:r w:rsidRPr="00392B76">
        <w:rPr>
          <w:rFonts w:ascii="Times New Roman" w:hAnsi="Times New Roman" w:cs="Times New Roman"/>
          <w:i/>
          <w:iCs/>
          <w:noProof/>
          <w:sz w:val="24"/>
          <w:szCs w:val="24"/>
        </w:rPr>
        <w:t>Phase Transformations in Steels</w:t>
      </w:r>
      <w:r w:rsidRPr="00392B76">
        <w:rPr>
          <w:rFonts w:ascii="Times New Roman" w:hAnsi="Times New Roman" w:cs="Times New Roman"/>
          <w:noProof/>
          <w:sz w:val="24"/>
          <w:szCs w:val="24"/>
        </w:rPr>
        <w:t>, vol.2, Woodhead Publishing Limited</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w:t>
      </w:r>
    </w:p>
    <w:p w14:paraId="17AADB8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[156] </w:t>
      </w:r>
      <w:r w:rsidRPr="00392B76">
        <w:rPr>
          <w:rFonts w:ascii="Times New Roman" w:hAnsi="Times New Roman" w:cs="Times New Roman"/>
          <w:noProof/>
          <w:sz w:val="24"/>
          <w:szCs w:val="24"/>
        </w:rPr>
        <w:tab/>
        <w:t xml:space="preserve">S.-J. Lee, J.A. Ronevich, G. Krauss, D.K. Matlock, </w:t>
      </w:r>
      <w:r w:rsidRPr="00392B76">
        <w:rPr>
          <w:rFonts w:ascii="Times New Roman" w:hAnsi="Times New Roman" w:cs="Times New Roman"/>
          <w:i/>
          <w:iCs/>
          <w:noProof/>
          <w:sz w:val="24"/>
          <w:szCs w:val="24"/>
        </w:rPr>
        <w:t>ISIJ Int.</w:t>
      </w:r>
      <w:r w:rsidRPr="00392B76">
        <w:rPr>
          <w:rFonts w:ascii="Times New Roman" w:hAnsi="Times New Roman" w:cs="Times New Roman"/>
          <w:b/>
          <w:bCs/>
          <w:noProof/>
          <w:sz w:val="24"/>
          <w:szCs w:val="24"/>
        </w:rPr>
        <w:t xml:space="preserve"> 2010</w:t>
      </w:r>
      <w:r w:rsidRPr="00392B76">
        <w:rPr>
          <w:rFonts w:ascii="Times New Roman" w:hAnsi="Times New Roman" w:cs="Times New Roman"/>
          <w:noProof/>
          <w:sz w:val="24"/>
          <w:szCs w:val="24"/>
        </w:rPr>
        <w:t>, 50, 294, DOI: 10.2355/isijinternational.50.294.</w:t>
      </w:r>
    </w:p>
    <w:p w14:paraId="10B3842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[157] </w:t>
      </w:r>
      <w:r w:rsidRPr="00392B76">
        <w:rPr>
          <w:rFonts w:ascii="Times New Roman" w:hAnsi="Times New Roman" w:cs="Times New Roman"/>
          <w:noProof/>
          <w:sz w:val="24"/>
          <w:szCs w:val="24"/>
        </w:rPr>
        <w:tab/>
        <w:t xml:space="preserve">E.C. Bain, N.Y. Dunkirk, </w:t>
      </w:r>
      <w:r w:rsidRPr="00392B76">
        <w:rPr>
          <w:rFonts w:ascii="Times New Roman" w:hAnsi="Times New Roman" w:cs="Times New Roman"/>
          <w:i/>
          <w:iCs/>
          <w:noProof/>
          <w:sz w:val="24"/>
          <w:szCs w:val="24"/>
        </w:rPr>
        <w:t>trans. AIME</w:t>
      </w:r>
      <w:r w:rsidRPr="00392B76">
        <w:rPr>
          <w:rFonts w:ascii="Times New Roman" w:hAnsi="Times New Roman" w:cs="Times New Roman"/>
          <w:b/>
          <w:bCs/>
          <w:noProof/>
          <w:sz w:val="24"/>
          <w:szCs w:val="24"/>
        </w:rPr>
        <w:t xml:space="preserve"> 1924</w:t>
      </w:r>
      <w:r w:rsidRPr="00392B76">
        <w:rPr>
          <w:rFonts w:ascii="Times New Roman" w:hAnsi="Times New Roman" w:cs="Times New Roman"/>
          <w:noProof/>
          <w:sz w:val="24"/>
          <w:szCs w:val="24"/>
        </w:rPr>
        <w:t>, 70, 25.</w:t>
      </w:r>
    </w:p>
    <w:p w14:paraId="51E1D762"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[158] </w:t>
      </w:r>
      <w:r w:rsidRPr="00392B76">
        <w:rPr>
          <w:rFonts w:ascii="Times New Roman" w:hAnsi="Times New Roman" w:cs="Times New Roman"/>
          <w:noProof/>
          <w:sz w:val="24"/>
          <w:szCs w:val="24"/>
        </w:rPr>
        <w:tab/>
        <w:t xml:space="preserve">G. Kurdjumow, G. Sachs, </w:t>
      </w:r>
      <w:r w:rsidRPr="00392B76">
        <w:rPr>
          <w:rFonts w:ascii="Times New Roman" w:hAnsi="Times New Roman" w:cs="Times New Roman"/>
          <w:i/>
          <w:iCs/>
          <w:noProof/>
          <w:sz w:val="24"/>
          <w:szCs w:val="24"/>
        </w:rPr>
        <w:t>Zeitschrift für Phys.</w:t>
      </w:r>
      <w:r w:rsidRPr="00392B76">
        <w:rPr>
          <w:rFonts w:ascii="Times New Roman" w:hAnsi="Times New Roman" w:cs="Times New Roman"/>
          <w:b/>
          <w:bCs/>
          <w:noProof/>
          <w:sz w:val="24"/>
          <w:szCs w:val="24"/>
        </w:rPr>
        <w:t xml:space="preserve"> 1930</w:t>
      </w:r>
      <w:r w:rsidRPr="00392B76">
        <w:rPr>
          <w:rFonts w:ascii="Times New Roman" w:hAnsi="Times New Roman" w:cs="Times New Roman"/>
          <w:noProof/>
          <w:sz w:val="24"/>
          <w:szCs w:val="24"/>
        </w:rPr>
        <w:t>, 64, 325, DOI: 10.1007/BF01397346.</w:t>
      </w:r>
    </w:p>
    <w:p w14:paraId="6010B72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[159] </w:t>
      </w:r>
      <w:r w:rsidRPr="00392B76">
        <w:rPr>
          <w:rFonts w:ascii="Times New Roman" w:hAnsi="Times New Roman" w:cs="Times New Roman"/>
          <w:noProof/>
          <w:sz w:val="24"/>
          <w:szCs w:val="24"/>
        </w:rPr>
        <w:tab/>
        <w:t xml:space="preserve">Z. Nishiyama, </w:t>
      </w:r>
      <w:r w:rsidRPr="00392B76">
        <w:rPr>
          <w:rFonts w:ascii="Times New Roman" w:hAnsi="Times New Roman" w:cs="Times New Roman"/>
          <w:i/>
          <w:iCs/>
          <w:noProof/>
          <w:sz w:val="24"/>
          <w:szCs w:val="24"/>
        </w:rPr>
        <w:t>Sci. Rep. Tohoku Univ.</w:t>
      </w:r>
      <w:r w:rsidRPr="00392B76">
        <w:rPr>
          <w:rFonts w:ascii="Times New Roman" w:hAnsi="Times New Roman" w:cs="Times New Roman"/>
          <w:b/>
          <w:bCs/>
          <w:noProof/>
          <w:sz w:val="24"/>
          <w:szCs w:val="24"/>
        </w:rPr>
        <w:t xml:space="preserve"> 1934</w:t>
      </w:r>
      <w:r w:rsidRPr="00392B76">
        <w:rPr>
          <w:rFonts w:ascii="Times New Roman" w:hAnsi="Times New Roman" w:cs="Times New Roman"/>
          <w:noProof/>
          <w:sz w:val="24"/>
          <w:szCs w:val="24"/>
        </w:rPr>
        <w:t>, 23, 637.</w:t>
      </w:r>
    </w:p>
    <w:p w14:paraId="7C4FF46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[160] </w:t>
      </w:r>
      <w:r w:rsidRPr="00392B76">
        <w:rPr>
          <w:rFonts w:ascii="Times New Roman" w:hAnsi="Times New Roman" w:cs="Times New Roman"/>
          <w:noProof/>
          <w:sz w:val="24"/>
          <w:szCs w:val="24"/>
        </w:rPr>
        <w:tab/>
        <w:t xml:space="preserve">A.B. Greninger, A.R. Troiano, </w:t>
      </w:r>
      <w:r w:rsidRPr="00392B76">
        <w:rPr>
          <w:rFonts w:ascii="Times New Roman" w:hAnsi="Times New Roman" w:cs="Times New Roman"/>
          <w:i/>
          <w:iCs/>
          <w:noProof/>
          <w:sz w:val="24"/>
          <w:szCs w:val="24"/>
        </w:rPr>
        <w:t>JOM</w:t>
      </w:r>
      <w:r w:rsidRPr="00392B76">
        <w:rPr>
          <w:rFonts w:ascii="Times New Roman" w:hAnsi="Times New Roman" w:cs="Times New Roman"/>
          <w:b/>
          <w:bCs/>
          <w:noProof/>
          <w:sz w:val="24"/>
          <w:szCs w:val="24"/>
        </w:rPr>
        <w:t xml:space="preserve"> 1949</w:t>
      </w:r>
      <w:r w:rsidRPr="00392B76">
        <w:rPr>
          <w:rFonts w:ascii="Times New Roman" w:hAnsi="Times New Roman" w:cs="Times New Roman"/>
          <w:noProof/>
          <w:sz w:val="24"/>
          <w:szCs w:val="24"/>
        </w:rPr>
        <w:t>, 1, 590, DOI: 10.1007/BF03398900.</w:t>
      </w:r>
    </w:p>
    <w:p w14:paraId="225F7F44"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[161] </w:t>
      </w:r>
      <w:r w:rsidRPr="00392B76">
        <w:rPr>
          <w:rFonts w:ascii="Times New Roman" w:hAnsi="Times New Roman" w:cs="Times New Roman"/>
          <w:noProof/>
          <w:sz w:val="24"/>
          <w:szCs w:val="24"/>
        </w:rPr>
        <w:tab/>
        <w:t xml:space="preserve">G.B. Olson, M. Cohen, </w:t>
      </w:r>
      <w:r w:rsidRPr="00392B76">
        <w:rPr>
          <w:rFonts w:ascii="Times New Roman" w:hAnsi="Times New Roman" w:cs="Times New Roman"/>
          <w:i/>
          <w:iCs/>
          <w:noProof/>
          <w:sz w:val="24"/>
          <w:szCs w:val="24"/>
        </w:rPr>
        <w:t>Metall. Trans. A</w:t>
      </w:r>
      <w:r w:rsidRPr="00392B76">
        <w:rPr>
          <w:rFonts w:ascii="Times New Roman" w:hAnsi="Times New Roman" w:cs="Times New Roman"/>
          <w:b/>
          <w:bCs/>
          <w:noProof/>
          <w:sz w:val="24"/>
          <w:szCs w:val="24"/>
        </w:rPr>
        <w:t xml:space="preserve"> 1975</w:t>
      </w:r>
      <w:r w:rsidRPr="00392B76">
        <w:rPr>
          <w:rFonts w:ascii="Times New Roman" w:hAnsi="Times New Roman" w:cs="Times New Roman"/>
          <w:noProof/>
          <w:sz w:val="24"/>
          <w:szCs w:val="24"/>
        </w:rPr>
        <w:t>, 6, 791, DOI: 10.1007/BF02672301.</w:t>
      </w:r>
    </w:p>
    <w:p w14:paraId="44A20C9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[162] </w:t>
      </w:r>
      <w:r w:rsidRPr="00392B76">
        <w:rPr>
          <w:rFonts w:ascii="Times New Roman" w:hAnsi="Times New Roman" w:cs="Times New Roman"/>
          <w:noProof/>
          <w:sz w:val="24"/>
          <w:szCs w:val="24"/>
        </w:rPr>
        <w:tab/>
        <w:t xml:space="preserve">Y. Wang, A.G. Khachaturyan,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1997</w:t>
      </w:r>
      <w:r w:rsidRPr="00392B76">
        <w:rPr>
          <w:rFonts w:ascii="Times New Roman" w:hAnsi="Times New Roman" w:cs="Times New Roman"/>
          <w:noProof/>
          <w:sz w:val="24"/>
          <w:szCs w:val="24"/>
        </w:rPr>
        <w:t>, 45, 759, DOI: 10.1016/S1359-6454(96)00180-2.</w:t>
      </w:r>
    </w:p>
    <w:p w14:paraId="17C9381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[163] </w:t>
      </w:r>
      <w:r w:rsidRPr="00392B76">
        <w:rPr>
          <w:rFonts w:ascii="Times New Roman" w:hAnsi="Times New Roman" w:cs="Times New Roman"/>
          <w:noProof/>
          <w:sz w:val="24"/>
          <w:szCs w:val="24"/>
        </w:rPr>
        <w:tab/>
        <w:t xml:space="preserve">Y. Wang, A.G. Khachaturyan,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2006</w:t>
      </w:r>
      <w:r w:rsidRPr="00392B76">
        <w:rPr>
          <w:rFonts w:ascii="Times New Roman" w:hAnsi="Times New Roman" w:cs="Times New Roman"/>
          <w:noProof/>
          <w:sz w:val="24"/>
          <w:szCs w:val="24"/>
        </w:rPr>
        <w:t>, 438--440, 55, DOI: 10.1016/j.msea.2006.04.123.</w:t>
      </w:r>
    </w:p>
    <w:p w14:paraId="1D78EE1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[164] </w:t>
      </w:r>
      <w:r w:rsidRPr="00392B76">
        <w:rPr>
          <w:rFonts w:ascii="Times New Roman" w:hAnsi="Times New Roman" w:cs="Times New Roman"/>
          <w:noProof/>
          <w:sz w:val="24"/>
          <w:szCs w:val="24"/>
        </w:rPr>
        <w:tab/>
        <w:t xml:space="preserve">A. Artemev, Y. Jin, A.G. Khachaturyan,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2001</w:t>
      </w:r>
      <w:r w:rsidRPr="00392B76">
        <w:rPr>
          <w:rFonts w:ascii="Times New Roman" w:hAnsi="Times New Roman" w:cs="Times New Roman"/>
          <w:noProof/>
          <w:sz w:val="24"/>
          <w:szCs w:val="24"/>
        </w:rPr>
        <w:t>, 49, 1165, DOI: 10.1016/S1359-6454(01)00021-0.</w:t>
      </w:r>
    </w:p>
    <w:p w14:paraId="4353DE1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[165] </w:t>
      </w:r>
      <w:r w:rsidRPr="00392B76">
        <w:rPr>
          <w:rFonts w:ascii="Times New Roman" w:hAnsi="Times New Roman" w:cs="Times New Roman"/>
          <w:noProof/>
          <w:sz w:val="24"/>
          <w:szCs w:val="24"/>
        </w:rPr>
        <w:tab/>
        <w:t xml:space="preserve">A. Artemev, Y. Wang, A.G. Khachaturyan,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2000</w:t>
      </w:r>
      <w:r w:rsidRPr="00392B76">
        <w:rPr>
          <w:rFonts w:ascii="Times New Roman" w:hAnsi="Times New Roman" w:cs="Times New Roman"/>
          <w:noProof/>
          <w:sz w:val="24"/>
          <w:szCs w:val="24"/>
        </w:rPr>
        <w:t>, 48, 2503, DOI: 10.1016/S1359-6454(00)00071-9.</w:t>
      </w:r>
    </w:p>
    <w:p w14:paraId="037C3FD3"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[166] </w:t>
      </w:r>
      <w:r w:rsidRPr="00392B76">
        <w:rPr>
          <w:rFonts w:ascii="Times New Roman" w:hAnsi="Times New Roman" w:cs="Times New Roman"/>
          <w:noProof/>
          <w:sz w:val="24"/>
          <w:szCs w:val="24"/>
        </w:rPr>
        <w:tab/>
        <w:t xml:space="preserve">H.K. Yeddu, A. Malik, J. Gren, G. Amberg, A. Borgenstam, J. Ågren, G. Amberg, A. Borgenstam,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60, 1538, DOI: 10.1016/j.actamat.2011.11.039.</w:t>
      </w:r>
    </w:p>
    <w:p w14:paraId="50A933D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[167] </w:t>
      </w:r>
      <w:r w:rsidRPr="00392B76">
        <w:rPr>
          <w:rFonts w:ascii="Times New Roman" w:hAnsi="Times New Roman" w:cs="Times New Roman"/>
          <w:noProof/>
          <w:sz w:val="24"/>
          <w:szCs w:val="24"/>
        </w:rPr>
        <w:tab/>
        <w:t xml:space="preserve">H.K. Yeddu, V.I. Razumovskiy, A. Borgenstam, P.A. Korzhavyi, A. V. Ruban, J. Ågren, </w:t>
      </w:r>
      <w:r w:rsidRPr="00392B76">
        <w:rPr>
          <w:rFonts w:ascii="Times New Roman" w:hAnsi="Times New Roman" w:cs="Times New Roman"/>
          <w:i/>
          <w:iCs/>
          <w:noProof/>
          <w:sz w:val="24"/>
          <w:szCs w:val="24"/>
        </w:rPr>
        <w:t>Acta Mater.</w:t>
      </w:r>
      <w:r w:rsidRPr="00392B76">
        <w:rPr>
          <w:rFonts w:ascii="Times New Roman" w:hAnsi="Times New Roman" w:cs="Times New Roman"/>
          <w:b/>
          <w:bCs/>
          <w:noProof/>
          <w:sz w:val="24"/>
          <w:szCs w:val="24"/>
        </w:rPr>
        <w:t xml:space="preserve"> 2012</w:t>
      </w:r>
      <w:r w:rsidRPr="00392B76">
        <w:rPr>
          <w:rFonts w:ascii="Times New Roman" w:hAnsi="Times New Roman" w:cs="Times New Roman"/>
          <w:noProof/>
          <w:sz w:val="24"/>
          <w:szCs w:val="24"/>
        </w:rPr>
        <w:t>, 60, 6508, DOI: 10.1016/j.actamat.2012.08.012.</w:t>
      </w:r>
    </w:p>
    <w:p w14:paraId="063726D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[168] </w:t>
      </w:r>
      <w:r w:rsidRPr="00392B76">
        <w:rPr>
          <w:rFonts w:ascii="Times New Roman" w:hAnsi="Times New Roman" w:cs="Times New Roman"/>
          <w:noProof/>
          <w:sz w:val="24"/>
          <w:szCs w:val="24"/>
        </w:rPr>
        <w:tab/>
        <w:t xml:space="preserve">Y. Ngiam, Z.H. Cao, M.X. Huang,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2022</w:t>
      </w:r>
      <w:r w:rsidRPr="00392B76">
        <w:rPr>
          <w:rFonts w:ascii="Times New Roman" w:hAnsi="Times New Roman" w:cs="Times New Roman"/>
          <w:noProof/>
          <w:sz w:val="24"/>
          <w:szCs w:val="24"/>
        </w:rPr>
        <w:t>, 834, 142523, DOI: 10.1016/j.msea.2021.142523.</w:t>
      </w:r>
    </w:p>
    <w:p w14:paraId="0CDA98A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[169] </w:t>
      </w:r>
      <w:r w:rsidRPr="00392B76">
        <w:rPr>
          <w:rFonts w:ascii="Times New Roman" w:hAnsi="Times New Roman" w:cs="Times New Roman"/>
          <w:noProof/>
          <w:sz w:val="24"/>
          <w:szCs w:val="24"/>
        </w:rPr>
        <w:tab/>
        <w:t xml:space="preserve">A. McNabb, P.K. Foster, </w:t>
      </w:r>
      <w:r w:rsidRPr="00392B76">
        <w:rPr>
          <w:rFonts w:ascii="Times New Roman" w:hAnsi="Times New Roman" w:cs="Times New Roman"/>
          <w:i/>
          <w:iCs/>
          <w:noProof/>
          <w:sz w:val="24"/>
          <w:szCs w:val="24"/>
        </w:rPr>
        <w:t>Trans. Metall. Soc. AIME</w:t>
      </w:r>
      <w:r w:rsidRPr="00392B76">
        <w:rPr>
          <w:rFonts w:ascii="Times New Roman" w:hAnsi="Times New Roman" w:cs="Times New Roman"/>
          <w:b/>
          <w:bCs/>
          <w:noProof/>
          <w:sz w:val="24"/>
          <w:szCs w:val="24"/>
        </w:rPr>
        <w:t xml:space="preserve"> 1963</w:t>
      </w:r>
      <w:r w:rsidRPr="00392B76">
        <w:rPr>
          <w:rFonts w:ascii="Times New Roman" w:hAnsi="Times New Roman" w:cs="Times New Roman"/>
          <w:noProof/>
          <w:sz w:val="24"/>
          <w:szCs w:val="24"/>
        </w:rPr>
        <w:t>, 227, 618.</w:t>
      </w:r>
    </w:p>
    <w:p w14:paraId="391EB9C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[170] </w:t>
      </w:r>
      <w:r w:rsidRPr="00392B76">
        <w:rPr>
          <w:rFonts w:ascii="Times New Roman" w:hAnsi="Times New Roman" w:cs="Times New Roman"/>
          <w:noProof/>
          <w:sz w:val="24"/>
          <w:szCs w:val="24"/>
        </w:rPr>
        <w:tab/>
        <w:t xml:space="preserve">O. Barrera, D. Bombac, Y. Chen, T.D. Daff, E. Galindo-Nava, P. Gong, D. Haley, R. Horton, I. Katzarov, J.R. Kermode, C. Liverani, M. Stopher, F. Sweeney, </w:t>
      </w:r>
      <w:r w:rsidRPr="00392B76">
        <w:rPr>
          <w:rFonts w:ascii="Times New Roman" w:hAnsi="Times New Roman" w:cs="Times New Roman"/>
          <w:i/>
          <w:iCs/>
          <w:noProof/>
          <w:sz w:val="24"/>
          <w:szCs w:val="24"/>
        </w:rPr>
        <w:t>J. Mater. Sci.</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53, 6251, DOI: 10.1007/s10853-017-1978-5.</w:t>
      </w:r>
    </w:p>
    <w:p w14:paraId="6ACAA85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[171] </w:t>
      </w:r>
      <w:r w:rsidRPr="00392B76">
        <w:rPr>
          <w:rFonts w:ascii="Times New Roman" w:hAnsi="Times New Roman" w:cs="Times New Roman"/>
          <w:noProof/>
          <w:sz w:val="24"/>
          <w:szCs w:val="24"/>
        </w:rPr>
        <w:tab/>
        <w:t xml:space="preserve">A. Taha, P. Sofronis, </w:t>
      </w:r>
      <w:r w:rsidRPr="00392B76">
        <w:rPr>
          <w:rFonts w:ascii="Times New Roman" w:hAnsi="Times New Roman" w:cs="Times New Roman"/>
          <w:i/>
          <w:iCs/>
          <w:noProof/>
          <w:sz w:val="24"/>
          <w:szCs w:val="24"/>
        </w:rPr>
        <w:t>Eng. Fract. Mech.</w:t>
      </w:r>
      <w:r w:rsidRPr="00392B76">
        <w:rPr>
          <w:rFonts w:ascii="Times New Roman" w:hAnsi="Times New Roman" w:cs="Times New Roman"/>
          <w:b/>
          <w:bCs/>
          <w:noProof/>
          <w:sz w:val="24"/>
          <w:szCs w:val="24"/>
        </w:rPr>
        <w:t xml:space="preserve"> 2001</w:t>
      </w:r>
      <w:r w:rsidRPr="00392B76">
        <w:rPr>
          <w:rFonts w:ascii="Times New Roman" w:hAnsi="Times New Roman" w:cs="Times New Roman"/>
          <w:noProof/>
          <w:sz w:val="24"/>
          <w:szCs w:val="24"/>
        </w:rPr>
        <w:t>, 68, 803, DOI: 10.1016/S0013-7944(00)00126-0.</w:t>
      </w:r>
    </w:p>
    <w:p w14:paraId="7BA9EF2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[172] </w:t>
      </w:r>
      <w:r w:rsidRPr="00392B76">
        <w:rPr>
          <w:rFonts w:ascii="Times New Roman" w:hAnsi="Times New Roman" w:cs="Times New Roman"/>
          <w:noProof/>
          <w:sz w:val="24"/>
          <w:szCs w:val="24"/>
        </w:rPr>
        <w:tab/>
        <w:t xml:space="preserve">V. Olden, C. Thaulow, R. Johnsen, </w:t>
      </w:r>
      <w:r w:rsidRPr="00392B76">
        <w:rPr>
          <w:rFonts w:ascii="Times New Roman" w:hAnsi="Times New Roman" w:cs="Times New Roman"/>
          <w:i/>
          <w:iCs/>
          <w:noProof/>
          <w:sz w:val="24"/>
          <w:szCs w:val="24"/>
        </w:rPr>
        <w:t>Mater. \&amp; Des.</w:t>
      </w:r>
      <w:r w:rsidRPr="00392B76">
        <w:rPr>
          <w:rFonts w:ascii="Times New Roman" w:hAnsi="Times New Roman" w:cs="Times New Roman"/>
          <w:b/>
          <w:bCs/>
          <w:noProof/>
          <w:sz w:val="24"/>
          <w:szCs w:val="24"/>
        </w:rPr>
        <w:t xml:space="preserve"> 2008</w:t>
      </w:r>
      <w:r w:rsidRPr="00392B76">
        <w:rPr>
          <w:rFonts w:ascii="Times New Roman" w:hAnsi="Times New Roman" w:cs="Times New Roman"/>
          <w:noProof/>
          <w:sz w:val="24"/>
          <w:szCs w:val="24"/>
        </w:rPr>
        <w:t>, 29, 1934, DOI: 10.1016/j.matdes.2008.04.026.</w:t>
      </w:r>
    </w:p>
    <w:p w14:paraId="414845EB"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[173] </w:t>
      </w:r>
      <w:r w:rsidRPr="00392B76">
        <w:rPr>
          <w:rFonts w:ascii="Times New Roman" w:hAnsi="Times New Roman" w:cs="Times New Roman"/>
          <w:noProof/>
          <w:sz w:val="24"/>
          <w:szCs w:val="24"/>
        </w:rPr>
        <w:tab/>
        <w:t xml:space="preserve">R.A. Oriani, </w:t>
      </w:r>
      <w:r w:rsidRPr="00392B76">
        <w:rPr>
          <w:rFonts w:ascii="Times New Roman" w:hAnsi="Times New Roman" w:cs="Times New Roman"/>
          <w:i/>
          <w:iCs/>
          <w:noProof/>
          <w:sz w:val="24"/>
          <w:szCs w:val="24"/>
        </w:rPr>
        <w:t>Acta Metall.</w:t>
      </w:r>
      <w:r w:rsidRPr="00392B76">
        <w:rPr>
          <w:rFonts w:ascii="Times New Roman" w:hAnsi="Times New Roman" w:cs="Times New Roman"/>
          <w:b/>
          <w:bCs/>
          <w:noProof/>
          <w:sz w:val="24"/>
          <w:szCs w:val="24"/>
        </w:rPr>
        <w:t xml:space="preserve"> 1970</w:t>
      </w:r>
      <w:r w:rsidRPr="00392B76">
        <w:rPr>
          <w:rFonts w:ascii="Times New Roman" w:hAnsi="Times New Roman" w:cs="Times New Roman"/>
          <w:noProof/>
          <w:sz w:val="24"/>
          <w:szCs w:val="24"/>
        </w:rPr>
        <w:t>, 18, 147, DOI: 10.1016/0001-6160(70)90078-7.</w:t>
      </w:r>
    </w:p>
    <w:p w14:paraId="0CAF1C5F"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[174] </w:t>
      </w:r>
      <w:r w:rsidRPr="00392B76">
        <w:rPr>
          <w:rFonts w:ascii="Times New Roman" w:hAnsi="Times New Roman" w:cs="Times New Roman"/>
          <w:noProof/>
          <w:sz w:val="24"/>
          <w:szCs w:val="24"/>
        </w:rPr>
        <w:tab/>
        <w:t xml:space="preserve">A.H.M.M. Krom, A.D.A.D. Bakker, </w:t>
      </w:r>
      <w:r w:rsidRPr="00392B76">
        <w:rPr>
          <w:rFonts w:ascii="Times New Roman" w:hAnsi="Times New Roman" w:cs="Times New Roman"/>
          <w:i/>
          <w:iCs/>
          <w:noProof/>
          <w:sz w:val="24"/>
          <w:szCs w:val="24"/>
        </w:rPr>
        <w:t>Metall. Mater. Trans. B Process Metall. Mater. Process. Sci.</w:t>
      </w:r>
      <w:r w:rsidRPr="00392B76">
        <w:rPr>
          <w:rFonts w:ascii="Times New Roman" w:hAnsi="Times New Roman" w:cs="Times New Roman"/>
          <w:b/>
          <w:bCs/>
          <w:noProof/>
          <w:sz w:val="24"/>
          <w:szCs w:val="24"/>
        </w:rPr>
        <w:t xml:space="preserve"> 2000</w:t>
      </w:r>
      <w:r w:rsidRPr="00392B76">
        <w:rPr>
          <w:rFonts w:ascii="Times New Roman" w:hAnsi="Times New Roman" w:cs="Times New Roman"/>
          <w:noProof/>
          <w:sz w:val="24"/>
          <w:szCs w:val="24"/>
        </w:rPr>
        <w:t>, 31, 1475, DOI: 10.1007/s11663-000-0032-0.</w:t>
      </w:r>
    </w:p>
    <w:p w14:paraId="34E00D61"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[175] </w:t>
      </w:r>
      <w:r w:rsidRPr="00392B76">
        <w:rPr>
          <w:rFonts w:ascii="Times New Roman" w:hAnsi="Times New Roman" w:cs="Times New Roman"/>
          <w:noProof/>
          <w:sz w:val="24"/>
          <w:szCs w:val="24"/>
        </w:rPr>
        <w:tab/>
        <w:t xml:space="preserve">J. Lee, T. Lee, Y.J. Kwon, D.-J. Mun, J.-Y. Yoo, C.S. Lee, </w:t>
      </w:r>
      <w:r w:rsidRPr="00392B76">
        <w:rPr>
          <w:rFonts w:ascii="Times New Roman" w:hAnsi="Times New Roman" w:cs="Times New Roman"/>
          <w:i/>
          <w:iCs/>
          <w:noProof/>
          <w:sz w:val="24"/>
          <w:szCs w:val="24"/>
        </w:rPr>
        <w:t>Met. Mater. Int.</w:t>
      </w:r>
      <w:r w:rsidRPr="00392B76">
        <w:rPr>
          <w:rFonts w:ascii="Times New Roman" w:hAnsi="Times New Roman" w:cs="Times New Roman"/>
          <w:b/>
          <w:bCs/>
          <w:noProof/>
          <w:sz w:val="24"/>
          <w:szCs w:val="24"/>
        </w:rPr>
        <w:t xml:space="preserve"> 2016</w:t>
      </w:r>
      <w:r w:rsidRPr="00392B76">
        <w:rPr>
          <w:rFonts w:ascii="Times New Roman" w:hAnsi="Times New Roman" w:cs="Times New Roman"/>
          <w:noProof/>
          <w:sz w:val="24"/>
          <w:szCs w:val="24"/>
        </w:rPr>
        <w:t>, 22, 364, DOI: 10.1007/s12540-016-5631-7.</w:t>
      </w:r>
    </w:p>
    <w:p w14:paraId="126E03CE"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lastRenderedPageBreak/>
        <w:t xml:space="preserve">[176] </w:t>
      </w:r>
      <w:r w:rsidRPr="00392B76">
        <w:rPr>
          <w:rFonts w:ascii="Times New Roman" w:hAnsi="Times New Roman" w:cs="Times New Roman"/>
          <w:noProof/>
          <w:sz w:val="24"/>
          <w:szCs w:val="24"/>
        </w:rPr>
        <w:tab/>
        <w:t xml:space="preserve">Q. Liu, Q. Zhou, J. Venezuela, M. Zhang, A. Atrens,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2018</w:t>
      </w:r>
      <w:r w:rsidRPr="00392B76">
        <w:rPr>
          <w:rFonts w:ascii="Times New Roman" w:hAnsi="Times New Roman" w:cs="Times New Roman"/>
          <w:noProof/>
          <w:sz w:val="24"/>
          <w:szCs w:val="24"/>
        </w:rPr>
        <w:t>, 715, 370, DOI: 10.1016/j.msea.2017.12.079.</w:t>
      </w:r>
    </w:p>
    <w:p w14:paraId="2194A6D7"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[177] </w:t>
      </w:r>
      <w:r w:rsidRPr="00392B76">
        <w:rPr>
          <w:rFonts w:ascii="Times New Roman" w:hAnsi="Times New Roman" w:cs="Times New Roman"/>
          <w:noProof/>
          <w:sz w:val="24"/>
          <w:szCs w:val="24"/>
        </w:rPr>
        <w:tab/>
        <w:t xml:space="preserve">B. Kan, W. Wu, Z. Yang, J. Li, </w:t>
      </w:r>
      <w:r w:rsidRPr="00392B76">
        <w:rPr>
          <w:rFonts w:ascii="Times New Roman" w:hAnsi="Times New Roman" w:cs="Times New Roman"/>
          <w:i/>
          <w:iCs/>
          <w:noProof/>
          <w:sz w:val="24"/>
          <w:szCs w:val="24"/>
        </w:rPr>
        <w:t>Mater. Sci. Eng. A</w:t>
      </w:r>
      <w:r w:rsidRPr="00392B76">
        <w:rPr>
          <w:rFonts w:ascii="Times New Roman" w:hAnsi="Times New Roman" w:cs="Times New Roman"/>
          <w:b/>
          <w:bCs/>
          <w:noProof/>
          <w:sz w:val="24"/>
          <w:szCs w:val="24"/>
        </w:rPr>
        <w:t xml:space="preserve"> 2020</w:t>
      </w:r>
      <w:r w:rsidRPr="00392B76">
        <w:rPr>
          <w:rFonts w:ascii="Times New Roman" w:hAnsi="Times New Roman" w:cs="Times New Roman"/>
          <w:noProof/>
          <w:sz w:val="24"/>
          <w:szCs w:val="24"/>
        </w:rPr>
        <w:t>, 775, 138963, DOI: 10.1016/j.msea.2020.138963.</w:t>
      </w:r>
    </w:p>
    <w:p w14:paraId="5ED15800"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[178] </w:t>
      </w:r>
      <w:r w:rsidRPr="00392B76">
        <w:rPr>
          <w:rFonts w:ascii="Times New Roman" w:hAnsi="Times New Roman" w:cs="Times New Roman"/>
          <w:noProof/>
          <w:sz w:val="24"/>
          <w:szCs w:val="24"/>
        </w:rPr>
        <w:tab/>
        <w:t xml:space="preserve">Q. Wu, M.A. Zikry,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2015</w:t>
      </w:r>
      <w:r w:rsidRPr="00392B76">
        <w:rPr>
          <w:rFonts w:ascii="Times New Roman" w:hAnsi="Times New Roman" w:cs="Times New Roman"/>
          <w:noProof/>
          <w:sz w:val="24"/>
          <w:szCs w:val="24"/>
        </w:rPr>
        <w:t>, 85, 143, DOI: 10.1016/j.jmps.2015.08.010.</w:t>
      </w:r>
    </w:p>
    <w:p w14:paraId="2029E64C"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[179] </w:t>
      </w:r>
      <w:r w:rsidRPr="00392B76">
        <w:rPr>
          <w:rFonts w:ascii="Times New Roman" w:hAnsi="Times New Roman" w:cs="Times New Roman"/>
          <w:noProof/>
          <w:sz w:val="24"/>
          <w:szCs w:val="24"/>
        </w:rPr>
        <w:tab/>
        <w:t xml:space="preserve">S. Serebrinsky, E.A. Carter, M. Ortiz, </w:t>
      </w:r>
      <w:r w:rsidRPr="00392B76">
        <w:rPr>
          <w:rFonts w:ascii="Times New Roman" w:hAnsi="Times New Roman" w:cs="Times New Roman"/>
          <w:i/>
          <w:iCs/>
          <w:noProof/>
          <w:sz w:val="24"/>
          <w:szCs w:val="24"/>
        </w:rPr>
        <w:t>J. Mech. Phys. Solids</w:t>
      </w:r>
      <w:r w:rsidRPr="00392B76">
        <w:rPr>
          <w:rFonts w:ascii="Times New Roman" w:hAnsi="Times New Roman" w:cs="Times New Roman"/>
          <w:b/>
          <w:bCs/>
          <w:noProof/>
          <w:sz w:val="24"/>
          <w:szCs w:val="24"/>
        </w:rPr>
        <w:t xml:space="preserve"> 2004</w:t>
      </w:r>
      <w:r w:rsidRPr="00392B76">
        <w:rPr>
          <w:rFonts w:ascii="Times New Roman" w:hAnsi="Times New Roman" w:cs="Times New Roman"/>
          <w:noProof/>
          <w:sz w:val="24"/>
          <w:szCs w:val="24"/>
        </w:rPr>
        <w:t>, 52, 2403, DOI: 10.1016/j.jmps.2004.02.010.</w:t>
      </w:r>
    </w:p>
    <w:p w14:paraId="0274B37A"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[180] </w:t>
      </w:r>
      <w:r w:rsidRPr="00392B76">
        <w:rPr>
          <w:rFonts w:ascii="Times New Roman" w:hAnsi="Times New Roman" w:cs="Times New Roman"/>
          <w:noProof/>
          <w:sz w:val="24"/>
          <w:szCs w:val="24"/>
        </w:rPr>
        <w:tab/>
        <w:t xml:space="preserve">K. Park, G.H. Paulino, </w:t>
      </w:r>
      <w:r w:rsidRPr="00392B76">
        <w:rPr>
          <w:rFonts w:ascii="Times New Roman" w:hAnsi="Times New Roman" w:cs="Times New Roman"/>
          <w:i/>
          <w:iCs/>
          <w:noProof/>
          <w:sz w:val="24"/>
          <w:szCs w:val="24"/>
        </w:rPr>
        <w:t>Appl. Mech. Rev.</w:t>
      </w:r>
      <w:r w:rsidRPr="00392B76">
        <w:rPr>
          <w:rFonts w:ascii="Times New Roman" w:hAnsi="Times New Roman" w:cs="Times New Roman"/>
          <w:b/>
          <w:bCs/>
          <w:noProof/>
          <w:sz w:val="24"/>
          <w:szCs w:val="24"/>
        </w:rPr>
        <w:t xml:space="preserve"> 2011</w:t>
      </w:r>
      <w:r w:rsidRPr="00392B76">
        <w:rPr>
          <w:rFonts w:ascii="Times New Roman" w:hAnsi="Times New Roman" w:cs="Times New Roman"/>
          <w:noProof/>
          <w:sz w:val="24"/>
          <w:szCs w:val="24"/>
        </w:rPr>
        <w:t>, 64, 60802, DOI: 10.1115/1.4023110.</w:t>
      </w:r>
    </w:p>
    <w:p w14:paraId="5215F5D5"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[181] </w:t>
      </w:r>
      <w:r w:rsidRPr="00392B76">
        <w:rPr>
          <w:rFonts w:ascii="Times New Roman" w:hAnsi="Times New Roman" w:cs="Times New Roman"/>
          <w:noProof/>
          <w:sz w:val="24"/>
          <w:szCs w:val="24"/>
        </w:rPr>
        <w:tab/>
        <w:t xml:space="preserve">J.L. Chaboche, </w:t>
      </w:r>
      <w:r w:rsidRPr="00392B76">
        <w:rPr>
          <w:rFonts w:ascii="Times New Roman" w:hAnsi="Times New Roman" w:cs="Times New Roman"/>
          <w:i/>
          <w:iCs/>
          <w:noProof/>
          <w:sz w:val="24"/>
          <w:szCs w:val="24"/>
        </w:rPr>
        <w:t>J. Appl. Mech.</w:t>
      </w:r>
      <w:r w:rsidRPr="00392B76">
        <w:rPr>
          <w:rFonts w:ascii="Times New Roman" w:hAnsi="Times New Roman" w:cs="Times New Roman"/>
          <w:b/>
          <w:bCs/>
          <w:noProof/>
          <w:sz w:val="24"/>
          <w:szCs w:val="24"/>
        </w:rPr>
        <w:t xml:space="preserve"> 1988</w:t>
      </w:r>
      <w:r w:rsidRPr="00392B76">
        <w:rPr>
          <w:rFonts w:ascii="Times New Roman" w:hAnsi="Times New Roman" w:cs="Times New Roman"/>
          <w:noProof/>
          <w:sz w:val="24"/>
          <w:szCs w:val="24"/>
        </w:rPr>
        <w:t>, 55, 59, DOI: 10.1115/1.3173661.</w:t>
      </w:r>
    </w:p>
    <w:p w14:paraId="2F84D429"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[182] </w:t>
      </w:r>
      <w:r w:rsidRPr="00392B76">
        <w:rPr>
          <w:rFonts w:ascii="Times New Roman" w:hAnsi="Times New Roman" w:cs="Times New Roman"/>
          <w:noProof/>
          <w:sz w:val="24"/>
          <w:szCs w:val="24"/>
        </w:rPr>
        <w:tab/>
        <w:t xml:space="preserve">C. Miehe, F. Welschinger, M. Hofacker, </w:t>
      </w:r>
      <w:r w:rsidRPr="00392B76">
        <w:rPr>
          <w:rFonts w:ascii="Times New Roman" w:hAnsi="Times New Roman" w:cs="Times New Roman"/>
          <w:i/>
          <w:iCs/>
          <w:noProof/>
          <w:sz w:val="24"/>
          <w:szCs w:val="24"/>
        </w:rPr>
        <w:t>Int. J. Numer. Methods Eng.</w:t>
      </w:r>
      <w:r w:rsidRPr="00392B76">
        <w:rPr>
          <w:rFonts w:ascii="Times New Roman" w:hAnsi="Times New Roman" w:cs="Times New Roman"/>
          <w:b/>
          <w:bCs/>
          <w:noProof/>
          <w:sz w:val="24"/>
          <w:szCs w:val="24"/>
        </w:rPr>
        <w:t xml:space="preserve"> 2010</w:t>
      </w:r>
      <w:r w:rsidRPr="00392B76">
        <w:rPr>
          <w:rFonts w:ascii="Times New Roman" w:hAnsi="Times New Roman" w:cs="Times New Roman"/>
          <w:noProof/>
          <w:sz w:val="24"/>
          <w:szCs w:val="24"/>
        </w:rPr>
        <w:t>, 83, 1273, DOI: 10.1002/nme.2861.</w:t>
      </w:r>
    </w:p>
    <w:p w14:paraId="15CBE2F8"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szCs w:val="24"/>
        </w:rPr>
      </w:pPr>
      <w:r w:rsidRPr="00392B76">
        <w:rPr>
          <w:rFonts w:ascii="Times New Roman" w:hAnsi="Times New Roman" w:cs="Times New Roman"/>
          <w:noProof/>
          <w:sz w:val="24"/>
          <w:szCs w:val="24"/>
        </w:rPr>
        <w:t xml:space="preserve">[183] </w:t>
      </w:r>
      <w:r w:rsidRPr="00392B76">
        <w:rPr>
          <w:rFonts w:ascii="Times New Roman" w:hAnsi="Times New Roman" w:cs="Times New Roman"/>
          <w:noProof/>
          <w:sz w:val="24"/>
          <w:szCs w:val="24"/>
        </w:rPr>
        <w:tab/>
        <w:t xml:space="preserve">R.A. Oriani, P.H. Josephic, </w:t>
      </w:r>
      <w:r w:rsidRPr="00392B76">
        <w:rPr>
          <w:rFonts w:ascii="Times New Roman" w:hAnsi="Times New Roman" w:cs="Times New Roman"/>
          <w:i/>
          <w:iCs/>
          <w:noProof/>
          <w:sz w:val="24"/>
          <w:szCs w:val="24"/>
        </w:rPr>
        <w:t>Acta Metall.</w:t>
      </w:r>
      <w:r w:rsidRPr="00392B76">
        <w:rPr>
          <w:rFonts w:ascii="Times New Roman" w:hAnsi="Times New Roman" w:cs="Times New Roman"/>
          <w:b/>
          <w:bCs/>
          <w:noProof/>
          <w:sz w:val="24"/>
          <w:szCs w:val="24"/>
        </w:rPr>
        <w:t xml:space="preserve"> 1974</w:t>
      </w:r>
      <w:r w:rsidRPr="00392B76">
        <w:rPr>
          <w:rFonts w:ascii="Times New Roman" w:hAnsi="Times New Roman" w:cs="Times New Roman"/>
          <w:noProof/>
          <w:sz w:val="24"/>
          <w:szCs w:val="24"/>
        </w:rPr>
        <w:t>, 22, 1065, DOI: 10.1016/0001-6160(74)90061-3.</w:t>
      </w:r>
    </w:p>
    <w:p w14:paraId="49CEEECD" w14:textId="77777777" w:rsidR="00FF05E2" w:rsidRPr="00392B76" w:rsidRDefault="00FF05E2" w:rsidP="00FF05E2">
      <w:pPr>
        <w:autoSpaceDE w:val="0"/>
        <w:autoSpaceDN w:val="0"/>
        <w:adjustRightInd w:val="0"/>
        <w:spacing w:after="0" w:line="360" w:lineRule="auto"/>
        <w:ind w:left="640" w:hanging="640"/>
        <w:jc w:val="left"/>
        <w:rPr>
          <w:rFonts w:ascii="Times New Roman" w:hAnsi="Times New Roman" w:cs="Times New Roman"/>
          <w:noProof/>
          <w:sz w:val="24"/>
        </w:rPr>
      </w:pPr>
      <w:r w:rsidRPr="00392B76">
        <w:rPr>
          <w:rFonts w:ascii="Times New Roman" w:hAnsi="Times New Roman" w:cs="Times New Roman"/>
          <w:noProof/>
          <w:sz w:val="24"/>
          <w:szCs w:val="24"/>
        </w:rPr>
        <w:t xml:space="preserve">[184] </w:t>
      </w:r>
      <w:r w:rsidRPr="00392B76">
        <w:rPr>
          <w:rFonts w:ascii="Times New Roman" w:hAnsi="Times New Roman" w:cs="Times New Roman"/>
          <w:noProof/>
          <w:sz w:val="24"/>
          <w:szCs w:val="24"/>
        </w:rPr>
        <w:tab/>
        <w:t xml:space="preserve">K.N. Akhurst, T.J. Baker, </w:t>
      </w:r>
      <w:r w:rsidRPr="00392B76">
        <w:rPr>
          <w:rFonts w:ascii="Times New Roman" w:hAnsi="Times New Roman" w:cs="Times New Roman"/>
          <w:i/>
          <w:iCs/>
          <w:noProof/>
          <w:sz w:val="24"/>
          <w:szCs w:val="24"/>
        </w:rPr>
        <w:t>Metall. Trans. A</w:t>
      </w:r>
      <w:r w:rsidRPr="00392B76">
        <w:rPr>
          <w:rFonts w:ascii="Times New Roman" w:hAnsi="Times New Roman" w:cs="Times New Roman"/>
          <w:b/>
          <w:bCs/>
          <w:noProof/>
          <w:sz w:val="24"/>
          <w:szCs w:val="24"/>
        </w:rPr>
        <w:t xml:space="preserve"> 1981</w:t>
      </w:r>
      <w:r w:rsidRPr="00392B76">
        <w:rPr>
          <w:rFonts w:ascii="Times New Roman" w:hAnsi="Times New Roman" w:cs="Times New Roman"/>
          <w:noProof/>
          <w:sz w:val="24"/>
          <w:szCs w:val="24"/>
        </w:rPr>
        <w:t>, 12, 1059, DOI: 10.1007/BF02643487.</w:t>
      </w:r>
    </w:p>
    <w:p w14:paraId="157C6966" w14:textId="5F0B0C1E" w:rsidR="00190B58" w:rsidRPr="00392B76" w:rsidRDefault="002D2D26" w:rsidP="00B57B31">
      <w:pPr>
        <w:spacing w:after="0" w:line="360" w:lineRule="auto"/>
        <w:rPr>
          <w:rFonts w:ascii="Times New Roman" w:hAnsi="Times New Roman" w:cs="Times New Roman"/>
          <w:sz w:val="24"/>
          <w:szCs w:val="24"/>
        </w:rPr>
      </w:pPr>
      <w:r w:rsidRPr="00392B76">
        <w:rPr>
          <w:rFonts w:ascii="Times New Roman" w:hAnsi="Times New Roman" w:cs="Times New Roman"/>
          <w:sz w:val="24"/>
          <w:szCs w:val="24"/>
        </w:rPr>
        <w:fldChar w:fldCharType="end"/>
      </w:r>
    </w:p>
    <w:p w14:paraId="136AFCB0" w14:textId="77777777" w:rsidR="00392302" w:rsidRPr="00392B76" w:rsidRDefault="00392302" w:rsidP="00B57B31">
      <w:pPr>
        <w:pStyle w:val="1"/>
        <w:spacing w:line="360" w:lineRule="auto"/>
        <w:rPr>
          <w:rFonts w:cs="Times New Roman"/>
        </w:rPr>
      </w:pPr>
      <w:r w:rsidRPr="00392B76">
        <w:rPr>
          <w:rFonts w:cs="Times New Roman"/>
        </w:rPr>
        <w:t>Biographies</w:t>
      </w:r>
    </w:p>
    <w:p w14:paraId="0A6CA530" w14:textId="77777777" w:rsidR="00392302" w:rsidRPr="00392B76" w:rsidRDefault="00392302" w:rsidP="00B57B31">
      <w:pPr>
        <w:spacing w:after="0" w:line="360" w:lineRule="auto"/>
        <w:rPr>
          <w:rFonts w:ascii="Times New Roman" w:hAnsi="Times New Roman" w:cs="Times New Roman"/>
        </w:rPr>
      </w:pPr>
      <w:r w:rsidRPr="00392B76">
        <w:rPr>
          <w:rFonts w:ascii="Times New Roman" w:hAnsi="Times New Roman" w:cs="Times New Roman"/>
          <w:noProof/>
        </w:rPr>
        <w:drawing>
          <wp:inline distT="0" distB="0" distL="0" distR="0" wp14:anchorId="41294849" wp14:editId="67C6E1A6">
            <wp:extent cx="1481813" cy="1979874"/>
            <wp:effectExtent l="0" t="0" r="4445" b="1905"/>
            <wp:docPr id="15" name="图片 15" descr="zuo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ohe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225" cy="1991113"/>
                    </a:xfrm>
                    <a:prstGeom prst="rect">
                      <a:avLst/>
                    </a:prstGeom>
                    <a:noFill/>
                    <a:ln>
                      <a:noFill/>
                    </a:ln>
                  </pic:spPr>
                </pic:pic>
              </a:graphicData>
            </a:graphic>
          </wp:inline>
        </w:drawing>
      </w:r>
    </w:p>
    <w:p w14:paraId="0509CD3A" w14:textId="061352FE" w:rsidR="00392302" w:rsidRPr="00392B76" w:rsidRDefault="00392302" w:rsidP="00B57B31">
      <w:pPr>
        <w:spacing w:after="0" w:line="360" w:lineRule="auto"/>
        <w:rPr>
          <w:rFonts w:ascii="Times New Roman" w:hAnsi="Times New Roman" w:cs="Times New Roman"/>
        </w:rPr>
      </w:pPr>
      <w:r w:rsidRPr="00392B76">
        <w:rPr>
          <w:rFonts w:ascii="Times New Roman" w:hAnsi="Times New Roman" w:cs="Times New Roman"/>
        </w:rPr>
        <w:t>Z.H. Cao received his BSc degree in Engineering Mechanics from Shanghai Jiao Tong University, China, in 2014. He is currently studying at the University of Hong Kong as a Ph.D. candidate. His research interest focuses on hydrogen embrittlement and delayed fracture in press-hardened steel.</w:t>
      </w:r>
    </w:p>
    <w:p w14:paraId="6412D2AE" w14:textId="77777777" w:rsidR="00392302" w:rsidRPr="00392B76" w:rsidRDefault="00392302" w:rsidP="00B57B31">
      <w:pPr>
        <w:spacing w:after="0" w:line="360" w:lineRule="auto"/>
        <w:rPr>
          <w:rFonts w:ascii="Times New Roman" w:hAnsi="Times New Roman" w:cs="Times New Roman"/>
        </w:rPr>
      </w:pPr>
      <w:r w:rsidRPr="00392B76">
        <w:rPr>
          <w:rFonts w:ascii="Times New Roman" w:hAnsi="Times New Roman" w:cs="Times New Roman"/>
          <w:noProof/>
        </w:rPr>
        <w:lastRenderedPageBreak/>
        <w:drawing>
          <wp:inline distT="0" distB="0" distL="0" distR="0" wp14:anchorId="53CB81EF" wp14:editId="4144857E">
            <wp:extent cx="1476103" cy="1725433"/>
            <wp:effectExtent l="0" t="0" r="0" b="8255"/>
            <wp:docPr id="16" name="图片 16" descr="mxh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xhu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0881" cy="1731018"/>
                    </a:xfrm>
                    <a:prstGeom prst="rect">
                      <a:avLst/>
                    </a:prstGeom>
                    <a:noFill/>
                    <a:ln>
                      <a:noFill/>
                    </a:ln>
                  </pic:spPr>
                </pic:pic>
              </a:graphicData>
            </a:graphic>
          </wp:inline>
        </w:drawing>
      </w:r>
    </w:p>
    <w:p w14:paraId="45DCBBC8" w14:textId="69730CDA" w:rsidR="00392302" w:rsidRPr="0043390B" w:rsidRDefault="000F5209" w:rsidP="00B57B31">
      <w:pPr>
        <w:spacing w:after="0" w:line="360" w:lineRule="auto"/>
        <w:rPr>
          <w:rFonts w:ascii="Times New Roman" w:hAnsi="Times New Roman" w:cs="Times New Roman"/>
        </w:rPr>
      </w:pPr>
      <w:r w:rsidRPr="00392B76">
        <w:rPr>
          <w:rFonts w:ascii="Times New Roman" w:hAnsi="Times New Roman" w:cs="Times New Roman"/>
        </w:rPr>
        <w:t>M.X. Huang received his Ph</w:t>
      </w:r>
      <w:r w:rsidR="005570C6" w:rsidRPr="00392B76">
        <w:rPr>
          <w:rFonts w:ascii="Times New Roman" w:hAnsi="Times New Roman" w:cs="Times New Roman"/>
        </w:rPr>
        <w:t>.D.</w:t>
      </w:r>
      <w:r w:rsidRPr="00392B76">
        <w:rPr>
          <w:rFonts w:ascii="Times New Roman" w:hAnsi="Times New Roman" w:cs="Times New Roman"/>
        </w:rPr>
        <w:t xml:space="preserve"> from Delft Univer</w:t>
      </w:r>
      <w:r w:rsidR="005570C6" w:rsidRPr="00392B76">
        <w:rPr>
          <w:rFonts w:ascii="Times New Roman" w:hAnsi="Times New Roman" w:cs="Times New Roman"/>
        </w:rPr>
        <w:t>sity</w:t>
      </w:r>
      <w:r w:rsidRPr="00392B76">
        <w:rPr>
          <w:rFonts w:ascii="Times New Roman" w:hAnsi="Times New Roman" w:cs="Times New Roman"/>
        </w:rPr>
        <w:t xml:space="preserve"> of Technology </w:t>
      </w:r>
      <w:r w:rsidR="001C0A53" w:rsidRPr="00392B76">
        <w:rPr>
          <w:rFonts w:ascii="Times New Roman" w:hAnsi="Times New Roman" w:cs="Times New Roman"/>
        </w:rPr>
        <w:t xml:space="preserve">and </w:t>
      </w:r>
      <w:r w:rsidRPr="00392B76">
        <w:rPr>
          <w:rFonts w:ascii="Times New Roman" w:hAnsi="Times New Roman" w:cs="Times New Roman"/>
        </w:rPr>
        <w:t xml:space="preserve">is currently a professor in </w:t>
      </w:r>
      <w:r w:rsidR="001C0A53" w:rsidRPr="00392B76">
        <w:rPr>
          <w:rFonts w:ascii="Times New Roman" w:hAnsi="Times New Roman" w:cs="Times New Roman"/>
        </w:rPr>
        <w:t xml:space="preserve">the </w:t>
      </w:r>
      <w:r w:rsidRPr="00392B76">
        <w:rPr>
          <w:rFonts w:ascii="Times New Roman" w:hAnsi="Times New Roman" w:cs="Times New Roman"/>
        </w:rPr>
        <w:t>Department of Mechanical Engineering, The University of Hong Kong. His research interest focus</w:t>
      </w:r>
      <w:r w:rsidR="005570C6" w:rsidRPr="00392B76">
        <w:rPr>
          <w:rFonts w:ascii="Times New Roman" w:hAnsi="Times New Roman" w:cs="Times New Roman"/>
        </w:rPr>
        <w:t xml:space="preserve"> </w:t>
      </w:r>
      <w:r w:rsidRPr="00392B76">
        <w:rPr>
          <w:rFonts w:ascii="Times New Roman" w:hAnsi="Times New Roman" w:cs="Times New Roman"/>
        </w:rPr>
        <w:t xml:space="preserve">on </w:t>
      </w:r>
      <w:r w:rsidR="001C0A53" w:rsidRPr="00392B76">
        <w:rPr>
          <w:rFonts w:ascii="Times New Roman" w:hAnsi="Times New Roman" w:cs="Times New Roman"/>
        </w:rPr>
        <w:t xml:space="preserve">the </w:t>
      </w:r>
      <w:r w:rsidRPr="00392B76">
        <w:rPr>
          <w:rFonts w:ascii="Times New Roman" w:hAnsi="Times New Roman" w:cs="Times New Roman"/>
        </w:rPr>
        <w:t>deformation and phase transformation mechanisms of steel.</w:t>
      </w:r>
    </w:p>
    <w:sectPr w:rsidR="00392302" w:rsidRPr="0043390B">
      <w:footerReference w:type="defaul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951F" w14:textId="77777777" w:rsidR="00CB2845" w:rsidRDefault="00CB2845">
      <w:pPr>
        <w:spacing w:after="0" w:line="240" w:lineRule="auto"/>
      </w:pPr>
      <w:r>
        <w:separator/>
      </w:r>
    </w:p>
  </w:endnote>
  <w:endnote w:type="continuationSeparator" w:id="0">
    <w:p w14:paraId="4723E7C9" w14:textId="77777777" w:rsidR="00CB2845" w:rsidRDefault="00CB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font>
  <w:font w:name="Ttimesimes New Roman">
    <w:altName w:val="Cambria"/>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961400"/>
      <w:docPartObj>
        <w:docPartGallery w:val="AutoText"/>
      </w:docPartObj>
    </w:sdtPr>
    <w:sdtContent>
      <w:p w14:paraId="3006C249" w14:textId="77777777" w:rsidR="00190B58" w:rsidRDefault="002D2D26">
        <w:pPr>
          <w:pStyle w:val="a8"/>
          <w:jc w:val="center"/>
        </w:pPr>
        <w:r>
          <w:fldChar w:fldCharType="begin"/>
        </w:r>
        <w:r>
          <w:instrText>PAGE   \* MERGEFORMAT</w:instrText>
        </w:r>
        <w:r>
          <w:fldChar w:fldCharType="separate"/>
        </w:r>
        <w:r>
          <w:rPr>
            <w:lang w:val="zh-CN"/>
          </w:rPr>
          <w:t>2</w:t>
        </w:r>
        <w:r>
          <w:fldChar w:fldCharType="end"/>
        </w:r>
      </w:p>
    </w:sdtContent>
  </w:sdt>
  <w:p w14:paraId="0E583AC5" w14:textId="77777777" w:rsidR="00190B58" w:rsidRDefault="00190B5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19DA0" w14:textId="77777777" w:rsidR="00CB2845" w:rsidRDefault="00CB2845">
      <w:pPr>
        <w:spacing w:after="0" w:line="240" w:lineRule="auto"/>
      </w:pPr>
      <w:r>
        <w:separator/>
      </w:r>
    </w:p>
  </w:footnote>
  <w:footnote w:type="continuationSeparator" w:id="0">
    <w:p w14:paraId="32F6DF68" w14:textId="77777777" w:rsidR="00CB2845" w:rsidRDefault="00CB28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yNzIztzAzMDc3MDRR0lEKTi0uzszPAykwM60FANTPyDotAAAA"/>
  </w:docVars>
  <w:rsids>
    <w:rsidRoot w:val="00201A04"/>
    <w:rsid w:val="00000833"/>
    <w:rsid w:val="00000C29"/>
    <w:rsid w:val="00000F2D"/>
    <w:rsid w:val="00002504"/>
    <w:rsid w:val="00002FB2"/>
    <w:rsid w:val="00003429"/>
    <w:rsid w:val="0000614F"/>
    <w:rsid w:val="00006F0B"/>
    <w:rsid w:val="00007695"/>
    <w:rsid w:val="00007C04"/>
    <w:rsid w:val="000101D3"/>
    <w:rsid w:val="000105B9"/>
    <w:rsid w:val="00011D61"/>
    <w:rsid w:val="00012D38"/>
    <w:rsid w:val="0001450A"/>
    <w:rsid w:val="00014FE8"/>
    <w:rsid w:val="00015843"/>
    <w:rsid w:val="00015C6B"/>
    <w:rsid w:val="00015D9B"/>
    <w:rsid w:val="0001672A"/>
    <w:rsid w:val="00020E75"/>
    <w:rsid w:val="000218FA"/>
    <w:rsid w:val="00021AA7"/>
    <w:rsid w:val="00022266"/>
    <w:rsid w:val="00022781"/>
    <w:rsid w:val="0002284D"/>
    <w:rsid w:val="0002462F"/>
    <w:rsid w:val="00024DCD"/>
    <w:rsid w:val="0002579C"/>
    <w:rsid w:val="00025852"/>
    <w:rsid w:val="00025C57"/>
    <w:rsid w:val="00025DE1"/>
    <w:rsid w:val="00026406"/>
    <w:rsid w:val="000272F3"/>
    <w:rsid w:val="00030A6E"/>
    <w:rsid w:val="00030CDD"/>
    <w:rsid w:val="00030D70"/>
    <w:rsid w:val="000312B9"/>
    <w:rsid w:val="0003136B"/>
    <w:rsid w:val="00031627"/>
    <w:rsid w:val="0003238E"/>
    <w:rsid w:val="0003319E"/>
    <w:rsid w:val="000338E8"/>
    <w:rsid w:val="00033D10"/>
    <w:rsid w:val="00034000"/>
    <w:rsid w:val="00034103"/>
    <w:rsid w:val="00034EEF"/>
    <w:rsid w:val="00035A07"/>
    <w:rsid w:val="00035BAD"/>
    <w:rsid w:val="00036366"/>
    <w:rsid w:val="0003669A"/>
    <w:rsid w:val="000376A9"/>
    <w:rsid w:val="00037724"/>
    <w:rsid w:val="00040186"/>
    <w:rsid w:val="000409A1"/>
    <w:rsid w:val="00040CA6"/>
    <w:rsid w:val="00041425"/>
    <w:rsid w:val="00042A36"/>
    <w:rsid w:val="00042DC6"/>
    <w:rsid w:val="000450C6"/>
    <w:rsid w:val="00045939"/>
    <w:rsid w:val="000461FF"/>
    <w:rsid w:val="00047E04"/>
    <w:rsid w:val="00050AC6"/>
    <w:rsid w:val="0005291E"/>
    <w:rsid w:val="000529D3"/>
    <w:rsid w:val="00053670"/>
    <w:rsid w:val="00054544"/>
    <w:rsid w:val="00055B42"/>
    <w:rsid w:val="00056F39"/>
    <w:rsid w:val="000570A4"/>
    <w:rsid w:val="00057695"/>
    <w:rsid w:val="00061436"/>
    <w:rsid w:val="0006160B"/>
    <w:rsid w:val="00061F65"/>
    <w:rsid w:val="00063335"/>
    <w:rsid w:val="00063784"/>
    <w:rsid w:val="0006379A"/>
    <w:rsid w:val="00063FE6"/>
    <w:rsid w:val="00064AC3"/>
    <w:rsid w:val="00064B89"/>
    <w:rsid w:val="00064BF0"/>
    <w:rsid w:val="00064D07"/>
    <w:rsid w:val="00064E2D"/>
    <w:rsid w:val="0006583E"/>
    <w:rsid w:val="00065EA4"/>
    <w:rsid w:val="00066132"/>
    <w:rsid w:val="00066386"/>
    <w:rsid w:val="00067230"/>
    <w:rsid w:val="000674B7"/>
    <w:rsid w:val="00067EE1"/>
    <w:rsid w:val="0007066D"/>
    <w:rsid w:val="00070CD2"/>
    <w:rsid w:val="00071B6E"/>
    <w:rsid w:val="00073636"/>
    <w:rsid w:val="00075D68"/>
    <w:rsid w:val="00076006"/>
    <w:rsid w:val="000770BA"/>
    <w:rsid w:val="0008045D"/>
    <w:rsid w:val="0008083B"/>
    <w:rsid w:val="00080B67"/>
    <w:rsid w:val="00081400"/>
    <w:rsid w:val="00081818"/>
    <w:rsid w:val="00081BFF"/>
    <w:rsid w:val="00081E89"/>
    <w:rsid w:val="000821DA"/>
    <w:rsid w:val="00082748"/>
    <w:rsid w:val="0008298A"/>
    <w:rsid w:val="000832C1"/>
    <w:rsid w:val="00083772"/>
    <w:rsid w:val="000839B5"/>
    <w:rsid w:val="00083B2B"/>
    <w:rsid w:val="00084414"/>
    <w:rsid w:val="00085532"/>
    <w:rsid w:val="000862F2"/>
    <w:rsid w:val="00090100"/>
    <w:rsid w:val="000904D7"/>
    <w:rsid w:val="00091239"/>
    <w:rsid w:val="00091D68"/>
    <w:rsid w:val="00091E76"/>
    <w:rsid w:val="00092FD2"/>
    <w:rsid w:val="00093CD7"/>
    <w:rsid w:val="00093DB9"/>
    <w:rsid w:val="00093E25"/>
    <w:rsid w:val="00094C55"/>
    <w:rsid w:val="00094DBB"/>
    <w:rsid w:val="00095365"/>
    <w:rsid w:val="0009612B"/>
    <w:rsid w:val="000A3E9B"/>
    <w:rsid w:val="000A4185"/>
    <w:rsid w:val="000A5C23"/>
    <w:rsid w:val="000A67A4"/>
    <w:rsid w:val="000B059F"/>
    <w:rsid w:val="000B1653"/>
    <w:rsid w:val="000B1D5B"/>
    <w:rsid w:val="000B2C22"/>
    <w:rsid w:val="000B3610"/>
    <w:rsid w:val="000B4BC9"/>
    <w:rsid w:val="000B4DFA"/>
    <w:rsid w:val="000B521F"/>
    <w:rsid w:val="000B55B1"/>
    <w:rsid w:val="000B5859"/>
    <w:rsid w:val="000C05A1"/>
    <w:rsid w:val="000C1A36"/>
    <w:rsid w:val="000C1FC1"/>
    <w:rsid w:val="000C23E4"/>
    <w:rsid w:val="000C2FE9"/>
    <w:rsid w:val="000C3762"/>
    <w:rsid w:val="000C403F"/>
    <w:rsid w:val="000C6098"/>
    <w:rsid w:val="000C60B7"/>
    <w:rsid w:val="000C6344"/>
    <w:rsid w:val="000C6465"/>
    <w:rsid w:val="000D0FC5"/>
    <w:rsid w:val="000D349D"/>
    <w:rsid w:val="000D3F77"/>
    <w:rsid w:val="000D4192"/>
    <w:rsid w:val="000D4207"/>
    <w:rsid w:val="000D4ADE"/>
    <w:rsid w:val="000D4F99"/>
    <w:rsid w:val="000D5A05"/>
    <w:rsid w:val="000D6B17"/>
    <w:rsid w:val="000D6EC7"/>
    <w:rsid w:val="000E13D7"/>
    <w:rsid w:val="000E22CC"/>
    <w:rsid w:val="000E3938"/>
    <w:rsid w:val="000E4693"/>
    <w:rsid w:val="000E5456"/>
    <w:rsid w:val="000E64B9"/>
    <w:rsid w:val="000E65D8"/>
    <w:rsid w:val="000E6A01"/>
    <w:rsid w:val="000F3807"/>
    <w:rsid w:val="000F4259"/>
    <w:rsid w:val="000F4647"/>
    <w:rsid w:val="000F499C"/>
    <w:rsid w:val="000F49F9"/>
    <w:rsid w:val="000F5209"/>
    <w:rsid w:val="000F559E"/>
    <w:rsid w:val="000F5DD3"/>
    <w:rsid w:val="000F6E20"/>
    <w:rsid w:val="000F7664"/>
    <w:rsid w:val="000F7B54"/>
    <w:rsid w:val="001002F0"/>
    <w:rsid w:val="00100D78"/>
    <w:rsid w:val="00101043"/>
    <w:rsid w:val="00101844"/>
    <w:rsid w:val="00102C88"/>
    <w:rsid w:val="00103B80"/>
    <w:rsid w:val="00103E61"/>
    <w:rsid w:val="00104FF2"/>
    <w:rsid w:val="00105AB3"/>
    <w:rsid w:val="001100E4"/>
    <w:rsid w:val="0011126C"/>
    <w:rsid w:val="00111B1F"/>
    <w:rsid w:val="00113500"/>
    <w:rsid w:val="001138ED"/>
    <w:rsid w:val="00113A94"/>
    <w:rsid w:val="00114AC0"/>
    <w:rsid w:val="00114B4B"/>
    <w:rsid w:val="0011537F"/>
    <w:rsid w:val="00116A07"/>
    <w:rsid w:val="00121A20"/>
    <w:rsid w:val="00121B00"/>
    <w:rsid w:val="0012274C"/>
    <w:rsid w:val="00122CC3"/>
    <w:rsid w:val="00123DD3"/>
    <w:rsid w:val="001250E7"/>
    <w:rsid w:val="001250FB"/>
    <w:rsid w:val="00126F1C"/>
    <w:rsid w:val="0012704C"/>
    <w:rsid w:val="001273EF"/>
    <w:rsid w:val="00127E6F"/>
    <w:rsid w:val="001306BA"/>
    <w:rsid w:val="00130770"/>
    <w:rsid w:val="001321C1"/>
    <w:rsid w:val="00132C1E"/>
    <w:rsid w:val="001334BF"/>
    <w:rsid w:val="001344EF"/>
    <w:rsid w:val="0013532A"/>
    <w:rsid w:val="00135A07"/>
    <w:rsid w:val="00136789"/>
    <w:rsid w:val="001377BC"/>
    <w:rsid w:val="00141A1C"/>
    <w:rsid w:val="00141F33"/>
    <w:rsid w:val="00141FA1"/>
    <w:rsid w:val="00143350"/>
    <w:rsid w:val="00143FEC"/>
    <w:rsid w:val="001441E5"/>
    <w:rsid w:val="00144977"/>
    <w:rsid w:val="0014547F"/>
    <w:rsid w:val="0014652C"/>
    <w:rsid w:val="00146C1C"/>
    <w:rsid w:val="00146F79"/>
    <w:rsid w:val="001473A6"/>
    <w:rsid w:val="00147601"/>
    <w:rsid w:val="0015010D"/>
    <w:rsid w:val="00150157"/>
    <w:rsid w:val="001502CD"/>
    <w:rsid w:val="00151EDE"/>
    <w:rsid w:val="001521B2"/>
    <w:rsid w:val="00152496"/>
    <w:rsid w:val="0015345D"/>
    <w:rsid w:val="00153EB5"/>
    <w:rsid w:val="001544F8"/>
    <w:rsid w:val="0015487B"/>
    <w:rsid w:val="0015572B"/>
    <w:rsid w:val="00156103"/>
    <w:rsid w:val="00157F8F"/>
    <w:rsid w:val="001606A5"/>
    <w:rsid w:val="001612A0"/>
    <w:rsid w:val="0016195B"/>
    <w:rsid w:val="0016218D"/>
    <w:rsid w:val="00162744"/>
    <w:rsid w:val="0016274E"/>
    <w:rsid w:val="0016395D"/>
    <w:rsid w:val="00163C18"/>
    <w:rsid w:val="00163F45"/>
    <w:rsid w:val="001644A6"/>
    <w:rsid w:val="00164C4D"/>
    <w:rsid w:val="00167494"/>
    <w:rsid w:val="00170005"/>
    <w:rsid w:val="00170F04"/>
    <w:rsid w:val="00171DD1"/>
    <w:rsid w:val="0017279F"/>
    <w:rsid w:val="00172BD6"/>
    <w:rsid w:val="00172C26"/>
    <w:rsid w:val="00173357"/>
    <w:rsid w:val="00173CB3"/>
    <w:rsid w:val="00174965"/>
    <w:rsid w:val="001756A1"/>
    <w:rsid w:val="00175BFE"/>
    <w:rsid w:val="001766C1"/>
    <w:rsid w:val="00177626"/>
    <w:rsid w:val="00177908"/>
    <w:rsid w:val="0018017F"/>
    <w:rsid w:val="0018044C"/>
    <w:rsid w:val="00180B7F"/>
    <w:rsid w:val="001822D6"/>
    <w:rsid w:val="001833B8"/>
    <w:rsid w:val="00183B96"/>
    <w:rsid w:val="00184228"/>
    <w:rsid w:val="00184466"/>
    <w:rsid w:val="00184540"/>
    <w:rsid w:val="00184C26"/>
    <w:rsid w:val="00185A9E"/>
    <w:rsid w:val="00186574"/>
    <w:rsid w:val="00187D1C"/>
    <w:rsid w:val="00190B58"/>
    <w:rsid w:val="00190D29"/>
    <w:rsid w:val="00191AE7"/>
    <w:rsid w:val="0019310A"/>
    <w:rsid w:val="001936EF"/>
    <w:rsid w:val="001942B6"/>
    <w:rsid w:val="001945BF"/>
    <w:rsid w:val="00194AA3"/>
    <w:rsid w:val="001965EA"/>
    <w:rsid w:val="001978B7"/>
    <w:rsid w:val="001A00B4"/>
    <w:rsid w:val="001A00BE"/>
    <w:rsid w:val="001A0165"/>
    <w:rsid w:val="001A1A43"/>
    <w:rsid w:val="001A1F46"/>
    <w:rsid w:val="001A2894"/>
    <w:rsid w:val="001A36D8"/>
    <w:rsid w:val="001A36F6"/>
    <w:rsid w:val="001A384F"/>
    <w:rsid w:val="001A39F5"/>
    <w:rsid w:val="001A3B2D"/>
    <w:rsid w:val="001A4264"/>
    <w:rsid w:val="001A4D31"/>
    <w:rsid w:val="001A501A"/>
    <w:rsid w:val="001A666F"/>
    <w:rsid w:val="001A7F56"/>
    <w:rsid w:val="001B01F3"/>
    <w:rsid w:val="001B1250"/>
    <w:rsid w:val="001B1E7D"/>
    <w:rsid w:val="001B1F67"/>
    <w:rsid w:val="001B329E"/>
    <w:rsid w:val="001B370C"/>
    <w:rsid w:val="001B3D83"/>
    <w:rsid w:val="001B4A2B"/>
    <w:rsid w:val="001B5585"/>
    <w:rsid w:val="001B5C2E"/>
    <w:rsid w:val="001B7597"/>
    <w:rsid w:val="001B76E0"/>
    <w:rsid w:val="001C0A53"/>
    <w:rsid w:val="001C0DEE"/>
    <w:rsid w:val="001C1440"/>
    <w:rsid w:val="001C2CBE"/>
    <w:rsid w:val="001C354D"/>
    <w:rsid w:val="001C358B"/>
    <w:rsid w:val="001C39A8"/>
    <w:rsid w:val="001C3F1B"/>
    <w:rsid w:val="001C5591"/>
    <w:rsid w:val="001C7503"/>
    <w:rsid w:val="001D0159"/>
    <w:rsid w:val="001D02EA"/>
    <w:rsid w:val="001D048E"/>
    <w:rsid w:val="001D0A88"/>
    <w:rsid w:val="001D0EC8"/>
    <w:rsid w:val="001D0FFF"/>
    <w:rsid w:val="001D12A9"/>
    <w:rsid w:val="001D1E68"/>
    <w:rsid w:val="001D2066"/>
    <w:rsid w:val="001D2EB9"/>
    <w:rsid w:val="001D322B"/>
    <w:rsid w:val="001D32BC"/>
    <w:rsid w:val="001D3619"/>
    <w:rsid w:val="001D44DB"/>
    <w:rsid w:val="001D4508"/>
    <w:rsid w:val="001D475A"/>
    <w:rsid w:val="001D4C95"/>
    <w:rsid w:val="001D4E38"/>
    <w:rsid w:val="001D5076"/>
    <w:rsid w:val="001D69C5"/>
    <w:rsid w:val="001D734A"/>
    <w:rsid w:val="001D7392"/>
    <w:rsid w:val="001D73E9"/>
    <w:rsid w:val="001D7543"/>
    <w:rsid w:val="001E073C"/>
    <w:rsid w:val="001E076A"/>
    <w:rsid w:val="001E0911"/>
    <w:rsid w:val="001E0C0E"/>
    <w:rsid w:val="001E177D"/>
    <w:rsid w:val="001E2711"/>
    <w:rsid w:val="001E2849"/>
    <w:rsid w:val="001E30F8"/>
    <w:rsid w:val="001E39D4"/>
    <w:rsid w:val="001E3B20"/>
    <w:rsid w:val="001E3B47"/>
    <w:rsid w:val="001E4A2B"/>
    <w:rsid w:val="001E4AEA"/>
    <w:rsid w:val="001E4B05"/>
    <w:rsid w:val="001E4B85"/>
    <w:rsid w:val="001E4EBA"/>
    <w:rsid w:val="001E598E"/>
    <w:rsid w:val="001E6358"/>
    <w:rsid w:val="001E6CAD"/>
    <w:rsid w:val="001E7561"/>
    <w:rsid w:val="001F1603"/>
    <w:rsid w:val="001F1EF8"/>
    <w:rsid w:val="001F1F2B"/>
    <w:rsid w:val="001F2786"/>
    <w:rsid w:val="001F3470"/>
    <w:rsid w:val="001F40A1"/>
    <w:rsid w:val="001F4495"/>
    <w:rsid w:val="001F44EF"/>
    <w:rsid w:val="001F6011"/>
    <w:rsid w:val="001F68BE"/>
    <w:rsid w:val="001F768F"/>
    <w:rsid w:val="001F7DFC"/>
    <w:rsid w:val="001F7E3F"/>
    <w:rsid w:val="002012CE"/>
    <w:rsid w:val="00201A04"/>
    <w:rsid w:val="00201AF4"/>
    <w:rsid w:val="00201C7D"/>
    <w:rsid w:val="0020260D"/>
    <w:rsid w:val="002039C9"/>
    <w:rsid w:val="0020590C"/>
    <w:rsid w:val="00210E49"/>
    <w:rsid w:val="00211D4D"/>
    <w:rsid w:val="00212A78"/>
    <w:rsid w:val="00212CE2"/>
    <w:rsid w:val="00212E0D"/>
    <w:rsid w:val="00212F8E"/>
    <w:rsid w:val="00213CB0"/>
    <w:rsid w:val="00216B4F"/>
    <w:rsid w:val="002179D0"/>
    <w:rsid w:val="0022033A"/>
    <w:rsid w:val="002208B5"/>
    <w:rsid w:val="00220DFD"/>
    <w:rsid w:val="0022107A"/>
    <w:rsid w:val="00221DDE"/>
    <w:rsid w:val="00222055"/>
    <w:rsid w:val="0022208C"/>
    <w:rsid w:val="0022239B"/>
    <w:rsid w:val="002228F2"/>
    <w:rsid w:val="00222D35"/>
    <w:rsid w:val="00224285"/>
    <w:rsid w:val="00224435"/>
    <w:rsid w:val="002249FE"/>
    <w:rsid w:val="00224C08"/>
    <w:rsid w:val="00225302"/>
    <w:rsid w:val="00225CD0"/>
    <w:rsid w:val="0022607A"/>
    <w:rsid w:val="00227ACE"/>
    <w:rsid w:val="002306FD"/>
    <w:rsid w:val="00230872"/>
    <w:rsid w:val="00231097"/>
    <w:rsid w:val="0023168D"/>
    <w:rsid w:val="00231965"/>
    <w:rsid w:val="0023251F"/>
    <w:rsid w:val="002335D4"/>
    <w:rsid w:val="00234C48"/>
    <w:rsid w:val="00234C54"/>
    <w:rsid w:val="00234CA6"/>
    <w:rsid w:val="00234E24"/>
    <w:rsid w:val="00234EDF"/>
    <w:rsid w:val="00235235"/>
    <w:rsid w:val="00235B96"/>
    <w:rsid w:val="002362CD"/>
    <w:rsid w:val="00237521"/>
    <w:rsid w:val="0024015C"/>
    <w:rsid w:val="00240604"/>
    <w:rsid w:val="002410B5"/>
    <w:rsid w:val="0024291E"/>
    <w:rsid w:val="002444CD"/>
    <w:rsid w:val="00244F48"/>
    <w:rsid w:val="002460FA"/>
    <w:rsid w:val="00246CE9"/>
    <w:rsid w:val="00246D81"/>
    <w:rsid w:val="002474A1"/>
    <w:rsid w:val="0025104A"/>
    <w:rsid w:val="00251369"/>
    <w:rsid w:val="00251F3A"/>
    <w:rsid w:val="00253847"/>
    <w:rsid w:val="00253865"/>
    <w:rsid w:val="00254DB1"/>
    <w:rsid w:val="00254F04"/>
    <w:rsid w:val="00255332"/>
    <w:rsid w:val="0025542A"/>
    <w:rsid w:val="00256DEF"/>
    <w:rsid w:val="00256F8D"/>
    <w:rsid w:val="00257CFB"/>
    <w:rsid w:val="00260A79"/>
    <w:rsid w:val="00260B1B"/>
    <w:rsid w:val="00260D11"/>
    <w:rsid w:val="00261A47"/>
    <w:rsid w:val="00261BA3"/>
    <w:rsid w:val="00262598"/>
    <w:rsid w:val="0026358A"/>
    <w:rsid w:val="0026384E"/>
    <w:rsid w:val="00263DC6"/>
    <w:rsid w:val="0026446D"/>
    <w:rsid w:val="0026613B"/>
    <w:rsid w:val="00266B5A"/>
    <w:rsid w:val="002705FE"/>
    <w:rsid w:val="0027077F"/>
    <w:rsid w:val="00270921"/>
    <w:rsid w:val="00270E56"/>
    <w:rsid w:val="0027152C"/>
    <w:rsid w:val="0027285B"/>
    <w:rsid w:val="00274DF9"/>
    <w:rsid w:val="00276C17"/>
    <w:rsid w:val="00277163"/>
    <w:rsid w:val="00277967"/>
    <w:rsid w:val="002812F8"/>
    <w:rsid w:val="00281B34"/>
    <w:rsid w:val="00282304"/>
    <w:rsid w:val="00282715"/>
    <w:rsid w:val="00282EBF"/>
    <w:rsid w:val="002832BF"/>
    <w:rsid w:val="002848A4"/>
    <w:rsid w:val="00285C1C"/>
    <w:rsid w:val="00286049"/>
    <w:rsid w:val="00286648"/>
    <w:rsid w:val="00286760"/>
    <w:rsid w:val="00287070"/>
    <w:rsid w:val="00287164"/>
    <w:rsid w:val="00290F02"/>
    <w:rsid w:val="00291616"/>
    <w:rsid w:val="002922B1"/>
    <w:rsid w:val="002930E1"/>
    <w:rsid w:val="0029352D"/>
    <w:rsid w:val="00293614"/>
    <w:rsid w:val="00294941"/>
    <w:rsid w:val="00295D1A"/>
    <w:rsid w:val="00295E28"/>
    <w:rsid w:val="00296BAB"/>
    <w:rsid w:val="002975A8"/>
    <w:rsid w:val="00297A51"/>
    <w:rsid w:val="002A077B"/>
    <w:rsid w:val="002A0DAF"/>
    <w:rsid w:val="002A0E73"/>
    <w:rsid w:val="002A19FC"/>
    <w:rsid w:val="002A21D4"/>
    <w:rsid w:val="002A2F45"/>
    <w:rsid w:val="002A3745"/>
    <w:rsid w:val="002A3889"/>
    <w:rsid w:val="002A452C"/>
    <w:rsid w:val="002A5266"/>
    <w:rsid w:val="002A5DE8"/>
    <w:rsid w:val="002A5EC7"/>
    <w:rsid w:val="002A6180"/>
    <w:rsid w:val="002A630F"/>
    <w:rsid w:val="002A7598"/>
    <w:rsid w:val="002B0807"/>
    <w:rsid w:val="002B1A0A"/>
    <w:rsid w:val="002B2057"/>
    <w:rsid w:val="002B2175"/>
    <w:rsid w:val="002B4306"/>
    <w:rsid w:val="002B5152"/>
    <w:rsid w:val="002B77FA"/>
    <w:rsid w:val="002B7B9B"/>
    <w:rsid w:val="002C0F99"/>
    <w:rsid w:val="002C22C0"/>
    <w:rsid w:val="002C30AC"/>
    <w:rsid w:val="002C7250"/>
    <w:rsid w:val="002C75D0"/>
    <w:rsid w:val="002D04D9"/>
    <w:rsid w:val="002D15C3"/>
    <w:rsid w:val="002D29A4"/>
    <w:rsid w:val="002D2D26"/>
    <w:rsid w:val="002D3409"/>
    <w:rsid w:val="002D4843"/>
    <w:rsid w:val="002D4DDD"/>
    <w:rsid w:val="002D5755"/>
    <w:rsid w:val="002D5BE7"/>
    <w:rsid w:val="002D7F3F"/>
    <w:rsid w:val="002E00CA"/>
    <w:rsid w:val="002E03A1"/>
    <w:rsid w:val="002E0C80"/>
    <w:rsid w:val="002E10DA"/>
    <w:rsid w:val="002E1B6D"/>
    <w:rsid w:val="002E23EA"/>
    <w:rsid w:val="002E2970"/>
    <w:rsid w:val="002E2EFF"/>
    <w:rsid w:val="002E31B8"/>
    <w:rsid w:val="002E5F1F"/>
    <w:rsid w:val="002E60A7"/>
    <w:rsid w:val="002E624E"/>
    <w:rsid w:val="002E677A"/>
    <w:rsid w:val="002E67B8"/>
    <w:rsid w:val="002E75AD"/>
    <w:rsid w:val="002F0431"/>
    <w:rsid w:val="002F1845"/>
    <w:rsid w:val="002F3069"/>
    <w:rsid w:val="002F4857"/>
    <w:rsid w:val="002F5A0E"/>
    <w:rsid w:val="002F5A90"/>
    <w:rsid w:val="002F63B6"/>
    <w:rsid w:val="002F6459"/>
    <w:rsid w:val="002F705E"/>
    <w:rsid w:val="002F743F"/>
    <w:rsid w:val="002F78DD"/>
    <w:rsid w:val="002F7B38"/>
    <w:rsid w:val="002F7CF1"/>
    <w:rsid w:val="00300F7D"/>
    <w:rsid w:val="0030156C"/>
    <w:rsid w:val="00301F8F"/>
    <w:rsid w:val="0030222D"/>
    <w:rsid w:val="00302249"/>
    <w:rsid w:val="003022A5"/>
    <w:rsid w:val="0030231B"/>
    <w:rsid w:val="0030492F"/>
    <w:rsid w:val="00305088"/>
    <w:rsid w:val="003055B7"/>
    <w:rsid w:val="00305D45"/>
    <w:rsid w:val="00306D59"/>
    <w:rsid w:val="003100DF"/>
    <w:rsid w:val="00310711"/>
    <w:rsid w:val="00311DD2"/>
    <w:rsid w:val="00312B2C"/>
    <w:rsid w:val="00313265"/>
    <w:rsid w:val="003138BE"/>
    <w:rsid w:val="00314185"/>
    <w:rsid w:val="00314B9E"/>
    <w:rsid w:val="00316014"/>
    <w:rsid w:val="003167F6"/>
    <w:rsid w:val="00316B53"/>
    <w:rsid w:val="00316D32"/>
    <w:rsid w:val="003171B8"/>
    <w:rsid w:val="00317932"/>
    <w:rsid w:val="00317C7E"/>
    <w:rsid w:val="00321A47"/>
    <w:rsid w:val="00322042"/>
    <w:rsid w:val="003226DD"/>
    <w:rsid w:val="00322B8B"/>
    <w:rsid w:val="00323025"/>
    <w:rsid w:val="00323CC0"/>
    <w:rsid w:val="00323ED1"/>
    <w:rsid w:val="0032622A"/>
    <w:rsid w:val="00330DDA"/>
    <w:rsid w:val="00330EB7"/>
    <w:rsid w:val="00332138"/>
    <w:rsid w:val="003331AB"/>
    <w:rsid w:val="003337DA"/>
    <w:rsid w:val="00335081"/>
    <w:rsid w:val="00335556"/>
    <w:rsid w:val="0033575C"/>
    <w:rsid w:val="0033597D"/>
    <w:rsid w:val="00335DF7"/>
    <w:rsid w:val="00337F38"/>
    <w:rsid w:val="00340522"/>
    <w:rsid w:val="0034053E"/>
    <w:rsid w:val="0034238E"/>
    <w:rsid w:val="00342885"/>
    <w:rsid w:val="003430BC"/>
    <w:rsid w:val="00344C0D"/>
    <w:rsid w:val="00345483"/>
    <w:rsid w:val="00347123"/>
    <w:rsid w:val="0035011F"/>
    <w:rsid w:val="00350528"/>
    <w:rsid w:val="00351988"/>
    <w:rsid w:val="00351B72"/>
    <w:rsid w:val="00352755"/>
    <w:rsid w:val="00352A81"/>
    <w:rsid w:val="00352D91"/>
    <w:rsid w:val="0035392A"/>
    <w:rsid w:val="003545D2"/>
    <w:rsid w:val="00355F53"/>
    <w:rsid w:val="003573A4"/>
    <w:rsid w:val="00360125"/>
    <w:rsid w:val="00360320"/>
    <w:rsid w:val="00360C31"/>
    <w:rsid w:val="003615A8"/>
    <w:rsid w:val="00361632"/>
    <w:rsid w:val="00361960"/>
    <w:rsid w:val="00361EF5"/>
    <w:rsid w:val="003622F0"/>
    <w:rsid w:val="00363255"/>
    <w:rsid w:val="00364E4A"/>
    <w:rsid w:val="003654ED"/>
    <w:rsid w:val="00365648"/>
    <w:rsid w:val="003673C8"/>
    <w:rsid w:val="00367803"/>
    <w:rsid w:val="00367902"/>
    <w:rsid w:val="00370033"/>
    <w:rsid w:val="00370D7C"/>
    <w:rsid w:val="00370F2D"/>
    <w:rsid w:val="00370F42"/>
    <w:rsid w:val="00371F9D"/>
    <w:rsid w:val="00372264"/>
    <w:rsid w:val="00373573"/>
    <w:rsid w:val="003739B7"/>
    <w:rsid w:val="003744AE"/>
    <w:rsid w:val="00375060"/>
    <w:rsid w:val="003755CB"/>
    <w:rsid w:val="003759EB"/>
    <w:rsid w:val="00375ED0"/>
    <w:rsid w:val="00376C1B"/>
    <w:rsid w:val="00377F79"/>
    <w:rsid w:val="00380D19"/>
    <w:rsid w:val="003815BF"/>
    <w:rsid w:val="00382FBD"/>
    <w:rsid w:val="003833ED"/>
    <w:rsid w:val="003837D4"/>
    <w:rsid w:val="003842F7"/>
    <w:rsid w:val="00384E47"/>
    <w:rsid w:val="003865A5"/>
    <w:rsid w:val="0038672A"/>
    <w:rsid w:val="00386E10"/>
    <w:rsid w:val="00387D25"/>
    <w:rsid w:val="00390318"/>
    <w:rsid w:val="00390431"/>
    <w:rsid w:val="00392302"/>
    <w:rsid w:val="003927BB"/>
    <w:rsid w:val="00392ABC"/>
    <w:rsid w:val="00392B76"/>
    <w:rsid w:val="00394DD7"/>
    <w:rsid w:val="00395664"/>
    <w:rsid w:val="00395E11"/>
    <w:rsid w:val="00395E14"/>
    <w:rsid w:val="00395E2A"/>
    <w:rsid w:val="00397A4F"/>
    <w:rsid w:val="003A018A"/>
    <w:rsid w:val="003A24DB"/>
    <w:rsid w:val="003A285D"/>
    <w:rsid w:val="003A31A7"/>
    <w:rsid w:val="003A37E4"/>
    <w:rsid w:val="003A4C56"/>
    <w:rsid w:val="003B052C"/>
    <w:rsid w:val="003B13B1"/>
    <w:rsid w:val="003B13C9"/>
    <w:rsid w:val="003B334C"/>
    <w:rsid w:val="003B33AE"/>
    <w:rsid w:val="003B3E03"/>
    <w:rsid w:val="003B3EAE"/>
    <w:rsid w:val="003B44A5"/>
    <w:rsid w:val="003B52FD"/>
    <w:rsid w:val="003B59A7"/>
    <w:rsid w:val="003B5ACB"/>
    <w:rsid w:val="003B6255"/>
    <w:rsid w:val="003B68BE"/>
    <w:rsid w:val="003B6B96"/>
    <w:rsid w:val="003C0467"/>
    <w:rsid w:val="003C05FC"/>
    <w:rsid w:val="003C16B6"/>
    <w:rsid w:val="003C1855"/>
    <w:rsid w:val="003C2387"/>
    <w:rsid w:val="003C2ADD"/>
    <w:rsid w:val="003C2DFF"/>
    <w:rsid w:val="003C37EB"/>
    <w:rsid w:val="003C4620"/>
    <w:rsid w:val="003C4C1B"/>
    <w:rsid w:val="003C582F"/>
    <w:rsid w:val="003C5C35"/>
    <w:rsid w:val="003C5D2A"/>
    <w:rsid w:val="003C5FA4"/>
    <w:rsid w:val="003C61EB"/>
    <w:rsid w:val="003C6AA2"/>
    <w:rsid w:val="003D088B"/>
    <w:rsid w:val="003D0C59"/>
    <w:rsid w:val="003D1889"/>
    <w:rsid w:val="003D2885"/>
    <w:rsid w:val="003D3315"/>
    <w:rsid w:val="003D3FE8"/>
    <w:rsid w:val="003D4EF3"/>
    <w:rsid w:val="003D4F3F"/>
    <w:rsid w:val="003D5F4C"/>
    <w:rsid w:val="003D6CEA"/>
    <w:rsid w:val="003D7951"/>
    <w:rsid w:val="003E0157"/>
    <w:rsid w:val="003E036C"/>
    <w:rsid w:val="003E2289"/>
    <w:rsid w:val="003E23BB"/>
    <w:rsid w:val="003E2894"/>
    <w:rsid w:val="003E429A"/>
    <w:rsid w:val="003E4CC5"/>
    <w:rsid w:val="003E555C"/>
    <w:rsid w:val="003E5629"/>
    <w:rsid w:val="003E638A"/>
    <w:rsid w:val="003E6B49"/>
    <w:rsid w:val="003E6FE4"/>
    <w:rsid w:val="003E7DDE"/>
    <w:rsid w:val="003E7F0C"/>
    <w:rsid w:val="003F019D"/>
    <w:rsid w:val="003F0D4D"/>
    <w:rsid w:val="003F0F39"/>
    <w:rsid w:val="003F18C2"/>
    <w:rsid w:val="003F1A29"/>
    <w:rsid w:val="003F1C46"/>
    <w:rsid w:val="003F1D6E"/>
    <w:rsid w:val="003F2673"/>
    <w:rsid w:val="003F3DB0"/>
    <w:rsid w:val="003F4190"/>
    <w:rsid w:val="003F4786"/>
    <w:rsid w:val="003F4FCA"/>
    <w:rsid w:val="003F59CF"/>
    <w:rsid w:val="003F742F"/>
    <w:rsid w:val="003F77CF"/>
    <w:rsid w:val="003F7F64"/>
    <w:rsid w:val="0040034A"/>
    <w:rsid w:val="0040106E"/>
    <w:rsid w:val="004016C4"/>
    <w:rsid w:val="00402BBD"/>
    <w:rsid w:val="00404740"/>
    <w:rsid w:val="00404B69"/>
    <w:rsid w:val="00404F3A"/>
    <w:rsid w:val="00405076"/>
    <w:rsid w:val="00405721"/>
    <w:rsid w:val="00405BDE"/>
    <w:rsid w:val="00405FBE"/>
    <w:rsid w:val="004060C0"/>
    <w:rsid w:val="004061B9"/>
    <w:rsid w:val="00406681"/>
    <w:rsid w:val="00410643"/>
    <w:rsid w:val="00411F20"/>
    <w:rsid w:val="004120BB"/>
    <w:rsid w:val="00412DCD"/>
    <w:rsid w:val="0041308C"/>
    <w:rsid w:val="004132A9"/>
    <w:rsid w:val="00413C9D"/>
    <w:rsid w:val="00413FDC"/>
    <w:rsid w:val="0041423A"/>
    <w:rsid w:val="00420044"/>
    <w:rsid w:val="004205AA"/>
    <w:rsid w:val="00420E48"/>
    <w:rsid w:val="004215EB"/>
    <w:rsid w:val="004217CB"/>
    <w:rsid w:val="0042202E"/>
    <w:rsid w:val="00422187"/>
    <w:rsid w:val="00422DAE"/>
    <w:rsid w:val="00424068"/>
    <w:rsid w:val="00424657"/>
    <w:rsid w:val="004248E2"/>
    <w:rsid w:val="00424B48"/>
    <w:rsid w:val="00425BB3"/>
    <w:rsid w:val="00426EA8"/>
    <w:rsid w:val="0043178C"/>
    <w:rsid w:val="00432117"/>
    <w:rsid w:val="004321C2"/>
    <w:rsid w:val="00432405"/>
    <w:rsid w:val="00432FC9"/>
    <w:rsid w:val="0043390B"/>
    <w:rsid w:val="00433CBB"/>
    <w:rsid w:val="00434013"/>
    <w:rsid w:val="004346D7"/>
    <w:rsid w:val="0043497B"/>
    <w:rsid w:val="00435480"/>
    <w:rsid w:val="00436708"/>
    <w:rsid w:val="00436ABC"/>
    <w:rsid w:val="0043732F"/>
    <w:rsid w:val="004376B3"/>
    <w:rsid w:val="00437BED"/>
    <w:rsid w:val="00441226"/>
    <w:rsid w:val="00441BB3"/>
    <w:rsid w:val="004426DE"/>
    <w:rsid w:val="00442B1E"/>
    <w:rsid w:val="00442C10"/>
    <w:rsid w:val="00443267"/>
    <w:rsid w:val="00443544"/>
    <w:rsid w:val="00443CBB"/>
    <w:rsid w:val="0044416F"/>
    <w:rsid w:val="0044537C"/>
    <w:rsid w:val="004463ED"/>
    <w:rsid w:val="00447A5D"/>
    <w:rsid w:val="004501D0"/>
    <w:rsid w:val="00450593"/>
    <w:rsid w:val="00451A12"/>
    <w:rsid w:val="00451CD2"/>
    <w:rsid w:val="00454E9D"/>
    <w:rsid w:val="004551D3"/>
    <w:rsid w:val="00456649"/>
    <w:rsid w:val="004569C0"/>
    <w:rsid w:val="00457AB0"/>
    <w:rsid w:val="00457E6A"/>
    <w:rsid w:val="00460607"/>
    <w:rsid w:val="00460B80"/>
    <w:rsid w:val="004617A8"/>
    <w:rsid w:val="004630E4"/>
    <w:rsid w:val="0046336A"/>
    <w:rsid w:val="0046366E"/>
    <w:rsid w:val="00463B05"/>
    <w:rsid w:val="00464F08"/>
    <w:rsid w:val="00465792"/>
    <w:rsid w:val="004666D5"/>
    <w:rsid w:val="00467BCF"/>
    <w:rsid w:val="0047039E"/>
    <w:rsid w:val="00470BEE"/>
    <w:rsid w:val="0047154C"/>
    <w:rsid w:val="00471A36"/>
    <w:rsid w:val="00471C88"/>
    <w:rsid w:val="00472008"/>
    <w:rsid w:val="00473985"/>
    <w:rsid w:val="00474647"/>
    <w:rsid w:val="00474C83"/>
    <w:rsid w:val="00474F1E"/>
    <w:rsid w:val="004755F6"/>
    <w:rsid w:val="00475748"/>
    <w:rsid w:val="004762C3"/>
    <w:rsid w:val="0047673C"/>
    <w:rsid w:val="00476BB1"/>
    <w:rsid w:val="00476C5B"/>
    <w:rsid w:val="00477CCE"/>
    <w:rsid w:val="00477DCF"/>
    <w:rsid w:val="00480828"/>
    <w:rsid w:val="004847AB"/>
    <w:rsid w:val="00484B27"/>
    <w:rsid w:val="00484C3E"/>
    <w:rsid w:val="00485DD8"/>
    <w:rsid w:val="00486FBB"/>
    <w:rsid w:val="00487858"/>
    <w:rsid w:val="00487DF7"/>
    <w:rsid w:val="00490D29"/>
    <w:rsid w:val="004910BD"/>
    <w:rsid w:val="00491295"/>
    <w:rsid w:val="00491603"/>
    <w:rsid w:val="0049165D"/>
    <w:rsid w:val="00492715"/>
    <w:rsid w:val="004936BE"/>
    <w:rsid w:val="00493793"/>
    <w:rsid w:val="0049383A"/>
    <w:rsid w:val="00494AA5"/>
    <w:rsid w:val="0049549B"/>
    <w:rsid w:val="0049792A"/>
    <w:rsid w:val="004A2119"/>
    <w:rsid w:val="004A2607"/>
    <w:rsid w:val="004A2D74"/>
    <w:rsid w:val="004A2F0B"/>
    <w:rsid w:val="004A304E"/>
    <w:rsid w:val="004A376F"/>
    <w:rsid w:val="004A3883"/>
    <w:rsid w:val="004A3F4A"/>
    <w:rsid w:val="004A409D"/>
    <w:rsid w:val="004A4B10"/>
    <w:rsid w:val="004A5274"/>
    <w:rsid w:val="004A63B0"/>
    <w:rsid w:val="004A65A9"/>
    <w:rsid w:val="004A67F3"/>
    <w:rsid w:val="004A718B"/>
    <w:rsid w:val="004A7D57"/>
    <w:rsid w:val="004A7F89"/>
    <w:rsid w:val="004B00F3"/>
    <w:rsid w:val="004B082F"/>
    <w:rsid w:val="004B1414"/>
    <w:rsid w:val="004B24E5"/>
    <w:rsid w:val="004B381A"/>
    <w:rsid w:val="004B46D8"/>
    <w:rsid w:val="004B52CC"/>
    <w:rsid w:val="004B6461"/>
    <w:rsid w:val="004B6F17"/>
    <w:rsid w:val="004B715E"/>
    <w:rsid w:val="004B71F0"/>
    <w:rsid w:val="004C0476"/>
    <w:rsid w:val="004C270A"/>
    <w:rsid w:val="004C2E09"/>
    <w:rsid w:val="004C4099"/>
    <w:rsid w:val="004C53F3"/>
    <w:rsid w:val="004C55D6"/>
    <w:rsid w:val="004C6036"/>
    <w:rsid w:val="004C61A4"/>
    <w:rsid w:val="004C61C4"/>
    <w:rsid w:val="004C65C6"/>
    <w:rsid w:val="004C7B69"/>
    <w:rsid w:val="004C7CDA"/>
    <w:rsid w:val="004D1391"/>
    <w:rsid w:val="004D19CE"/>
    <w:rsid w:val="004D2967"/>
    <w:rsid w:val="004D3DE6"/>
    <w:rsid w:val="004D3EFA"/>
    <w:rsid w:val="004D4EF7"/>
    <w:rsid w:val="004D61AA"/>
    <w:rsid w:val="004D6335"/>
    <w:rsid w:val="004E17A5"/>
    <w:rsid w:val="004E20F1"/>
    <w:rsid w:val="004E25A0"/>
    <w:rsid w:val="004E2D52"/>
    <w:rsid w:val="004E3459"/>
    <w:rsid w:val="004E3B76"/>
    <w:rsid w:val="004E4015"/>
    <w:rsid w:val="004E5437"/>
    <w:rsid w:val="004E55B2"/>
    <w:rsid w:val="004E572A"/>
    <w:rsid w:val="004E6D57"/>
    <w:rsid w:val="004F06ED"/>
    <w:rsid w:val="004F1394"/>
    <w:rsid w:val="004F20E0"/>
    <w:rsid w:val="004F242C"/>
    <w:rsid w:val="004F244D"/>
    <w:rsid w:val="004F29CD"/>
    <w:rsid w:val="004F3078"/>
    <w:rsid w:val="004F3AEE"/>
    <w:rsid w:val="004F4197"/>
    <w:rsid w:val="004F5DB7"/>
    <w:rsid w:val="004F6033"/>
    <w:rsid w:val="004F63A4"/>
    <w:rsid w:val="004F6CEF"/>
    <w:rsid w:val="004F7601"/>
    <w:rsid w:val="004F7843"/>
    <w:rsid w:val="00500A98"/>
    <w:rsid w:val="00501D70"/>
    <w:rsid w:val="0050236B"/>
    <w:rsid w:val="0050259C"/>
    <w:rsid w:val="0050271E"/>
    <w:rsid w:val="005031E6"/>
    <w:rsid w:val="005039C1"/>
    <w:rsid w:val="00503CB3"/>
    <w:rsid w:val="00504036"/>
    <w:rsid w:val="005040DA"/>
    <w:rsid w:val="00504544"/>
    <w:rsid w:val="0050463E"/>
    <w:rsid w:val="00505AFC"/>
    <w:rsid w:val="005060CA"/>
    <w:rsid w:val="00506668"/>
    <w:rsid w:val="00506762"/>
    <w:rsid w:val="00507DA4"/>
    <w:rsid w:val="0051079F"/>
    <w:rsid w:val="005109A7"/>
    <w:rsid w:val="00511542"/>
    <w:rsid w:val="00511786"/>
    <w:rsid w:val="00511857"/>
    <w:rsid w:val="00511D98"/>
    <w:rsid w:val="0051240F"/>
    <w:rsid w:val="00512BA6"/>
    <w:rsid w:val="00513032"/>
    <w:rsid w:val="005133A4"/>
    <w:rsid w:val="00514C56"/>
    <w:rsid w:val="00515293"/>
    <w:rsid w:val="00515F7B"/>
    <w:rsid w:val="00516825"/>
    <w:rsid w:val="00516DBE"/>
    <w:rsid w:val="0052051B"/>
    <w:rsid w:val="005218A7"/>
    <w:rsid w:val="00522521"/>
    <w:rsid w:val="00522861"/>
    <w:rsid w:val="0052429C"/>
    <w:rsid w:val="005242D9"/>
    <w:rsid w:val="005245D1"/>
    <w:rsid w:val="0052568E"/>
    <w:rsid w:val="00526064"/>
    <w:rsid w:val="00526787"/>
    <w:rsid w:val="00526CAB"/>
    <w:rsid w:val="005279C6"/>
    <w:rsid w:val="00527B5B"/>
    <w:rsid w:val="00530FAB"/>
    <w:rsid w:val="005313B4"/>
    <w:rsid w:val="0053199A"/>
    <w:rsid w:val="005324C0"/>
    <w:rsid w:val="00532D9D"/>
    <w:rsid w:val="00533EC7"/>
    <w:rsid w:val="00534710"/>
    <w:rsid w:val="00534C72"/>
    <w:rsid w:val="00534D34"/>
    <w:rsid w:val="005369CB"/>
    <w:rsid w:val="00536E0F"/>
    <w:rsid w:val="0053760F"/>
    <w:rsid w:val="00537E36"/>
    <w:rsid w:val="005410DC"/>
    <w:rsid w:val="00541BB4"/>
    <w:rsid w:val="00541D10"/>
    <w:rsid w:val="00544A84"/>
    <w:rsid w:val="005457BB"/>
    <w:rsid w:val="00546276"/>
    <w:rsid w:val="00546F61"/>
    <w:rsid w:val="00547656"/>
    <w:rsid w:val="00550BFA"/>
    <w:rsid w:val="00550C83"/>
    <w:rsid w:val="00551572"/>
    <w:rsid w:val="00551F54"/>
    <w:rsid w:val="00552517"/>
    <w:rsid w:val="00552C25"/>
    <w:rsid w:val="00553964"/>
    <w:rsid w:val="005558D7"/>
    <w:rsid w:val="0055694B"/>
    <w:rsid w:val="00556C7C"/>
    <w:rsid w:val="005570C6"/>
    <w:rsid w:val="00557338"/>
    <w:rsid w:val="00560DB8"/>
    <w:rsid w:val="00562D2E"/>
    <w:rsid w:val="00563481"/>
    <w:rsid w:val="005636C2"/>
    <w:rsid w:val="00564CCD"/>
    <w:rsid w:val="0056538D"/>
    <w:rsid w:val="005653F7"/>
    <w:rsid w:val="005667BD"/>
    <w:rsid w:val="00566A9F"/>
    <w:rsid w:val="00567D13"/>
    <w:rsid w:val="00571731"/>
    <w:rsid w:val="00571F92"/>
    <w:rsid w:val="005729E3"/>
    <w:rsid w:val="00573D2A"/>
    <w:rsid w:val="0057421C"/>
    <w:rsid w:val="00574496"/>
    <w:rsid w:val="00574925"/>
    <w:rsid w:val="005765A7"/>
    <w:rsid w:val="00576F62"/>
    <w:rsid w:val="005773C0"/>
    <w:rsid w:val="00577AB9"/>
    <w:rsid w:val="00580109"/>
    <w:rsid w:val="00580E30"/>
    <w:rsid w:val="005811C0"/>
    <w:rsid w:val="00581603"/>
    <w:rsid w:val="005817D9"/>
    <w:rsid w:val="0058191D"/>
    <w:rsid w:val="00581AB0"/>
    <w:rsid w:val="00583038"/>
    <w:rsid w:val="00583248"/>
    <w:rsid w:val="0058386B"/>
    <w:rsid w:val="005838BA"/>
    <w:rsid w:val="005869DE"/>
    <w:rsid w:val="00587D27"/>
    <w:rsid w:val="00590473"/>
    <w:rsid w:val="0059092E"/>
    <w:rsid w:val="00592648"/>
    <w:rsid w:val="00592E56"/>
    <w:rsid w:val="00595208"/>
    <w:rsid w:val="00595E7C"/>
    <w:rsid w:val="005976F6"/>
    <w:rsid w:val="005A06BC"/>
    <w:rsid w:val="005A2C49"/>
    <w:rsid w:val="005A3A65"/>
    <w:rsid w:val="005A42D0"/>
    <w:rsid w:val="005A483D"/>
    <w:rsid w:val="005A4C68"/>
    <w:rsid w:val="005A52EA"/>
    <w:rsid w:val="005A5DB6"/>
    <w:rsid w:val="005A78D9"/>
    <w:rsid w:val="005A7CA2"/>
    <w:rsid w:val="005B0005"/>
    <w:rsid w:val="005B113D"/>
    <w:rsid w:val="005B18BD"/>
    <w:rsid w:val="005B1C60"/>
    <w:rsid w:val="005B1F5D"/>
    <w:rsid w:val="005B343B"/>
    <w:rsid w:val="005B39FF"/>
    <w:rsid w:val="005B3A1C"/>
    <w:rsid w:val="005B5524"/>
    <w:rsid w:val="005B5BE6"/>
    <w:rsid w:val="005B683D"/>
    <w:rsid w:val="005B77F2"/>
    <w:rsid w:val="005B7E44"/>
    <w:rsid w:val="005C0082"/>
    <w:rsid w:val="005C0094"/>
    <w:rsid w:val="005C0A75"/>
    <w:rsid w:val="005C0AB8"/>
    <w:rsid w:val="005C0E24"/>
    <w:rsid w:val="005C1899"/>
    <w:rsid w:val="005C2FA7"/>
    <w:rsid w:val="005C38B1"/>
    <w:rsid w:val="005C38F3"/>
    <w:rsid w:val="005C3B42"/>
    <w:rsid w:val="005C4978"/>
    <w:rsid w:val="005C6D2E"/>
    <w:rsid w:val="005D0FA6"/>
    <w:rsid w:val="005D1F0A"/>
    <w:rsid w:val="005D32B7"/>
    <w:rsid w:val="005D3BB5"/>
    <w:rsid w:val="005D4C1F"/>
    <w:rsid w:val="005D50D8"/>
    <w:rsid w:val="005D6251"/>
    <w:rsid w:val="005D6BA9"/>
    <w:rsid w:val="005D6C47"/>
    <w:rsid w:val="005D6E52"/>
    <w:rsid w:val="005D73FD"/>
    <w:rsid w:val="005D7A42"/>
    <w:rsid w:val="005E059D"/>
    <w:rsid w:val="005E1538"/>
    <w:rsid w:val="005E18E4"/>
    <w:rsid w:val="005E2AAF"/>
    <w:rsid w:val="005E30D8"/>
    <w:rsid w:val="005E3311"/>
    <w:rsid w:val="005E3821"/>
    <w:rsid w:val="005E428A"/>
    <w:rsid w:val="005E4AA5"/>
    <w:rsid w:val="005E4B91"/>
    <w:rsid w:val="005E4D85"/>
    <w:rsid w:val="005E56AA"/>
    <w:rsid w:val="005F0AF0"/>
    <w:rsid w:val="005F0F66"/>
    <w:rsid w:val="005F22F5"/>
    <w:rsid w:val="005F2DAA"/>
    <w:rsid w:val="005F3F30"/>
    <w:rsid w:val="005F3FBB"/>
    <w:rsid w:val="005F488B"/>
    <w:rsid w:val="005F4EBD"/>
    <w:rsid w:val="005F585E"/>
    <w:rsid w:val="005F5E63"/>
    <w:rsid w:val="005F6234"/>
    <w:rsid w:val="005F71E4"/>
    <w:rsid w:val="006010F9"/>
    <w:rsid w:val="00602112"/>
    <w:rsid w:val="00602BB2"/>
    <w:rsid w:val="00604DF8"/>
    <w:rsid w:val="006050E6"/>
    <w:rsid w:val="00605D23"/>
    <w:rsid w:val="00607713"/>
    <w:rsid w:val="00607942"/>
    <w:rsid w:val="00610499"/>
    <w:rsid w:val="00611532"/>
    <w:rsid w:val="00611729"/>
    <w:rsid w:val="006125DB"/>
    <w:rsid w:val="0061272D"/>
    <w:rsid w:val="00613F76"/>
    <w:rsid w:val="00614431"/>
    <w:rsid w:val="006146A5"/>
    <w:rsid w:val="00615262"/>
    <w:rsid w:val="00617532"/>
    <w:rsid w:val="00620B6E"/>
    <w:rsid w:val="0062468B"/>
    <w:rsid w:val="00626F64"/>
    <w:rsid w:val="00627ED7"/>
    <w:rsid w:val="006307BD"/>
    <w:rsid w:val="00630E71"/>
    <w:rsid w:val="006310E1"/>
    <w:rsid w:val="006317DC"/>
    <w:rsid w:val="00633247"/>
    <w:rsid w:val="00633611"/>
    <w:rsid w:val="00633630"/>
    <w:rsid w:val="00633EC8"/>
    <w:rsid w:val="0063507F"/>
    <w:rsid w:val="0063555E"/>
    <w:rsid w:val="006356A5"/>
    <w:rsid w:val="00636CA1"/>
    <w:rsid w:val="006370E9"/>
    <w:rsid w:val="006375D2"/>
    <w:rsid w:val="00640456"/>
    <w:rsid w:val="006405B4"/>
    <w:rsid w:val="00640E31"/>
    <w:rsid w:val="006413ED"/>
    <w:rsid w:val="006416FC"/>
    <w:rsid w:val="006432FE"/>
    <w:rsid w:val="00643ABD"/>
    <w:rsid w:val="00643B64"/>
    <w:rsid w:val="00644D12"/>
    <w:rsid w:val="0064544E"/>
    <w:rsid w:val="006467DF"/>
    <w:rsid w:val="00650E6C"/>
    <w:rsid w:val="00652842"/>
    <w:rsid w:val="00653455"/>
    <w:rsid w:val="00653783"/>
    <w:rsid w:val="00653EDF"/>
    <w:rsid w:val="0065413C"/>
    <w:rsid w:val="0065436D"/>
    <w:rsid w:val="0065500E"/>
    <w:rsid w:val="00655813"/>
    <w:rsid w:val="00655DA8"/>
    <w:rsid w:val="00656095"/>
    <w:rsid w:val="006563E2"/>
    <w:rsid w:val="006572BB"/>
    <w:rsid w:val="0065772C"/>
    <w:rsid w:val="00657E82"/>
    <w:rsid w:val="0066163D"/>
    <w:rsid w:val="00662667"/>
    <w:rsid w:val="00662F31"/>
    <w:rsid w:val="0066330B"/>
    <w:rsid w:val="006642C3"/>
    <w:rsid w:val="006643FD"/>
    <w:rsid w:val="00665C9E"/>
    <w:rsid w:val="006661D3"/>
    <w:rsid w:val="00666877"/>
    <w:rsid w:val="00670871"/>
    <w:rsid w:val="00670BCB"/>
    <w:rsid w:val="00671680"/>
    <w:rsid w:val="00671F40"/>
    <w:rsid w:val="00671FCE"/>
    <w:rsid w:val="00672E11"/>
    <w:rsid w:val="00673035"/>
    <w:rsid w:val="0067381F"/>
    <w:rsid w:val="006745F2"/>
    <w:rsid w:val="00676029"/>
    <w:rsid w:val="00676DFF"/>
    <w:rsid w:val="00677803"/>
    <w:rsid w:val="00677DD8"/>
    <w:rsid w:val="006806AC"/>
    <w:rsid w:val="00681092"/>
    <w:rsid w:val="006845B4"/>
    <w:rsid w:val="00684AAE"/>
    <w:rsid w:val="00686184"/>
    <w:rsid w:val="00686BDB"/>
    <w:rsid w:val="00687069"/>
    <w:rsid w:val="00687B63"/>
    <w:rsid w:val="00690353"/>
    <w:rsid w:val="006904B5"/>
    <w:rsid w:val="00690637"/>
    <w:rsid w:val="00690899"/>
    <w:rsid w:val="00691505"/>
    <w:rsid w:val="00692843"/>
    <w:rsid w:val="00692F98"/>
    <w:rsid w:val="00693727"/>
    <w:rsid w:val="00693879"/>
    <w:rsid w:val="00695E6D"/>
    <w:rsid w:val="006960EB"/>
    <w:rsid w:val="0069636B"/>
    <w:rsid w:val="00696655"/>
    <w:rsid w:val="00697460"/>
    <w:rsid w:val="006A0843"/>
    <w:rsid w:val="006A15FE"/>
    <w:rsid w:val="006A1D93"/>
    <w:rsid w:val="006A2109"/>
    <w:rsid w:val="006A3821"/>
    <w:rsid w:val="006A3B16"/>
    <w:rsid w:val="006A4AFC"/>
    <w:rsid w:val="006A56C6"/>
    <w:rsid w:val="006A5754"/>
    <w:rsid w:val="006A6456"/>
    <w:rsid w:val="006A6F1E"/>
    <w:rsid w:val="006A6FFE"/>
    <w:rsid w:val="006A7619"/>
    <w:rsid w:val="006B0299"/>
    <w:rsid w:val="006B02AB"/>
    <w:rsid w:val="006B060A"/>
    <w:rsid w:val="006B1097"/>
    <w:rsid w:val="006B1900"/>
    <w:rsid w:val="006B20EC"/>
    <w:rsid w:val="006B211A"/>
    <w:rsid w:val="006B385B"/>
    <w:rsid w:val="006B3A7A"/>
    <w:rsid w:val="006B4926"/>
    <w:rsid w:val="006B7660"/>
    <w:rsid w:val="006B76D8"/>
    <w:rsid w:val="006B7CEF"/>
    <w:rsid w:val="006B7D36"/>
    <w:rsid w:val="006B7FA6"/>
    <w:rsid w:val="006C021A"/>
    <w:rsid w:val="006C0364"/>
    <w:rsid w:val="006C19B5"/>
    <w:rsid w:val="006C26E1"/>
    <w:rsid w:val="006C5417"/>
    <w:rsid w:val="006C57E9"/>
    <w:rsid w:val="006C5CCD"/>
    <w:rsid w:val="006C5F42"/>
    <w:rsid w:val="006C75BA"/>
    <w:rsid w:val="006C7A10"/>
    <w:rsid w:val="006C7CB9"/>
    <w:rsid w:val="006D039E"/>
    <w:rsid w:val="006D06B7"/>
    <w:rsid w:val="006D22B0"/>
    <w:rsid w:val="006D4010"/>
    <w:rsid w:val="006D5C35"/>
    <w:rsid w:val="006D6985"/>
    <w:rsid w:val="006D71E0"/>
    <w:rsid w:val="006D7ADA"/>
    <w:rsid w:val="006E07A5"/>
    <w:rsid w:val="006E07FD"/>
    <w:rsid w:val="006E0A30"/>
    <w:rsid w:val="006E22C3"/>
    <w:rsid w:val="006E3033"/>
    <w:rsid w:val="006E46FE"/>
    <w:rsid w:val="006E48DF"/>
    <w:rsid w:val="006E5499"/>
    <w:rsid w:val="006E59E7"/>
    <w:rsid w:val="006E5C75"/>
    <w:rsid w:val="006E784C"/>
    <w:rsid w:val="006F12B0"/>
    <w:rsid w:val="006F245D"/>
    <w:rsid w:val="006F2716"/>
    <w:rsid w:val="006F2821"/>
    <w:rsid w:val="006F2B4B"/>
    <w:rsid w:val="006F34A6"/>
    <w:rsid w:val="006F4EE7"/>
    <w:rsid w:val="006F5F97"/>
    <w:rsid w:val="006F6E15"/>
    <w:rsid w:val="00700ABA"/>
    <w:rsid w:val="0070110C"/>
    <w:rsid w:val="00702D72"/>
    <w:rsid w:val="007033CF"/>
    <w:rsid w:val="00703798"/>
    <w:rsid w:val="00704538"/>
    <w:rsid w:val="00704D2D"/>
    <w:rsid w:val="007064B2"/>
    <w:rsid w:val="00706716"/>
    <w:rsid w:val="00707506"/>
    <w:rsid w:val="00707561"/>
    <w:rsid w:val="00711022"/>
    <w:rsid w:val="00711F87"/>
    <w:rsid w:val="00712F14"/>
    <w:rsid w:val="007134CE"/>
    <w:rsid w:val="00714833"/>
    <w:rsid w:val="00714B90"/>
    <w:rsid w:val="00717250"/>
    <w:rsid w:val="007174A9"/>
    <w:rsid w:val="0071789A"/>
    <w:rsid w:val="00717F0A"/>
    <w:rsid w:val="0072066E"/>
    <w:rsid w:val="00720A5A"/>
    <w:rsid w:val="00720F82"/>
    <w:rsid w:val="0072121B"/>
    <w:rsid w:val="00721AB0"/>
    <w:rsid w:val="00721ADD"/>
    <w:rsid w:val="00723AEF"/>
    <w:rsid w:val="00723E0E"/>
    <w:rsid w:val="007243BF"/>
    <w:rsid w:val="00724848"/>
    <w:rsid w:val="007260DF"/>
    <w:rsid w:val="007261A5"/>
    <w:rsid w:val="007302AC"/>
    <w:rsid w:val="00730E1A"/>
    <w:rsid w:val="00731E0E"/>
    <w:rsid w:val="00733534"/>
    <w:rsid w:val="00734316"/>
    <w:rsid w:val="0073437C"/>
    <w:rsid w:val="00734CAA"/>
    <w:rsid w:val="00734F06"/>
    <w:rsid w:val="00736942"/>
    <w:rsid w:val="00736F69"/>
    <w:rsid w:val="007400C6"/>
    <w:rsid w:val="00740B14"/>
    <w:rsid w:val="007418EC"/>
    <w:rsid w:val="00741D29"/>
    <w:rsid w:val="0074380C"/>
    <w:rsid w:val="00744269"/>
    <w:rsid w:val="00745AAA"/>
    <w:rsid w:val="00746497"/>
    <w:rsid w:val="00747F0A"/>
    <w:rsid w:val="0075252B"/>
    <w:rsid w:val="00752A17"/>
    <w:rsid w:val="00753B43"/>
    <w:rsid w:val="00755205"/>
    <w:rsid w:val="00756A2F"/>
    <w:rsid w:val="0075780D"/>
    <w:rsid w:val="00757C1A"/>
    <w:rsid w:val="00761019"/>
    <w:rsid w:val="00761EF8"/>
    <w:rsid w:val="00763EEB"/>
    <w:rsid w:val="0076422B"/>
    <w:rsid w:val="007645B8"/>
    <w:rsid w:val="00764BF6"/>
    <w:rsid w:val="00765340"/>
    <w:rsid w:val="007664D7"/>
    <w:rsid w:val="0077127D"/>
    <w:rsid w:val="0077134F"/>
    <w:rsid w:val="007735E3"/>
    <w:rsid w:val="00773A39"/>
    <w:rsid w:val="00775E61"/>
    <w:rsid w:val="007771C4"/>
    <w:rsid w:val="007803AB"/>
    <w:rsid w:val="00780754"/>
    <w:rsid w:val="00781A37"/>
    <w:rsid w:val="00783575"/>
    <w:rsid w:val="00784BEF"/>
    <w:rsid w:val="00785889"/>
    <w:rsid w:val="00786FBA"/>
    <w:rsid w:val="0078719F"/>
    <w:rsid w:val="007872A0"/>
    <w:rsid w:val="00787968"/>
    <w:rsid w:val="00787B6F"/>
    <w:rsid w:val="00787E83"/>
    <w:rsid w:val="00787ECD"/>
    <w:rsid w:val="007905AA"/>
    <w:rsid w:val="00791C13"/>
    <w:rsid w:val="00793544"/>
    <w:rsid w:val="00793E26"/>
    <w:rsid w:val="0079423D"/>
    <w:rsid w:val="00795815"/>
    <w:rsid w:val="007959EE"/>
    <w:rsid w:val="00795CE6"/>
    <w:rsid w:val="00796880"/>
    <w:rsid w:val="007971B9"/>
    <w:rsid w:val="007A0759"/>
    <w:rsid w:val="007A0852"/>
    <w:rsid w:val="007A086D"/>
    <w:rsid w:val="007A1989"/>
    <w:rsid w:val="007A1ADB"/>
    <w:rsid w:val="007A1C29"/>
    <w:rsid w:val="007A1D2F"/>
    <w:rsid w:val="007A218C"/>
    <w:rsid w:val="007A32F5"/>
    <w:rsid w:val="007A3CED"/>
    <w:rsid w:val="007A4088"/>
    <w:rsid w:val="007A54B4"/>
    <w:rsid w:val="007A5502"/>
    <w:rsid w:val="007A7291"/>
    <w:rsid w:val="007A7397"/>
    <w:rsid w:val="007A7854"/>
    <w:rsid w:val="007A7CAF"/>
    <w:rsid w:val="007B03BF"/>
    <w:rsid w:val="007B1019"/>
    <w:rsid w:val="007B1BE2"/>
    <w:rsid w:val="007B2376"/>
    <w:rsid w:val="007B23AC"/>
    <w:rsid w:val="007B26AC"/>
    <w:rsid w:val="007B2945"/>
    <w:rsid w:val="007B2DDF"/>
    <w:rsid w:val="007B4806"/>
    <w:rsid w:val="007B502D"/>
    <w:rsid w:val="007B6E4F"/>
    <w:rsid w:val="007B726E"/>
    <w:rsid w:val="007C2B0E"/>
    <w:rsid w:val="007C3AE4"/>
    <w:rsid w:val="007C6078"/>
    <w:rsid w:val="007C6444"/>
    <w:rsid w:val="007C6831"/>
    <w:rsid w:val="007C6BDD"/>
    <w:rsid w:val="007C7816"/>
    <w:rsid w:val="007D0DB2"/>
    <w:rsid w:val="007D15A4"/>
    <w:rsid w:val="007D23C5"/>
    <w:rsid w:val="007D2A77"/>
    <w:rsid w:val="007D3AAF"/>
    <w:rsid w:val="007D41EF"/>
    <w:rsid w:val="007D4711"/>
    <w:rsid w:val="007D49D7"/>
    <w:rsid w:val="007D4CCB"/>
    <w:rsid w:val="007D5F88"/>
    <w:rsid w:val="007D6D18"/>
    <w:rsid w:val="007E01FD"/>
    <w:rsid w:val="007E1CA3"/>
    <w:rsid w:val="007E3078"/>
    <w:rsid w:val="007E36F9"/>
    <w:rsid w:val="007E430D"/>
    <w:rsid w:val="007E43E4"/>
    <w:rsid w:val="007E5308"/>
    <w:rsid w:val="007E5478"/>
    <w:rsid w:val="007E54CC"/>
    <w:rsid w:val="007E6D4C"/>
    <w:rsid w:val="007E7CBC"/>
    <w:rsid w:val="007F0281"/>
    <w:rsid w:val="007F02BF"/>
    <w:rsid w:val="007F071D"/>
    <w:rsid w:val="007F15E7"/>
    <w:rsid w:val="007F1865"/>
    <w:rsid w:val="007F1933"/>
    <w:rsid w:val="007F285B"/>
    <w:rsid w:val="007F376A"/>
    <w:rsid w:val="007F3831"/>
    <w:rsid w:val="007F3B7C"/>
    <w:rsid w:val="007F3CE6"/>
    <w:rsid w:val="007F5D0B"/>
    <w:rsid w:val="007F7133"/>
    <w:rsid w:val="007F7346"/>
    <w:rsid w:val="0080149F"/>
    <w:rsid w:val="008049CF"/>
    <w:rsid w:val="00805544"/>
    <w:rsid w:val="008058C0"/>
    <w:rsid w:val="00805BD2"/>
    <w:rsid w:val="00805D99"/>
    <w:rsid w:val="00806BE6"/>
    <w:rsid w:val="0080704D"/>
    <w:rsid w:val="00807977"/>
    <w:rsid w:val="008117FE"/>
    <w:rsid w:val="00812CF9"/>
    <w:rsid w:val="00812FEC"/>
    <w:rsid w:val="0081346F"/>
    <w:rsid w:val="00814C71"/>
    <w:rsid w:val="00814D0D"/>
    <w:rsid w:val="0081518F"/>
    <w:rsid w:val="008158C6"/>
    <w:rsid w:val="00815C94"/>
    <w:rsid w:val="00816C10"/>
    <w:rsid w:val="00821157"/>
    <w:rsid w:val="00821622"/>
    <w:rsid w:val="008222F1"/>
    <w:rsid w:val="00822F2F"/>
    <w:rsid w:val="00823154"/>
    <w:rsid w:val="0082345E"/>
    <w:rsid w:val="00823989"/>
    <w:rsid w:val="00823C6A"/>
    <w:rsid w:val="0082667D"/>
    <w:rsid w:val="0082764C"/>
    <w:rsid w:val="0083045D"/>
    <w:rsid w:val="008318A9"/>
    <w:rsid w:val="00833C28"/>
    <w:rsid w:val="008349EF"/>
    <w:rsid w:val="00834E58"/>
    <w:rsid w:val="00835DC6"/>
    <w:rsid w:val="00835E75"/>
    <w:rsid w:val="008368F0"/>
    <w:rsid w:val="00836EB2"/>
    <w:rsid w:val="0083734C"/>
    <w:rsid w:val="008379E8"/>
    <w:rsid w:val="00837C12"/>
    <w:rsid w:val="0084096D"/>
    <w:rsid w:val="00840DD0"/>
    <w:rsid w:val="0084129D"/>
    <w:rsid w:val="00841359"/>
    <w:rsid w:val="008432C2"/>
    <w:rsid w:val="0084352C"/>
    <w:rsid w:val="00843742"/>
    <w:rsid w:val="00844A17"/>
    <w:rsid w:val="00846160"/>
    <w:rsid w:val="008468BE"/>
    <w:rsid w:val="00846AA5"/>
    <w:rsid w:val="00846BD1"/>
    <w:rsid w:val="00847FB1"/>
    <w:rsid w:val="008511F1"/>
    <w:rsid w:val="00851EF8"/>
    <w:rsid w:val="008537E9"/>
    <w:rsid w:val="008537EF"/>
    <w:rsid w:val="00854A4B"/>
    <w:rsid w:val="00855076"/>
    <w:rsid w:val="00855EB5"/>
    <w:rsid w:val="00856351"/>
    <w:rsid w:val="008568E4"/>
    <w:rsid w:val="00860FFF"/>
    <w:rsid w:val="00862555"/>
    <w:rsid w:val="00862573"/>
    <w:rsid w:val="00863471"/>
    <w:rsid w:val="00863B8E"/>
    <w:rsid w:val="008650BD"/>
    <w:rsid w:val="0086568E"/>
    <w:rsid w:val="0086638E"/>
    <w:rsid w:val="008663DC"/>
    <w:rsid w:val="00866977"/>
    <w:rsid w:val="00867A1B"/>
    <w:rsid w:val="00870437"/>
    <w:rsid w:val="0087121E"/>
    <w:rsid w:val="008725A8"/>
    <w:rsid w:val="008729AC"/>
    <w:rsid w:val="00872B05"/>
    <w:rsid w:val="00873385"/>
    <w:rsid w:val="00874538"/>
    <w:rsid w:val="008759EE"/>
    <w:rsid w:val="0087632C"/>
    <w:rsid w:val="00876693"/>
    <w:rsid w:val="00876901"/>
    <w:rsid w:val="0087715E"/>
    <w:rsid w:val="00877682"/>
    <w:rsid w:val="0087796A"/>
    <w:rsid w:val="0088052F"/>
    <w:rsid w:val="00882117"/>
    <w:rsid w:val="00882504"/>
    <w:rsid w:val="0088304E"/>
    <w:rsid w:val="00883BE5"/>
    <w:rsid w:val="008860E9"/>
    <w:rsid w:val="008874B2"/>
    <w:rsid w:val="00887BDE"/>
    <w:rsid w:val="008900C6"/>
    <w:rsid w:val="0089199B"/>
    <w:rsid w:val="00892691"/>
    <w:rsid w:val="00892FC1"/>
    <w:rsid w:val="00894DDE"/>
    <w:rsid w:val="00895088"/>
    <w:rsid w:val="008950D7"/>
    <w:rsid w:val="00895A53"/>
    <w:rsid w:val="008961BE"/>
    <w:rsid w:val="00897560"/>
    <w:rsid w:val="008A04B2"/>
    <w:rsid w:val="008A27E2"/>
    <w:rsid w:val="008A579B"/>
    <w:rsid w:val="008A5D9C"/>
    <w:rsid w:val="008A6CFB"/>
    <w:rsid w:val="008A6E8E"/>
    <w:rsid w:val="008B040C"/>
    <w:rsid w:val="008B0515"/>
    <w:rsid w:val="008B110A"/>
    <w:rsid w:val="008B15CA"/>
    <w:rsid w:val="008B18E8"/>
    <w:rsid w:val="008B43C1"/>
    <w:rsid w:val="008B44D4"/>
    <w:rsid w:val="008B5DBB"/>
    <w:rsid w:val="008B5FFB"/>
    <w:rsid w:val="008B6488"/>
    <w:rsid w:val="008C0D64"/>
    <w:rsid w:val="008C1B24"/>
    <w:rsid w:val="008C33F3"/>
    <w:rsid w:val="008C5186"/>
    <w:rsid w:val="008C67EE"/>
    <w:rsid w:val="008C6BB5"/>
    <w:rsid w:val="008C708C"/>
    <w:rsid w:val="008D0193"/>
    <w:rsid w:val="008D0A3A"/>
    <w:rsid w:val="008D202E"/>
    <w:rsid w:val="008D29D7"/>
    <w:rsid w:val="008D367F"/>
    <w:rsid w:val="008D3C48"/>
    <w:rsid w:val="008D4126"/>
    <w:rsid w:val="008D5935"/>
    <w:rsid w:val="008E0298"/>
    <w:rsid w:val="008E0B60"/>
    <w:rsid w:val="008E12A3"/>
    <w:rsid w:val="008E3061"/>
    <w:rsid w:val="008E351A"/>
    <w:rsid w:val="008E3E82"/>
    <w:rsid w:val="008E49BA"/>
    <w:rsid w:val="008E5435"/>
    <w:rsid w:val="008E5560"/>
    <w:rsid w:val="008E5AA0"/>
    <w:rsid w:val="008E64E6"/>
    <w:rsid w:val="008F0D77"/>
    <w:rsid w:val="008F0F8C"/>
    <w:rsid w:val="008F17C3"/>
    <w:rsid w:val="008F1981"/>
    <w:rsid w:val="008F2571"/>
    <w:rsid w:val="008F29B8"/>
    <w:rsid w:val="008F302C"/>
    <w:rsid w:val="008F471A"/>
    <w:rsid w:val="008F55F2"/>
    <w:rsid w:val="008F5C2A"/>
    <w:rsid w:val="008F600B"/>
    <w:rsid w:val="008F67BE"/>
    <w:rsid w:val="008F74D0"/>
    <w:rsid w:val="008F79B0"/>
    <w:rsid w:val="009000FA"/>
    <w:rsid w:val="00900687"/>
    <w:rsid w:val="00900927"/>
    <w:rsid w:val="009009D3"/>
    <w:rsid w:val="00901D85"/>
    <w:rsid w:val="00902CFD"/>
    <w:rsid w:val="00902F7B"/>
    <w:rsid w:val="00903260"/>
    <w:rsid w:val="009048B4"/>
    <w:rsid w:val="00905BD1"/>
    <w:rsid w:val="0090605F"/>
    <w:rsid w:val="009062E9"/>
    <w:rsid w:val="00910553"/>
    <w:rsid w:val="00910889"/>
    <w:rsid w:val="00912204"/>
    <w:rsid w:val="0091364D"/>
    <w:rsid w:val="009146DD"/>
    <w:rsid w:val="00914E2F"/>
    <w:rsid w:val="00915011"/>
    <w:rsid w:val="009162CC"/>
    <w:rsid w:val="00916FCF"/>
    <w:rsid w:val="0091753D"/>
    <w:rsid w:val="00920A7C"/>
    <w:rsid w:val="00920D94"/>
    <w:rsid w:val="00922188"/>
    <w:rsid w:val="0092306B"/>
    <w:rsid w:val="009237E5"/>
    <w:rsid w:val="0092415F"/>
    <w:rsid w:val="009243BE"/>
    <w:rsid w:val="009259AF"/>
    <w:rsid w:val="00927A70"/>
    <w:rsid w:val="00927C4C"/>
    <w:rsid w:val="00931D29"/>
    <w:rsid w:val="00932356"/>
    <w:rsid w:val="00934872"/>
    <w:rsid w:val="0093493F"/>
    <w:rsid w:val="00935133"/>
    <w:rsid w:val="00935A30"/>
    <w:rsid w:val="0093614E"/>
    <w:rsid w:val="00937890"/>
    <w:rsid w:val="009400F1"/>
    <w:rsid w:val="009411AE"/>
    <w:rsid w:val="009412CA"/>
    <w:rsid w:val="0094221A"/>
    <w:rsid w:val="00943426"/>
    <w:rsid w:val="0094342A"/>
    <w:rsid w:val="009436C4"/>
    <w:rsid w:val="00943FA6"/>
    <w:rsid w:val="00944266"/>
    <w:rsid w:val="00944660"/>
    <w:rsid w:val="00944A42"/>
    <w:rsid w:val="0094570A"/>
    <w:rsid w:val="00945F44"/>
    <w:rsid w:val="0094619D"/>
    <w:rsid w:val="009461BD"/>
    <w:rsid w:val="00947FEE"/>
    <w:rsid w:val="00950B98"/>
    <w:rsid w:val="00951EDE"/>
    <w:rsid w:val="0095254B"/>
    <w:rsid w:val="00952F07"/>
    <w:rsid w:val="00953069"/>
    <w:rsid w:val="009541B4"/>
    <w:rsid w:val="00955882"/>
    <w:rsid w:val="009566C5"/>
    <w:rsid w:val="009566C6"/>
    <w:rsid w:val="0095708C"/>
    <w:rsid w:val="0096086C"/>
    <w:rsid w:val="00960F86"/>
    <w:rsid w:val="00962010"/>
    <w:rsid w:val="0096270A"/>
    <w:rsid w:val="00962AA3"/>
    <w:rsid w:val="00962F9F"/>
    <w:rsid w:val="009633A3"/>
    <w:rsid w:val="009639FC"/>
    <w:rsid w:val="00963DF4"/>
    <w:rsid w:val="009646D0"/>
    <w:rsid w:val="00964A06"/>
    <w:rsid w:val="00965F17"/>
    <w:rsid w:val="009667F4"/>
    <w:rsid w:val="009669E7"/>
    <w:rsid w:val="00966D2B"/>
    <w:rsid w:val="00967E1C"/>
    <w:rsid w:val="00967E80"/>
    <w:rsid w:val="00970089"/>
    <w:rsid w:val="0097100E"/>
    <w:rsid w:val="00971179"/>
    <w:rsid w:val="00971936"/>
    <w:rsid w:val="009720E0"/>
    <w:rsid w:val="00972189"/>
    <w:rsid w:val="00972B12"/>
    <w:rsid w:val="00972D43"/>
    <w:rsid w:val="009735C7"/>
    <w:rsid w:val="00974647"/>
    <w:rsid w:val="00975094"/>
    <w:rsid w:val="0097532A"/>
    <w:rsid w:val="00975720"/>
    <w:rsid w:val="00975ECE"/>
    <w:rsid w:val="00977FE8"/>
    <w:rsid w:val="0098006B"/>
    <w:rsid w:val="00981194"/>
    <w:rsid w:val="009816EA"/>
    <w:rsid w:val="00981D51"/>
    <w:rsid w:val="00981E50"/>
    <w:rsid w:val="0098277B"/>
    <w:rsid w:val="009840B6"/>
    <w:rsid w:val="00984CF4"/>
    <w:rsid w:val="00985D82"/>
    <w:rsid w:val="009868F3"/>
    <w:rsid w:val="00986DD5"/>
    <w:rsid w:val="009877E3"/>
    <w:rsid w:val="0099004C"/>
    <w:rsid w:val="009902C4"/>
    <w:rsid w:val="0099119B"/>
    <w:rsid w:val="00991FAF"/>
    <w:rsid w:val="00992437"/>
    <w:rsid w:val="009934F2"/>
    <w:rsid w:val="00993657"/>
    <w:rsid w:val="00994702"/>
    <w:rsid w:val="00996AFF"/>
    <w:rsid w:val="00997611"/>
    <w:rsid w:val="009976BB"/>
    <w:rsid w:val="009A0377"/>
    <w:rsid w:val="009A2749"/>
    <w:rsid w:val="009A3D31"/>
    <w:rsid w:val="009A3E5B"/>
    <w:rsid w:val="009A5469"/>
    <w:rsid w:val="009A5A20"/>
    <w:rsid w:val="009A6696"/>
    <w:rsid w:val="009A715F"/>
    <w:rsid w:val="009B146D"/>
    <w:rsid w:val="009B2D62"/>
    <w:rsid w:val="009B348E"/>
    <w:rsid w:val="009B3609"/>
    <w:rsid w:val="009B3743"/>
    <w:rsid w:val="009B3773"/>
    <w:rsid w:val="009B4C1D"/>
    <w:rsid w:val="009B4CFA"/>
    <w:rsid w:val="009B4E54"/>
    <w:rsid w:val="009B5AF9"/>
    <w:rsid w:val="009B5D2E"/>
    <w:rsid w:val="009B69BA"/>
    <w:rsid w:val="009B6F4A"/>
    <w:rsid w:val="009B71ED"/>
    <w:rsid w:val="009C0223"/>
    <w:rsid w:val="009C0E82"/>
    <w:rsid w:val="009C11BA"/>
    <w:rsid w:val="009C13F2"/>
    <w:rsid w:val="009C2D0A"/>
    <w:rsid w:val="009C3307"/>
    <w:rsid w:val="009C3F02"/>
    <w:rsid w:val="009C42F6"/>
    <w:rsid w:val="009C4C65"/>
    <w:rsid w:val="009C5803"/>
    <w:rsid w:val="009C5957"/>
    <w:rsid w:val="009C64DE"/>
    <w:rsid w:val="009C6780"/>
    <w:rsid w:val="009C6912"/>
    <w:rsid w:val="009C69B2"/>
    <w:rsid w:val="009D0BB7"/>
    <w:rsid w:val="009D1AE9"/>
    <w:rsid w:val="009D35D6"/>
    <w:rsid w:val="009D4BA4"/>
    <w:rsid w:val="009D4C63"/>
    <w:rsid w:val="009D62B7"/>
    <w:rsid w:val="009D73E8"/>
    <w:rsid w:val="009D7614"/>
    <w:rsid w:val="009E1824"/>
    <w:rsid w:val="009E2B24"/>
    <w:rsid w:val="009E351E"/>
    <w:rsid w:val="009E4CB4"/>
    <w:rsid w:val="009E555C"/>
    <w:rsid w:val="009E7399"/>
    <w:rsid w:val="009E790E"/>
    <w:rsid w:val="009E79B4"/>
    <w:rsid w:val="009E7B2C"/>
    <w:rsid w:val="009E7BD2"/>
    <w:rsid w:val="009F0064"/>
    <w:rsid w:val="009F081E"/>
    <w:rsid w:val="009F0898"/>
    <w:rsid w:val="009F17C1"/>
    <w:rsid w:val="009F3854"/>
    <w:rsid w:val="009F59E8"/>
    <w:rsid w:val="009F5D24"/>
    <w:rsid w:val="009F67E6"/>
    <w:rsid w:val="009F6C83"/>
    <w:rsid w:val="00A004AE"/>
    <w:rsid w:val="00A02EF4"/>
    <w:rsid w:val="00A03149"/>
    <w:rsid w:val="00A033D6"/>
    <w:rsid w:val="00A038E7"/>
    <w:rsid w:val="00A0433F"/>
    <w:rsid w:val="00A04526"/>
    <w:rsid w:val="00A04586"/>
    <w:rsid w:val="00A04844"/>
    <w:rsid w:val="00A04AD5"/>
    <w:rsid w:val="00A0506D"/>
    <w:rsid w:val="00A050FC"/>
    <w:rsid w:val="00A05363"/>
    <w:rsid w:val="00A05C3E"/>
    <w:rsid w:val="00A05DA9"/>
    <w:rsid w:val="00A05EF5"/>
    <w:rsid w:val="00A06681"/>
    <w:rsid w:val="00A0719F"/>
    <w:rsid w:val="00A07AB0"/>
    <w:rsid w:val="00A07E78"/>
    <w:rsid w:val="00A104EA"/>
    <w:rsid w:val="00A10B3D"/>
    <w:rsid w:val="00A11201"/>
    <w:rsid w:val="00A11ABC"/>
    <w:rsid w:val="00A11E41"/>
    <w:rsid w:val="00A127E4"/>
    <w:rsid w:val="00A13347"/>
    <w:rsid w:val="00A14659"/>
    <w:rsid w:val="00A1482C"/>
    <w:rsid w:val="00A16EAB"/>
    <w:rsid w:val="00A17B9B"/>
    <w:rsid w:val="00A20635"/>
    <w:rsid w:val="00A21FF1"/>
    <w:rsid w:val="00A227BD"/>
    <w:rsid w:val="00A22803"/>
    <w:rsid w:val="00A22FB3"/>
    <w:rsid w:val="00A2457C"/>
    <w:rsid w:val="00A24CFD"/>
    <w:rsid w:val="00A24D2D"/>
    <w:rsid w:val="00A24FAF"/>
    <w:rsid w:val="00A25578"/>
    <w:rsid w:val="00A2650F"/>
    <w:rsid w:val="00A26A8E"/>
    <w:rsid w:val="00A27653"/>
    <w:rsid w:val="00A32D81"/>
    <w:rsid w:val="00A32FDA"/>
    <w:rsid w:val="00A335EF"/>
    <w:rsid w:val="00A34701"/>
    <w:rsid w:val="00A35F4F"/>
    <w:rsid w:val="00A36878"/>
    <w:rsid w:val="00A374B1"/>
    <w:rsid w:val="00A376F2"/>
    <w:rsid w:val="00A378F7"/>
    <w:rsid w:val="00A400CE"/>
    <w:rsid w:val="00A406D4"/>
    <w:rsid w:val="00A4085E"/>
    <w:rsid w:val="00A40A0B"/>
    <w:rsid w:val="00A40A9A"/>
    <w:rsid w:val="00A416D1"/>
    <w:rsid w:val="00A41C67"/>
    <w:rsid w:val="00A42917"/>
    <w:rsid w:val="00A4319D"/>
    <w:rsid w:val="00A432B7"/>
    <w:rsid w:val="00A45CEA"/>
    <w:rsid w:val="00A47517"/>
    <w:rsid w:val="00A50422"/>
    <w:rsid w:val="00A504B6"/>
    <w:rsid w:val="00A50BC0"/>
    <w:rsid w:val="00A50F21"/>
    <w:rsid w:val="00A51737"/>
    <w:rsid w:val="00A51C89"/>
    <w:rsid w:val="00A524F4"/>
    <w:rsid w:val="00A52A39"/>
    <w:rsid w:val="00A55737"/>
    <w:rsid w:val="00A56020"/>
    <w:rsid w:val="00A56024"/>
    <w:rsid w:val="00A56947"/>
    <w:rsid w:val="00A56DF8"/>
    <w:rsid w:val="00A602B8"/>
    <w:rsid w:val="00A61CEA"/>
    <w:rsid w:val="00A63197"/>
    <w:rsid w:val="00A635CF"/>
    <w:rsid w:val="00A63D5E"/>
    <w:rsid w:val="00A65944"/>
    <w:rsid w:val="00A66BAF"/>
    <w:rsid w:val="00A675AD"/>
    <w:rsid w:val="00A7009C"/>
    <w:rsid w:val="00A70D83"/>
    <w:rsid w:val="00A72CC2"/>
    <w:rsid w:val="00A73C03"/>
    <w:rsid w:val="00A7426A"/>
    <w:rsid w:val="00A746F2"/>
    <w:rsid w:val="00A74D6F"/>
    <w:rsid w:val="00A75632"/>
    <w:rsid w:val="00A757FF"/>
    <w:rsid w:val="00A75835"/>
    <w:rsid w:val="00A75D95"/>
    <w:rsid w:val="00A761FD"/>
    <w:rsid w:val="00A76C9A"/>
    <w:rsid w:val="00A7720E"/>
    <w:rsid w:val="00A7743D"/>
    <w:rsid w:val="00A7781A"/>
    <w:rsid w:val="00A800D4"/>
    <w:rsid w:val="00A81272"/>
    <w:rsid w:val="00A82480"/>
    <w:rsid w:val="00A82638"/>
    <w:rsid w:val="00A82843"/>
    <w:rsid w:val="00A82A44"/>
    <w:rsid w:val="00A82B8E"/>
    <w:rsid w:val="00A8308C"/>
    <w:rsid w:val="00A84A20"/>
    <w:rsid w:val="00A84AFB"/>
    <w:rsid w:val="00A856DA"/>
    <w:rsid w:val="00A85BEC"/>
    <w:rsid w:val="00A867B9"/>
    <w:rsid w:val="00A86DE8"/>
    <w:rsid w:val="00A87FB6"/>
    <w:rsid w:val="00A91313"/>
    <w:rsid w:val="00A91800"/>
    <w:rsid w:val="00A91C04"/>
    <w:rsid w:val="00A92B91"/>
    <w:rsid w:val="00A92CDC"/>
    <w:rsid w:val="00A92E90"/>
    <w:rsid w:val="00A9348E"/>
    <w:rsid w:val="00A94464"/>
    <w:rsid w:val="00A946A3"/>
    <w:rsid w:val="00A953B2"/>
    <w:rsid w:val="00A964FE"/>
    <w:rsid w:val="00A96B52"/>
    <w:rsid w:val="00A96ECD"/>
    <w:rsid w:val="00A975B9"/>
    <w:rsid w:val="00A9784F"/>
    <w:rsid w:val="00A97A95"/>
    <w:rsid w:val="00AA03C3"/>
    <w:rsid w:val="00AA0638"/>
    <w:rsid w:val="00AA0814"/>
    <w:rsid w:val="00AA0B26"/>
    <w:rsid w:val="00AA0E13"/>
    <w:rsid w:val="00AA0E6B"/>
    <w:rsid w:val="00AA13B0"/>
    <w:rsid w:val="00AA1ADA"/>
    <w:rsid w:val="00AA3A88"/>
    <w:rsid w:val="00AA4273"/>
    <w:rsid w:val="00AA4543"/>
    <w:rsid w:val="00AA5647"/>
    <w:rsid w:val="00AA5F6A"/>
    <w:rsid w:val="00AA637E"/>
    <w:rsid w:val="00AA7239"/>
    <w:rsid w:val="00AA7797"/>
    <w:rsid w:val="00AB21A6"/>
    <w:rsid w:val="00AB24AF"/>
    <w:rsid w:val="00AB3704"/>
    <w:rsid w:val="00AB3975"/>
    <w:rsid w:val="00AB4777"/>
    <w:rsid w:val="00AB57DE"/>
    <w:rsid w:val="00AB5EDF"/>
    <w:rsid w:val="00AC07F5"/>
    <w:rsid w:val="00AC1350"/>
    <w:rsid w:val="00AC1B3D"/>
    <w:rsid w:val="00AC2A84"/>
    <w:rsid w:val="00AC2B45"/>
    <w:rsid w:val="00AC353F"/>
    <w:rsid w:val="00AC44A4"/>
    <w:rsid w:val="00AC464D"/>
    <w:rsid w:val="00AC4DC7"/>
    <w:rsid w:val="00AC4E4C"/>
    <w:rsid w:val="00AC5829"/>
    <w:rsid w:val="00AC6ED3"/>
    <w:rsid w:val="00AC70ED"/>
    <w:rsid w:val="00AC7E04"/>
    <w:rsid w:val="00AD0B54"/>
    <w:rsid w:val="00AD1125"/>
    <w:rsid w:val="00AD1894"/>
    <w:rsid w:val="00AD26D8"/>
    <w:rsid w:val="00AD28B2"/>
    <w:rsid w:val="00AD301C"/>
    <w:rsid w:val="00AD3E80"/>
    <w:rsid w:val="00AD449F"/>
    <w:rsid w:val="00AD5929"/>
    <w:rsid w:val="00AD6707"/>
    <w:rsid w:val="00AD7EB9"/>
    <w:rsid w:val="00AE11A8"/>
    <w:rsid w:val="00AE1756"/>
    <w:rsid w:val="00AE187C"/>
    <w:rsid w:val="00AE20F0"/>
    <w:rsid w:val="00AE3E1F"/>
    <w:rsid w:val="00AE4951"/>
    <w:rsid w:val="00AE62B4"/>
    <w:rsid w:val="00AE6746"/>
    <w:rsid w:val="00AE7842"/>
    <w:rsid w:val="00AF09C0"/>
    <w:rsid w:val="00AF09E7"/>
    <w:rsid w:val="00AF0EC7"/>
    <w:rsid w:val="00AF14C3"/>
    <w:rsid w:val="00AF1556"/>
    <w:rsid w:val="00AF263E"/>
    <w:rsid w:val="00AF2F06"/>
    <w:rsid w:val="00AF5394"/>
    <w:rsid w:val="00AF57B1"/>
    <w:rsid w:val="00AF5F46"/>
    <w:rsid w:val="00AF61E7"/>
    <w:rsid w:val="00AF77B0"/>
    <w:rsid w:val="00B016FE"/>
    <w:rsid w:val="00B0235B"/>
    <w:rsid w:val="00B0304A"/>
    <w:rsid w:val="00B03273"/>
    <w:rsid w:val="00B03A9B"/>
    <w:rsid w:val="00B03F51"/>
    <w:rsid w:val="00B04BBA"/>
    <w:rsid w:val="00B056BF"/>
    <w:rsid w:val="00B0576E"/>
    <w:rsid w:val="00B06798"/>
    <w:rsid w:val="00B06975"/>
    <w:rsid w:val="00B06D6B"/>
    <w:rsid w:val="00B07E4F"/>
    <w:rsid w:val="00B10CF3"/>
    <w:rsid w:val="00B10F08"/>
    <w:rsid w:val="00B118A4"/>
    <w:rsid w:val="00B12024"/>
    <w:rsid w:val="00B1286B"/>
    <w:rsid w:val="00B12A1A"/>
    <w:rsid w:val="00B13687"/>
    <w:rsid w:val="00B1485D"/>
    <w:rsid w:val="00B15131"/>
    <w:rsid w:val="00B15AA9"/>
    <w:rsid w:val="00B16748"/>
    <w:rsid w:val="00B1741B"/>
    <w:rsid w:val="00B1780F"/>
    <w:rsid w:val="00B2006F"/>
    <w:rsid w:val="00B201EB"/>
    <w:rsid w:val="00B2096E"/>
    <w:rsid w:val="00B21742"/>
    <w:rsid w:val="00B22F91"/>
    <w:rsid w:val="00B23A6E"/>
    <w:rsid w:val="00B2451A"/>
    <w:rsid w:val="00B25042"/>
    <w:rsid w:val="00B251FD"/>
    <w:rsid w:val="00B25D58"/>
    <w:rsid w:val="00B26CDB"/>
    <w:rsid w:val="00B27135"/>
    <w:rsid w:val="00B27B42"/>
    <w:rsid w:val="00B27DFE"/>
    <w:rsid w:val="00B30128"/>
    <w:rsid w:val="00B30742"/>
    <w:rsid w:val="00B31BAA"/>
    <w:rsid w:val="00B32365"/>
    <w:rsid w:val="00B32885"/>
    <w:rsid w:val="00B32D2D"/>
    <w:rsid w:val="00B335BF"/>
    <w:rsid w:val="00B3384B"/>
    <w:rsid w:val="00B33D0F"/>
    <w:rsid w:val="00B349EF"/>
    <w:rsid w:val="00B351FD"/>
    <w:rsid w:val="00B366D3"/>
    <w:rsid w:val="00B4064D"/>
    <w:rsid w:val="00B409DA"/>
    <w:rsid w:val="00B40D29"/>
    <w:rsid w:val="00B40E0F"/>
    <w:rsid w:val="00B42162"/>
    <w:rsid w:val="00B426AE"/>
    <w:rsid w:val="00B42808"/>
    <w:rsid w:val="00B435AD"/>
    <w:rsid w:val="00B44070"/>
    <w:rsid w:val="00B44BC4"/>
    <w:rsid w:val="00B4710E"/>
    <w:rsid w:val="00B53250"/>
    <w:rsid w:val="00B53FDC"/>
    <w:rsid w:val="00B54502"/>
    <w:rsid w:val="00B547C9"/>
    <w:rsid w:val="00B55B85"/>
    <w:rsid w:val="00B56453"/>
    <w:rsid w:val="00B57B31"/>
    <w:rsid w:val="00B6185E"/>
    <w:rsid w:val="00B61B59"/>
    <w:rsid w:val="00B6221B"/>
    <w:rsid w:val="00B62541"/>
    <w:rsid w:val="00B63D09"/>
    <w:rsid w:val="00B6452B"/>
    <w:rsid w:val="00B64C86"/>
    <w:rsid w:val="00B66960"/>
    <w:rsid w:val="00B66BDA"/>
    <w:rsid w:val="00B6738D"/>
    <w:rsid w:val="00B67A13"/>
    <w:rsid w:val="00B73A7F"/>
    <w:rsid w:val="00B73D58"/>
    <w:rsid w:val="00B747B2"/>
    <w:rsid w:val="00B75386"/>
    <w:rsid w:val="00B7565E"/>
    <w:rsid w:val="00B775F6"/>
    <w:rsid w:val="00B804E5"/>
    <w:rsid w:val="00B8074E"/>
    <w:rsid w:val="00B80ACE"/>
    <w:rsid w:val="00B81E51"/>
    <w:rsid w:val="00B836AE"/>
    <w:rsid w:val="00B83B95"/>
    <w:rsid w:val="00B852A1"/>
    <w:rsid w:val="00B852CD"/>
    <w:rsid w:val="00B853C7"/>
    <w:rsid w:val="00B8565E"/>
    <w:rsid w:val="00B858E1"/>
    <w:rsid w:val="00B860CE"/>
    <w:rsid w:val="00B865A3"/>
    <w:rsid w:val="00B86DCF"/>
    <w:rsid w:val="00B87C70"/>
    <w:rsid w:val="00B902BE"/>
    <w:rsid w:val="00B909B5"/>
    <w:rsid w:val="00B9122A"/>
    <w:rsid w:val="00B91CD6"/>
    <w:rsid w:val="00B91E15"/>
    <w:rsid w:val="00B92541"/>
    <w:rsid w:val="00B92AFF"/>
    <w:rsid w:val="00B93750"/>
    <w:rsid w:val="00B93F32"/>
    <w:rsid w:val="00B9479C"/>
    <w:rsid w:val="00B9503B"/>
    <w:rsid w:val="00B95A76"/>
    <w:rsid w:val="00B95C66"/>
    <w:rsid w:val="00B96267"/>
    <w:rsid w:val="00B9639E"/>
    <w:rsid w:val="00B97A02"/>
    <w:rsid w:val="00BA03D4"/>
    <w:rsid w:val="00BA0499"/>
    <w:rsid w:val="00BA1B98"/>
    <w:rsid w:val="00BA1D24"/>
    <w:rsid w:val="00BA1E72"/>
    <w:rsid w:val="00BA2B09"/>
    <w:rsid w:val="00BA302C"/>
    <w:rsid w:val="00BA32D8"/>
    <w:rsid w:val="00BA4F96"/>
    <w:rsid w:val="00BA64AA"/>
    <w:rsid w:val="00BA6604"/>
    <w:rsid w:val="00BA68DD"/>
    <w:rsid w:val="00BA7A2E"/>
    <w:rsid w:val="00BA7EBA"/>
    <w:rsid w:val="00BB019B"/>
    <w:rsid w:val="00BB06A0"/>
    <w:rsid w:val="00BB1585"/>
    <w:rsid w:val="00BB2FD7"/>
    <w:rsid w:val="00BB3170"/>
    <w:rsid w:val="00BB36DF"/>
    <w:rsid w:val="00BB3C80"/>
    <w:rsid w:val="00BB3F44"/>
    <w:rsid w:val="00BB56FE"/>
    <w:rsid w:val="00BB5717"/>
    <w:rsid w:val="00BB6B59"/>
    <w:rsid w:val="00BB6F18"/>
    <w:rsid w:val="00BB7213"/>
    <w:rsid w:val="00BB7266"/>
    <w:rsid w:val="00BB773A"/>
    <w:rsid w:val="00BC002E"/>
    <w:rsid w:val="00BC3A20"/>
    <w:rsid w:val="00BC4F61"/>
    <w:rsid w:val="00BC533C"/>
    <w:rsid w:val="00BC5E79"/>
    <w:rsid w:val="00BC5F2F"/>
    <w:rsid w:val="00BC6FAB"/>
    <w:rsid w:val="00BC7252"/>
    <w:rsid w:val="00BC7383"/>
    <w:rsid w:val="00BC74E8"/>
    <w:rsid w:val="00BC78C3"/>
    <w:rsid w:val="00BC7BFE"/>
    <w:rsid w:val="00BC7E48"/>
    <w:rsid w:val="00BD052A"/>
    <w:rsid w:val="00BD0AA0"/>
    <w:rsid w:val="00BD0BBB"/>
    <w:rsid w:val="00BD0CCA"/>
    <w:rsid w:val="00BD0FA8"/>
    <w:rsid w:val="00BD2199"/>
    <w:rsid w:val="00BD2254"/>
    <w:rsid w:val="00BD3303"/>
    <w:rsid w:val="00BD3682"/>
    <w:rsid w:val="00BD42A4"/>
    <w:rsid w:val="00BD5CC5"/>
    <w:rsid w:val="00BD5EB7"/>
    <w:rsid w:val="00BD66A9"/>
    <w:rsid w:val="00BD6BD2"/>
    <w:rsid w:val="00BD71E0"/>
    <w:rsid w:val="00BD72CC"/>
    <w:rsid w:val="00BE065D"/>
    <w:rsid w:val="00BE1E3C"/>
    <w:rsid w:val="00BE1E40"/>
    <w:rsid w:val="00BE270A"/>
    <w:rsid w:val="00BE2756"/>
    <w:rsid w:val="00BE32BC"/>
    <w:rsid w:val="00BE400A"/>
    <w:rsid w:val="00BE65B6"/>
    <w:rsid w:val="00BF1299"/>
    <w:rsid w:val="00BF1C36"/>
    <w:rsid w:val="00BF4168"/>
    <w:rsid w:val="00BF4FBA"/>
    <w:rsid w:val="00BF5D1E"/>
    <w:rsid w:val="00BF6086"/>
    <w:rsid w:val="00BF7AF1"/>
    <w:rsid w:val="00C01BE6"/>
    <w:rsid w:val="00C02040"/>
    <w:rsid w:val="00C026F7"/>
    <w:rsid w:val="00C02B0D"/>
    <w:rsid w:val="00C030B9"/>
    <w:rsid w:val="00C0335B"/>
    <w:rsid w:val="00C040E7"/>
    <w:rsid w:val="00C04BC5"/>
    <w:rsid w:val="00C05045"/>
    <w:rsid w:val="00C122FF"/>
    <w:rsid w:val="00C12C5C"/>
    <w:rsid w:val="00C13A5E"/>
    <w:rsid w:val="00C150C5"/>
    <w:rsid w:val="00C15723"/>
    <w:rsid w:val="00C1596C"/>
    <w:rsid w:val="00C16FBF"/>
    <w:rsid w:val="00C17C14"/>
    <w:rsid w:val="00C17DE8"/>
    <w:rsid w:val="00C17EF1"/>
    <w:rsid w:val="00C21670"/>
    <w:rsid w:val="00C23345"/>
    <w:rsid w:val="00C24142"/>
    <w:rsid w:val="00C2462D"/>
    <w:rsid w:val="00C25AF8"/>
    <w:rsid w:val="00C26393"/>
    <w:rsid w:val="00C270BA"/>
    <w:rsid w:val="00C277A0"/>
    <w:rsid w:val="00C27C67"/>
    <w:rsid w:val="00C27EEA"/>
    <w:rsid w:val="00C3008D"/>
    <w:rsid w:val="00C30298"/>
    <w:rsid w:val="00C30299"/>
    <w:rsid w:val="00C302EF"/>
    <w:rsid w:val="00C31289"/>
    <w:rsid w:val="00C335F4"/>
    <w:rsid w:val="00C360FA"/>
    <w:rsid w:val="00C366D4"/>
    <w:rsid w:val="00C36FEE"/>
    <w:rsid w:val="00C37732"/>
    <w:rsid w:val="00C37DBF"/>
    <w:rsid w:val="00C40944"/>
    <w:rsid w:val="00C413D2"/>
    <w:rsid w:val="00C42336"/>
    <w:rsid w:val="00C42517"/>
    <w:rsid w:val="00C42C18"/>
    <w:rsid w:val="00C42EA5"/>
    <w:rsid w:val="00C43086"/>
    <w:rsid w:val="00C437E2"/>
    <w:rsid w:val="00C438E8"/>
    <w:rsid w:val="00C4578A"/>
    <w:rsid w:val="00C46EA1"/>
    <w:rsid w:val="00C504E1"/>
    <w:rsid w:val="00C50E87"/>
    <w:rsid w:val="00C52384"/>
    <w:rsid w:val="00C53095"/>
    <w:rsid w:val="00C53191"/>
    <w:rsid w:val="00C53C4B"/>
    <w:rsid w:val="00C54B66"/>
    <w:rsid w:val="00C54E6A"/>
    <w:rsid w:val="00C54FEB"/>
    <w:rsid w:val="00C55427"/>
    <w:rsid w:val="00C556F3"/>
    <w:rsid w:val="00C561B2"/>
    <w:rsid w:val="00C57017"/>
    <w:rsid w:val="00C57289"/>
    <w:rsid w:val="00C6029E"/>
    <w:rsid w:val="00C602DF"/>
    <w:rsid w:val="00C60390"/>
    <w:rsid w:val="00C603BF"/>
    <w:rsid w:val="00C60F57"/>
    <w:rsid w:val="00C61047"/>
    <w:rsid w:val="00C61559"/>
    <w:rsid w:val="00C617F2"/>
    <w:rsid w:val="00C6288D"/>
    <w:rsid w:val="00C62C00"/>
    <w:rsid w:val="00C63557"/>
    <w:rsid w:val="00C63E82"/>
    <w:rsid w:val="00C6518A"/>
    <w:rsid w:val="00C65296"/>
    <w:rsid w:val="00C6620F"/>
    <w:rsid w:val="00C67447"/>
    <w:rsid w:val="00C70CAF"/>
    <w:rsid w:val="00C70FC0"/>
    <w:rsid w:val="00C71458"/>
    <w:rsid w:val="00C71BC4"/>
    <w:rsid w:val="00C72759"/>
    <w:rsid w:val="00C751DC"/>
    <w:rsid w:val="00C75296"/>
    <w:rsid w:val="00C75486"/>
    <w:rsid w:val="00C756A3"/>
    <w:rsid w:val="00C756F4"/>
    <w:rsid w:val="00C75EC7"/>
    <w:rsid w:val="00C75F8B"/>
    <w:rsid w:val="00C76A5A"/>
    <w:rsid w:val="00C76E2F"/>
    <w:rsid w:val="00C77CF3"/>
    <w:rsid w:val="00C77FD5"/>
    <w:rsid w:val="00C800C0"/>
    <w:rsid w:val="00C809F2"/>
    <w:rsid w:val="00C80C55"/>
    <w:rsid w:val="00C821C7"/>
    <w:rsid w:val="00C823A7"/>
    <w:rsid w:val="00C843BC"/>
    <w:rsid w:val="00C85248"/>
    <w:rsid w:val="00C859AB"/>
    <w:rsid w:val="00C85BFF"/>
    <w:rsid w:val="00C85F9E"/>
    <w:rsid w:val="00C8737F"/>
    <w:rsid w:val="00C87A2C"/>
    <w:rsid w:val="00C9073D"/>
    <w:rsid w:val="00C909E7"/>
    <w:rsid w:val="00C9124B"/>
    <w:rsid w:val="00C9215D"/>
    <w:rsid w:val="00C929B7"/>
    <w:rsid w:val="00C9369E"/>
    <w:rsid w:val="00C942FE"/>
    <w:rsid w:val="00C94F76"/>
    <w:rsid w:val="00C97BAA"/>
    <w:rsid w:val="00CA0A3A"/>
    <w:rsid w:val="00CA10CB"/>
    <w:rsid w:val="00CA165C"/>
    <w:rsid w:val="00CA1CAB"/>
    <w:rsid w:val="00CA2E8D"/>
    <w:rsid w:val="00CA4B59"/>
    <w:rsid w:val="00CA4E0C"/>
    <w:rsid w:val="00CA4F59"/>
    <w:rsid w:val="00CA52E2"/>
    <w:rsid w:val="00CA6355"/>
    <w:rsid w:val="00CA6DA5"/>
    <w:rsid w:val="00CA6E33"/>
    <w:rsid w:val="00CA6FB8"/>
    <w:rsid w:val="00CB0472"/>
    <w:rsid w:val="00CB05B3"/>
    <w:rsid w:val="00CB115F"/>
    <w:rsid w:val="00CB18C9"/>
    <w:rsid w:val="00CB1E74"/>
    <w:rsid w:val="00CB2845"/>
    <w:rsid w:val="00CB364B"/>
    <w:rsid w:val="00CB5B4B"/>
    <w:rsid w:val="00CB6543"/>
    <w:rsid w:val="00CB7CE3"/>
    <w:rsid w:val="00CC02EA"/>
    <w:rsid w:val="00CC041B"/>
    <w:rsid w:val="00CC100B"/>
    <w:rsid w:val="00CC1528"/>
    <w:rsid w:val="00CC15B6"/>
    <w:rsid w:val="00CC1770"/>
    <w:rsid w:val="00CC2DB2"/>
    <w:rsid w:val="00CC2DE0"/>
    <w:rsid w:val="00CC3198"/>
    <w:rsid w:val="00CC4AA1"/>
    <w:rsid w:val="00CC4F3B"/>
    <w:rsid w:val="00CC5AC5"/>
    <w:rsid w:val="00CC5F6B"/>
    <w:rsid w:val="00CC6240"/>
    <w:rsid w:val="00CC62B6"/>
    <w:rsid w:val="00CC67D7"/>
    <w:rsid w:val="00CC70B2"/>
    <w:rsid w:val="00CC79DF"/>
    <w:rsid w:val="00CD0C03"/>
    <w:rsid w:val="00CD39FB"/>
    <w:rsid w:val="00CD4187"/>
    <w:rsid w:val="00CD4739"/>
    <w:rsid w:val="00CD57A0"/>
    <w:rsid w:val="00CD6978"/>
    <w:rsid w:val="00CE006C"/>
    <w:rsid w:val="00CE0507"/>
    <w:rsid w:val="00CE1436"/>
    <w:rsid w:val="00CE303F"/>
    <w:rsid w:val="00CE352F"/>
    <w:rsid w:val="00CE3B19"/>
    <w:rsid w:val="00CE3FF6"/>
    <w:rsid w:val="00CE4489"/>
    <w:rsid w:val="00CE4658"/>
    <w:rsid w:val="00CE6C65"/>
    <w:rsid w:val="00CE754C"/>
    <w:rsid w:val="00CE75DA"/>
    <w:rsid w:val="00CF0486"/>
    <w:rsid w:val="00CF106D"/>
    <w:rsid w:val="00CF15B5"/>
    <w:rsid w:val="00CF2500"/>
    <w:rsid w:val="00CF2A74"/>
    <w:rsid w:val="00CF2E50"/>
    <w:rsid w:val="00CF3C95"/>
    <w:rsid w:val="00CF4E66"/>
    <w:rsid w:val="00CF559C"/>
    <w:rsid w:val="00CF5733"/>
    <w:rsid w:val="00CF66F4"/>
    <w:rsid w:val="00CF6792"/>
    <w:rsid w:val="00CF69C5"/>
    <w:rsid w:val="00CF7260"/>
    <w:rsid w:val="00CF75D7"/>
    <w:rsid w:val="00D00081"/>
    <w:rsid w:val="00D00829"/>
    <w:rsid w:val="00D00EDA"/>
    <w:rsid w:val="00D00F3C"/>
    <w:rsid w:val="00D0244D"/>
    <w:rsid w:val="00D031BE"/>
    <w:rsid w:val="00D03783"/>
    <w:rsid w:val="00D03B1C"/>
    <w:rsid w:val="00D03C2C"/>
    <w:rsid w:val="00D05153"/>
    <w:rsid w:val="00D0579A"/>
    <w:rsid w:val="00D0721F"/>
    <w:rsid w:val="00D10492"/>
    <w:rsid w:val="00D10E38"/>
    <w:rsid w:val="00D115C1"/>
    <w:rsid w:val="00D11728"/>
    <w:rsid w:val="00D127F9"/>
    <w:rsid w:val="00D141D9"/>
    <w:rsid w:val="00D15252"/>
    <w:rsid w:val="00D15F4D"/>
    <w:rsid w:val="00D16776"/>
    <w:rsid w:val="00D17963"/>
    <w:rsid w:val="00D207AB"/>
    <w:rsid w:val="00D20909"/>
    <w:rsid w:val="00D20F3F"/>
    <w:rsid w:val="00D21DB2"/>
    <w:rsid w:val="00D22035"/>
    <w:rsid w:val="00D22524"/>
    <w:rsid w:val="00D228A0"/>
    <w:rsid w:val="00D22ECF"/>
    <w:rsid w:val="00D233ED"/>
    <w:rsid w:val="00D235B1"/>
    <w:rsid w:val="00D25082"/>
    <w:rsid w:val="00D26594"/>
    <w:rsid w:val="00D26878"/>
    <w:rsid w:val="00D269AC"/>
    <w:rsid w:val="00D27675"/>
    <w:rsid w:val="00D30A38"/>
    <w:rsid w:val="00D31822"/>
    <w:rsid w:val="00D322EA"/>
    <w:rsid w:val="00D3534D"/>
    <w:rsid w:val="00D35449"/>
    <w:rsid w:val="00D355BE"/>
    <w:rsid w:val="00D35DD0"/>
    <w:rsid w:val="00D36E7B"/>
    <w:rsid w:val="00D3748D"/>
    <w:rsid w:val="00D374E2"/>
    <w:rsid w:val="00D3783A"/>
    <w:rsid w:val="00D4121B"/>
    <w:rsid w:val="00D41635"/>
    <w:rsid w:val="00D42714"/>
    <w:rsid w:val="00D42999"/>
    <w:rsid w:val="00D4381F"/>
    <w:rsid w:val="00D449FE"/>
    <w:rsid w:val="00D45797"/>
    <w:rsid w:val="00D460B5"/>
    <w:rsid w:val="00D4690D"/>
    <w:rsid w:val="00D46E34"/>
    <w:rsid w:val="00D47CF1"/>
    <w:rsid w:val="00D504B0"/>
    <w:rsid w:val="00D505C8"/>
    <w:rsid w:val="00D50B9B"/>
    <w:rsid w:val="00D50C96"/>
    <w:rsid w:val="00D51060"/>
    <w:rsid w:val="00D519A3"/>
    <w:rsid w:val="00D522E2"/>
    <w:rsid w:val="00D529DC"/>
    <w:rsid w:val="00D53A4A"/>
    <w:rsid w:val="00D53A7D"/>
    <w:rsid w:val="00D54586"/>
    <w:rsid w:val="00D54DF5"/>
    <w:rsid w:val="00D55158"/>
    <w:rsid w:val="00D55F7F"/>
    <w:rsid w:val="00D56547"/>
    <w:rsid w:val="00D5696A"/>
    <w:rsid w:val="00D56C9E"/>
    <w:rsid w:val="00D56E0C"/>
    <w:rsid w:val="00D56EEF"/>
    <w:rsid w:val="00D57903"/>
    <w:rsid w:val="00D63099"/>
    <w:rsid w:val="00D63E37"/>
    <w:rsid w:val="00D640BD"/>
    <w:rsid w:val="00D64584"/>
    <w:rsid w:val="00D64673"/>
    <w:rsid w:val="00D65462"/>
    <w:rsid w:val="00D65C40"/>
    <w:rsid w:val="00D66354"/>
    <w:rsid w:val="00D66942"/>
    <w:rsid w:val="00D66F0A"/>
    <w:rsid w:val="00D67C6E"/>
    <w:rsid w:val="00D67F9C"/>
    <w:rsid w:val="00D70AB2"/>
    <w:rsid w:val="00D70F7B"/>
    <w:rsid w:val="00D71425"/>
    <w:rsid w:val="00D7257C"/>
    <w:rsid w:val="00D74B9F"/>
    <w:rsid w:val="00D7559B"/>
    <w:rsid w:val="00D75AD8"/>
    <w:rsid w:val="00D76112"/>
    <w:rsid w:val="00D772AA"/>
    <w:rsid w:val="00D8033B"/>
    <w:rsid w:val="00D80F1D"/>
    <w:rsid w:val="00D81A5B"/>
    <w:rsid w:val="00D81AA8"/>
    <w:rsid w:val="00D82345"/>
    <w:rsid w:val="00D82A03"/>
    <w:rsid w:val="00D8339A"/>
    <w:rsid w:val="00D8541F"/>
    <w:rsid w:val="00D85B88"/>
    <w:rsid w:val="00D86E8F"/>
    <w:rsid w:val="00D87022"/>
    <w:rsid w:val="00D87097"/>
    <w:rsid w:val="00D9063B"/>
    <w:rsid w:val="00D90B54"/>
    <w:rsid w:val="00D90F21"/>
    <w:rsid w:val="00D923A3"/>
    <w:rsid w:val="00D92F1E"/>
    <w:rsid w:val="00D937B5"/>
    <w:rsid w:val="00D9431F"/>
    <w:rsid w:val="00D95035"/>
    <w:rsid w:val="00D95511"/>
    <w:rsid w:val="00D95BE9"/>
    <w:rsid w:val="00DA0CCB"/>
    <w:rsid w:val="00DA1C17"/>
    <w:rsid w:val="00DA2175"/>
    <w:rsid w:val="00DA229F"/>
    <w:rsid w:val="00DA314D"/>
    <w:rsid w:val="00DA3198"/>
    <w:rsid w:val="00DA35C1"/>
    <w:rsid w:val="00DA3DA2"/>
    <w:rsid w:val="00DA3E7C"/>
    <w:rsid w:val="00DA4B03"/>
    <w:rsid w:val="00DA4CC0"/>
    <w:rsid w:val="00DA5592"/>
    <w:rsid w:val="00DA56E7"/>
    <w:rsid w:val="00DA5ABD"/>
    <w:rsid w:val="00DA6583"/>
    <w:rsid w:val="00DB0A68"/>
    <w:rsid w:val="00DB0EB0"/>
    <w:rsid w:val="00DB0EBD"/>
    <w:rsid w:val="00DB1579"/>
    <w:rsid w:val="00DB1800"/>
    <w:rsid w:val="00DB271E"/>
    <w:rsid w:val="00DB342E"/>
    <w:rsid w:val="00DB3838"/>
    <w:rsid w:val="00DB46ED"/>
    <w:rsid w:val="00DB4B99"/>
    <w:rsid w:val="00DB5D04"/>
    <w:rsid w:val="00DB6013"/>
    <w:rsid w:val="00DB75B9"/>
    <w:rsid w:val="00DB7A88"/>
    <w:rsid w:val="00DB7E82"/>
    <w:rsid w:val="00DC0E90"/>
    <w:rsid w:val="00DC12B8"/>
    <w:rsid w:val="00DC285F"/>
    <w:rsid w:val="00DC33C4"/>
    <w:rsid w:val="00DC357A"/>
    <w:rsid w:val="00DC39AA"/>
    <w:rsid w:val="00DC3CF8"/>
    <w:rsid w:val="00DC3DFD"/>
    <w:rsid w:val="00DC7075"/>
    <w:rsid w:val="00DC762C"/>
    <w:rsid w:val="00DC789E"/>
    <w:rsid w:val="00DD0344"/>
    <w:rsid w:val="00DD0448"/>
    <w:rsid w:val="00DD0D88"/>
    <w:rsid w:val="00DD2E0A"/>
    <w:rsid w:val="00DD3B46"/>
    <w:rsid w:val="00DD3F81"/>
    <w:rsid w:val="00DD51C5"/>
    <w:rsid w:val="00DD5993"/>
    <w:rsid w:val="00DD6A7C"/>
    <w:rsid w:val="00DD7258"/>
    <w:rsid w:val="00DD7EA3"/>
    <w:rsid w:val="00DE0116"/>
    <w:rsid w:val="00DE1E61"/>
    <w:rsid w:val="00DE2AEE"/>
    <w:rsid w:val="00DE48D7"/>
    <w:rsid w:val="00DE4CCF"/>
    <w:rsid w:val="00DE5940"/>
    <w:rsid w:val="00DE5BAE"/>
    <w:rsid w:val="00DE6504"/>
    <w:rsid w:val="00DE6980"/>
    <w:rsid w:val="00DE6FA4"/>
    <w:rsid w:val="00DF1E74"/>
    <w:rsid w:val="00DF1EB4"/>
    <w:rsid w:val="00DF23B1"/>
    <w:rsid w:val="00DF39B7"/>
    <w:rsid w:val="00DF54DC"/>
    <w:rsid w:val="00DF563B"/>
    <w:rsid w:val="00DF5F87"/>
    <w:rsid w:val="00DF6A16"/>
    <w:rsid w:val="00DF6AA2"/>
    <w:rsid w:val="00DF6CF0"/>
    <w:rsid w:val="00E01629"/>
    <w:rsid w:val="00E01EFE"/>
    <w:rsid w:val="00E0233A"/>
    <w:rsid w:val="00E02917"/>
    <w:rsid w:val="00E02D6B"/>
    <w:rsid w:val="00E03D78"/>
    <w:rsid w:val="00E03FC2"/>
    <w:rsid w:val="00E05475"/>
    <w:rsid w:val="00E05C30"/>
    <w:rsid w:val="00E06DC1"/>
    <w:rsid w:val="00E0733D"/>
    <w:rsid w:val="00E07C0E"/>
    <w:rsid w:val="00E10F84"/>
    <w:rsid w:val="00E11D4A"/>
    <w:rsid w:val="00E12718"/>
    <w:rsid w:val="00E1399B"/>
    <w:rsid w:val="00E13A90"/>
    <w:rsid w:val="00E14E40"/>
    <w:rsid w:val="00E152D2"/>
    <w:rsid w:val="00E17971"/>
    <w:rsid w:val="00E2012E"/>
    <w:rsid w:val="00E2348E"/>
    <w:rsid w:val="00E23C14"/>
    <w:rsid w:val="00E24FF5"/>
    <w:rsid w:val="00E25D2F"/>
    <w:rsid w:val="00E25E87"/>
    <w:rsid w:val="00E27184"/>
    <w:rsid w:val="00E31AC0"/>
    <w:rsid w:val="00E32DA1"/>
    <w:rsid w:val="00E3428C"/>
    <w:rsid w:val="00E35337"/>
    <w:rsid w:val="00E35F75"/>
    <w:rsid w:val="00E37DEF"/>
    <w:rsid w:val="00E426BF"/>
    <w:rsid w:val="00E4280D"/>
    <w:rsid w:val="00E433CA"/>
    <w:rsid w:val="00E440A5"/>
    <w:rsid w:val="00E453AD"/>
    <w:rsid w:val="00E463EE"/>
    <w:rsid w:val="00E46B33"/>
    <w:rsid w:val="00E46E95"/>
    <w:rsid w:val="00E47679"/>
    <w:rsid w:val="00E47768"/>
    <w:rsid w:val="00E4783B"/>
    <w:rsid w:val="00E47A14"/>
    <w:rsid w:val="00E47DCF"/>
    <w:rsid w:val="00E47F76"/>
    <w:rsid w:val="00E508E8"/>
    <w:rsid w:val="00E50B6F"/>
    <w:rsid w:val="00E50B86"/>
    <w:rsid w:val="00E519C4"/>
    <w:rsid w:val="00E51F67"/>
    <w:rsid w:val="00E52DB4"/>
    <w:rsid w:val="00E5304D"/>
    <w:rsid w:val="00E53CC9"/>
    <w:rsid w:val="00E54769"/>
    <w:rsid w:val="00E54CAA"/>
    <w:rsid w:val="00E5517D"/>
    <w:rsid w:val="00E55FBF"/>
    <w:rsid w:val="00E57A21"/>
    <w:rsid w:val="00E60CD7"/>
    <w:rsid w:val="00E60E08"/>
    <w:rsid w:val="00E60FD3"/>
    <w:rsid w:val="00E6226D"/>
    <w:rsid w:val="00E62D45"/>
    <w:rsid w:val="00E63915"/>
    <w:rsid w:val="00E63C7A"/>
    <w:rsid w:val="00E64A1B"/>
    <w:rsid w:val="00E66263"/>
    <w:rsid w:val="00E6655B"/>
    <w:rsid w:val="00E66978"/>
    <w:rsid w:val="00E67121"/>
    <w:rsid w:val="00E6738E"/>
    <w:rsid w:val="00E703AF"/>
    <w:rsid w:val="00E71127"/>
    <w:rsid w:val="00E71A5D"/>
    <w:rsid w:val="00E71B59"/>
    <w:rsid w:val="00E72C5F"/>
    <w:rsid w:val="00E730BF"/>
    <w:rsid w:val="00E7360E"/>
    <w:rsid w:val="00E73DF9"/>
    <w:rsid w:val="00E74412"/>
    <w:rsid w:val="00E74E71"/>
    <w:rsid w:val="00E755EC"/>
    <w:rsid w:val="00E76261"/>
    <w:rsid w:val="00E76C87"/>
    <w:rsid w:val="00E76F85"/>
    <w:rsid w:val="00E77332"/>
    <w:rsid w:val="00E82164"/>
    <w:rsid w:val="00E82B5D"/>
    <w:rsid w:val="00E8382D"/>
    <w:rsid w:val="00E83A98"/>
    <w:rsid w:val="00E87234"/>
    <w:rsid w:val="00E8767A"/>
    <w:rsid w:val="00E877E5"/>
    <w:rsid w:val="00E87C21"/>
    <w:rsid w:val="00E90655"/>
    <w:rsid w:val="00E91B40"/>
    <w:rsid w:val="00E92499"/>
    <w:rsid w:val="00E92D8F"/>
    <w:rsid w:val="00E93095"/>
    <w:rsid w:val="00E93194"/>
    <w:rsid w:val="00E93253"/>
    <w:rsid w:val="00E933A1"/>
    <w:rsid w:val="00E94112"/>
    <w:rsid w:val="00E941B8"/>
    <w:rsid w:val="00E942CD"/>
    <w:rsid w:val="00E9565E"/>
    <w:rsid w:val="00E95B89"/>
    <w:rsid w:val="00E95E3F"/>
    <w:rsid w:val="00E963C8"/>
    <w:rsid w:val="00E9718A"/>
    <w:rsid w:val="00E9749F"/>
    <w:rsid w:val="00E976C6"/>
    <w:rsid w:val="00E97782"/>
    <w:rsid w:val="00EA0752"/>
    <w:rsid w:val="00EA1873"/>
    <w:rsid w:val="00EA1A12"/>
    <w:rsid w:val="00EA1BBE"/>
    <w:rsid w:val="00EA273F"/>
    <w:rsid w:val="00EA29AA"/>
    <w:rsid w:val="00EA33EC"/>
    <w:rsid w:val="00EA3577"/>
    <w:rsid w:val="00EA38C2"/>
    <w:rsid w:val="00EA42A7"/>
    <w:rsid w:val="00EA43AB"/>
    <w:rsid w:val="00EA4F43"/>
    <w:rsid w:val="00EA613A"/>
    <w:rsid w:val="00EA7B34"/>
    <w:rsid w:val="00EB0187"/>
    <w:rsid w:val="00EB0B62"/>
    <w:rsid w:val="00EB11F0"/>
    <w:rsid w:val="00EB1955"/>
    <w:rsid w:val="00EB23CF"/>
    <w:rsid w:val="00EB2C23"/>
    <w:rsid w:val="00EB3BED"/>
    <w:rsid w:val="00EB4DBB"/>
    <w:rsid w:val="00EB6102"/>
    <w:rsid w:val="00EB6CB5"/>
    <w:rsid w:val="00EB6D7D"/>
    <w:rsid w:val="00EB7160"/>
    <w:rsid w:val="00EB71A6"/>
    <w:rsid w:val="00EB7345"/>
    <w:rsid w:val="00EC0F7E"/>
    <w:rsid w:val="00EC1152"/>
    <w:rsid w:val="00EC1727"/>
    <w:rsid w:val="00EC1FA7"/>
    <w:rsid w:val="00EC2C73"/>
    <w:rsid w:val="00EC308B"/>
    <w:rsid w:val="00EC3D94"/>
    <w:rsid w:val="00EC3ECA"/>
    <w:rsid w:val="00EC3F2F"/>
    <w:rsid w:val="00EC44C1"/>
    <w:rsid w:val="00EC68F1"/>
    <w:rsid w:val="00ED1667"/>
    <w:rsid w:val="00ED1D9F"/>
    <w:rsid w:val="00ED3AB4"/>
    <w:rsid w:val="00ED4013"/>
    <w:rsid w:val="00ED616A"/>
    <w:rsid w:val="00ED6A5B"/>
    <w:rsid w:val="00ED71C6"/>
    <w:rsid w:val="00ED7D21"/>
    <w:rsid w:val="00ED7FCA"/>
    <w:rsid w:val="00EE0084"/>
    <w:rsid w:val="00EE0836"/>
    <w:rsid w:val="00EE0F43"/>
    <w:rsid w:val="00EE313A"/>
    <w:rsid w:val="00EE3CB3"/>
    <w:rsid w:val="00EE47BD"/>
    <w:rsid w:val="00EE4DE4"/>
    <w:rsid w:val="00EE69FA"/>
    <w:rsid w:val="00EE70D2"/>
    <w:rsid w:val="00EF05AD"/>
    <w:rsid w:val="00EF0BA8"/>
    <w:rsid w:val="00EF0DB6"/>
    <w:rsid w:val="00EF0EEC"/>
    <w:rsid w:val="00EF142B"/>
    <w:rsid w:val="00EF1DD9"/>
    <w:rsid w:val="00EF4156"/>
    <w:rsid w:val="00EF59FF"/>
    <w:rsid w:val="00EF6C6E"/>
    <w:rsid w:val="00EF781B"/>
    <w:rsid w:val="00F00150"/>
    <w:rsid w:val="00F00AE1"/>
    <w:rsid w:val="00F013DE"/>
    <w:rsid w:val="00F014F4"/>
    <w:rsid w:val="00F0157F"/>
    <w:rsid w:val="00F01D24"/>
    <w:rsid w:val="00F021E1"/>
    <w:rsid w:val="00F0257A"/>
    <w:rsid w:val="00F02D90"/>
    <w:rsid w:val="00F037B5"/>
    <w:rsid w:val="00F03CF7"/>
    <w:rsid w:val="00F047F7"/>
    <w:rsid w:val="00F04EC7"/>
    <w:rsid w:val="00F05168"/>
    <w:rsid w:val="00F05E75"/>
    <w:rsid w:val="00F10AF1"/>
    <w:rsid w:val="00F10CB3"/>
    <w:rsid w:val="00F116E4"/>
    <w:rsid w:val="00F1173C"/>
    <w:rsid w:val="00F119F6"/>
    <w:rsid w:val="00F12F89"/>
    <w:rsid w:val="00F13C19"/>
    <w:rsid w:val="00F14051"/>
    <w:rsid w:val="00F1512B"/>
    <w:rsid w:val="00F15307"/>
    <w:rsid w:val="00F1555E"/>
    <w:rsid w:val="00F15744"/>
    <w:rsid w:val="00F15922"/>
    <w:rsid w:val="00F165EE"/>
    <w:rsid w:val="00F16A1D"/>
    <w:rsid w:val="00F16CB7"/>
    <w:rsid w:val="00F17113"/>
    <w:rsid w:val="00F17D0A"/>
    <w:rsid w:val="00F20FBA"/>
    <w:rsid w:val="00F2140F"/>
    <w:rsid w:val="00F21826"/>
    <w:rsid w:val="00F23CA3"/>
    <w:rsid w:val="00F24C43"/>
    <w:rsid w:val="00F25D01"/>
    <w:rsid w:val="00F26064"/>
    <w:rsid w:val="00F27630"/>
    <w:rsid w:val="00F27D33"/>
    <w:rsid w:val="00F30C70"/>
    <w:rsid w:val="00F30D82"/>
    <w:rsid w:val="00F30EE7"/>
    <w:rsid w:val="00F31C19"/>
    <w:rsid w:val="00F31DA7"/>
    <w:rsid w:val="00F32363"/>
    <w:rsid w:val="00F32AFD"/>
    <w:rsid w:val="00F32D17"/>
    <w:rsid w:val="00F32EE8"/>
    <w:rsid w:val="00F3424F"/>
    <w:rsid w:val="00F3497B"/>
    <w:rsid w:val="00F34FA0"/>
    <w:rsid w:val="00F3605D"/>
    <w:rsid w:val="00F36107"/>
    <w:rsid w:val="00F36C92"/>
    <w:rsid w:val="00F36CC3"/>
    <w:rsid w:val="00F41401"/>
    <w:rsid w:val="00F4151E"/>
    <w:rsid w:val="00F41981"/>
    <w:rsid w:val="00F422F6"/>
    <w:rsid w:val="00F463EB"/>
    <w:rsid w:val="00F46903"/>
    <w:rsid w:val="00F514A7"/>
    <w:rsid w:val="00F517F9"/>
    <w:rsid w:val="00F51851"/>
    <w:rsid w:val="00F51EC8"/>
    <w:rsid w:val="00F523F6"/>
    <w:rsid w:val="00F52F3C"/>
    <w:rsid w:val="00F54CF0"/>
    <w:rsid w:val="00F54F06"/>
    <w:rsid w:val="00F55701"/>
    <w:rsid w:val="00F5645B"/>
    <w:rsid w:val="00F579A8"/>
    <w:rsid w:val="00F57C42"/>
    <w:rsid w:val="00F57D43"/>
    <w:rsid w:val="00F61350"/>
    <w:rsid w:val="00F61900"/>
    <w:rsid w:val="00F61DF8"/>
    <w:rsid w:val="00F62900"/>
    <w:rsid w:val="00F63575"/>
    <w:rsid w:val="00F6357F"/>
    <w:rsid w:val="00F63D9C"/>
    <w:rsid w:val="00F648FB"/>
    <w:rsid w:val="00F65730"/>
    <w:rsid w:val="00F65A47"/>
    <w:rsid w:val="00F66111"/>
    <w:rsid w:val="00F663C5"/>
    <w:rsid w:val="00F667FA"/>
    <w:rsid w:val="00F703B5"/>
    <w:rsid w:val="00F704BD"/>
    <w:rsid w:val="00F70A72"/>
    <w:rsid w:val="00F70C4C"/>
    <w:rsid w:val="00F71564"/>
    <w:rsid w:val="00F71B14"/>
    <w:rsid w:val="00F71DFA"/>
    <w:rsid w:val="00F7225C"/>
    <w:rsid w:val="00F72795"/>
    <w:rsid w:val="00F72958"/>
    <w:rsid w:val="00F7342F"/>
    <w:rsid w:val="00F73AE8"/>
    <w:rsid w:val="00F74398"/>
    <w:rsid w:val="00F75DB9"/>
    <w:rsid w:val="00F7623D"/>
    <w:rsid w:val="00F762C9"/>
    <w:rsid w:val="00F774C2"/>
    <w:rsid w:val="00F7776A"/>
    <w:rsid w:val="00F77BFC"/>
    <w:rsid w:val="00F822F9"/>
    <w:rsid w:val="00F84375"/>
    <w:rsid w:val="00F846EC"/>
    <w:rsid w:val="00F8560A"/>
    <w:rsid w:val="00F8575F"/>
    <w:rsid w:val="00F86EB2"/>
    <w:rsid w:val="00F87AB9"/>
    <w:rsid w:val="00F87EE6"/>
    <w:rsid w:val="00F90F06"/>
    <w:rsid w:val="00F92A3A"/>
    <w:rsid w:val="00F93500"/>
    <w:rsid w:val="00F95CEA"/>
    <w:rsid w:val="00F95F90"/>
    <w:rsid w:val="00F961FF"/>
    <w:rsid w:val="00F96436"/>
    <w:rsid w:val="00F96D68"/>
    <w:rsid w:val="00F97F82"/>
    <w:rsid w:val="00FA1071"/>
    <w:rsid w:val="00FA10C9"/>
    <w:rsid w:val="00FA1E35"/>
    <w:rsid w:val="00FA4594"/>
    <w:rsid w:val="00FA4A4A"/>
    <w:rsid w:val="00FA50B4"/>
    <w:rsid w:val="00FA5F76"/>
    <w:rsid w:val="00FA6886"/>
    <w:rsid w:val="00FA78FE"/>
    <w:rsid w:val="00FA7EA2"/>
    <w:rsid w:val="00FB080D"/>
    <w:rsid w:val="00FB0C0F"/>
    <w:rsid w:val="00FB0DAD"/>
    <w:rsid w:val="00FB1794"/>
    <w:rsid w:val="00FB18F2"/>
    <w:rsid w:val="00FB1AD3"/>
    <w:rsid w:val="00FB2A31"/>
    <w:rsid w:val="00FB35ED"/>
    <w:rsid w:val="00FB480E"/>
    <w:rsid w:val="00FB5C83"/>
    <w:rsid w:val="00FB635B"/>
    <w:rsid w:val="00FB6B2F"/>
    <w:rsid w:val="00FB6B44"/>
    <w:rsid w:val="00FB6E65"/>
    <w:rsid w:val="00FB717B"/>
    <w:rsid w:val="00FB7192"/>
    <w:rsid w:val="00FB7324"/>
    <w:rsid w:val="00FB75F1"/>
    <w:rsid w:val="00FB7706"/>
    <w:rsid w:val="00FC416B"/>
    <w:rsid w:val="00FC42D9"/>
    <w:rsid w:val="00FC458D"/>
    <w:rsid w:val="00FC5446"/>
    <w:rsid w:val="00FC68B1"/>
    <w:rsid w:val="00FD0681"/>
    <w:rsid w:val="00FD0CD4"/>
    <w:rsid w:val="00FD0CD6"/>
    <w:rsid w:val="00FD1287"/>
    <w:rsid w:val="00FD29F8"/>
    <w:rsid w:val="00FD3E26"/>
    <w:rsid w:val="00FD3F36"/>
    <w:rsid w:val="00FD4EA6"/>
    <w:rsid w:val="00FD5413"/>
    <w:rsid w:val="00FD60C8"/>
    <w:rsid w:val="00FD65A8"/>
    <w:rsid w:val="00FD7444"/>
    <w:rsid w:val="00FD7B5C"/>
    <w:rsid w:val="00FE0D60"/>
    <w:rsid w:val="00FE0FA3"/>
    <w:rsid w:val="00FE279C"/>
    <w:rsid w:val="00FE3287"/>
    <w:rsid w:val="00FE4631"/>
    <w:rsid w:val="00FE4D9A"/>
    <w:rsid w:val="00FE5371"/>
    <w:rsid w:val="00FE5845"/>
    <w:rsid w:val="00FE5D1C"/>
    <w:rsid w:val="00FE76AE"/>
    <w:rsid w:val="00FE7C40"/>
    <w:rsid w:val="00FF05E2"/>
    <w:rsid w:val="00FF071E"/>
    <w:rsid w:val="00FF09C6"/>
    <w:rsid w:val="00FF1914"/>
    <w:rsid w:val="00FF1EDB"/>
    <w:rsid w:val="00FF1F9B"/>
    <w:rsid w:val="00FF3991"/>
    <w:rsid w:val="00FF3C70"/>
    <w:rsid w:val="00FF4106"/>
    <w:rsid w:val="00FF4182"/>
    <w:rsid w:val="00FF48C9"/>
    <w:rsid w:val="00FF4BD0"/>
    <w:rsid w:val="00FF558A"/>
    <w:rsid w:val="00FF570F"/>
    <w:rsid w:val="00FF6235"/>
    <w:rsid w:val="00FF6BDA"/>
    <w:rsid w:val="00FF6EE2"/>
    <w:rsid w:val="0D9040DC"/>
    <w:rsid w:val="188E32A4"/>
    <w:rsid w:val="22764207"/>
    <w:rsid w:val="52752B2F"/>
    <w:rsid w:val="585A251E"/>
    <w:rsid w:val="6ECF1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97293"/>
  <w15:docId w15:val="{5F3D2543-2859-4F86-B332-B5ABEA76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sz w:val="22"/>
      <w:szCs w:val="22"/>
    </w:rPr>
  </w:style>
  <w:style w:type="paragraph" w:styleId="1">
    <w:name w:val="heading 1"/>
    <w:basedOn w:val="a"/>
    <w:next w:val="a"/>
    <w:link w:val="10"/>
    <w:uiPriority w:val="9"/>
    <w:qFormat/>
    <w:rsid w:val="0049549B"/>
    <w:pPr>
      <w:keepNext/>
      <w:keepLines/>
      <w:spacing w:after="0" w:line="240" w:lineRule="auto"/>
      <w:outlineLvl w:val="0"/>
    </w:pPr>
    <w:rPr>
      <w:rFonts w:ascii="Times New Roman" w:eastAsiaTheme="majorEastAsia" w:hAnsi="Times New Roman" w:cstheme="majorBidi"/>
      <w:b/>
      <w:sz w:val="24"/>
      <w:szCs w:val="32"/>
    </w:rPr>
  </w:style>
  <w:style w:type="paragraph" w:styleId="2">
    <w:name w:val="heading 2"/>
    <w:basedOn w:val="a"/>
    <w:next w:val="a"/>
    <w:link w:val="20"/>
    <w:uiPriority w:val="9"/>
    <w:unhideWhenUsed/>
    <w:qFormat/>
    <w:rsid w:val="006317DC"/>
    <w:pPr>
      <w:keepNext/>
      <w:keepLines/>
      <w:spacing w:after="0"/>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after="200" w:line="240" w:lineRule="auto"/>
    </w:pPr>
    <w:rPr>
      <w:i/>
      <w:iCs/>
      <w:color w:val="44546A" w:themeColor="text2"/>
      <w:sz w:val="18"/>
      <w:szCs w:val="18"/>
    </w:rPr>
  </w:style>
  <w:style w:type="paragraph" w:styleId="a4">
    <w:name w:val="annotation text"/>
    <w:basedOn w:val="a"/>
    <w:link w:val="a5"/>
    <w:uiPriority w:val="99"/>
    <w:semiHidden/>
    <w:unhideWhenUsed/>
    <w:pPr>
      <w:spacing w:line="240" w:lineRule="auto"/>
    </w:pPr>
    <w:rPr>
      <w:sz w:val="20"/>
      <w:szCs w:val="20"/>
    </w:rPr>
  </w:style>
  <w:style w:type="paragraph" w:styleId="a6">
    <w:name w:val="Body Text"/>
    <w:basedOn w:val="a"/>
    <w:link w:val="a7"/>
    <w:unhideWhenUsed/>
    <w:qFormat/>
    <w:pPr>
      <w:suppressAutoHyphens/>
      <w:spacing w:before="180" w:after="180" w:line="240" w:lineRule="auto"/>
      <w:jc w:val="left"/>
    </w:pPr>
    <w:rPr>
      <w:rFonts w:eastAsiaTheme="minorHAnsi"/>
      <w:sz w:val="24"/>
      <w:szCs w:val="24"/>
      <w:lang w:eastAsia="en-US"/>
    </w:rPr>
  </w:style>
  <w:style w:type="paragraph" w:styleId="a8">
    <w:name w:val="footer"/>
    <w:basedOn w:val="a"/>
    <w:link w:val="a9"/>
    <w:uiPriority w:val="99"/>
    <w:unhideWhenUsed/>
    <w:qFormat/>
    <w:pPr>
      <w:tabs>
        <w:tab w:val="center" w:pos="4680"/>
        <w:tab w:val="right" w:pos="9360"/>
      </w:tabs>
      <w:spacing w:after="0" w:line="240" w:lineRule="auto"/>
    </w:pPr>
  </w:style>
  <w:style w:type="paragraph" w:styleId="aa">
    <w:name w:val="header"/>
    <w:basedOn w:val="a"/>
    <w:link w:val="ab"/>
    <w:uiPriority w:val="99"/>
    <w:unhideWhenUsed/>
    <w:qFormat/>
    <w:pPr>
      <w:tabs>
        <w:tab w:val="center" w:pos="4680"/>
        <w:tab w:val="right" w:pos="9360"/>
      </w:tabs>
      <w:spacing w:after="0" w:line="240" w:lineRule="auto"/>
    </w:pPr>
  </w:style>
  <w:style w:type="paragraph" w:styleId="ac">
    <w:name w:val="footnote text"/>
    <w:basedOn w:val="a"/>
    <w:link w:val="ad"/>
    <w:uiPriority w:val="99"/>
    <w:semiHidden/>
    <w:unhideWhenUsed/>
    <w:pPr>
      <w:spacing w:after="0" w:line="240" w:lineRule="auto"/>
    </w:pPr>
    <w:rPr>
      <w:sz w:val="20"/>
      <w:szCs w:val="20"/>
    </w:rPr>
  </w:style>
  <w:style w:type="paragraph" w:styleId="ae">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annotation subject"/>
    <w:basedOn w:val="a4"/>
    <w:next w:val="a4"/>
    <w:link w:val="af0"/>
    <w:uiPriority w:val="99"/>
    <w:semiHidden/>
    <w:unhideWhenUsed/>
    <w:rPr>
      <w:b/>
      <w:bCs/>
    </w:rPr>
  </w:style>
  <w:style w:type="table" w:styleId="af1">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line number"/>
    <w:basedOn w:val="a0"/>
    <w:uiPriority w:val="99"/>
    <w:semiHidden/>
    <w:unhideWhenUsed/>
    <w:qFormat/>
  </w:style>
  <w:style w:type="character" w:styleId="af3">
    <w:name w:val="Hyperlink"/>
    <w:basedOn w:val="a0"/>
    <w:uiPriority w:val="99"/>
    <w:unhideWhenUsed/>
    <w:rPr>
      <w:color w:val="0563C1" w:themeColor="hyperlink"/>
      <w:u w:val="single"/>
    </w:rPr>
  </w:style>
  <w:style w:type="character" w:styleId="af4">
    <w:name w:val="annotation reference"/>
    <w:basedOn w:val="a0"/>
    <w:uiPriority w:val="99"/>
    <w:semiHidden/>
    <w:unhideWhenUsed/>
    <w:rPr>
      <w:sz w:val="16"/>
      <w:szCs w:val="16"/>
    </w:rPr>
  </w:style>
  <w:style w:type="character" w:styleId="af5">
    <w:name w:val="footnote reference"/>
    <w:basedOn w:val="a0"/>
    <w:uiPriority w:val="99"/>
    <w:semiHidden/>
    <w:unhideWhenUsed/>
    <w:rPr>
      <w:vertAlign w:val="superscript"/>
    </w:rPr>
  </w:style>
  <w:style w:type="character" w:customStyle="1" w:styleId="a5">
    <w:name w:val="批注文字 字符"/>
    <w:basedOn w:val="a0"/>
    <w:link w:val="a4"/>
    <w:uiPriority w:val="99"/>
    <w:semiHidden/>
    <w:rPr>
      <w:sz w:val="20"/>
      <w:szCs w:val="20"/>
    </w:rPr>
  </w:style>
  <w:style w:type="character" w:customStyle="1" w:styleId="af0">
    <w:name w:val="批注主题 字符"/>
    <w:basedOn w:val="a5"/>
    <w:link w:val="af"/>
    <w:uiPriority w:val="99"/>
    <w:semiHidden/>
    <w:rPr>
      <w:b/>
      <w:bCs/>
      <w:sz w:val="20"/>
      <w:szCs w:val="20"/>
    </w:rPr>
  </w:style>
  <w:style w:type="character" w:styleId="af6">
    <w:name w:val="Placeholder Text"/>
    <w:basedOn w:val="a0"/>
    <w:uiPriority w:val="99"/>
    <w:semiHidden/>
    <w:rPr>
      <w:color w:val="808080"/>
    </w:rPr>
  </w:style>
  <w:style w:type="character" w:customStyle="1" w:styleId="10">
    <w:name w:val="标题 1 字符"/>
    <w:basedOn w:val="a0"/>
    <w:link w:val="1"/>
    <w:uiPriority w:val="9"/>
    <w:rsid w:val="0049549B"/>
    <w:rPr>
      <w:rFonts w:ascii="Times New Roman" w:eastAsiaTheme="majorEastAsia" w:hAnsi="Times New Roman" w:cstheme="majorBidi"/>
      <w:b/>
      <w:sz w:val="24"/>
      <w:szCs w:val="32"/>
    </w:rPr>
  </w:style>
  <w:style w:type="character" w:customStyle="1" w:styleId="20">
    <w:name w:val="标题 2 字符"/>
    <w:basedOn w:val="a0"/>
    <w:link w:val="2"/>
    <w:uiPriority w:val="9"/>
    <w:qFormat/>
    <w:rsid w:val="006317DC"/>
    <w:rPr>
      <w:rFonts w:ascii="Times New Roman" w:eastAsiaTheme="majorEastAsia" w:hAnsi="Times New Roman" w:cstheme="majorBidi"/>
      <w:b/>
      <w:sz w:val="24"/>
      <w:szCs w:val="26"/>
    </w:rPr>
  </w:style>
  <w:style w:type="character" w:customStyle="1" w:styleId="ab">
    <w:name w:val="页眉 字符"/>
    <w:basedOn w:val="a0"/>
    <w:link w:val="aa"/>
    <w:uiPriority w:val="99"/>
    <w:qFormat/>
  </w:style>
  <w:style w:type="character" w:customStyle="1" w:styleId="a9">
    <w:name w:val="页脚 字符"/>
    <w:basedOn w:val="a0"/>
    <w:link w:val="a8"/>
    <w:uiPriority w:val="99"/>
    <w:qFormat/>
  </w:style>
  <w:style w:type="paragraph" w:customStyle="1" w:styleId="11">
    <w:name w:val="修订1"/>
    <w:hidden/>
    <w:uiPriority w:val="99"/>
    <w:semiHidden/>
    <w:pPr>
      <w:spacing w:after="0" w:line="240" w:lineRule="auto"/>
    </w:pPr>
    <w:rPr>
      <w:sz w:val="22"/>
      <w:szCs w:val="22"/>
    </w:rPr>
  </w:style>
  <w:style w:type="character" w:customStyle="1" w:styleId="a7">
    <w:name w:val="正文文本 字符"/>
    <w:basedOn w:val="a0"/>
    <w:link w:val="a6"/>
    <w:rPr>
      <w:rFonts w:eastAsiaTheme="minorHAnsi"/>
      <w:sz w:val="24"/>
      <w:szCs w:val="24"/>
      <w:lang w:eastAsia="en-US"/>
    </w:rPr>
  </w:style>
  <w:style w:type="paragraph" w:customStyle="1" w:styleId="FirstParagraph">
    <w:name w:val="First Paragraph"/>
    <w:basedOn w:val="a6"/>
    <w:next w:val="a6"/>
    <w:qFormat/>
  </w:style>
  <w:style w:type="paragraph" w:customStyle="1" w:styleId="ImageCaption">
    <w:name w:val="Image Caption"/>
    <w:basedOn w:val="a3"/>
    <w:qFormat/>
    <w:pPr>
      <w:suppressAutoHyphens/>
      <w:spacing w:after="120"/>
      <w:jc w:val="left"/>
    </w:pPr>
    <w:rPr>
      <w:rFonts w:eastAsiaTheme="minorHAnsi"/>
      <w:iCs w:val="0"/>
      <w:color w:val="auto"/>
      <w:sz w:val="24"/>
      <w:szCs w:val="24"/>
      <w:lang w:eastAsia="en-US"/>
    </w:rPr>
  </w:style>
  <w:style w:type="paragraph" w:customStyle="1" w:styleId="CaptionedFigure">
    <w:name w:val="Captioned Figure"/>
    <w:basedOn w:val="a"/>
    <w:qFormat/>
    <w:pPr>
      <w:keepNext/>
      <w:suppressAutoHyphens/>
      <w:spacing w:after="200" w:line="240" w:lineRule="auto"/>
      <w:jc w:val="left"/>
    </w:pPr>
    <w:rPr>
      <w:rFonts w:eastAsiaTheme="minorHAnsi"/>
      <w:sz w:val="24"/>
      <w:szCs w:val="24"/>
      <w:lang w:eastAsia="en-US"/>
    </w:rPr>
  </w:style>
  <w:style w:type="character" w:customStyle="1" w:styleId="ad">
    <w:name w:val="脚注文本 字符"/>
    <w:basedOn w:val="a0"/>
    <w:link w:val="ac"/>
    <w:uiPriority w:val="99"/>
    <w:semiHidden/>
    <w:rPr>
      <w:sz w:val="20"/>
      <w:szCs w:val="20"/>
    </w:rPr>
  </w:style>
  <w:style w:type="paragraph" w:styleId="af7">
    <w:name w:val="Revision"/>
    <w:hidden/>
    <w:uiPriority w:val="99"/>
    <w:semiHidden/>
    <w:rsid w:val="00F27D33"/>
    <w:pPr>
      <w:spacing w:after="0" w:line="240" w:lineRule="auto"/>
    </w:pPr>
    <w:rPr>
      <w:sz w:val="22"/>
      <w:szCs w:val="22"/>
    </w:rPr>
  </w:style>
  <w:style w:type="paragraph" w:customStyle="1" w:styleId="MainText">
    <w:name w:val="Main Text"/>
    <w:basedOn w:val="a"/>
    <w:link w:val="MainTextChar"/>
    <w:rsid w:val="00A51C89"/>
    <w:pPr>
      <w:spacing w:after="0" w:line="480" w:lineRule="auto"/>
      <w:jc w:val="left"/>
    </w:pPr>
    <w:rPr>
      <w:rFonts w:ascii="Times New Roman" w:eastAsia="MS Mincho" w:hAnsi="Times New Roman" w:cs="Times New Roman"/>
      <w:sz w:val="24"/>
      <w:szCs w:val="24"/>
      <w:lang w:eastAsia="ja-JP"/>
    </w:rPr>
  </w:style>
  <w:style w:type="character" w:customStyle="1" w:styleId="MainTextChar">
    <w:name w:val="Main Text Char"/>
    <w:link w:val="MainText"/>
    <w:rsid w:val="00A51C89"/>
    <w:rPr>
      <w:rFonts w:ascii="Times New Roman" w:eastAsia="MS Mincho" w:hAnsi="Times New Roman" w:cs="Times New Roman"/>
      <w:sz w:val="24"/>
      <w:szCs w:val="24"/>
      <w:lang w:eastAsia="ja-JP"/>
    </w:rPr>
  </w:style>
  <w:style w:type="paragraph" w:styleId="af8">
    <w:name w:val="List Paragraph"/>
    <w:basedOn w:val="a"/>
    <w:uiPriority w:val="99"/>
    <w:rsid w:val="00FE279C"/>
    <w:pPr>
      <w:ind w:firstLineChars="200" w:firstLine="420"/>
    </w:pPr>
  </w:style>
  <w:style w:type="character" w:customStyle="1" w:styleId="fontstyle01">
    <w:name w:val="fontstyle01"/>
    <w:basedOn w:val="a0"/>
    <w:rsid w:val="000F5209"/>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0F5209"/>
    <w:rPr>
      <w:rFonts w:ascii="Calibri" w:hAnsi="Calibri" w:cs="Calibri" w:hint="default"/>
      <w:b w:val="0"/>
      <w:bCs w:val="0"/>
      <w:i w:val="0"/>
      <w:iCs w:val="0"/>
      <w:color w:val="000000"/>
      <w:sz w:val="22"/>
      <w:szCs w:val="22"/>
    </w:rPr>
  </w:style>
  <w:style w:type="character" w:customStyle="1" w:styleId="fontstyle31">
    <w:name w:val="fontstyle31"/>
    <w:basedOn w:val="a0"/>
    <w:rsid w:val="000F5209"/>
    <w:rPr>
      <w:rFonts w:ascii="CourierNewPSMT" w:hAnsi="CourierNew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customXml" Target="../customXml/item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56625-6532-4F4E-879E-6753545035BD}">
  <ds:schemaRefs>
    <ds:schemaRef ds:uri="http://schemas.openxmlformats.org/officeDocument/2006/bibliography"/>
  </ds:schemaRefs>
</ds:datastoreItem>
</file>

<file path=customXml/itemProps3.xml><?xml version="1.0" encoding="utf-8"?>
<ds:datastoreItem xmlns:ds="http://schemas.openxmlformats.org/officeDocument/2006/customXml" ds:itemID="{8560A333-C3A0-459F-A0BF-971379A840CB}"/>
</file>

<file path=customXml/itemProps4.xml><?xml version="1.0" encoding="utf-8"?>
<ds:datastoreItem xmlns:ds="http://schemas.openxmlformats.org/officeDocument/2006/customXml" ds:itemID="{D2A6DCF1-18BD-4D85-8F27-815E21B54BCA}"/>
</file>

<file path=customXml/itemProps5.xml><?xml version="1.0" encoding="utf-8"?>
<ds:datastoreItem xmlns:ds="http://schemas.openxmlformats.org/officeDocument/2006/customXml" ds:itemID="{14C09A1D-7552-48B5-B51D-51357D7E70C9}"/>
</file>

<file path=docProps/app.xml><?xml version="1.0" encoding="utf-8"?>
<Properties xmlns="http://schemas.openxmlformats.org/officeDocument/2006/extended-properties" xmlns:vt="http://schemas.openxmlformats.org/officeDocument/2006/docPropsVTypes">
  <Template>Normal.dotm</Template>
  <TotalTime>3278</TotalTime>
  <Pages>51</Pages>
  <Words>117011</Words>
  <Characters>666969</Characters>
  <Application>Microsoft Office Word</Application>
  <DocSecurity>0</DocSecurity>
  <Lines>5558</Lines>
  <Paragraphs>1564</Paragraphs>
  <ScaleCrop>false</ScaleCrop>
  <Company/>
  <LinksUpToDate>false</LinksUpToDate>
  <CharactersWithSpaces>782416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Zuoheng</dc:creator>
  <cp:lastModifiedBy>Cao Zuoheng</cp:lastModifiedBy>
  <cp:revision>2839</cp:revision>
  <cp:lastPrinted>2022-01-12T07:07:00Z</cp:lastPrinted>
  <dcterms:created xsi:type="dcterms:W3CDTF">2021-11-13T10:24:00Z</dcterms:created>
  <dcterms:modified xsi:type="dcterms:W3CDTF">2023-01-03T03:34:00Z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http://www.zotero.org/styles/steel-research-international</vt:lpwstr>
  </property>
  <property fmtid="{D5CDD505-2E9C-101B-9397-08002B2CF9AE}" pid="21" name="Mendeley Recent Style Name 9_1">
    <vt:lpwstr>Steel Research International</vt:lpwstr>
  </property>
  <property fmtid="{D5CDD505-2E9C-101B-9397-08002B2CF9AE}" pid="22" name="Mendeley Document_1">
    <vt:lpwstr>True</vt:lpwstr>
  </property>
  <property fmtid="{D5CDD505-2E9C-101B-9397-08002B2CF9AE}" pid="23" name="Mendeley Citation Style_1">
    <vt:lpwstr>http://www.zotero.org/styles/steel-research-international</vt:lpwstr>
  </property>
  <property fmtid="{D5CDD505-2E9C-101B-9397-08002B2CF9AE}" pid="24" name="Mendeley Unique User Id_1">
    <vt:lpwstr>4c6ca953-06f4-3387-97cb-749aafe82284</vt:lpwstr>
  </property>
  <property fmtid="{D5CDD505-2E9C-101B-9397-08002B2CF9AE}" pid="25" name="KSOProductBuildVer">
    <vt:lpwstr>2052-11.1.0.10132</vt:lpwstr>
  </property>
  <property fmtid="{D5CDD505-2E9C-101B-9397-08002B2CF9AE}" pid="26" name="GrammarlyDocumentId">
    <vt:lpwstr>2acc11cf833f7a5aa0b315858ac7a9690596235044e17d7f7f7d81f974a56db7</vt:lpwstr>
  </property>
  <property fmtid="{D5CDD505-2E9C-101B-9397-08002B2CF9AE}" pid="27" name="ContentTypeId">
    <vt:lpwstr>0x0101001A0E3DAEA65ABA4696FB57E9DC05F090</vt:lpwstr>
  </property>
</Properties>
</file>