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AE9DC" w14:textId="74F94ECD" w:rsidR="007C248F" w:rsidRPr="009D5BB0" w:rsidRDefault="007C248F" w:rsidP="005E5149">
      <w:pPr>
        <w:spacing w:line="360" w:lineRule="auto"/>
        <w:rPr>
          <w:rFonts w:ascii="Times New Roman" w:eastAsia="Times New Roman" w:hAnsi="Times New Roman" w:cs="Times New Roman"/>
          <w:b/>
          <w:bCs/>
          <w:sz w:val="22"/>
          <w:szCs w:val="28"/>
        </w:rPr>
      </w:pPr>
      <w:bookmarkStart w:id="0" w:name="_Hlk148948283"/>
      <w:bookmarkStart w:id="1" w:name="OLE_LINK1"/>
      <w:r w:rsidRPr="007C248F">
        <w:rPr>
          <w:rFonts w:ascii="Times New Roman" w:eastAsia="Times New Roman" w:hAnsi="Times New Roman" w:cs="Times New Roman"/>
          <w:b/>
          <w:bCs/>
          <w:sz w:val="22"/>
          <w:szCs w:val="28"/>
        </w:rPr>
        <w:t xml:space="preserve">An exploration on the degradation of hydrophobized sands </w:t>
      </w:r>
      <w:r>
        <w:rPr>
          <w:rFonts w:ascii="Times New Roman" w:eastAsia="Times New Roman" w:hAnsi="Times New Roman" w:cs="Times New Roman"/>
          <w:b/>
          <w:bCs/>
          <w:sz w:val="22"/>
          <w:szCs w:val="28"/>
        </w:rPr>
        <w:t xml:space="preserve">as a subgrade impervious barrier </w:t>
      </w:r>
      <w:r w:rsidRPr="007C248F">
        <w:rPr>
          <w:rFonts w:ascii="Times New Roman" w:eastAsia="Times New Roman" w:hAnsi="Times New Roman" w:cs="Times New Roman"/>
          <w:b/>
          <w:bCs/>
          <w:sz w:val="22"/>
          <w:szCs w:val="28"/>
        </w:rPr>
        <w:t>during one-year outdoor weathering.</w:t>
      </w:r>
      <w:bookmarkEnd w:id="0"/>
    </w:p>
    <w:p w14:paraId="1F69F226" w14:textId="77777777" w:rsidR="0076049D" w:rsidRDefault="0076049D" w:rsidP="005E5149">
      <w:pPr>
        <w:spacing w:line="360" w:lineRule="auto"/>
        <w:rPr>
          <w:rFonts w:ascii="Times New Roman" w:eastAsia="宋体" w:hAnsi="Times New Roman" w:cs="Times New Roman"/>
          <w:szCs w:val="24"/>
        </w:rPr>
      </w:pPr>
    </w:p>
    <w:p w14:paraId="3E7B6310" w14:textId="77777777" w:rsidR="0076049D" w:rsidRDefault="0076049D" w:rsidP="005E5149">
      <w:pPr>
        <w:spacing w:line="360" w:lineRule="auto"/>
        <w:rPr>
          <w:rFonts w:ascii="Times New Roman" w:eastAsia="宋体" w:hAnsi="Times New Roman" w:cs="Times New Roman"/>
          <w:szCs w:val="24"/>
        </w:rPr>
      </w:pPr>
      <w:r>
        <w:rPr>
          <w:rFonts w:ascii="Times New Roman" w:eastAsia="宋体" w:hAnsi="Times New Roman" w:cs="Times New Roman"/>
          <w:b/>
          <w:bCs/>
          <w:szCs w:val="24"/>
        </w:rPr>
        <w:t>Authors:</w:t>
      </w:r>
      <w:r>
        <w:rPr>
          <w:rFonts w:ascii="Times New Roman" w:eastAsia="宋体" w:hAnsi="Times New Roman" w:cs="Times New Roman" w:hint="eastAsia"/>
          <w:b/>
          <w:bCs/>
          <w:szCs w:val="24"/>
        </w:rPr>
        <w:t xml:space="preserve"> </w:t>
      </w:r>
    </w:p>
    <w:p w14:paraId="1E942CB0" w14:textId="19507039" w:rsidR="0076049D" w:rsidRDefault="0076049D" w:rsidP="005E5149">
      <w:pPr>
        <w:spacing w:line="360" w:lineRule="auto"/>
        <w:rPr>
          <w:rFonts w:ascii="Times New Roman" w:eastAsia="宋体" w:hAnsi="Times New Roman" w:cs="Times New Roman"/>
          <w:szCs w:val="24"/>
          <w:vertAlign w:val="superscript"/>
        </w:rPr>
      </w:pPr>
      <w:r>
        <w:rPr>
          <w:rFonts w:ascii="Times New Roman" w:eastAsia="宋体" w:hAnsi="Times New Roman" w:cs="Times New Roman" w:hint="eastAsia"/>
          <w:szCs w:val="24"/>
        </w:rPr>
        <w:t>Hongjie Lin</w:t>
      </w:r>
      <w:r>
        <w:rPr>
          <w:rFonts w:ascii="Times New Roman" w:eastAsia="宋体" w:hAnsi="Times New Roman" w:cs="Times New Roman"/>
          <w:szCs w:val="24"/>
          <w:vertAlign w:val="superscript"/>
        </w:rPr>
        <w:t>1</w:t>
      </w:r>
      <w:r w:rsidR="00592702">
        <w:rPr>
          <w:rFonts w:ascii="Times New Roman" w:eastAsia="宋体" w:hAnsi="Times New Roman" w:cs="Times New Roman"/>
          <w:szCs w:val="24"/>
          <w:vertAlign w:val="superscript"/>
        </w:rPr>
        <w:t>,2</w:t>
      </w:r>
      <w:r>
        <w:rPr>
          <w:rFonts w:ascii="Times New Roman" w:eastAsia="宋体" w:hAnsi="Times New Roman" w:cs="Times New Roman" w:hint="eastAsia"/>
          <w:szCs w:val="24"/>
          <w:vertAlign w:val="superscript"/>
        </w:rPr>
        <w:t>*</w:t>
      </w:r>
      <w:r>
        <w:rPr>
          <w:rFonts w:ascii="Times New Roman" w:eastAsia="宋体" w:hAnsi="Times New Roman" w:cs="Times New Roman" w:hint="eastAsia"/>
          <w:szCs w:val="24"/>
        </w:rPr>
        <w:t xml:space="preserve">; </w:t>
      </w:r>
      <w:proofErr w:type="spellStart"/>
      <w:r>
        <w:rPr>
          <w:rFonts w:ascii="Times New Roman" w:eastAsia="宋体" w:hAnsi="Times New Roman" w:cs="Times New Roman" w:hint="eastAsia"/>
          <w:szCs w:val="24"/>
        </w:rPr>
        <w:t>Gege</w:t>
      </w:r>
      <w:proofErr w:type="spellEnd"/>
      <w:r>
        <w:rPr>
          <w:rFonts w:ascii="Times New Roman" w:eastAsia="宋体" w:hAnsi="Times New Roman" w:cs="Times New Roman" w:hint="eastAsia"/>
          <w:szCs w:val="24"/>
        </w:rPr>
        <w:t xml:space="preserve"> Huang</w:t>
      </w:r>
      <w:r>
        <w:rPr>
          <w:rFonts w:ascii="Times New Roman" w:eastAsia="宋体" w:hAnsi="Times New Roman" w:cs="Times New Roman"/>
          <w:szCs w:val="24"/>
          <w:vertAlign w:val="superscript"/>
        </w:rPr>
        <w:t>1</w:t>
      </w:r>
      <w:r>
        <w:rPr>
          <w:rFonts w:ascii="Times New Roman" w:eastAsia="宋体" w:hAnsi="Times New Roman" w:cs="Times New Roman" w:hint="eastAsia"/>
          <w:szCs w:val="24"/>
        </w:rPr>
        <w:t>;</w:t>
      </w:r>
      <w:r>
        <w:rPr>
          <w:rFonts w:ascii="Times New Roman" w:eastAsia="宋体" w:hAnsi="Times New Roman" w:cs="Times New Roman"/>
          <w:szCs w:val="24"/>
        </w:rPr>
        <w:t xml:space="preserve"> </w:t>
      </w:r>
      <w:proofErr w:type="spellStart"/>
      <w:r>
        <w:rPr>
          <w:rFonts w:ascii="Times New Roman" w:eastAsia="宋体" w:hAnsi="Times New Roman" w:cs="Times New Roman"/>
          <w:szCs w:val="24"/>
        </w:rPr>
        <w:t>Sérgio</w:t>
      </w:r>
      <w:proofErr w:type="spellEnd"/>
      <w:r>
        <w:rPr>
          <w:rFonts w:ascii="Times New Roman" w:eastAsia="宋体" w:hAnsi="Times New Roman" w:cs="Times New Roman"/>
          <w:szCs w:val="24"/>
        </w:rPr>
        <w:t xml:space="preserve"> D.N. Lourenço</w:t>
      </w:r>
      <w:r w:rsidR="00592702">
        <w:rPr>
          <w:rFonts w:ascii="Times New Roman" w:eastAsia="宋体" w:hAnsi="Times New Roman" w:cs="Times New Roman"/>
          <w:szCs w:val="24"/>
          <w:vertAlign w:val="superscript"/>
        </w:rPr>
        <w:t>3</w:t>
      </w:r>
      <w:r>
        <w:rPr>
          <w:rFonts w:ascii="Times New Roman" w:eastAsia="宋体" w:hAnsi="Times New Roman" w:cs="Times New Roman" w:hint="eastAsia"/>
          <w:szCs w:val="24"/>
        </w:rPr>
        <w:t>;</w:t>
      </w:r>
      <w:r w:rsidRPr="005403A3">
        <w:rPr>
          <w:rFonts w:ascii="Times New Roman" w:eastAsia="宋体" w:hAnsi="Times New Roman" w:cs="Times New Roman"/>
          <w:szCs w:val="24"/>
        </w:rPr>
        <w:t xml:space="preserve"> </w:t>
      </w:r>
      <w:r>
        <w:rPr>
          <w:rFonts w:ascii="Times New Roman" w:eastAsia="宋体" w:hAnsi="Times New Roman" w:cs="Times New Roman"/>
          <w:szCs w:val="24"/>
        </w:rPr>
        <w:t>Christopher T. S. Beckett</w:t>
      </w:r>
      <w:r w:rsidR="00592702">
        <w:rPr>
          <w:rFonts w:ascii="Times New Roman" w:eastAsia="宋体" w:hAnsi="Times New Roman" w:cs="Times New Roman"/>
          <w:szCs w:val="24"/>
          <w:vertAlign w:val="superscript"/>
        </w:rPr>
        <w:t>4</w:t>
      </w:r>
      <w:r>
        <w:rPr>
          <w:rFonts w:ascii="Times New Roman" w:eastAsia="宋体" w:hAnsi="Times New Roman" w:cs="Times New Roman"/>
          <w:szCs w:val="24"/>
        </w:rPr>
        <w:t xml:space="preserve">; </w:t>
      </w:r>
      <w:r>
        <w:rPr>
          <w:rFonts w:ascii="Times New Roman" w:eastAsia="宋体" w:hAnsi="Times New Roman" w:cs="Times New Roman" w:hint="eastAsia"/>
          <w:szCs w:val="24"/>
        </w:rPr>
        <w:t>Xin Xing</w:t>
      </w:r>
      <w:r w:rsidR="00592702">
        <w:rPr>
          <w:rFonts w:ascii="Times New Roman" w:eastAsia="宋体" w:hAnsi="Times New Roman" w:cs="Times New Roman" w:hint="eastAsia"/>
          <w:szCs w:val="24"/>
          <w:vertAlign w:val="superscript"/>
        </w:rPr>
        <w:t>3</w:t>
      </w:r>
      <w:r>
        <w:rPr>
          <w:rFonts w:ascii="Times New Roman" w:eastAsia="宋体" w:hAnsi="Times New Roman" w:cs="Times New Roman" w:hint="eastAsia"/>
          <w:szCs w:val="24"/>
        </w:rPr>
        <w:t>;</w:t>
      </w:r>
      <w:r>
        <w:rPr>
          <w:rFonts w:ascii="Times New Roman" w:eastAsia="宋体" w:hAnsi="Times New Roman" w:cs="Times New Roman"/>
          <w:szCs w:val="24"/>
        </w:rPr>
        <w:t xml:space="preserve"> </w:t>
      </w:r>
      <w:proofErr w:type="spellStart"/>
      <w:r>
        <w:rPr>
          <w:rFonts w:ascii="Times New Roman" w:eastAsia="宋体" w:hAnsi="Times New Roman" w:cs="Times New Roman" w:hint="eastAsia"/>
          <w:szCs w:val="24"/>
        </w:rPr>
        <w:t>Jiankun</w:t>
      </w:r>
      <w:proofErr w:type="spellEnd"/>
      <w:r>
        <w:rPr>
          <w:rFonts w:ascii="Times New Roman" w:eastAsia="宋体" w:hAnsi="Times New Roman" w:cs="Times New Roman" w:hint="eastAsia"/>
          <w:szCs w:val="24"/>
        </w:rPr>
        <w:t xml:space="preserve"> Liu</w:t>
      </w:r>
      <w:r>
        <w:rPr>
          <w:rFonts w:ascii="Times New Roman" w:eastAsia="宋体" w:hAnsi="Times New Roman" w:cs="Times New Roman"/>
          <w:szCs w:val="24"/>
          <w:vertAlign w:val="superscript"/>
        </w:rPr>
        <w:t>1</w:t>
      </w:r>
      <w:r w:rsidR="00592702">
        <w:rPr>
          <w:rFonts w:ascii="Times New Roman" w:eastAsia="宋体" w:hAnsi="Times New Roman" w:cs="Times New Roman"/>
          <w:szCs w:val="24"/>
          <w:vertAlign w:val="superscript"/>
        </w:rPr>
        <w:t>,2</w:t>
      </w:r>
    </w:p>
    <w:p w14:paraId="62C419E4" w14:textId="77777777" w:rsidR="0076049D" w:rsidRDefault="0076049D" w:rsidP="005E5149">
      <w:pPr>
        <w:spacing w:line="360" w:lineRule="auto"/>
        <w:rPr>
          <w:rFonts w:ascii="Times New Roman" w:eastAsia="宋体" w:hAnsi="Times New Roman" w:cs="Times New Roman"/>
          <w:szCs w:val="24"/>
        </w:rPr>
      </w:pPr>
    </w:p>
    <w:p w14:paraId="182239F7" w14:textId="77777777" w:rsidR="0076049D" w:rsidRDefault="0076049D" w:rsidP="005E5149">
      <w:pPr>
        <w:spacing w:line="360" w:lineRule="auto"/>
        <w:rPr>
          <w:rFonts w:ascii="Times New Roman" w:eastAsia="宋体" w:hAnsi="Times New Roman" w:cs="Times New Roman"/>
          <w:b/>
          <w:bCs/>
          <w:szCs w:val="24"/>
        </w:rPr>
      </w:pPr>
      <w:r>
        <w:rPr>
          <w:rFonts w:ascii="Times New Roman" w:eastAsia="宋体" w:hAnsi="Times New Roman" w:cs="Times New Roman"/>
          <w:b/>
          <w:bCs/>
          <w:szCs w:val="24"/>
        </w:rPr>
        <w:t>Affiliations:</w:t>
      </w:r>
    </w:p>
    <w:p w14:paraId="74166F0D" w14:textId="30D3828F" w:rsidR="0076049D" w:rsidRDefault="0076049D">
      <w:pPr>
        <w:spacing w:line="360" w:lineRule="auto"/>
        <w:rPr>
          <w:rFonts w:ascii="Times New Roman" w:eastAsia="宋体" w:hAnsi="Times New Roman" w:cs="Times New Roman"/>
          <w:szCs w:val="24"/>
        </w:rPr>
      </w:pPr>
      <w:r>
        <w:rPr>
          <w:rFonts w:ascii="Times New Roman" w:eastAsia="宋体" w:hAnsi="Times New Roman" w:cs="Times New Roman"/>
          <w:szCs w:val="24"/>
          <w:vertAlign w:val="superscript"/>
        </w:rPr>
        <w:t>1</w:t>
      </w:r>
      <w:r>
        <w:rPr>
          <w:rFonts w:ascii="Times New Roman" w:eastAsia="宋体" w:hAnsi="Times New Roman" w:cs="Times New Roman"/>
          <w:szCs w:val="24"/>
        </w:rPr>
        <w:t xml:space="preserve">School of Civil Engineering, Sun </w:t>
      </w:r>
      <w:proofErr w:type="spellStart"/>
      <w:r>
        <w:rPr>
          <w:rFonts w:ascii="Times New Roman" w:eastAsia="宋体" w:hAnsi="Times New Roman" w:cs="Times New Roman"/>
          <w:szCs w:val="24"/>
        </w:rPr>
        <w:t>Yat-sen</w:t>
      </w:r>
      <w:proofErr w:type="spellEnd"/>
      <w:r>
        <w:rPr>
          <w:rFonts w:ascii="Times New Roman" w:eastAsia="宋体" w:hAnsi="Times New Roman" w:cs="Times New Roman"/>
          <w:szCs w:val="24"/>
        </w:rPr>
        <w:t xml:space="preserve"> University, Guangzhou, Guangdong, China</w:t>
      </w:r>
    </w:p>
    <w:p w14:paraId="3D447799" w14:textId="173B8B93" w:rsidR="00592702" w:rsidRDefault="00592702" w:rsidP="005E5149">
      <w:pPr>
        <w:spacing w:line="360" w:lineRule="auto"/>
        <w:rPr>
          <w:rFonts w:ascii="Times New Roman" w:eastAsia="宋体" w:hAnsi="Times New Roman" w:cs="Times New Roman"/>
          <w:szCs w:val="24"/>
        </w:rPr>
      </w:pPr>
      <w:r>
        <w:rPr>
          <w:rFonts w:ascii="Times New Roman" w:eastAsia="宋体" w:hAnsi="Times New Roman" w:cs="Times New Roman"/>
          <w:szCs w:val="24"/>
          <w:vertAlign w:val="superscript"/>
        </w:rPr>
        <w:t>2</w:t>
      </w:r>
      <w:r w:rsidRPr="00592702">
        <w:rPr>
          <w:rFonts w:ascii="Times New Roman" w:eastAsia="宋体" w:hAnsi="Times New Roman" w:cs="Times New Roman"/>
          <w:szCs w:val="24"/>
        </w:rPr>
        <w:t>Southern Marine Science and Engineering Guangdong Laboratory, Zhuhai, Guangdong 519082, China</w:t>
      </w:r>
    </w:p>
    <w:p w14:paraId="1BAF3A04" w14:textId="3DEDF574" w:rsidR="0076049D" w:rsidRDefault="00592702" w:rsidP="005E5149">
      <w:pPr>
        <w:spacing w:line="360" w:lineRule="auto"/>
        <w:rPr>
          <w:rFonts w:ascii="Times New Roman" w:eastAsia="宋体" w:hAnsi="Times New Roman" w:cs="Times New Roman"/>
          <w:szCs w:val="24"/>
        </w:rPr>
      </w:pPr>
      <w:r>
        <w:rPr>
          <w:rFonts w:ascii="Times New Roman" w:eastAsia="宋体" w:hAnsi="Times New Roman" w:cs="Times New Roman" w:hint="eastAsia"/>
          <w:szCs w:val="24"/>
          <w:vertAlign w:val="superscript"/>
        </w:rPr>
        <w:t>3</w:t>
      </w:r>
      <w:r w:rsidR="0076049D">
        <w:rPr>
          <w:rFonts w:ascii="Times New Roman" w:eastAsia="宋体" w:hAnsi="Times New Roman" w:cs="Times New Roman"/>
          <w:szCs w:val="24"/>
        </w:rPr>
        <w:t>Department of Civil Engineering, The University of Hong Kong, Hong Kong, China</w:t>
      </w:r>
    </w:p>
    <w:p w14:paraId="4829A857" w14:textId="073C622D" w:rsidR="0076049D" w:rsidRDefault="00592702" w:rsidP="005E5149">
      <w:pPr>
        <w:spacing w:line="360" w:lineRule="auto"/>
        <w:rPr>
          <w:rFonts w:ascii="Times New Roman" w:eastAsia="宋体" w:hAnsi="Times New Roman" w:cs="Times New Roman"/>
          <w:szCs w:val="24"/>
        </w:rPr>
      </w:pPr>
      <w:r>
        <w:rPr>
          <w:rFonts w:ascii="Times New Roman" w:eastAsia="宋体" w:hAnsi="Times New Roman" w:cs="Times New Roman"/>
          <w:szCs w:val="24"/>
          <w:vertAlign w:val="superscript"/>
        </w:rPr>
        <w:t>4</w:t>
      </w:r>
      <w:r w:rsidR="0076049D" w:rsidRPr="00DF4536">
        <w:rPr>
          <w:rFonts w:ascii="Times New Roman" w:eastAsia="宋体" w:hAnsi="Times New Roman" w:cs="Times New Roman"/>
          <w:szCs w:val="24"/>
        </w:rPr>
        <w:t>Institute</w:t>
      </w:r>
      <w:r w:rsidR="0076049D">
        <w:rPr>
          <w:rFonts w:ascii="Times New Roman" w:eastAsia="宋体" w:hAnsi="Times New Roman" w:cs="Times New Roman"/>
          <w:szCs w:val="24"/>
        </w:rPr>
        <w:t xml:space="preserve"> of Infrastructure and Environment, </w:t>
      </w:r>
      <w:r w:rsidR="0076049D">
        <w:rPr>
          <w:rFonts w:ascii="Times New Roman" w:eastAsia="宋体" w:hAnsi="Times New Roman" w:cs="Times New Roman" w:hint="eastAsia"/>
          <w:szCs w:val="24"/>
        </w:rPr>
        <w:t>School of Engineering, The University of Edinburgh</w:t>
      </w:r>
    </w:p>
    <w:p w14:paraId="16DC55EE" w14:textId="77777777" w:rsidR="00592702" w:rsidRDefault="00592702">
      <w:pPr>
        <w:spacing w:line="360" w:lineRule="auto"/>
        <w:rPr>
          <w:rFonts w:ascii="Times New Roman" w:eastAsia="宋体" w:hAnsi="Times New Roman" w:cs="Times New Roman"/>
          <w:b/>
          <w:bCs/>
          <w:szCs w:val="24"/>
        </w:rPr>
      </w:pPr>
    </w:p>
    <w:p w14:paraId="012BF0FE" w14:textId="6B938EDB" w:rsidR="0076049D" w:rsidRDefault="0076049D" w:rsidP="005E5149">
      <w:pPr>
        <w:spacing w:line="360" w:lineRule="auto"/>
        <w:rPr>
          <w:rFonts w:ascii="Times New Roman" w:eastAsia="宋体" w:hAnsi="Times New Roman" w:cs="Times New Roman"/>
          <w:b/>
          <w:bCs/>
          <w:szCs w:val="24"/>
        </w:rPr>
      </w:pPr>
      <w:r>
        <w:rPr>
          <w:rFonts w:ascii="Times New Roman" w:eastAsia="宋体" w:hAnsi="Times New Roman" w:cs="Times New Roman"/>
          <w:b/>
          <w:bCs/>
          <w:szCs w:val="24"/>
        </w:rPr>
        <w:t xml:space="preserve">Corresponding author: </w:t>
      </w:r>
    </w:p>
    <w:p w14:paraId="0DC8FC85" w14:textId="328EFE56" w:rsidR="0076049D" w:rsidRDefault="0076049D" w:rsidP="005E5149">
      <w:pPr>
        <w:spacing w:line="360" w:lineRule="auto"/>
        <w:rPr>
          <w:rFonts w:ascii="Times New Roman" w:eastAsia="宋体" w:hAnsi="Times New Roman" w:cs="Times New Roman"/>
          <w:szCs w:val="24"/>
        </w:rPr>
      </w:pPr>
      <w:r>
        <w:rPr>
          <w:rFonts w:ascii="Times New Roman" w:eastAsia="宋体" w:hAnsi="Times New Roman" w:cs="Times New Roman" w:hint="eastAsia"/>
          <w:szCs w:val="24"/>
        </w:rPr>
        <w:t>Hongjie Lin</w:t>
      </w:r>
      <w:r>
        <w:rPr>
          <w:rFonts w:ascii="Times New Roman" w:eastAsia="宋体" w:hAnsi="Times New Roman" w:cs="Times New Roman"/>
          <w:szCs w:val="24"/>
        </w:rPr>
        <w:t xml:space="preserve">, </w:t>
      </w:r>
      <w:r w:rsidR="00592702">
        <w:rPr>
          <w:rFonts w:ascii="Times New Roman" w:eastAsia="宋体" w:hAnsi="Times New Roman" w:cs="Times New Roman"/>
          <w:szCs w:val="24"/>
        </w:rPr>
        <w:t xml:space="preserve">School of Civil Engineering, Sun </w:t>
      </w:r>
      <w:proofErr w:type="spellStart"/>
      <w:r w:rsidR="00592702">
        <w:rPr>
          <w:rFonts w:ascii="Times New Roman" w:eastAsia="宋体" w:hAnsi="Times New Roman" w:cs="Times New Roman"/>
          <w:szCs w:val="24"/>
        </w:rPr>
        <w:t>Yat-sen</w:t>
      </w:r>
      <w:proofErr w:type="spellEnd"/>
      <w:r w:rsidR="00592702">
        <w:rPr>
          <w:rFonts w:ascii="Times New Roman" w:eastAsia="宋体" w:hAnsi="Times New Roman" w:cs="Times New Roman"/>
          <w:szCs w:val="24"/>
        </w:rPr>
        <w:t xml:space="preserve"> University, Guangzhou, Guangdong, China</w:t>
      </w:r>
      <w:r w:rsidR="00592702" w:rsidDel="00592702">
        <w:rPr>
          <w:rFonts w:ascii="Times New Roman" w:eastAsia="宋体" w:hAnsi="Times New Roman" w:cs="Times New Roman"/>
          <w:szCs w:val="24"/>
        </w:rPr>
        <w:t xml:space="preserve"> </w:t>
      </w:r>
    </w:p>
    <w:p w14:paraId="728C2F4A" w14:textId="4309937A" w:rsidR="0076049D" w:rsidRDefault="0076049D" w:rsidP="005E5149">
      <w:pPr>
        <w:spacing w:line="360" w:lineRule="auto"/>
        <w:rPr>
          <w:rFonts w:ascii="Times New Roman" w:eastAsia="宋体" w:hAnsi="Times New Roman" w:cs="Times New Roman"/>
          <w:szCs w:val="24"/>
        </w:rPr>
      </w:pPr>
      <w:r>
        <w:rPr>
          <w:rFonts w:ascii="Times New Roman" w:eastAsia="宋体" w:hAnsi="Times New Roman" w:cs="Times New Roman"/>
          <w:szCs w:val="24"/>
        </w:rPr>
        <w:t>E-mail:</w:t>
      </w:r>
      <w:r w:rsidR="009D5BB0">
        <w:rPr>
          <w:rFonts w:ascii="Times New Roman" w:eastAsia="宋体" w:hAnsi="Times New Roman" w:cs="Times New Roman"/>
          <w:szCs w:val="24"/>
        </w:rPr>
        <w:t xml:space="preserve"> </w:t>
      </w:r>
      <w:r>
        <w:rPr>
          <w:rFonts w:ascii="Times New Roman" w:eastAsia="宋体" w:hAnsi="Times New Roman" w:cs="Times New Roman" w:hint="eastAsia"/>
          <w:szCs w:val="24"/>
        </w:rPr>
        <w:t>linhj33@mail.sysu.edu.cn</w:t>
      </w:r>
    </w:p>
    <w:bookmarkEnd w:id="1"/>
    <w:p w14:paraId="2F572846" w14:textId="68D1F34F" w:rsidR="0076049D" w:rsidRDefault="0076049D"/>
    <w:p w14:paraId="796A11D9" w14:textId="27FB9DA2" w:rsidR="004F2FBC" w:rsidRDefault="0076049D" w:rsidP="004F2FBC">
      <w:pPr>
        <w:rPr>
          <w:rFonts w:ascii="Times New Roman" w:eastAsia="宋体" w:hAnsi="Times New Roman" w:cs="Times New Roman"/>
          <w:b/>
          <w:bCs/>
          <w:sz w:val="28"/>
          <w:szCs w:val="36"/>
        </w:rPr>
      </w:pPr>
      <w:r>
        <w:br w:type="page"/>
      </w:r>
      <w:r w:rsidR="004F2FBC">
        <w:rPr>
          <w:rFonts w:ascii="Times New Roman" w:eastAsia="宋体" w:hAnsi="Times New Roman" w:cs="Times New Roman" w:hint="eastAsia"/>
          <w:b/>
          <w:bCs/>
          <w:sz w:val="28"/>
          <w:szCs w:val="36"/>
        </w:rPr>
        <w:lastRenderedPageBreak/>
        <w:t>Abstract</w:t>
      </w:r>
    </w:p>
    <w:p w14:paraId="753BA06C" w14:textId="5132DB9C" w:rsidR="004F2FBC" w:rsidRDefault="004F2FBC" w:rsidP="004F2FBC">
      <w:pPr>
        <w:rPr>
          <w:rFonts w:ascii="Times New Roman" w:eastAsia="宋体" w:hAnsi="Times New Roman" w:cs="Times New Roman"/>
          <w:szCs w:val="24"/>
        </w:rPr>
      </w:pPr>
      <w:r>
        <w:rPr>
          <w:rFonts w:ascii="Times New Roman" w:eastAsia="宋体" w:hAnsi="Times New Roman" w:cs="Times New Roman" w:hint="eastAsia"/>
          <w:szCs w:val="24"/>
        </w:rPr>
        <w:t>W</w:t>
      </w:r>
      <w:r>
        <w:rPr>
          <w:rFonts w:ascii="Times New Roman" w:eastAsia="Times New Roman" w:hAnsi="Times New Roman" w:cs="Times New Roman" w:hint="eastAsia"/>
          <w:szCs w:val="24"/>
        </w:rPr>
        <w:t xml:space="preserve">ater drives the </w:t>
      </w:r>
      <w:r>
        <w:rPr>
          <w:rFonts w:ascii="Times New Roman" w:eastAsia="Times New Roman" w:hAnsi="Times New Roman" w:cs="Times New Roman"/>
          <w:szCs w:val="24"/>
        </w:rPr>
        <w:t>decay</w:t>
      </w:r>
      <w:r>
        <w:rPr>
          <w:rFonts w:ascii="Times New Roman" w:eastAsia="Times New Roman" w:hAnsi="Times New Roman" w:cs="Times New Roman" w:hint="eastAsia"/>
          <w:szCs w:val="24"/>
        </w:rPr>
        <w:t xml:space="preserve"> of </w:t>
      </w:r>
      <w:r>
        <w:rPr>
          <w:rFonts w:ascii="Times New Roman" w:eastAsia="宋体" w:hAnsi="Times New Roman" w:cs="Times New Roman" w:hint="eastAsia"/>
          <w:szCs w:val="24"/>
        </w:rPr>
        <w:t xml:space="preserve">road </w:t>
      </w:r>
      <w:r>
        <w:rPr>
          <w:rFonts w:ascii="Times New Roman" w:eastAsia="Times New Roman" w:hAnsi="Times New Roman" w:cs="Times New Roman" w:hint="eastAsia"/>
          <w:szCs w:val="24"/>
        </w:rPr>
        <w:t>subgrade</w:t>
      </w:r>
      <w:r>
        <w:rPr>
          <w:rFonts w:ascii="Times New Roman" w:eastAsia="Times New Roman" w:hAnsi="Times New Roman" w:cs="Times New Roman"/>
          <w:szCs w:val="24"/>
        </w:rPr>
        <w:t>s</w:t>
      </w:r>
      <w:r>
        <w:rPr>
          <w:rFonts w:ascii="Times New Roman" w:eastAsia="Times New Roman" w:hAnsi="Times New Roman" w:cs="Times New Roman" w:hint="eastAsia"/>
          <w:szCs w:val="24"/>
        </w:rPr>
        <w:t xml:space="preserve"> such as frost heave in cold areas and collapse in saline soil </w:t>
      </w:r>
      <w:r>
        <w:rPr>
          <w:rFonts w:ascii="Times New Roman" w:eastAsia="宋体" w:hAnsi="Times New Roman" w:cs="Times New Roman" w:hint="eastAsia"/>
          <w:szCs w:val="24"/>
        </w:rPr>
        <w:t xml:space="preserve">areas, which influences </w:t>
      </w:r>
      <w:r>
        <w:rPr>
          <w:rFonts w:ascii="Times New Roman" w:eastAsia="Times New Roman" w:hAnsi="Times New Roman" w:cs="Times New Roman" w:hint="eastAsia"/>
          <w:szCs w:val="24"/>
        </w:rPr>
        <w:t>the safety and comfort of vehicle transportation</w:t>
      </w:r>
      <w:r>
        <w:rPr>
          <w:rFonts w:ascii="Times New Roman" w:eastAsia="宋体" w:hAnsi="Times New Roman" w:cs="Times New Roman" w:hint="eastAsia"/>
          <w:szCs w:val="24"/>
        </w:rPr>
        <w:t xml:space="preserve">. This paper proposes a novel geotechnical material, namely hydrophobized soil, as a subgrade </w:t>
      </w:r>
      <w:r w:rsidR="00B72138">
        <w:rPr>
          <w:rFonts w:ascii="Times New Roman" w:eastAsia="宋体" w:hAnsi="Times New Roman" w:cs="Times New Roman" w:hint="eastAsia"/>
          <w:szCs w:val="24"/>
        </w:rPr>
        <w:t>fill</w:t>
      </w:r>
      <w:r>
        <w:rPr>
          <w:rFonts w:ascii="Times New Roman" w:eastAsia="宋体" w:hAnsi="Times New Roman" w:cs="Times New Roman" w:hint="eastAsia"/>
          <w:szCs w:val="24"/>
        </w:rPr>
        <w:t xml:space="preserve"> material to mitigate water-induced </w:t>
      </w:r>
      <w:r>
        <w:rPr>
          <w:rFonts w:ascii="Times New Roman" w:eastAsia="宋体" w:hAnsi="Times New Roman" w:cs="Times New Roman"/>
          <w:szCs w:val="24"/>
        </w:rPr>
        <w:t>degradation of subgrade</w:t>
      </w:r>
      <w:r>
        <w:rPr>
          <w:rFonts w:ascii="Times New Roman" w:eastAsia="宋体" w:hAnsi="Times New Roman" w:cs="Times New Roman" w:hint="eastAsia"/>
          <w:szCs w:val="24"/>
        </w:rPr>
        <w:t>. Hydrophobized soil has a low affinity to water and therefore can prevent the subgrade from water infiltration, enhancing the volume stability of subgrades. To demonstrate its feasibility</w:t>
      </w:r>
      <w:r w:rsidR="00C25E86">
        <w:rPr>
          <w:rFonts w:ascii="Times New Roman" w:eastAsia="宋体" w:hAnsi="Times New Roman" w:cs="Times New Roman" w:hint="eastAsia"/>
          <w:szCs w:val="24"/>
        </w:rPr>
        <w:t>,</w:t>
      </w:r>
      <w:r w:rsidR="00C25E86">
        <w:rPr>
          <w:rFonts w:ascii="Times New Roman" w:eastAsia="宋体" w:hAnsi="Times New Roman" w:cs="Times New Roman"/>
          <w:szCs w:val="24"/>
        </w:rPr>
        <w:t xml:space="preserve"> </w:t>
      </w:r>
      <w:r>
        <w:rPr>
          <w:rFonts w:ascii="Times New Roman" w:eastAsia="宋体" w:hAnsi="Times New Roman" w:cs="Times New Roman" w:hint="eastAsia"/>
          <w:szCs w:val="24"/>
        </w:rPr>
        <w:t>the hydrophobicity and its durability</w:t>
      </w:r>
      <w:r w:rsidR="00C25E86" w:rsidRPr="00C25E86">
        <w:rPr>
          <w:rFonts w:ascii="Times New Roman" w:eastAsia="宋体" w:hAnsi="Times New Roman" w:cs="Times New Roman" w:hint="eastAsia"/>
          <w:szCs w:val="24"/>
        </w:rPr>
        <w:t xml:space="preserve"> </w:t>
      </w:r>
      <w:r w:rsidR="00C25E86">
        <w:rPr>
          <w:rFonts w:ascii="Times New Roman" w:eastAsia="宋体" w:hAnsi="Times New Roman" w:cs="Times New Roman"/>
          <w:szCs w:val="24"/>
        </w:rPr>
        <w:t xml:space="preserve">were </w:t>
      </w:r>
      <w:r w:rsidR="00C25E86">
        <w:rPr>
          <w:rFonts w:ascii="Times New Roman" w:eastAsia="宋体" w:hAnsi="Times New Roman" w:cs="Times New Roman" w:hint="eastAsia"/>
          <w:szCs w:val="24"/>
        </w:rPr>
        <w:t>investigate</w:t>
      </w:r>
      <w:r w:rsidR="00C25E86">
        <w:rPr>
          <w:rFonts w:ascii="Times New Roman" w:eastAsia="宋体" w:hAnsi="Times New Roman" w:cs="Times New Roman"/>
          <w:szCs w:val="24"/>
        </w:rPr>
        <w:t>d in this study</w:t>
      </w:r>
      <w:r>
        <w:rPr>
          <w:rFonts w:ascii="Times New Roman" w:eastAsia="宋体" w:hAnsi="Times New Roman" w:cs="Times New Roman" w:hint="eastAsia"/>
          <w:szCs w:val="24"/>
        </w:rPr>
        <w:t>. A one-year outdoor weathering test on hydrophobized soil columns was conducted, with the hydrophobicity measured. The result</w:t>
      </w:r>
      <w:r>
        <w:rPr>
          <w:rFonts w:ascii="Times New Roman" w:eastAsia="宋体" w:hAnsi="Times New Roman" w:cs="Times New Roman"/>
          <w:szCs w:val="24"/>
        </w:rPr>
        <w:t>s</w:t>
      </w:r>
      <w:r>
        <w:rPr>
          <w:rFonts w:ascii="Times New Roman" w:eastAsia="宋体" w:hAnsi="Times New Roman" w:cs="Times New Roman" w:hint="eastAsia"/>
          <w:szCs w:val="24"/>
        </w:rPr>
        <w:t xml:space="preserve"> show that hydrophobized sand has different durability and </w:t>
      </w:r>
      <w:r>
        <w:rPr>
          <w:rFonts w:ascii="Times New Roman" w:eastAsia="宋体" w:hAnsi="Times New Roman" w:cs="Times New Roman"/>
          <w:szCs w:val="24"/>
        </w:rPr>
        <w:t>exhibits</w:t>
      </w:r>
      <w:r>
        <w:rPr>
          <w:rFonts w:ascii="Times New Roman" w:eastAsia="宋体" w:hAnsi="Times New Roman" w:cs="Times New Roman" w:hint="eastAsia"/>
          <w:szCs w:val="24"/>
        </w:rPr>
        <w:t xml:space="preserve"> different degradation depending on the </w:t>
      </w:r>
      <w:r>
        <w:rPr>
          <w:rFonts w:ascii="Times New Roman" w:eastAsia="宋体" w:hAnsi="Times New Roman" w:cs="Times New Roman"/>
          <w:szCs w:val="24"/>
        </w:rPr>
        <w:t xml:space="preserve">chosen </w:t>
      </w:r>
      <w:proofErr w:type="spellStart"/>
      <w:r>
        <w:rPr>
          <w:rFonts w:ascii="Times New Roman" w:eastAsia="宋体" w:hAnsi="Times New Roman" w:cs="Times New Roman" w:hint="eastAsia"/>
          <w:szCs w:val="24"/>
        </w:rPr>
        <w:t>hydrophobizing</w:t>
      </w:r>
      <w:proofErr w:type="spellEnd"/>
      <w:r>
        <w:rPr>
          <w:rFonts w:ascii="Times New Roman" w:eastAsia="宋体" w:hAnsi="Times New Roman" w:cs="Times New Roman" w:hint="eastAsia"/>
          <w:szCs w:val="24"/>
        </w:rPr>
        <w:t xml:space="preserve"> agent and </w:t>
      </w:r>
      <w:r>
        <w:rPr>
          <w:rFonts w:ascii="Times New Roman" w:eastAsia="宋体" w:hAnsi="Times New Roman" w:cs="Times New Roman"/>
          <w:szCs w:val="24"/>
        </w:rPr>
        <w:t xml:space="preserve">its </w:t>
      </w:r>
      <w:r>
        <w:rPr>
          <w:rFonts w:ascii="Times New Roman" w:eastAsia="宋体" w:hAnsi="Times New Roman" w:cs="Times New Roman" w:hint="eastAsia"/>
          <w:szCs w:val="24"/>
        </w:rPr>
        <w:t xml:space="preserve">concentration. </w:t>
      </w:r>
      <w:r>
        <w:rPr>
          <w:rFonts w:ascii="Times New Roman" w:eastAsia="宋体" w:hAnsi="Times New Roman" w:cs="Times New Roman"/>
          <w:szCs w:val="24"/>
        </w:rPr>
        <w:t>B</w:t>
      </w:r>
      <w:r>
        <w:rPr>
          <w:rFonts w:ascii="Times New Roman" w:eastAsia="宋体" w:hAnsi="Times New Roman" w:cs="Times New Roman" w:hint="eastAsia"/>
          <w:szCs w:val="24"/>
        </w:rPr>
        <w:t xml:space="preserve">ased on the </w:t>
      </w:r>
      <w:r>
        <w:rPr>
          <w:rFonts w:ascii="Times New Roman" w:eastAsia="宋体" w:hAnsi="Times New Roman" w:cs="Times New Roman"/>
          <w:szCs w:val="24"/>
        </w:rPr>
        <w:t xml:space="preserve">testing results and capillary rise model, </w:t>
      </w:r>
      <w:r w:rsidR="00C25E86">
        <w:rPr>
          <w:rFonts w:ascii="Times New Roman" w:eastAsia="宋体" w:hAnsi="Times New Roman" w:cs="Times New Roman"/>
          <w:szCs w:val="24"/>
        </w:rPr>
        <w:t xml:space="preserve">the design </w:t>
      </w:r>
      <w:r>
        <w:rPr>
          <w:rFonts w:ascii="Times New Roman" w:eastAsia="宋体" w:hAnsi="Times New Roman" w:cs="Times New Roman"/>
          <w:szCs w:val="24"/>
        </w:rPr>
        <w:t xml:space="preserve">of hydrophobic hydraulic barrier in subgrade was </w:t>
      </w:r>
      <w:r w:rsidR="00C25E86">
        <w:rPr>
          <w:rFonts w:ascii="Times New Roman" w:eastAsia="宋体" w:hAnsi="Times New Roman" w:cs="Times New Roman"/>
          <w:szCs w:val="24"/>
        </w:rPr>
        <w:t xml:space="preserve">discussed </w:t>
      </w:r>
      <w:r>
        <w:rPr>
          <w:rFonts w:ascii="Times New Roman" w:eastAsia="宋体" w:hAnsi="Times New Roman" w:cs="Times New Roman"/>
          <w:szCs w:val="24"/>
        </w:rPr>
        <w:t>at the end.</w:t>
      </w:r>
    </w:p>
    <w:p w14:paraId="3A49151F" w14:textId="20BC21C0" w:rsidR="004F2FBC" w:rsidRDefault="004F2FBC" w:rsidP="004F2FBC">
      <w:pPr>
        <w:rPr>
          <w:rFonts w:ascii="Times New Roman" w:eastAsia="宋体" w:hAnsi="Times New Roman" w:cs="Times New Roman"/>
          <w:szCs w:val="24"/>
        </w:rPr>
      </w:pPr>
    </w:p>
    <w:p w14:paraId="6C679445" w14:textId="271FDF3E" w:rsidR="004F2FBC" w:rsidRDefault="004F2FBC" w:rsidP="004F2FBC">
      <w:pPr>
        <w:rPr>
          <w:rFonts w:ascii="Times New Roman" w:eastAsia="宋体" w:hAnsi="Times New Roman" w:cs="Times New Roman"/>
          <w:szCs w:val="24"/>
        </w:rPr>
      </w:pPr>
      <w:r w:rsidRPr="00917FB7">
        <w:rPr>
          <w:rFonts w:ascii="Times New Roman" w:eastAsia="宋体" w:hAnsi="Times New Roman" w:cs="Times New Roman" w:hint="eastAsia"/>
          <w:b/>
          <w:bCs/>
          <w:szCs w:val="24"/>
        </w:rPr>
        <w:t>K</w:t>
      </w:r>
      <w:r w:rsidRPr="00917FB7">
        <w:rPr>
          <w:rFonts w:ascii="Times New Roman" w:eastAsia="宋体" w:hAnsi="Times New Roman" w:cs="Times New Roman"/>
          <w:b/>
          <w:bCs/>
          <w:szCs w:val="24"/>
        </w:rPr>
        <w:t>eywords:</w:t>
      </w:r>
      <w:r>
        <w:rPr>
          <w:rFonts w:ascii="Times New Roman" w:eastAsia="宋体" w:hAnsi="Times New Roman" w:cs="Times New Roman"/>
          <w:szCs w:val="24"/>
        </w:rPr>
        <w:t xml:space="preserve"> Subgrade; </w:t>
      </w:r>
      <w:r w:rsidR="00B72138">
        <w:rPr>
          <w:rFonts w:ascii="Times New Roman" w:eastAsia="宋体" w:hAnsi="Times New Roman" w:cs="Times New Roman"/>
          <w:szCs w:val="24"/>
        </w:rPr>
        <w:t>Fill</w:t>
      </w:r>
      <w:r>
        <w:rPr>
          <w:rFonts w:ascii="Times New Roman" w:eastAsia="宋体" w:hAnsi="Times New Roman" w:cs="Times New Roman"/>
          <w:szCs w:val="24"/>
        </w:rPr>
        <w:t xml:space="preserve"> materials; Hydrophobic soils; </w:t>
      </w:r>
      <w:r w:rsidR="00917FB7">
        <w:rPr>
          <w:rFonts w:ascii="Times New Roman" w:eastAsia="宋体" w:hAnsi="Times New Roman" w:cs="Times New Roman"/>
          <w:szCs w:val="24"/>
        </w:rPr>
        <w:t>Outdoor weathering</w:t>
      </w:r>
    </w:p>
    <w:p w14:paraId="09402CD9" w14:textId="7437DB66" w:rsidR="00917FB7" w:rsidRDefault="00917FB7">
      <w:pPr>
        <w:rPr>
          <w:rFonts w:ascii="Times New Roman" w:hAnsi="Times New Roman" w:cs="Times New Roman"/>
        </w:rPr>
      </w:pPr>
    </w:p>
    <w:p w14:paraId="1DE8DD34" w14:textId="77777777" w:rsidR="00917FB7" w:rsidRDefault="00917FB7">
      <w:pPr>
        <w:widowControl/>
        <w:jc w:val="left"/>
        <w:rPr>
          <w:rFonts w:ascii="Times New Roman" w:hAnsi="Times New Roman" w:cs="Times New Roman"/>
        </w:rPr>
      </w:pPr>
      <w:r>
        <w:rPr>
          <w:rFonts w:ascii="Times New Roman" w:hAnsi="Times New Roman" w:cs="Times New Roman"/>
        </w:rPr>
        <w:br w:type="page"/>
      </w:r>
    </w:p>
    <w:p w14:paraId="4AB73F59" w14:textId="77777777" w:rsidR="00917FB7" w:rsidRDefault="00917FB7" w:rsidP="00917FB7">
      <w:pPr>
        <w:keepNext/>
        <w:keepLines/>
        <w:spacing w:before="340" w:after="330" w:line="576" w:lineRule="auto"/>
        <w:outlineLvl w:val="0"/>
        <w:rPr>
          <w:rFonts w:ascii="Times New Roman" w:eastAsia="Times New Roman" w:hAnsi="Times New Roman" w:cs="Times New Roman"/>
          <w:b/>
          <w:kern w:val="44"/>
          <w:sz w:val="28"/>
          <w:szCs w:val="18"/>
        </w:rPr>
      </w:pPr>
      <w:bookmarkStart w:id="2" w:name="OLE_LINK10"/>
      <w:r>
        <w:rPr>
          <w:rFonts w:ascii="Times New Roman" w:eastAsia="Times New Roman" w:hAnsi="Times New Roman" w:cs="Times New Roman" w:hint="eastAsia"/>
          <w:b/>
          <w:kern w:val="44"/>
          <w:sz w:val="28"/>
          <w:szCs w:val="18"/>
        </w:rPr>
        <w:lastRenderedPageBreak/>
        <w:t>1\ Introduction</w:t>
      </w:r>
    </w:p>
    <w:p w14:paraId="51843841" w14:textId="42A68712" w:rsidR="00917FB7" w:rsidRPr="00917FB7" w:rsidRDefault="00B72138" w:rsidP="00917FB7">
      <w:pPr>
        <w:rPr>
          <w:rFonts w:ascii="Times New Roman" w:hAnsi="Times New Roman" w:cs="Times New Roman"/>
        </w:rPr>
      </w:pPr>
      <w:bookmarkStart w:id="3" w:name="_Hlk148360947"/>
      <w:bookmarkEnd w:id="2"/>
      <w:r>
        <w:rPr>
          <w:rFonts w:ascii="Times New Roman" w:hAnsi="Times New Roman" w:cs="Times New Roman" w:hint="eastAsia"/>
        </w:rPr>
        <w:t>S</w:t>
      </w:r>
      <w:r>
        <w:rPr>
          <w:rFonts w:ascii="Times New Roman" w:hAnsi="Times New Roman" w:cs="Times New Roman"/>
        </w:rPr>
        <w:t>ubgrade fills as a typical unsaturated soil may witness collapses or great deformations when water infiltration and migration occur, which has attracted a great attention on its safety (</w:t>
      </w:r>
      <w:r w:rsidRPr="0063777F">
        <w:rPr>
          <w:rFonts w:ascii="Times New Roman" w:hAnsi="Times New Roman" w:cs="Times New Roman"/>
          <w:i/>
          <w:iCs/>
        </w:rPr>
        <w:t>i.e.</w:t>
      </w:r>
      <w:r>
        <w:rPr>
          <w:rFonts w:ascii="Times New Roman" w:hAnsi="Times New Roman" w:cs="Times New Roman"/>
        </w:rPr>
        <w:t>, the collapse or failure of subgrades) and serviceability (</w:t>
      </w:r>
      <w:r w:rsidRPr="0063777F">
        <w:rPr>
          <w:rFonts w:ascii="Times New Roman" w:hAnsi="Times New Roman" w:cs="Times New Roman"/>
          <w:i/>
          <w:iCs/>
        </w:rPr>
        <w:t>i.e.</w:t>
      </w:r>
      <w:r>
        <w:rPr>
          <w:rFonts w:ascii="Times New Roman" w:hAnsi="Times New Roman" w:cs="Times New Roman"/>
        </w:rPr>
        <w:t>, the unacceptable deformation or other failure of minor structures in subgrades).</w:t>
      </w:r>
      <w:r>
        <w:rPr>
          <w:rFonts w:ascii="Times New Roman" w:hAnsi="Times New Roman" w:cs="Times New Roman" w:hint="eastAsia"/>
        </w:rPr>
        <w:t xml:space="preserve"> </w:t>
      </w:r>
      <w:bookmarkEnd w:id="3"/>
      <w:r>
        <w:rPr>
          <w:rFonts w:ascii="Times New Roman" w:hAnsi="Times New Roman" w:cs="Times New Roman"/>
        </w:rPr>
        <w:t xml:space="preserve">In some special soil areas, </w:t>
      </w:r>
      <w:r w:rsidR="00917FB7" w:rsidRPr="00917FB7">
        <w:rPr>
          <w:rFonts w:ascii="Times New Roman" w:hAnsi="Times New Roman" w:cs="Times New Roman"/>
        </w:rPr>
        <w:t xml:space="preserve">water </w:t>
      </w:r>
      <w:r>
        <w:rPr>
          <w:rFonts w:ascii="Times New Roman" w:hAnsi="Times New Roman" w:cs="Times New Roman"/>
        </w:rPr>
        <w:t xml:space="preserve">movement is also recognized to drive </w:t>
      </w:r>
      <w:r w:rsidR="00917FB7" w:rsidRPr="00917FB7">
        <w:rPr>
          <w:rFonts w:ascii="Times New Roman" w:hAnsi="Times New Roman" w:cs="Times New Roman"/>
        </w:rPr>
        <w:t>the degradation of the subgrade, such as frost heave in cold areas and collapse in saline soil subgrades</w:t>
      </w:r>
      <w:r w:rsidR="00D03CD5">
        <w:rPr>
          <w:rFonts w:ascii="Times New Roman" w:hAnsi="Times New Roman" w:cs="Times New Roman"/>
        </w:rPr>
        <w:t xml:space="preserve"> </w:t>
      </w:r>
      <w:r w:rsidR="00D03CD5">
        <w:rPr>
          <w:rFonts w:ascii="Times New Roman" w:hAnsi="Times New Roman" w:cs="Times New Roman"/>
        </w:rPr>
        <w:fldChar w:fldCharType="begin"/>
      </w:r>
      <w:r w:rsidR="00592702">
        <w:rPr>
          <w:rFonts w:ascii="Times New Roman" w:hAnsi="Times New Roman" w:cs="Times New Roman"/>
        </w:rPr>
        <w:instrText xml:space="preserve"> ADDIN NE.Ref.{FCC397BA-B5ED-4101-8554-5B12EDA063AD}</w:instrText>
      </w:r>
      <w:r w:rsidR="00D03CD5">
        <w:rPr>
          <w:rFonts w:ascii="Times New Roman" w:hAnsi="Times New Roman" w:cs="Times New Roman"/>
        </w:rPr>
        <w:fldChar w:fldCharType="separate"/>
      </w:r>
      <w:r w:rsidR="00592702">
        <w:rPr>
          <w:rFonts w:ascii="Times New Roman" w:hAnsi="Times New Roman" w:cs="Times New Roman"/>
          <w:color w:val="000000"/>
          <w:kern w:val="0"/>
          <w:szCs w:val="21"/>
        </w:rPr>
        <w:t>[1]</w:t>
      </w:r>
      <w:r w:rsidR="00D03CD5">
        <w:rPr>
          <w:rFonts w:ascii="Times New Roman" w:hAnsi="Times New Roman" w:cs="Times New Roman"/>
        </w:rPr>
        <w:fldChar w:fldCharType="end"/>
      </w:r>
      <w:r w:rsidR="00917FB7" w:rsidRPr="00917FB7">
        <w:rPr>
          <w:rFonts w:ascii="Times New Roman" w:hAnsi="Times New Roman" w:cs="Times New Roman"/>
        </w:rPr>
        <w:t xml:space="preserve">. In this regard, subgrade </w:t>
      </w:r>
      <w:r>
        <w:rPr>
          <w:rFonts w:ascii="Times New Roman" w:hAnsi="Times New Roman" w:cs="Times New Roman"/>
        </w:rPr>
        <w:t>fill</w:t>
      </w:r>
      <w:r w:rsidR="00917FB7" w:rsidRPr="00917FB7">
        <w:rPr>
          <w:rFonts w:ascii="Times New Roman" w:hAnsi="Times New Roman" w:cs="Times New Roman"/>
        </w:rPr>
        <w:t xml:space="preserve">s (or so-called </w:t>
      </w:r>
      <w:r>
        <w:rPr>
          <w:rFonts w:ascii="Times New Roman" w:hAnsi="Times New Roman" w:cs="Times New Roman"/>
        </w:rPr>
        <w:t>fill</w:t>
      </w:r>
      <w:r w:rsidR="00917FB7" w:rsidRPr="00917FB7">
        <w:rPr>
          <w:rFonts w:ascii="Times New Roman" w:hAnsi="Times New Roman" w:cs="Times New Roman"/>
        </w:rPr>
        <w:t xml:space="preserve"> material</w:t>
      </w:r>
      <w:r>
        <w:rPr>
          <w:rFonts w:ascii="Times New Roman" w:hAnsi="Times New Roman" w:cs="Times New Roman"/>
        </w:rPr>
        <w:t>s</w:t>
      </w:r>
      <w:r w:rsidR="00917FB7" w:rsidRPr="00917FB7">
        <w:rPr>
          <w:rFonts w:ascii="Times New Roman" w:hAnsi="Times New Roman" w:cs="Times New Roman"/>
        </w:rPr>
        <w:t xml:space="preserve">, subgrade soils and structural fillers) have a lower strength when being saturated by rainfall, water-ponding or capillary rise from underground water, and may undergo frost heave in winter and settlement when thawing in spring. Numerous efforts have been made to mitigate these water-induced impacts such as stabilization of subgrade </w:t>
      </w:r>
      <w:r>
        <w:rPr>
          <w:rFonts w:ascii="Times New Roman" w:hAnsi="Times New Roman" w:cs="Times New Roman"/>
        </w:rPr>
        <w:t>fill</w:t>
      </w:r>
      <w:r w:rsidR="00917FB7" w:rsidRPr="00917FB7">
        <w:rPr>
          <w:rFonts w:ascii="Times New Roman" w:hAnsi="Times New Roman" w:cs="Times New Roman"/>
        </w:rPr>
        <w:t>s and drainage design</w:t>
      </w:r>
      <w:r w:rsidR="00D03CD5">
        <w:rPr>
          <w:rFonts w:ascii="Times New Roman" w:hAnsi="Times New Roman" w:cs="Times New Roman"/>
        </w:rPr>
        <w:t xml:space="preserve"> </w:t>
      </w:r>
      <w:r w:rsidR="00D03CD5">
        <w:rPr>
          <w:rFonts w:ascii="Times New Roman" w:hAnsi="Times New Roman" w:cs="Times New Roman"/>
        </w:rPr>
        <w:fldChar w:fldCharType="begin"/>
      </w:r>
      <w:r w:rsidR="00592702">
        <w:rPr>
          <w:rFonts w:ascii="Times New Roman" w:hAnsi="Times New Roman" w:cs="Times New Roman"/>
        </w:rPr>
        <w:instrText xml:space="preserve"> ADDIN NE.Ref.{66ABC7CB-F042-43E0-82E5-3B87FED75F61}</w:instrText>
      </w:r>
      <w:r w:rsidR="00D03CD5">
        <w:rPr>
          <w:rFonts w:ascii="Times New Roman" w:hAnsi="Times New Roman" w:cs="Times New Roman"/>
        </w:rPr>
        <w:fldChar w:fldCharType="separate"/>
      </w:r>
      <w:r w:rsidR="00592702">
        <w:rPr>
          <w:rFonts w:ascii="Times New Roman" w:hAnsi="Times New Roman" w:cs="Times New Roman"/>
          <w:color w:val="000000"/>
          <w:kern w:val="0"/>
          <w:szCs w:val="21"/>
        </w:rPr>
        <w:t>[2]</w:t>
      </w:r>
      <w:r w:rsidR="00D03CD5">
        <w:rPr>
          <w:rFonts w:ascii="Times New Roman" w:hAnsi="Times New Roman" w:cs="Times New Roman"/>
        </w:rPr>
        <w:fldChar w:fldCharType="end"/>
      </w:r>
      <w:r w:rsidR="00917FB7">
        <w:rPr>
          <w:rFonts w:ascii="Times New Roman" w:hAnsi="Times New Roman" w:cs="Times New Roman"/>
        </w:rPr>
        <w:t>.</w:t>
      </w:r>
      <w:r w:rsidR="00917FB7" w:rsidRPr="00917FB7">
        <w:rPr>
          <w:rFonts w:ascii="Times New Roman" w:hAnsi="Times New Roman" w:cs="Times New Roman"/>
        </w:rPr>
        <w:t xml:space="preserve"> </w:t>
      </w:r>
      <w:bookmarkStart w:id="4" w:name="_Hlk148361765"/>
      <w:r w:rsidR="00917FB7" w:rsidRPr="00917FB7">
        <w:rPr>
          <w:rFonts w:ascii="Times New Roman" w:hAnsi="Times New Roman" w:cs="Times New Roman"/>
        </w:rPr>
        <w:t xml:space="preserve">So far, most of stabilization methods for subgrade </w:t>
      </w:r>
      <w:r>
        <w:rPr>
          <w:rFonts w:ascii="Times New Roman" w:hAnsi="Times New Roman" w:cs="Times New Roman"/>
        </w:rPr>
        <w:t>fill</w:t>
      </w:r>
      <w:r w:rsidR="00917FB7" w:rsidRPr="00917FB7">
        <w:rPr>
          <w:rFonts w:ascii="Times New Roman" w:hAnsi="Times New Roman" w:cs="Times New Roman"/>
        </w:rPr>
        <w:t xml:space="preserve">s focus on their mechanical properties, </w:t>
      </w:r>
      <w:r w:rsidR="00917FB7" w:rsidRPr="00917FB7">
        <w:rPr>
          <w:rFonts w:ascii="Times New Roman" w:hAnsi="Times New Roman" w:cs="Times New Roman"/>
          <w:i/>
          <w:iCs/>
        </w:rPr>
        <w:t>i.e.</w:t>
      </w:r>
      <w:r w:rsidR="00917FB7" w:rsidRPr="00917FB7">
        <w:rPr>
          <w:rFonts w:ascii="Times New Roman" w:hAnsi="Times New Roman" w:cs="Times New Roman"/>
        </w:rPr>
        <w:t xml:space="preserve">, aiming to improve the safety and serviceability of road by enhancing the strength, stiffness and </w:t>
      </w:r>
      <w:r w:rsidR="00692142">
        <w:rPr>
          <w:rFonts w:ascii="Times New Roman" w:hAnsi="Times New Roman" w:cs="Times New Roman"/>
        </w:rPr>
        <w:t>volumetric</w:t>
      </w:r>
      <w:r w:rsidR="00692142" w:rsidRPr="00917FB7">
        <w:rPr>
          <w:rFonts w:ascii="Times New Roman" w:hAnsi="Times New Roman" w:cs="Times New Roman"/>
        </w:rPr>
        <w:t xml:space="preserve"> </w:t>
      </w:r>
      <w:r w:rsidR="00917FB7" w:rsidRPr="00917FB7">
        <w:rPr>
          <w:rFonts w:ascii="Times New Roman" w:hAnsi="Times New Roman" w:cs="Times New Roman"/>
        </w:rPr>
        <w:t xml:space="preserve">stability of subgrade </w:t>
      </w:r>
      <w:r>
        <w:rPr>
          <w:rFonts w:ascii="Times New Roman" w:hAnsi="Times New Roman" w:cs="Times New Roman"/>
        </w:rPr>
        <w:t>fill</w:t>
      </w:r>
      <w:r w:rsidR="00917FB7" w:rsidRPr="00917FB7">
        <w:rPr>
          <w:rFonts w:ascii="Times New Roman" w:hAnsi="Times New Roman" w:cs="Times New Roman"/>
        </w:rPr>
        <w:t>s.</w:t>
      </w:r>
      <w:bookmarkEnd w:id="4"/>
      <w:r w:rsidR="00917FB7" w:rsidRPr="00917FB7">
        <w:rPr>
          <w:rFonts w:ascii="Times New Roman" w:hAnsi="Times New Roman" w:cs="Times New Roman"/>
        </w:rPr>
        <w:t xml:space="preserve"> Traditional stabilizers such as cement and limes, and novel alternatives such as lignin-based binders and rice husk ash are tested and investigated in subgrade </w:t>
      </w:r>
      <w:r>
        <w:rPr>
          <w:rFonts w:ascii="Times New Roman" w:hAnsi="Times New Roman" w:cs="Times New Roman"/>
        </w:rPr>
        <w:t>fill</w:t>
      </w:r>
      <w:r w:rsidR="00917FB7" w:rsidRPr="00917FB7">
        <w:rPr>
          <w:rFonts w:ascii="Times New Roman" w:hAnsi="Times New Roman" w:cs="Times New Roman"/>
        </w:rPr>
        <w:t xml:space="preserve">s </w:t>
      </w:r>
      <w:r w:rsidR="00D03CD5">
        <w:rPr>
          <w:rFonts w:ascii="Times New Roman" w:hAnsi="Times New Roman" w:cs="Times New Roman"/>
        </w:rPr>
        <w:fldChar w:fldCharType="begin"/>
      </w:r>
      <w:r w:rsidR="00592702">
        <w:rPr>
          <w:rFonts w:ascii="Times New Roman" w:hAnsi="Times New Roman" w:cs="Times New Roman"/>
        </w:rPr>
        <w:instrText xml:space="preserve"> ADDIN NE.Ref.{01C07D34-5F3C-4A8A-944A-A537EF76CC0B}</w:instrText>
      </w:r>
      <w:r w:rsidR="00D03CD5">
        <w:rPr>
          <w:rFonts w:ascii="Times New Roman" w:hAnsi="Times New Roman" w:cs="Times New Roman"/>
        </w:rPr>
        <w:fldChar w:fldCharType="separate"/>
      </w:r>
      <w:r w:rsidR="00592702">
        <w:rPr>
          <w:rFonts w:ascii="Times New Roman" w:hAnsi="Times New Roman" w:cs="Times New Roman"/>
          <w:color w:val="000000"/>
          <w:kern w:val="0"/>
          <w:szCs w:val="21"/>
        </w:rPr>
        <w:t>[3-5]</w:t>
      </w:r>
      <w:r w:rsidR="00D03CD5">
        <w:rPr>
          <w:rFonts w:ascii="Times New Roman" w:hAnsi="Times New Roman" w:cs="Times New Roman"/>
        </w:rPr>
        <w:fldChar w:fldCharType="end"/>
      </w:r>
      <w:r w:rsidR="00917FB7" w:rsidRPr="00917FB7">
        <w:rPr>
          <w:rFonts w:ascii="Times New Roman" w:hAnsi="Times New Roman" w:cs="Times New Roman"/>
        </w:rPr>
        <w:t xml:space="preserve">. However, in-situ investigation and large-scale tests both reported that traditional stabilizers may fail to maintain the serviceability of roads or railways </w:t>
      </w:r>
      <w:r w:rsidR="00D03CD5">
        <w:rPr>
          <w:rFonts w:ascii="Times New Roman" w:hAnsi="Times New Roman" w:cs="Times New Roman"/>
        </w:rPr>
        <w:fldChar w:fldCharType="begin"/>
      </w:r>
      <w:r w:rsidR="00592702">
        <w:rPr>
          <w:rFonts w:ascii="Times New Roman" w:hAnsi="Times New Roman" w:cs="Times New Roman"/>
        </w:rPr>
        <w:instrText xml:space="preserve"> ADDIN NE.Ref.{58678A38-3F7E-4A40-BD37-65DCD1665FA6}</w:instrText>
      </w:r>
      <w:r w:rsidR="00D03CD5">
        <w:rPr>
          <w:rFonts w:ascii="Times New Roman" w:hAnsi="Times New Roman" w:cs="Times New Roman"/>
        </w:rPr>
        <w:fldChar w:fldCharType="separate"/>
      </w:r>
      <w:r w:rsidR="00592702">
        <w:rPr>
          <w:rFonts w:ascii="Times New Roman" w:hAnsi="Times New Roman" w:cs="Times New Roman"/>
          <w:color w:val="000000"/>
          <w:kern w:val="0"/>
          <w:szCs w:val="21"/>
        </w:rPr>
        <w:t>[6,7]</w:t>
      </w:r>
      <w:r w:rsidR="00D03CD5">
        <w:rPr>
          <w:rFonts w:ascii="Times New Roman" w:hAnsi="Times New Roman" w:cs="Times New Roman"/>
        </w:rPr>
        <w:fldChar w:fldCharType="end"/>
      </w:r>
      <w:r w:rsidR="00917FB7" w:rsidRPr="00917FB7">
        <w:rPr>
          <w:rFonts w:ascii="Times New Roman" w:hAnsi="Times New Roman" w:cs="Times New Roman"/>
        </w:rPr>
        <w:t>. At the same time, stabilizers such as lime and cement have a high carbon footprint, increasing the carbon emission of construction. Another mitigation method is by using water-prevention and drainage system to keep the subgrade soils in a relatively dry condition. This has been examined by numerous practices in China, especially in Qinghai-Tibet highway. However, the construction and maintenance of prevention-drainage systems increase the cost of these highway projects.</w:t>
      </w:r>
    </w:p>
    <w:p w14:paraId="586EF512" w14:textId="6C9B712D" w:rsidR="00917FB7" w:rsidRPr="00917FB7" w:rsidRDefault="00917FB7" w:rsidP="00917FB7">
      <w:pPr>
        <w:rPr>
          <w:rFonts w:ascii="Times New Roman" w:hAnsi="Times New Roman" w:cs="Times New Roman"/>
        </w:rPr>
      </w:pPr>
      <w:r w:rsidRPr="00917FB7">
        <w:rPr>
          <w:rFonts w:ascii="Times New Roman" w:hAnsi="Times New Roman" w:cs="Times New Roman"/>
        </w:rPr>
        <w:t xml:space="preserve">In recent years, hydrophobized soils (or so-called artificial hydrophobic soils, synthetic water repellent soils), has been proposed to be used as impervious layers in geotechnical systems such as slopes and foundations. As shown in Figure 1, hydrophobized soils (which have a low affinity to water) can retard or prevent water infiltration from rainfall or capillary rise from the underground water. In addition, when such materials are wet, the drainage rate is faster compared with the hydrophilic ones </w:t>
      </w:r>
      <w:r w:rsidR="00810298">
        <w:rPr>
          <w:rFonts w:ascii="Times New Roman" w:hAnsi="Times New Roman" w:cs="Times New Roman"/>
        </w:rPr>
        <w:fldChar w:fldCharType="begin"/>
      </w:r>
      <w:r w:rsidR="00592702">
        <w:rPr>
          <w:rFonts w:ascii="Times New Roman" w:hAnsi="Times New Roman" w:cs="Times New Roman"/>
        </w:rPr>
        <w:instrText xml:space="preserve"> ADDIN NE.Ref.{0A143B36-8F11-4C25-B2E4-B3093FF74E9F}</w:instrText>
      </w:r>
      <w:r w:rsidR="00810298">
        <w:rPr>
          <w:rFonts w:ascii="Times New Roman" w:hAnsi="Times New Roman" w:cs="Times New Roman"/>
        </w:rPr>
        <w:fldChar w:fldCharType="separate"/>
      </w:r>
      <w:r w:rsidR="00592702">
        <w:rPr>
          <w:rFonts w:ascii="Times New Roman" w:hAnsi="Times New Roman" w:cs="Times New Roman"/>
          <w:color w:val="000000"/>
          <w:kern w:val="0"/>
          <w:szCs w:val="21"/>
        </w:rPr>
        <w:t>[8]</w:t>
      </w:r>
      <w:r w:rsidR="00810298">
        <w:rPr>
          <w:rFonts w:ascii="Times New Roman" w:hAnsi="Times New Roman" w:cs="Times New Roman"/>
        </w:rPr>
        <w:fldChar w:fldCharType="end"/>
      </w:r>
      <w:r w:rsidRPr="00917FB7">
        <w:rPr>
          <w:rFonts w:ascii="Times New Roman" w:hAnsi="Times New Roman" w:cs="Times New Roman"/>
        </w:rPr>
        <w:t xml:space="preserve">. </w:t>
      </w:r>
      <w:bookmarkStart w:id="5" w:name="_Hlk148364341"/>
      <w:r w:rsidR="00810298">
        <w:rPr>
          <w:rFonts w:ascii="Times New Roman" w:hAnsi="Times New Roman" w:cs="Times New Roman"/>
        </w:rPr>
        <w:t xml:space="preserve">Regarding to its environmental impact, </w:t>
      </w:r>
      <w:r w:rsidR="00810298">
        <w:rPr>
          <w:rFonts w:ascii="Times New Roman" w:hAnsi="Times New Roman" w:cs="Times New Roman"/>
        </w:rPr>
        <w:fldChar w:fldCharType="begin"/>
      </w:r>
      <w:r w:rsidR="00592702">
        <w:rPr>
          <w:rFonts w:ascii="Times New Roman" w:hAnsi="Times New Roman" w:cs="Times New Roman"/>
        </w:rPr>
        <w:instrText xml:space="preserve"> ADDIN NE.Ref.{AF77D9A5-AAF3-4C8C-83B7-C96EEF91BC44}</w:instrText>
      </w:r>
      <w:r w:rsidR="00810298">
        <w:rPr>
          <w:rFonts w:ascii="Times New Roman" w:hAnsi="Times New Roman" w:cs="Times New Roman"/>
        </w:rPr>
        <w:fldChar w:fldCharType="separate"/>
      </w:r>
      <w:r w:rsidR="00592702">
        <w:rPr>
          <w:rFonts w:ascii="Times New Roman" w:hAnsi="Times New Roman" w:cs="Times New Roman"/>
          <w:color w:val="000000"/>
          <w:kern w:val="0"/>
          <w:szCs w:val="21"/>
        </w:rPr>
        <w:t>[9]</w:t>
      </w:r>
      <w:r w:rsidR="00810298">
        <w:rPr>
          <w:rFonts w:ascii="Times New Roman" w:hAnsi="Times New Roman" w:cs="Times New Roman"/>
        </w:rPr>
        <w:fldChar w:fldCharType="end"/>
      </w:r>
      <w:r w:rsidR="00810298">
        <w:rPr>
          <w:rFonts w:ascii="Times New Roman" w:hAnsi="Times New Roman" w:cs="Times New Roman"/>
        </w:rPr>
        <w:t xml:space="preserve"> investigated their ecotoxicity and revealed their minor influence on the biological activities and soil water quality.</w:t>
      </w:r>
      <w:bookmarkEnd w:id="5"/>
      <w:r w:rsidR="00810298">
        <w:rPr>
          <w:rFonts w:ascii="Times New Roman" w:hAnsi="Times New Roman" w:cs="Times New Roman" w:hint="eastAsia"/>
        </w:rPr>
        <w:t xml:space="preserve"> </w:t>
      </w:r>
      <w:r w:rsidRPr="00917FB7">
        <w:rPr>
          <w:rFonts w:ascii="Times New Roman" w:hAnsi="Times New Roman" w:cs="Times New Roman"/>
        </w:rPr>
        <w:t>Therefore, hydrophobized soils are treated as an ideal material to mitigate water-related degradation in geotechnical construction.</w:t>
      </w:r>
      <w:r w:rsidR="001F711C">
        <w:rPr>
          <w:rFonts w:ascii="Times New Roman" w:hAnsi="Times New Roman" w:cs="Times New Roman"/>
        </w:rPr>
        <w:t xml:space="preserve"> </w:t>
      </w:r>
      <w:bookmarkStart w:id="6" w:name="_Hlk148366223"/>
      <w:r w:rsidR="001F711C">
        <w:rPr>
          <w:rFonts w:ascii="Times New Roman" w:hAnsi="Times New Roman" w:cs="Times New Roman"/>
        </w:rPr>
        <w:t>In the field of geotechnical engineering,</w:t>
      </w:r>
      <w:r w:rsidRPr="00917FB7">
        <w:rPr>
          <w:rFonts w:ascii="Times New Roman" w:hAnsi="Times New Roman" w:cs="Times New Roman"/>
        </w:rPr>
        <w:t xml:space="preserve"> </w:t>
      </w:r>
      <w:r w:rsidR="00810298">
        <w:rPr>
          <w:rFonts w:ascii="Times New Roman" w:hAnsi="Times New Roman" w:cs="Times New Roman"/>
        </w:rPr>
        <w:fldChar w:fldCharType="begin"/>
      </w:r>
      <w:r w:rsidR="00592702">
        <w:rPr>
          <w:rFonts w:ascii="Times New Roman" w:hAnsi="Times New Roman" w:cs="Times New Roman"/>
        </w:rPr>
        <w:instrText xml:space="preserve"> ADDIN NE.Ref.{2179690B-F469-4BFE-A90A-75F1C69E681B}</w:instrText>
      </w:r>
      <w:r w:rsidR="00810298">
        <w:rPr>
          <w:rFonts w:ascii="Times New Roman" w:hAnsi="Times New Roman" w:cs="Times New Roman"/>
        </w:rPr>
        <w:fldChar w:fldCharType="separate"/>
      </w:r>
      <w:r w:rsidR="00592702">
        <w:rPr>
          <w:rFonts w:ascii="Times New Roman" w:hAnsi="Times New Roman" w:cs="Times New Roman"/>
          <w:color w:val="000000"/>
          <w:kern w:val="0"/>
          <w:szCs w:val="21"/>
        </w:rPr>
        <w:t>[10]</w:t>
      </w:r>
      <w:r w:rsidR="00810298">
        <w:rPr>
          <w:rFonts w:ascii="Times New Roman" w:hAnsi="Times New Roman" w:cs="Times New Roman"/>
        </w:rPr>
        <w:fldChar w:fldCharType="end"/>
      </w:r>
      <w:r w:rsidR="00810298">
        <w:rPr>
          <w:rFonts w:ascii="Times New Roman" w:hAnsi="Times New Roman" w:cs="Times New Roman"/>
        </w:rPr>
        <w:t xml:space="preserve"> </w:t>
      </w:r>
      <w:r w:rsidRPr="00917FB7">
        <w:rPr>
          <w:rFonts w:ascii="Times New Roman" w:hAnsi="Times New Roman" w:cs="Times New Roman"/>
        </w:rPr>
        <w:t xml:space="preserve">conducted flume tests to study the feasibility of a novel cover system with hydrophobized soils for minimizing water percolation in engineered landfills. </w:t>
      </w:r>
      <w:r w:rsidR="00810298">
        <w:rPr>
          <w:rFonts w:ascii="Times New Roman" w:hAnsi="Times New Roman" w:cs="Times New Roman"/>
        </w:rPr>
        <w:fldChar w:fldCharType="begin"/>
      </w:r>
      <w:r w:rsidR="00592702">
        <w:rPr>
          <w:rFonts w:ascii="Times New Roman" w:hAnsi="Times New Roman" w:cs="Times New Roman"/>
        </w:rPr>
        <w:instrText xml:space="preserve"> ADDIN NE.Ref.{62DF5FFF-4421-4ECC-BB77-1BA677EE7AC8}</w:instrText>
      </w:r>
      <w:r w:rsidR="00810298">
        <w:rPr>
          <w:rFonts w:ascii="Times New Roman" w:hAnsi="Times New Roman" w:cs="Times New Roman"/>
        </w:rPr>
        <w:fldChar w:fldCharType="separate"/>
      </w:r>
      <w:r w:rsidR="00592702">
        <w:rPr>
          <w:rFonts w:ascii="Times New Roman" w:hAnsi="Times New Roman" w:cs="Times New Roman"/>
          <w:color w:val="000000"/>
          <w:kern w:val="0"/>
          <w:szCs w:val="21"/>
        </w:rPr>
        <w:t>[11]</w:t>
      </w:r>
      <w:r w:rsidR="00810298">
        <w:rPr>
          <w:rFonts w:ascii="Times New Roman" w:hAnsi="Times New Roman" w:cs="Times New Roman"/>
        </w:rPr>
        <w:fldChar w:fldCharType="end"/>
      </w:r>
      <w:r w:rsidR="00810298">
        <w:rPr>
          <w:rFonts w:ascii="Times New Roman" w:hAnsi="Times New Roman" w:cs="Times New Roman"/>
        </w:rPr>
        <w:t xml:space="preserve"> </w:t>
      </w:r>
      <w:r w:rsidRPr="00917FB7">
        <w:rPr>
          <w:rFonts w:ascii="Times New Roman" w:hAnsi="Times New Roman" w:cs="Times New Roman"/>
        </w:rPr>
        <w:t xml:space="preserve">used PVA-induced hydrophobized soils to protect historical earthen sites from degradation by freeze-thaw and dry-wet cycles. </w:t>
      </w:r>
      <w:r w:rsidR="00810298">
        <w:rPr>
          <w:rFonts w:ascii="Times New Roman" w:hAnsi="Times New Roman" w:cs="Times New Roman"/>
        </w:rPr>
        <w:fldChar w:fldCharType="begin"/>
      </w:r>
      <w:r w:rsidR="00592702">
        <w:rPr>
          <w:rFonts w:ascii="Times New Roman" w:hAnsi="Times New Roman" w:cs="Times New Roman"/>
        </w:rPr>
        <w:instrText xml:space="preserve"> ADDIN NE.Ref.{2818AF81-2AF4-487E-8E58-B4FD6C5375CE}</w:instrText>
      </w:r>
      <w:r w:rsidR="00810298">
        <w:rPr>
          <w:rFonts w:ascii="Times New Roman" w:hAnsi="Times New Roman" w:cs="Times New Roman"/>
        </w:rPr>
        <w:fldChar w:fldCharType="separate"/>
      </w:r>
      <w:r w:rsidR="00592702">
        <w:rPr>
          <w:rFonts w:ascii="Times New Roman" w:hAnsi="Times New Roman" w:cs="Times New Roman"/>
          <w:color w:val="000000"/>
          <w:kern w:val="0"/>
          <w:szCs w:val="21"/>
        </w:rPr>
        <w:t>[12]</w:t>
      </w:r>
      <w:r w:rsidR="00810298">
        <w:rPr>
          <w:rFonts w:ascii="Times New Roman" w:hAnsi="Times New Roman" w:cs="Times New Roman"/>
        </w:rPr>
        <w:fldChar w:fldCharType="end"/>
      </w:r>
      <w:r w:rsidRPr="00917FB7">
        <w:rPr>
          <w:rFonts w:ascii="Times New Roman" w:hAnsi="Times New Roman" w:cs="Times New Roman"/>
        </w:rPr>
        <w:t xml:space="preserve"> applied thermo-hydro-mechanical-chemical (THMC) models to study water movement and frost heave of hydrophobized soils in geotechnical systems, which provides a valuable guidance for engineering practice.</w:t>
      </w:r>
      <w:r w:rsidR="00FE0FD8">
        <w:rPr>
          <w:rFonts w:ascii="Times New Roman" w:hAnsi="Times New Roman" w:cs="Times New Roman"/>
        </w:rPr>
        <w:t xml:space="preserve"> </w:t>
      </w:r>
      <w:r w:rsidR="00FE0FD8">
        <w:rPr>
          <w:rFonts w:ascii="Times New Roman" w:hAnsi="Times New Roman" w:cs="Times New Roman"/>
        </w:rPr>
        <w:fldChar w:fldCharType="begin"/>
      </w:r>
      <w:r w:rsidR="00592702">
        <w:rPr>
          <w:rFonts w:ascii="Times New Roman" w:hAnsi="Times New Roman" w:cs="Times New Roman"/>
        </w:rPr>
        <w:instrText xml:space="preserve"> ADDIN NE.Ref.{1FDF6DAA-C7BA-46C7-AE4E-8D2B3E285239}</w:instrText>
      </w:r>
      <w:r w:rsidR="00FE0FD8">
        <w:rPr>
          <w:rFonts w:ascii="Times New Roman" w:hAnsi="Times New Roman" w:cs="Times New Roman"/>
        </w:rPr>
        <w:fldChar w:fldCharType="separate"/>
      </w:r>
      <w:r w:rsidR="00592702">
        <w:rPr>
          <w:rFonts w:ascii="Times New Roman" w:hAnsi="Times New Roman" w:cs="Times New Roman"/>
          <w:color w:val="000000"/>
          <w:kern w:val="0"/>
          <w:szCs w:val="21"/>
        </w:rPr>
        <w:t>[13]</w:t>
      </w:r>
      <w:r w:rsidR="00FE0FD8">
        <w:rPr>
          <w:rFonts w:ascii="Times New Roman" w:hAnsi="Times New Roman" w:cs="Times New Roman"/>
        </w:rPr>
        <w:fldChar w:fldCharType="end"/>
      </w:r>
      <w:r w:rsidR="00FE0FD8">
        <w:rPr>
          <w:rFonts w:ascii="Times New Roman" w:hAnsi="Times New Roman" w:cs="Times New Roman"/>
        </w:rPr>
        <w:t xml:space="preserve"> investigated the infiltration behaviors of hydrophobic soil layer</w:t>
      </w:r>
      <w:r w:rsidR="001F711C">
        <w:rPr>
          <w:rFonts w:ascii="Times New Roman" w:hAnsi="Times New Roman" w:cs="Times New Roman"/>
        </w:rPr>
        <w:t xml:space="preserve"> used for </w:t>
      </w:r>
      <w:r w:rsidR="001F711C" w:rsidRPr="001F711C">
        <w:rPr>
          <w:rFonts w:ascii="Times New Roman" w:hAnsi="Times New Roman" w:cs="Times New Roman"/>
        </w:rPr>
        <w:t>landfill covers</w:t>
      </w:r>
      <w:r w:rsidR="001F711C">
        <w:rPr>
          <w:rFonts w:ascii="Times New Roman" w:hAnsi="Times New Roman" w:cs="Times New Roman"/>
        </w:rPr>
        <w:t xml:space="preserve"> by soil column tests, showing that the water movement can be retarded by the hydrophobic barrier. Besides, researchers with a hydrological background also studied the infiltrability of hydrophobic soils while focusing on naturally-induced hydrophobic soils and their infiltration rate. </w:t>
      </w:r>
      <w:r w:rsidR="001F711C">
        <w:rPr>
          <w:rFonts w:ascii="Times New Roman" w:hAnsi="Times New Roman" w:cs="Times New Roman"/>
        </w:rPr>
        <w:fldChar w:fldCharType="begin"/>
      </w:r>
      <w:r w:rsidR="00592702">
        <w:rPr>
          <w:rFonts w:ascii="Times New Roman" w:hAnsi="Times New Roman" w:cs="Times New Roman"/>
        </w:rPr>
        <w:instrText xml:space="preserve"> ADDIN NE.Ref.{8BD647D9-2E2C-4B75-83C3-875CA2C3A5EE}</w:instrText>
      </w:r>
      <w:r w:rsidR="001F711C">
        <w:rPr>
          <w:rFonts w:ascii="Times New Roman" w:hAnsi="Times New Roman" w:cs="Times New Roman"/>
        </w:rPr>
        <w:fldChar w:fldCharType="separate"/>
      </w:r>
      <w:r w:rsidR="00592702">
        <w:rPr>
          <w:rFonts w:ascii="Times New Roman" w:hAnsi="Times New Roman" w:cs="Times New Roman"/>
          <w:color w:val="000000"/>
          <w:kern w:val="0"/>
          <w:szCs w:val="21"/>
        </w:rPr>
        <w:t>[14]</w:t>
      </w:r>
      <w:r w:rsidR="001F711C">
        <w:rPr>
          <w:rFonts w:ascii="Times New Roman" w:hAnsi="Times New Roman" w:cs="Times New Roman"/>
        </w:rPr>
        <w:fldChar w:fldCharType="end"/>
      </w:r>
      <w:r w:rsidR="001F711C">
        <w:rPr>
          <w:rFonts w:ascii="Times New Roman" w:hAnsi="Times New Roman" w:cs="Times New Roman"/>
        </w:rPr>
        <w:t xml:space="preserve"> tested the water infiltration in silty loam soils with different water repellent levels and showed that the infiltration rate depends on both water repellency and the initial soil water content. Some infiltration model has also been established empirically or </w:t>
      </w:r>
      <w:r w:rsidR="001F711C" w:rsidRPr="001F711C">
        <w:rPr>
          <w:rFonts w:ascii="Times New Roman" w:hAnsi="Times New Roman" w:cs="Times New Roman"/>
        </w:rPr>
        <w:t>semi</w:t>
      </w:r>
      <w:r w:rsidR="001F711C">
        <w:rPr>
          <w:rFonts w:ascii="Times New Roman" w:hAnsi="Times New Roman" w:cs="Times New Roman"/>
        </w:rPr>
        <w:t>-</w:t>
      </w:r>
      <w:r w:rsidR="001F711C" w:rsidRPr="001F711C">
        <w:rPr>
          <w:rFonts w:ascii="Times New Roman" w:hAnsi="Times New Roman" w:cs="Times New Roman"/>
        </w:rPr>
        <w:t>empirical</w:t>
      </w:r>
      <w:r w:rsidR="001F711C">
        <w:rPr>
          <w:rFonts w:ascii="Times New Roman" w:hAnsi="Times New Roman" w:cs="Times New Roman"/>
        </w:rPr>
        <w:t>ly (</w:t>
      </w:r>
      <w:r w:rsidR="001F711C" w:rsidRPr="0063777F">
        <w:rPr>
          <w:rFonts w:ascii="Times New Roman" w:hAnsi="Times New Roman" w:cs="Times New Roman"/>
          <w:i/>
          <w:iCs/>
        </w:rPr>
        <w:t>e.g.,</w:t>
      </w:r>
      <w:r w:rsidR="001F711C">
        <w:rPr>
          <w:rFonts w:ascii="Times New Roman" w:hAnsi="Times New Roman" w:cs="Times New Roman"/>
        </w:rPr>
        <w:t xml:space="preserve"> </w:t>
      </w:r>
      <w:r w:rsidR="001F711C">
        <w:rPr>
          <w:rFonts w:ascii="Times New Roman" w:hAnsi="Times New Roman" w:cs="Times New Roman"/>
        </w:rPr>
        <w:fldChar w:fldCharType="begin"/>
      </w:r>
      <w:r w:rsidR="00592702">
        <w:rPr>
          <w:rFonts w:ascii="Times New Roman" w:hAnsi="Times New Roman" w:cs="Times New Roman"/>
        </w:rPr>
        <w:instrText xml:space="preserve"> ADDIN NE.Ref.{A313682E-BC88-4AEC-B2A1-B9035DAB26A9}</w:instrText>
      </w:r>
      <w:r w:rsidR="001F711C">
        <w:rPr>
          <w:rFonts w:ascii="Times New Roman" w:hAnsi="Times New Roman" w:cs="Times New Roman"/>
        </w:rPr>
        <w:fldChar w:fldCharType="separate"/>
      </w:r>
      <w:r w:rsidR="00592702">
        <w:rPr>
          <w:rFonts w:ascii="Times New Roman" w:hAnsi="Times New Roman" w:cs="Times New Roman"/>
          <w:color w:val="000000"/>
          <w:kern w:val="0"/>
          <w:szCs w:val="21"/>
        </w:rPr>
        <w:t>[15-17]</w:t>
      </w:r>
      <w:r w:rsidR="001F711C">
        <w:rPr>
          <w:rFonts w:ascii="Times New Roman" w:hAnsi="Times New Roman" w:cs="Times New Roman"/>
        </w:rPr>
        <w:fldChar w:fldCharType="end"/>
      </w:r>
      <w:r w:rsidR="001F711C">
        <w:rPr>
          <w:rFonts w:ascii="Times New Roman" w:hAnsi="Times New Roman" w:cs="Times New Roman"/>
        </w:rPr>
        <w:t>).</w:t>
      </w:r>
      <w:bookmarkEnd w:id="6"/>
    </w:p>
    <w:p w14:paraId="31286F5D" w14:textId="6405826C" w:rsidR="00C1388A" w:rsidRDefault="00917FB7" w:rsidP="00917FB7">
      <w:pPr>
        <w:rPr>
          <w:rFonts w:ascii="Times New Roman" w:hAnsi="Times New Roman" w:cs="Times New Roman"/>
        </w:rPr>
      </w:pPr>
      <w:r w:rsidRPr="00917FB7">
        <w:rPr>
          <w:rFonts w:ascii="Times New Roman" w:hAnsi="Times New Roman" w:cs="Times New Roman"/>
        </w:rPr>
        <w:lastRenderedPageBreak/>
        <w:t xml:space="preserve">This paper proposes to address the water-induced problems in road subgrade by using hydrophobic subgrade </w:t>
      </w:r>
      <w:r w:rsidR="00B72138">
        <w:rPr>
          <w:rFonts w:ascii="Times New Roman" w:hAnsi="Times New Roman" w:cs="Times New Roman"/>
        </w:rPr>
        <w:t>fill</w:t>
      </w:r>
      <w:r w:rsidRPr="00917FB7">
        <w:rPr>
          <w:rFonts w:ascii="Times New Roman" w:hAnsi="Times New Roman" w:cs="Times New Roman"/>
        </w:rPr>
        <w:t>s</w:t>
      </w:r>
      <w:r w:rsidR="00C1388A">
        <w:rPr>
          <w:rFonts w:ascii="Times New Roman" w:hAnsi="Times New Roman" w:cs="Times New Roman"/>
        </w:rPr>
        <w:t xml:space="preserve"> as illustra</w:t>
      </w:r>
      <w:r w:rsidR="00C1388A" w:rsidRPr="00161FA9">
        <w:rPr>
          <w:rFonts w:ascii="Times New Roman" w:hAnsi="Times New Roman" w:cs="Times New Roman"/>
        </w:rPr>
        <w:t xml:space="preserve">ted in </w:t>
      </w:r>
      <w:r w:rsidR="00161FA9" w:rsidRPr="00FE3BD6">
        <w:rPr>
          <w:rFonts w:ascii="Times New Roman" w:hAnsi="Times New Roman" w:cs="Times New Roman"/>
          <w:highlight w:val="yellow"/>
        </w:rPr>
        <w:fldChar w:fldCharType="begin"/>
      </w:r>
      <w:r w:rsidR="00161FA9" w:rsidRPr="00161FA9">
        <w:rPr>
          <w:rFonts w:ascii="Times New Roman" w:hAnsi="Times New Roman" w:cs="Times New Roman"/>
        </w:rPr>
        <w:instrText xml:space="preserve"> REF _Ref148448042 \h </w:instrText>
      </w:r>
      <w:r w:rsidR="00161FA9">
        <w:rPr>
          <w:rFonts w:ascii="Times New Roman" w:hAnsi="Times New Roman" w:cs="Times New Roman"/>
          <w:highlight w:val="yellow"/>
        </w:rPr>
        <w:instrText xml:space="preserve"> \* MERGEFORMAT </w:instrText>
      </w:r>
      <w:r w:rsidR="00161FA9" w:rsidRPr="00FE3BD6">
        <w:rPr>
          <w:rFonts w:ascii="Times New Roman" w:hAnsi="Times New Roman" w:cs="Times New Roman"/>
          <w:highlight w:val="yellow"/>
        </w:rPr>
      </w:r>
      <w:r w:rsidR="00161FA9" w:rsidRPr="00FE3BD6">
        <w:rPr>
          <w:rFonts w:ascii="Times New Roman" w:hAnsi="Times New Roman" w:cs="Times New Roman"/>
          <w:highlight w:val="yellow"/>
        </w:rPr>
        <w:fldChar w:fldCharType="separate"/>
      </w:r>
      <w:r w:rsidR="00161FA9" w:rsidRPr="0063777F">
        <w:rPr>
          <w:rFonts w:ascii="Times New Roman" w:hAnsi="Times New Roman" w:cs="Times New Roman"/>
        </w:rPr>
        <w:t>Figure 1</w:t>
      </w:r>
      <w:r w:rsidR="00161FA9" w:rsidRPr="00FE3BD6">
        <w:rPr>
          <w:rFonts w:ascii="Times New Roman" w:hAnsi="Times New Roman" w:cs="Times New Roman"/>
          <w:highlight w:val="yellow"/>
        </w:rPr>
        <w:fldChar w:fldCharType="end"/>
      </w:r>
      <w:r w:rsidRPr="00161FA9">
        <w:rPr>
          <w:rFonts w:ascii="Times New Roman" w:hAnsi="Times New Roman" w:cs="Times New Roman"/>
        </w:rPr>
        <w:t>.</w:t>
      </w:r>
      <w:r w:rsidR="00161FA9">
        <w:rPr>
          <w:rFonts w:ascii="Times New Roman" w:hAnsi="Times New Roman" w:cs="Times New Roman"/>
        </w:rPr>
        <w:t xml:space="preserve"> </w:t>
      </w:r>
      <w:bookmarkStart w:id="7" w:name="_Hlk148448396"/>
      <w:r w:rsidR="00161FA9">
        <w:rPr>
          <w:rFonts w:ascii="Times New Roman" w:hAnsi="Times New Roman" w:cs="Times New Roman"/>
        </w:rPr>
        <w:t xml:space="preserve">Subgrade fills are commonly sandy to gravelly soils, while in some </w:t>
      </w:r>
      <w:r w:rsidR="00161FA9" w:rsidRPr="008A4AD0">
        <w:rPr>
          <w:rFonts w:ascii="Times New Roman" w:hAnsi="Times New Roman" w:cs="Times New Roman"/>
        </w:rPr>
        <w:t xml:space="preserve">special areas where such material is unattainable, silty soils can also be used. Previous works have demonstrated the feasibility of </w:t>
      </w:r>
      <w:proofErr w:type="spellStart"/>
      <w:r w:rsidR="00161FA9" w:rsidRPr="008A4AD0">
        <w:rPr>
          <w:rFonts w:ascii="Times New Roman" w:hAnsi="Times New Roman" w:cs="Times New Roman"/>
        </w:rPr>
        <w:t>hydrophobizing</w:t>
      </w:r>
      <w:proofErr w:type="spellEnd"/>
      <w:r w:rsidR="00161FA9" w:rsidRPr="008A4AD0">
        <w:rPr>
          <w:rFonts w:ascii="Times New Roman" w:hAnsi="Times New Roman" w:cs="Times New Roman"/>
        </w:rPr>
        <w:t xml:space="preserve"> these coarse-grain soils</w:t>
      </w:r>
      <w:r w:rsidR="008A4AD0" w:rsidRPr="008A4AD0">
        <w:rPr>
          <w:rFonts w:ascii="Times New Roman" w:hAnsi="Times New Roman" w:cs="Times New Roman"/>
        </w:rPr>
        <w:t xml:space="preserve"> as </w:t>
      </w:r>
      <w:proofErr w:type="spellStart"/>
      <w:r w:rsidR="008A4AD0" w:rsidRPr="008A4AD0">
        <w:rPr>
          <w:rFonts w:ascii="Times New Roman" w:hAnsi="Times New Roman" w:cs="Times New Roman"/>
        </w:rPr>
        <w:t>examplified</w:t>
      </w:r>
      <w:proofErr w:type="spellEnd"/>
      <w:r w:rsidR="008A4AD0" w:rsidRPr="008A4AD0">
        <w:rPr>
          <w:rFonts w:ascii="Times New Roman" w:hAnsi="Times New Roman" w:cs="Times New Roman"/>
        </w:rPr>
        <w:t xml:space="preserve"> in </w:t>
      </w:r>
      <w:r w:rsidR="008A4AD0" w:rsidRPr="00FE3BD6">
        <w:rPr>
          <w:rFonts w:ascii="Times New Roman" w:hAnsi="Times New Roman" w:cs="Times New Roman"/>
        </w:rPr>
        <w:fldChar w:fldCharType="begin"/>
      </w:r>
      <w:r w:rsidR="008A4AD0" w:rsidRPr="008A4AD0">
        <w:rPr>
          <w:rFonts w:ascii="Times New Roman" w:hAnsi="Times New Roman" w:cs="Times New Roman"/>
        </w:rPr>
        <w:instrText xml:space="preserve"> REF _Ref148449053 \h  \* MERGEFORMAT </w:instrText>
      </w:r>
      <w:r w:rsidR="008A4AD0" w:rsidRPr="00FE3BD6">
        <w:rPr>
          <w:rFonts w:ascii="Times New Roman" w:hAnsi="Times New Roman" w:cs="Times New Roman"/>
        </w:rPr>
      </w:r>
      <w:r w:rsidR="008A4AD0" w:rsidRPr="00FE3BD6">
        <w:rPr>
          <w:rFonts w:ascii="Times New Roman" w:hAnsi="Times New Roman" w:cs="Times New Roman"/>
        </w:rPr>
        <w:fldChar w:fldCharType="separate"/>
      </w:r>
      <w:r w:rsidR="008A4AD0" w:rsidRPr="0063777F">
        <w:rPr>
          <w:rFonts w:ascii="Times New Roman" w:hAnsi="Times New Roman" w:cs="Times New Roman"/>
        </w:rPr>
        <w:t xml:space="preserve">Figure </w:t>
      </w:r>
      <w:r w:rsidR="008A4AD0" w:rsidRPr="0063777F">
        <w:rPr>
          <w:rFonts w:ascii="Times New Roman" w:hAnsi="Times New Roman" w:cs="Times New Roman"/>
          <w:noProof/>
        </w:rPr>
        <w:t>2</w:t>
      </w:r>
      <w:r w:rsidR="008A4AD0" w:rsidRPr="00FE3BD6">
        <w:rPr>
          <w:rFonts w:ascii="Times New Roman" w:hAnsi="Times New Roman" w:cs="Times New Roman"/>
        </w:rPr>
        <w:fldChar w:fldCharType="end"/>
      </w:r>
      <w:r w:rsidR="00161FA9" w:rsidRPr="008A4AD0">
        <w:rPr>
          <w:rFonts w:ascii="Times New Roman" w:hAnsi="Times New Roman" w:cs="Times New Roman"/>
        </w:rPr>
        <w:t xml:space="preserve"> </w:t>
      </w:r>
      <w:r w:rsidR="00161FA9" w:rsidRPr="00FE3BD6">
        <w:rPr>
          <w:rFonts w:ascii="Times New Roman" w:hAnsi="Times New Roman" w:cs="Times New Roman"/>
        </w:rPr>
        <w:fldChar w:fldCharType="begin"/>
      </w:r>
      <w:r w:rsidR="00592702">
        <w:rPr>
          <w:rFonts w:ascii="Times New Roman" w:hAnsi="Times New Roman" w:cs="Times New Roman"/>
        </w:rPr>
        <w:instrText xml:space="preserve"> ADDIN NE.Ref.{B4A3A8EF-7FC1-4C09-B8F5-5C7BBCA746F8}</w:instrText>
      </w:r>
      <w:r w:rsidR="00161FA9" w:rsidRPr="00FE3BD6">
        <w:rPr>
          <w:rFonts w:ascii="Times New Roman" w:hAnsi="Times New Roman" w:cs="Times New Roman"/>
        </w:rPr>
        <w:fldChar w:fldCharType="separate"/>
      </w:r>
      <w:r w:rsidR="00592702">
        <w:rPr>
          <w:rFonts w:ascii="Times New Roman" w:hAnsi="Times New Roman" w:cs="Times New Roman"/>
          <w:color w:val="000000"/>
          <w:kern w:val="0"/>
          <w:szCs w:val="21"/>
        </w:rPr>
        <w:t>[18,19]</w:t>
      </w:r>
      <w:r w:rsidR="00161FA9" w:rsidRPr="00FE3BD6">
        <w:rPr>
          <w:rFonts w:ascii="Times New Roman" w:hAnsi="Times New Roman" w:cs="Times New Roman"/>
        </w:rPr>
        <w:fldChar w:fldCharType="end"/>
      </w:r>
      <w:r w:rsidR="00161FA9" w:rsidRPr="008A4AD0">
        <w:rPr>
          <w:rFonts w:ascii="Times New Roman" w:hAnsi="Times New Roman" w:cs="Times New Roman"/>
        </w:rPr>
        <w:t>.</w:t>
      </w:r>
      <w:bookmarkEnd w:id="7"/>
      <w:r w:rsidRPr="008A4AD0">
        <w:rPr>
          <w:rFonts w:ascii="Times New Roman" w:hAnsi="Times New Roman" w:cs="Times New Roman"/>
        </w:rPr>
        <w:t xml:space="preserve"> In general, hydrophobic subgrade </w:t>
      </w:r>
      <w:r w:rsidR="00B72138" w:rsidRPr="008A4AD0">
        <w:rPr>
          <w:rFonts w:ascii="Times New Roman" w:hAnsi="Times New Roman" w:cs="Times New Roman"/>
        </w:rPr>
        <w:t>fill</w:t>
      </w:r>
      <w:r w:rsidRPr="008A4AD0">
        <w:rPr>
          <w:rFonts w:ascii="Times New Roman" w:hAnsi="Times New Roman" w:cs="Times New Roman"/>
        </w:rPr>
        <w:t xml:space="preserve">s can stay in a relatively dry condition and consequently avoid water-induced impacts. Besides, </w:t>
      </w:r>
      <w:proofErr w:type="spellStart"/>
      <w:r w:rsidRPr="008A4AD0">
        <w:rPr>
          <w:rFonts w:ascii="Times New Roman" w:hAnsi="Times New Roman" w:cs="Times New Roman"/>
        </w:rPr>
        <w:t>hydrophobizing</w:t>
      </w:r>
      <w:proofErr w:type="spellEnd"/>
      <w:r w:rsidRPr="008A4AD0">
        <w:rPr>
          <w:rFonts w:ascii="Times New Roman" w:hAnsi="Times New Roman" w:cs="Times New Roman"/>
        </w:rPr>
        <w:t xml:space="preserve"> agents (or so-called hydrophobic sta</w:t>
      </w:r>
      <w:r w:rsidRPr="00917FB7">
        <w:rPr>
          <w:rFonts w:ascii="Times New Roman" w:hAnsi="Times New Roman" w:cs="Times New Roman"/>
        </w:rPr>
        <w:t xml:space="preserve">bilizers) can be green, sustainable and cost-effective, compared to traditional stabilizers. For example, </w:t>
      </w:r>
      <w:r w:rsidR="00E42498">
        <w:rPr>
          <w:rFonts w:ascii="Times New Roman" w:hAnsi="Times New Roman" w:cs="Times New Roman"/>
        </w:rPr>
        <w:fldChar w:fldCharType="begin"/>
      </w:r>
      <w:r w:rsidR="00592702">
        <w:rPr>
          <w:rFonts w:ascii="Times New Roman" w:hAnsi="Times New Roman" w:cs="Times New Roman"/>
        </w:rPr>
        <w:instrText xml:space="preserve"> ADDIN NE.Ref.{B3DBB752-F64E-41BB-B1DF-3A5F5E3857FB}</w:instrText>
      </w:r>
      <w:r w:rsidR="00E42498">
        <w:rPr>
          <w:rFonts w:ascii="Times New Roman" w:hAnsi="Times New Roman" w:cs="Times New Roman"/>
        </w:rPr>
        <w:fldChar w:fldCharType="separate"/>
      </w:r>
      <w:r w:rsidR="00592702">
        <w:rPr>
          <w:rFonts w:ascii="Times New Roman" w:hAnsi="Times New Roman" w:cs="Times New Roman"/>
          <w:color w:val="000000"/>
          <w:kern w:val="0"/>
          <w:szCs w:val="21"/>
        </w:rPr>
        <w:t>[20]</w:t>
      </w:r>
      <w:r w:rsidR="00E42498">
        <w:rPr>
          <w:rFonts w:ascii="Times New Roman" w:hAnsi="Times New Roman" w:cs="Times New Roman"/>
        </w:rPr>
        <w:fldChar w:fldCharType="end"/>
      </w:r>
      <w:r w:rsidR="00E42498">
        <w:rPr>
          <w:rFonts w:ascii="Times New Roman" w:hAnsi="Times New Roman" w:cs="Times New Roman"/>
        </w:rPr>
        <w:t xml:space="preserve"> </w:t>
      </w:r>
      <w:r w:rsidRPr="00917FB7">
        <w:rPr>
          <w:rFonts w:ascii="Times New Roman" w:hAnsi="Times New Roman" w:cs="Times New Roman"/>
        </w:rPr>
        <w:t xml:space="preserve">reported that by adding Tung oil, a green and sustainable coating material, earthen materials can be enhanced in strength and hydrophobicity simultaneously. At the same time, some novel </w:t>
      </w:r>
      <w:proofErr w:type="spellStart"/>
      <w:r w:rsidRPr="00917FB7">
        <w:rPr>
          <w:rFonts w:ascii="Times New Roman" w:hAnsi="Times New Roman" w:cs="Times New Roman"/>
        </w:rPr>
        <w:t>hydrophobizing</w:t>
      </w:r>
      <w:proofErr w:type="spellEnd"/>
      <w:r w:rsidRPr="00917FB7">
        <w:rPr>
          <w:rFonts w:ascii="Times New Roman" w:hAnsi="Times New Roman" w:cs="Times New Roman"/>
        </w:rPr>
        <w:t xml:space="preserve"> methods, such as fungi-induced hydrophobicity and PVA solutions have also been developed in recent years, extending the potential use of hydrophobic granular materials</w:t>
      </w:r>
      <w:r w:rsidR="00E42498">
        <w:rPr>
          <w:rFonts w:ascii="Times New Roman" w:hAnsi="Times New Roman" w:cs="Times New Roman"/>
        </w:rPr>
        <w:t xml:space="preserve"> </w:t>
      </w:r>
      <w:r w:rsidR="00E42498">
        <w:rPr>
          <w:rFonts w:ascii="Times New Roman" w:hAnsi="Times New Roman" w:cs="Times New Roman"/>
        </w:rPr>
        <w:fldChar w:fldCharType="begin"/>
      </w:r>
      <w:r w:rsidR="00592702">
        <w:rPr>
          <w:rFonts w:ascii="Times New Roman" w:hAnsi="Times New Roman" w:cs="Times New Roman"/>
        </w:rPr>
        <w:instrText xml:space="preserve"> ADDIN NE.Ref.{00D7BF88-D5F7-44B8-94F3-49742B2E705A}</w:instrText>
      </w:r>
      <w:r w:rsidR="00E42498">
        <w:rPr>
          <w:rFonts w:ascii="Times New Roman" w:hAnsi="Times New Roman" w:cs="Times New Roman"/>
        </w:rPr>
        <w:fldChar w:fldCharType="separate"/>
      </w:r>
      <w:r w:rsidR="00592702">
        <w:rPr>
          <w:rFonts w:ascii="Times New Roman" w:hAnsi="Times New Roman" w:cs="Times New Roman"/>
          <w:color w:val="000000"/>
          <w:kern w:val="0"/>
          <w:szCs w:val="21"/>
        </w:rPr>
        <w:t>[21,22]</w:t>
      </w:r>
      <w:r w:rsidR="00E42498">
        <w:rPr>
          <w:rFonts w:ascii="Times New Roman" w:hAnsi="Times New Roman" w:cs="Times New Roman"/>
        </w:rPr>
        <w:fldChar w:fldCharType="end"/>
      </w:r>
      <w:r w:rsidRPr="00917FB7">
        <w:rPr>
          <w:rFonts w:ascii="Times New Roman" w:hAnsi="Times New Roman" w:cs="Times New Roman"/>
        </w:rPr>
        <w:t xml:space="preserve">. Regarding the mechanical properties, </w:t>
      </w:r>
      <w:r w:rsidR="00E42498">
        <w:rPr>
          <w:rFonts w:ascii="Times New Roman" w:hAnsi="Times New Roman" w:cs="Times New Roman"/>
        </w:rPr>
        <w:fldChar w:fldCharType="begin"/>
      </w:r>
      <w:r w:rsidR="00592702">
        <w:rPr>
          <w:rFonts w:ascii="Times New Roman" w:hAnsi="Times New Roman" w:cs="Times New Roman"/>
        </w:rPr>
        <w:instrText xml:space="preserve"> ADDIN NE.Ref.{3D50E807-DB22-4F8E-A4CE-EEB9BDE642CC}</w:instrText>
      </w:r>
      <w:r w:rsidR="00E42498">
        <w:rPr>
          <w:rFonts w:ascii="Times New Roman" w:hAnsi="Times New Roman" w:cs="Times New Roman"/>
        </w:rPr>
        <w:fldChar w:fldCharType="separate"/>
      </w:r>
      <w:r w:rsidR="00592702">
        <w:rPr>
          <w:rFonts w:ascii="Times New Roman" w:hAnsi="Times New Roman" w:cs="Times New Roman"/>
          <w:color w:val="000000"/>
          <w:kern w:val="0"/>
          <w:szCs w:val="21"/>
        </w:rPr>
        <w:t>[23]</w:t>
      </w:r>
      <w:r w:rsidR="00E42498">
        <w:rPr>
          <w:rFonts w:ascii="Times New Roman" w:hAnsi="Times New Roman" w:cs="Times New Roman"/>
        </w:rPr>
        <w:fldChar w:fldCharType="end"/>
      </w:r>
      <w:r w:rsidRPr="00917FB7">
        <w:rPr>
          <w:rFonts w:ascii="Times New Roman" w:hAnsi="Times New Roman" w:cs="Times New Roman"/>
        </w:rPr>
        <w:t xml:space="preserve"> found a switch of shearing behavior from strain-softening to strain-hardening with an increase of </w:t>
      </w:r>
      <w:proofErr w:type="spellStart"/>
      <w:r w:rsidRPr="00917FB7">
        <w:rPr>
          <w:rFonts w:ascii="Times New Roman" w:hAnsi="Times New Roman" w:cs="Times New Roman"/>
        </w:rPr>
        <w:t>hydrophobizing</w:t>
      </w:r>
      <w:proofErr w:type="spellEnd"/>
      <w:r w:rsidRPr="00917FB7">
        <w:rPr>
          <w:rFonts w:ascii="Times New Roman" w:hAnsi="Times New Roman" w:cs="Times New Roman"/>
        </w:rPr>
        <w:t xml:space="preserve"> agent. </w:t>
      </w:r>
    </w:p>
    <w:p w14:paraId="23AEB418" w14:textId="77777777" w:rsidR="00C1388A" w:rsidRDefault="00C1388A" w:rsidP="00917FB7">
      <w:pPr>
        <w:rPr>
          <w:rFonts w:ascii="Times New Roman" w:hAnsi="Times New Roman" w:cs="Times New Roman"/>
        </w:rPr>
      </w:pPr>
    </w:p>
    <w:p w14:paraId="1669335D" w14:textId="62D06698" w:rsidR="00C1388A" w:rsidRPr="00FC5AFD" w:rsidRDefault="00FC5AFD" w:rsidP="0063777F">
      <w:pPr>
        <w:pStyle w:val="a8"/>
        <w:ind w:firstLine="400"/>
        <w:jc w:val="center"/>
      </w:pPr>
      <w:r w:rsidRPr="0063777F">
        <w:object w:dxaOrig="11301" w:dyaOrig="4451" w14:anchorId="39199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9pt;height:144.4pt" o:ole="">
            <v:imagedata r:id="rId8" o:title=""/>
          </v:shape>
          <o:OLEObject Type="Embed" ProgID="Visio.Drawing.15" ShapeID="_x0000_i1025" DrawAspect="Content" ObjectID="_1762091262" r:id="rId9"/>
        </w:object>
      </w:r>
    </w:p>
    <w:p w14:paraId="4504EF75" w14:textId="6B63AA31" w:rsidR="00C1388A" w:rsidRPr="00FC5AFD" w:rsidRDefault="00C1388A">
      <w:pPr>
        <w:pStyle w:val="a8"/>
        <w:ind w:firstLine="400"/>
        <w:jc w:val="center"/>
        <w:rPr>
          <w:rFonts w:eastAsia="宋体"/>
        </w:rPr>
      </w:pPr>
      <w:bookmarkStart w:id="8" w:name="_Ref148448042"/>
      <w:r w:rsidRPr="00FC5AFD">
        <w:t xml:space="preserve">Figure </w:t>
      </w:r>
      <w:r w:rsidRPr="0063777F">
        <w:fldChar w:fldCharType="begin"/>
      </w:r>
      <w:r w:rsidRPr="00FC5AFD">
        <w:instrText xml:space="preserve"> SEQ Figure \* ARABIC </w:instrText>
      </w:r>
      <w:r w:rsidRPr="0063777F">
        <w:fldChar w:fldCharType="separate"/>
      </w:r>
      <w:r w:rsidR="00981196" w:rsidRPr="0063777F">
        <w:t>1</w:t>
      </w:r>
      <w:r w:rsidRPr="0063777F">
        <w:fldChar w:fldCharType="end"/>
      </w:r>
      <w:bookmarkEnd w:id="8"/>
      <w:r w:rsidRPr="00FC5AFD">
        <w:t>.</w:t>
      </w:r>
      <w:r w:rsidRPr="00FC5AFD">
        <w:rPr>
          <w:rFonts w:eastAsia="宋体"/>
        </w:rPr>
        <w:t xml:space="preserve"> Water flow balance chart in road embankment with or without hydrophobized sand as impervious layers</w:t>
      </w:r>
    </w:p>
    <w:p w14:paraId="3126AB15" w14:textId="17A862F6" w:rsidR="008A4AD0" w:rsidRDefault="008A4AD0" w:rsidP="008A4AD0"/>
    <w:p w14:paraId="7EA90B41" w14:textId="77777777" w:rsidR="008A4AD0" w:rsidRDefault="008A4AD0" w:rsidP="0063777F">
      <w:pPr>
        <w:pStyle w:val="a8"/>
        <w:keepNext/>
        <w:ind w:firstLine="400"/>
        <w:jc w:val="center"/>
      </w:pPr>
      <w:r>
        <w:rPr>
          <w:noProof/>
          <w:lang w:val="en-GB" w:eastAsia="en-GB"/>
        </w:rPr>
        <w:drawing>
          <wp:inline distT="0" distB="0" distL="0" distR="0" wp14:anchorId="2A8CA8DB" wp14:editId="7136B199">
            <wp:extent cx="1893711" cy="1866033"/>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l="6451" t="1864"/>
                    <a:stretch>
                      <a:fillRect/>
                    </a:stretch>
                  </pic:blipFill>
                  <pic:spPr>
                    <a:xfrm>
                      <a:off x="0" y="0"/>
                      <a:ext cx="1907903" cy="1880018"/>
                    </a:xfrm>
                    <a:prstGeom prst="rect">
                      <a:avLst/>
                    </a:prstGeom>
                    <a:noFill/>
                    <a:ln>
                      <a:noFill/>
                    </a:ln>
                  </pic:spPr>
                </pic:pic>
              </a:graphicData>
            </a:graphic>
          </wp:inline>
        </w:drawing>
      </w:r>
    </w:p>
    <w:p w14:paraId="31E930D7" w14:textId="7D70A866" w:rsidR="008A4AD0" w:rsidRPr="008A4AD0" w:rsidRDefault="008A4AD0" w:rsidP="0063777F">
      <w:pPr>
        <w:pStyle w:val="a8"/>
        <w:ind w:firstLine="400"/>
        <w:jc w:val="center"/>
      </w:pPr>
      <w:bookmarkStart w:id="9" w:name="_Ref148449053"/>
      <w:r w:rsidRPr="008A4AD0">
        <w:t xml:space="preserve">Figure </w:t>
      </w:r>
      <w:r w:rsidRPr="00FE3BD6">
        <w:fldChar w:fldCharType="begin"/>
      </w:r>
      <w:r w:rsidRPr="008A4AD0">
        <w:instrText xml:space="preserve"> SEQ Figure \* ARABIC </w:instrText>
      </w:r>
      <w:r w:rsidRPr="00FE3BD6">
        <w:fldChar w:fldCharType="separate"/>
      </w:r>
      <w:r w:rsidR="00981196">
        <w:rPr>
          <w:noProof/>
        </w:rPr>
        <w:t>2</w:t>
      </w:r>
      <w:r w:rsidRPr="00FE3BD6">
        <w:fldChar w:fldCharType="end"/>
      </w:r>
      <w:bookmarkEnd w:id="9"/>
      <w:r w:rsidRPr="008A4AD0">
        <w:rPr>
          <w:rFonts w:eastAsiaTheme="minorEastAsia"/>
        </w:rPr>
        <w:t xml:space="preserve">. </w:t>
      </w:r>
      <w:r>
        <w:rPr>
          <w:rFonts w:eastAsia="宋体" w:hint="eastAsia"/>
        </w:rPr>
        <w:t>Hydrophobized sand</w:t>
      </w:r>
      <w:r>
        <w:rPr>
          <w:rFonts w:eastAsia="宋体"/>
        </w:rPr>
        <w:t xml:space="preserve"> (a) fresh DCDMS-treated sand, (b) aged DCDMS-treated sand after one-year outdoor weathering, (c) fresh Tung oil-treated sand and (d) aged Tung oil-treated sand after one-year outdoor weathering</w:t>
      </w:r>
    </w:p>
    <w:p w14:paraId="6811AF8F" w14:textId="77777777" w:rsidR="00C1388A" w:rsidRPr="00C1388A" w:rsidRDefault="00C1388A" w:rsidP="00917FB7">
      <w:pPr>
        <w:rPr>
          <w:rFonts w:ascii="Times New Roman" w:hAnsi="Times New Roman" w:cs="Times New Roman"/>
        </w:rPr>
      </w:pPr>
    </w:p>
    <w:p w14:paraId="6125A293" w14:textId="0F38E787" w:rsidR="00757A48" w:rsidRDefault="00917FB7" w:rsidP="00757A48">
      <w:pPr>
        <w:rPr>
          <w:rFonts w:ascii="Times New Roman" w:hAnsi="Times New Roman" w:cs="Times New Roman"/>
        </w:rPr>
      </w:pPr>
      <w:bookmarkStart w:id="10" w:name="_Hlk151474132"/>
      <w:r w:rsidRPr="00917FB7">
        <w:rPr>
          <w:rFonts w:ascii="Times New Roman" w:hAnsi="Times New Roman" w:cs="Times New Roman"/>
        </w:rPr>
        <w:t xml:space="preserve">Despite of these recent advances, the feasibility of hydrophobized soils in road subgrade is still </w:t>
      </w:r>
      <w:r w:rsidR="00757A48">
        <w:rPr>
          <w:rFonts w:ascii="Times New Roman" w:hAnsi="Times New Roman" w:cs="Times New Roman"/>
        </w:rPr>
        <w:t>unclear</w:t>
      </w:r>
      <w:r w:rsidRPr="00917FB7">
        <w:rPr>
          <w:rFonts w:ascii="Times New Roman" w:hAnsi="Times New Roman" w:cs="Times New Roman"/>
        </w:rPr>
        <w:t xml:space="preserve">, hindering their further application in transportation geotechnics. </w:t>
      </w:r>
      <w:r w:rsidR="00757A48">
        <w:rPr>
          <w:rFonts w:ascii="Times New Roman" w:hAnsi="Times New Roman" w:cs="Times New Roman"/>
        </w:rPr>
        <w:t xml:space="preserve">One of the most important criteria </w:t>
      </w:r>
      <w:r w:rsidR="009E4B85">
        <w:rPr>
          <w:rFonts w:ascii="Times New Roman" w:hAnsi="Times New Roman" w:cs="Times New Roman"/>
        </w:rPr>
        <w:t>of</w:t>
      </w:r>
      <w:r w:rsidR="00757A48">
        <w:rPr>
          <w:rFonts w:ascii="Times New Roman" w:hAnsi="Times New Roman" w:cs="Times New Roman"/>
        </w:rPr>
        <w:t xml:space="preserve"> the feasibility is the long-term waterproofing behavior of hydrophobized soils</w:t>
      </w:r>
      <w:r w:rsidR="009E4B85">
        <w:rPr>
          <w:rFonts w:ascii="Times New Roman" w:hAnsi="Times New Roman" w:cs="Times New Roman"/>
        </w:rPr>
        <w:t>.</w:t>
      </w:r>
      <w:r w:rsidR="009E4B85" w:rsidRPr="009E4B85">
        <w:rPr>
          <w:rFonts w:ascii="Times New Roman" w:hAnsi="Times New Roman" w:cs="Times New Roman"/>
        </w:rPr>
        <w:t xml:space="preserve"> </w:t>
      </w:r>
      <w:r w:rsidR="009E4B85">
        <w:rPr>
          <w:rFonts w:ascii="Times New Roman" w:hAnsi="Times New Roman" w:cs="Times New Roman"/>
        </w:rPr>
        <w:t xml:space="preserve">It is </w:t>
      </w:r>
      <w:r w:rsidR="009E4B85" w:rsidRPr="009E4B85">
        <w:rPr>
          <w:rFonts w:ascii="Times New Roman" w:hAnsi="Times New Roman" w:cs="Times New Roman"/>
        </w:rPr>
        <w:lastRenderedPageBreak/>
        <w:t xml:space="preserve">hypothesized </w:t>
      </w:r>
      <w:r w:rsidR="009E4B85">
        <w:rPr>
          <w:rFonts w:ascii="Times New Roman" w:hAnsi="Times New Roman" w:cs="Times New Roman"/>
        </w:rPr>
        <w:t>that under the synergistic influence of different environmental factors, such as sunlight, wetting-drying cycles and high temperature, hydrophobized soils could undergo a degradation and partially or totally lose their waterproofing ability as a subgrade fill material. However, so far there is little investigation on the degradation of hydrophobized soils under an outdoor weathering. Therefore, it is unclear</w:t>
      </w:r>
      <w:r w:rsidR="006D3342">
        <w:rPr>
          <w:rFonts w:ascii="Times New Roman" w:hAnsi="Times New Roman" w:cs="Times New Roman"/>
        </w:rPr>
        <w:t xml:space="preserve"> </w:t>
      </w:r>
      <w:bookmarkStart w:id="11" w:name="_Hlk151473983"/>
      <w:r w:rsidR="006D3342">
        <w:rPr>
          <w:rFonts w:ascii="Times New Roman" w:hAnsi="Times New Roman" w:cs="Times New Roman"/>
        </w:rPr>
        <w:t>whether the waterproofing ability of hydrophobized soils as a subgrade fill</w:t>
      </w:r>
      <w:r w:rsidR="009E4B85">
        <w:rPr>
          <w:rFonts w:ascii="Times New Roman" w:hAnsi="Times New Roman" w:cs="Times New Roman"/>
        </w:rPr>
        <w:t xml:space="preserve"> is durable and how </w:t>
      </w:r>
      <w:r w:rsidR="001726DF">
        <w:rPr>
          <w:rFonts w:ascii="Times New Roman" w:hAnsi="Times New Roman" w:cs="Times New Roman"/>
        </w:rPr>
        <w:t>such soils can degrade under the synergistic effect of all these environmental factors.</w:t>
      </w:r>
      <w:bookmarkEnd w:id="11"/>
    </w:p>
    <w:p w14:paraId="175C826D" w14:textId="08F8D981" w:rsidR="009E4B85" w:rsidRDefault="00917FB7" w:rsidP="00917FB7">
      <w:pPr>
        <w:rPr>
          <w:rFonts w:ascii="Times New Roman" w:hAnsi="Times New Roman" w:cs="Times New Roman"/>
        </w:rPr>
      </w:pPr>
      <w:bookmarkStart w:id="12" w:name="_Hlk151474218"/>
      <w:bookmarkEnd w:id="10"/>
      <w:r w:rsidRPr="00917FB7">
        <w:rPr>
          <w:rFonts w:ascii="Times New Roman" w:hAnsi="Times New Roman" w:cs="Times New Roman"/>
        </w:rPr>
        <w:t xml:space="preserve">This paper </w:t>
      </w:r>
      <w:r w:rsidR="00E42498">
        <w:rPr>
          <w:rFonts w:ascii="Times New Roman" w:hAnsi="Times New Roman" w:cs="Times New Roman"/>
        </w:rPr>
        <w:t>take</w:t>
      </w:r>
      <w:r w:rsidR="001726DF">
        <w:rPr>
          <w:rFonts w:ascii="Times New Roman" w:hAnsi="Times New Roman" w:cs="Times New Roman"/>
        </w:rPr>
        <w:t>s</w:t>
      </w:r>
      <w:r w:rsidR="00E42498">
        <w:rPr>
          <w:rFonts w:ascii="Times New Roman" w:hAnsi="Times New Roman" w:cs="Times New Roman"/>
        </w:rPr>
        <w:t xml:space="preserve"> a first step on</w:t>
      </w:r>
      <w:r w:rsidR="00E42498" w:rsidRPr="00917FB7">
        <w:rPr>
          <w:rFonts w:ascii="Times New Roman" w:hAnsi="Times New Roman" w:cs="Times New Roman"/>
        </w:rPr>
        <w:t xml:space="preserve"> </w:t>
      </w:r>
      <w:r w:rsidRPr="00917FB7">
        <w:rPr>
          <w:rFonts w:ascii="Times New Roman" w:hAnsi="Times New Roman" w:cs="Times New Roman"/>
        </w:rPr>
        <w:t>study</w:t>
      </w:r>
      <w:r w:rsidR="00E42498">
        <w:rPr>
          <w:rFonts w:ascii="Times New Roman" w:hAnsi="Times New Roman" w:cs="Times New Roman"/>
        </w:rPr>
        <w:t>ing</w:t>
      </w:r>
      <w:r w:rsidRPr="00917FB7">
        <w:rPr>
          <w:rFonts w:ascii="Times New Roman" w:hAnsi="Times New Roman" w:cs="Times New Roman"/>
        </w:rPr>
        <w:t xml:space="preserve"> </w:t>
      </w:r>
      <w:r w:rsidR="00C1388A">
        <w:rPr>
          <w:rFonts w:ascii="Times New Roman" w:hAnsi="Times New Roman" w:cs="Times New Roman"/>
        </w:rPr>
        <w:t>the</w:t>
      </w:r>
      <w:r w:rsidR="00C1388A" w:rsidRPr="00917FB7">
        <w:rPr>
          <w:rFonts w:ascii="Times New Roman" w:hAnsi="Times New Roman" w:cs="Times New Roman"/>
        </w:rPr>
        <w:t xml:space="preserve"> </w:t>
      </w:r>
      <w:r w:rsidRPr="00917FB7">
        <w:rPr>
          <w:rFonts w:ascii="Times New Roman" w:hAnsi="Times New Roman" w:cs="Times New Roman"/>
        </w:rPr>
        <w:t xml:space="preserve">feasibility of hydrophobic subgrade </w:t>
      </w:r>
      <w:r w:rsidR="00B72138">
        <w:rPr>
          <w:rFonts w:ascii="Times New Roman" w:hAnsi="Times New Roman" w:cs="Times New Roman"/>
        </w:rPr>
        <w:t>fill</w:t>
      </w:r>
      <w:r w:rsidRPr="00917FB7">
        <w:rPr>
          <w:rFonts w:ascii="Times New Roman" w:hAnsi="Times New Roman" w:cs="Times New Roman"/>
        </w:rPr>
        <w:t>s</w:t>
      </w:r>
      <w:r w:rsidR="00E42498">
        <w:rPr>
          <w:rFonts w:ascii="Times New Roman" w:hAnsi="Times New Roman" w:cs="Times New Roman"/>
        </w:rPr>
        <w:t xml:space="preserve"> regarding to its soil hydrophobicity and durability</w:t>
      </w:r>
      <w:r w:rsidRPr="00917FB7">
        <w:rPr>
          <w:rFonts w:ascii="Times New Roman" w:hAnsi="Times New Roman" w:cs="Times New Roman"/>
        </w:rPr>
        <w:t xml:space="preserve"> in geotechnical transportation</w:t>
      </w:r>
      <w:r w:rsidR="001726DF">
        <w:rPr>
          <w:rFonts w:ascii="Times New Roman" w:hAnsi="Times New Roman" w:cs="Times New Roman"/>
        </w:rPr>
        <w:t>, aiming to investigate the degradation behavior of hydrophobized soils under a natural condition.</w:t>
      </w:r>
      <w:r w:rsidRPr="00917FB7">
        <w:rPr>
          <w:rFonts w:ascii="Times New Roman" w:hAnsi="Times New Roman" w:cs="Times New Roman"/>
        </w:rPr>
        <w:t xml:space="preserve"> </w:t>
      </w:r>
      <w:bookmarkEnd w:id="12"/>
      <w:r w:rsidR="00E42498">
        <w:rPr>
          <w:rFonts w:ascii="Times New Roman" w:hAnsi="Times New Roman" w:cs="Times New Roman"/>
        </w:rPr>
        <w:t xml:space="preserve">A </w:t>
      </w:r>
      <w:r w:rsidRPr="00917FB7">
        <w:rPr>
          <w:rFonts w:ascii="Times New Roman" w:hAnsi="Times New Roman" w:cs="Times New Roman"/>
        </w:rPr>
        <w:t>one-year outdoor weathering of hydrophobized sand columns was conducted, with the water infiltration and evaporation monitored</w:t>
      </w:r>
      <w:r w:rsidR="00E42498">
        <w:rPr>
          <w:rFonts w:ascii="Times New Roman" w:hAnsi="Times New Roman" w:cs="Times New Roman"/>
        </w:rPr>
        <w:t>, which simulates the impervious barrier in subgrades</w:t>
      </w:r>
      <w:r w:rsidRPr="00917FB7">
        <w:rPr>
          <w:rFonts w:ascii="Times New Roman" w:hAnsi="Times New Roman" w:cs="Times New Roman"/>
        </w:rPr>
        <w:t>. Then the samples collected from the</w:t>
      </w:r>
      <w:r w:rsidR="00FB665D">
        <w:rPr>
          <w:rFonts w:ascii="Times New Roman" w:hAnsi="Times New Roman" w:cs="Times New Roman"/>
        </w:rPr>
        <w:t xml:space="preserve"> </w:t>
      </w:r>
      <w:r w:rsidRPr="00917FB7">
        <w:rPr>
          <w:rFonts w:ascii="Times New Roman" w:hAnsi="Times New Roman" w:cs="Times New Roman"/>
        </w:rPr>
        <w:t>sand columns</w:t>
      </w:r>
      <w:r w:rsidR="00FB665D">
        <w:rPr>
          <w:rFonts w:ascii="Times New Roman" w:hAnsi="Times New Roman" w:cs="Times New Roman"/>
        </w:rPr>
        <w:t xml:space="preserve"> exposed to</w:t>
      </w:r>
      <w:r w:rsidR="00FB665D" w:rsidRPr="00917FB7">
        <w:rPr>
          <w:rFonts w:ascii="Times New Roman" w:hAnsi="Times New Roman" w:cs="Times New Roman"/>
        </w:rPr>
        <w:t xml:space="preserve"> </w:t>
      </w:r>
      <w:r w:rsidR="00FB665D">
        <w:rPr>
          <w:rFonts w:ascii="Times New Roman" w:hAnsi="Times New Roman" w:cs="Times New Roman"/>
        </w:rPr>
        <w:t>outdoor weathering</w:t>
      </w:r>
      <w:r w:rsidRPr="00917FB7">
        <w:rPr>
          <w:rFonts w:ascii="Times New Roman" w:hAnsi="Times New Roman" w:cs="Times New Roman"/>
        </w:rPr>
        <w:t xml:space="preserve"> were tested to investigate their hydrophobicity degradation. </w:t>
      </w:r>
    </w:p>
    <w:p w14:paraId="5794B5F9" w14:textId="2B1986D5" w:rsidR="00917FB7" w:rsidRPr="00917FB7" w:rsidRDefault="001726DF" w:rsidP="00917FB7">
      <w:pPr>
        <w:rPr>
          <w:rFonts w:ascii="Times New Roman" w:hAnsi="Times New Roman" w:cs="Times New Roman"/>
        </w:rPr>
      </w:pPr>
      <w:r>
        <w:rPr>
          <w:rFonts w:ascii="Times New Roman" w:hAnsi="Times New Roman" w:cs="Times New Roman"/>
        </w:rPr>
        <w:t>The s</w:t>
      </w:r>
      <w:r w:rsidR="00917FB7" w:rsidRPr="00917FB7">
        <w:rPr>
          <w:rFonts w:ascii="Times New Roman" w:hAnsi="Times New Roman" w:cs="Times New Roman"/>
        </w:rPr>
        <w:t xml:space="preserve">pecific objectives of this </w:t>
      </w:r>
      <w:r w:rsidR="00A141FD">
        <w:rPr>
          <w:rFonts w:ascii="Times New Roman" w:hAnsi="Times New Roman" w:cs="Times New Roman"/>
        </w:rPr>
        <w:t xml:space="preserve">work </w:t>
      </w:r>
      <w:r w:rsidR="00917FB7" w:rsidRPr="00917FB7">
        <w:rPr>
          <w:rFonts w:ascii="Times New Roman" w:hAnsi="Times New Roman" w:cs="Times New Roman"/>
        </w:rPr>
        <w:t>are:</w:t>
      </w:r>
    </w:p>
    <w:p w14:paraId="7F15FACD" w14:textId="4BDCB6CE" w:rsidR="00917FB7" w:rsidRPr="00917FB7" w:rsidRDefault="00917FB7" w:rsidP="00917FB7">
      <w:pPr>
        <w:rPr>
          <w:rFonts w:ascii="Times New Roman" w:hAnsi="Times New Roman" w:cs="Times New Roman"/>
        </w:rPr>
      </w:pPr>
      <w:r w:rsidRPr="00917FB7">
        <w:rPr>
          <w:rFonts w:ascii="Times New Roman" w:hAnsi="Times New Roman" w:cs="Times New Roman"/>
        </w:rPr>
        <w:t>(1)</w:t>
      </w:r>
      <w:r w:rsidRPr="00917FB7">
        <w:rPr>
          <w:rFonts w:ascii="Times New Roman" w:hAnsi="Times New Roman" w:cs="Times New Roman"/>
        </w:rPr>
        <w:tab/>
        <w:t xml:space="preserve">To investigate the water movement in hydrophobized sand under outdoor environmental conditions; </w:t>
      </w:r>
    </w:p>
    <w:p w14:paraId="09439984" w14:textId="2CC69FEA" w:rsidR="00917FB7" w:rsidRPr="00917FB7" w:rsidRDefault="00917FB7" w:rsidP="00917FB7">
      <w:pPr>
        <w:rPr>
          <w:rFonts w:ascii="Times New Roman" w:hAnsi="Times New Roman" w:cs="Times New Roman"/>
        </w:rPr>
      </w:pPr>
      <w:r w:rsidRPr="00917FB7">
        <w:rPr>
          <w:rFonts w:ascii="Times New Roman" w:hAnsi="Times New Roman" w:cs="Times New Roman"/>
        </w:rPr>
        <w:t>(2)</w:t>
      </w:r>
      <w:r w:rsidRPr="00917FB7">
        <w:rPr>
          <w:rFonts w:ascii="Times New Roman" w:hAnsi="Times New Roman" w:cs="Times New Roman"/>
        </w:rPr>
        <w:tab/>
        <w:t>To examine the degradation behavior of soil hydrophobicity and corresponding mechanisms under synergistic effects of sunlight, rainfall, biological activities and relative humidity;</w:t>
      </w:r>
    </w:p>
    <w:p w14:paraId="74EBBAD6" w14:textId="2BE07588" w:rsidR="00DB12E2" w:rsidRPr="00DB12E2" w:rsidRDefault="00917FB7">
      <w:r w:rsidRPr="00917FB7">
        <w:rPr>
          <w:rFonts w:ascii="Times New Roman" w:hAnsi="Times New Roman" w:cs="Times New Roman"/>
        </w:rPr>
        <w:t>(3)</w:t>
      </w:r>
      <w:r w:rsidRPr="00917FB7">
        <w:rPr>
          <w:rFonts w:ascii="Times New Roman" w:hAnsi="Times New Roman" w:cs="Times New Roman"/>
        </w:rPr>
        <w:tab/>
        <w:t xml:space="preserve">To clarify the suitability of hydrophobized sand as a </w:t>
      </w:r>
      <w:r w:rsidR="00B72138">
        <w:rPr>
          <w:rFonts w:ascii="Times New Roman" w:hAnsi="Times New Roman" w:cs="Times New Roman"/>
        </w:rPr>
        <w:t>fill</w:t>
      </w:r>
      <w:r w:rsidRPr="00917FB7">
        <w:rPr>
          <w:rFonts w:ascii="Times New Roman" w:hAnsi="Times New Roman" w:cs="Times New Roman"/>
        </w:rPr>
        <w:t xml:space="preserve"> material in subgrades regarding to its hydrophobicity and durability.</w:t>
      </w:r>
    </w:p>
    <w:p w14:paraId="0994FD85" w14:textId="77777777" w:rsidR="00FB665D" w:rsidRDefault="00FB665D" w:rsidP="00FB665D">
      <w:pPr>
        <w:keepNext/>
        <w:keepLines/>
        <w:spacing w:before="340" w:after="330" w:line="576" w:lineRule="auto"/>
        <w:outlineLvl w:val="0"/>
        <w:rPr>
          <w:rFonts w:ascii="Times New Roman" w:eastAsia="宋体" w:hAnsi="Times New Roman" w:cs="Times New Roman"/>
          <w:b/>
          <w:kern w:val="44"/>
          <w:sz w:val="28"/>
          <w:szCs w:val="18"/>
        </w:rPr>
      </w:pPr>
      <w:r>
        <w:rPr>
          <w:rFonts w:ascii="Times New Roman" w:eastAsia="Times New Roman" w:hAnsi="Times New Roman" w:cs="Times New Roman"/>
          <w:b/>
          <w:kern w:val="44"/>
          <w:sz w:val="28"/>
          <w:szCs w:val="18"/>
        </w:rPr>
        <w:t xml:space="preserve">2\ </w:t>
      </w:r>
      <w:r>
        <w:rPr>
          <w:rFonts w:ascii="Times New Roman" w:eastAsia="宋体" w:hAnsi="Times New Roman" w:cs="Times New Roman"/>
          <w:b/>
          <w:kern w:val="44"/>
          <w:sz w:val="28"/>
          <w:szCs w:val="18"/>
        </w:rPr>
        <w:t>Background</w:t>
      </w:r>
    </w:p>
    <w:p w14:paraId="14874CBE" w14:textId="0CD71373" w:rsidR="00FB665D" w:rsidRPr="00695C1D" w:rsidRDefault="00FB665D" w:rsidP="00FB665D">
      <w:pPr>
        <w:rPr>
          <w:rFonts w:ascii="Times New Roman" w:eastAsia="Times New Roman" w:hAnsi="Times New Roman" w:cs="Times New Roman"/>
          <w:b/>
          <w:bCs/>
          <w:szCs w:val="24"/>
        </w:rPr>
      </w:pPr>
      <w:r w:rsidRPr="00695C1D">
        <w:rPr>
          <w:rFonts w:ascii="Times New Roman" w:eastAsia="Times New Roman" w:hAnsi="Times New Roman" w:cs="Times New Roman"/>
          <w:b/>
          <w:bCs/>
          <w:szCs w:val="24"/>
        </w:rPr>
        <w:t>2.1 Hydrophobicity of granular materials</w:t>
      </w:r>
    </w:p>
    <w:p w14:paraId="09A62A3F" w14:textId="77777777" w:rsidR="00FB665D" w:rsidRDefault="00FB665D" w:rsidP="00FB665D">
      <w:pPr>
        <w:rPr>
          <w:rFonts w:ascii="Times New Roman" w:eastAsia="Times New Roman" w:hAnsi="Times New Roman" w:cs="Times New Roman"/>
          <w:i/>
          <w:iCs/>
          <w:szCs w:val="24"/>
        </w:rPr>
      </w:pPr>
    </w:p>
    <w:p w14:paraId="3F085B8E" w14:textId="1B89D46F" w:rsidR="00FB665D" w:rsidRDefault="00FB665D" w:rsidP="00917FB7">
      <w:pPr>
        <w:rPr>
          <w:rFonts w:ascii="Times New Roman" w:hAnsi="Times New Roman" w:cs="Times New Roman"/>
        </w:rPr>
      </w:pPr>
      <w:r w:rsidRPr="00FB665D">
        <w:rPr>
          <w:rFonts w:ascii="Times New Roman" w:hAnsi="Times New Roman" w:cs="Times New Roman"/>
        </w:rPr>
        <w:t xml:space="preserve">When a liquid droplet is placed on a flat and smooth solid surface, an equilibrium of the surface tensions of liquid, air and solid is formed, which is well-known as the </w:t>
      </w:r>
      <w:proofErr w:type="gramStart"/>
      <w:r w:rsidRPr="00FB665D">
        <w:rPr>
          <w:rFonts w:ascii="Times New Roman" w:hAnsi="Times New Roman" w:cs="Times New Roman"/>
        </w:rPr>
        <w:t>Young’s</w:t>
      </w:r>
      <w:proofErr w:type="gramEnd"/>
      <w:r w:rsidRPr="00FB665D">
        <w:rPr>
          <w:rFonts w:ascii="Times New Roman" w:hAnsi="Times New Roman" w:cs="Times New Roman"/>
        </w:rPr>
        <w:t xml:space="preserve"> equation (Eq.1).</w:t>
      </w:r>
    </w:p>
    <w:p w14:paraId="11A76844" w14:textId="77777777" w:rsidR="00FB665D" w:rsidRDefault="00FB665D" w:rsidP="00917FB7">
      <w:pPr>
        <w:rPr>
          <w:rFonts w:ascii="Times New Roman" w:hAnsi="Times New Roman" w:cs="Times New Roman"/>
        </w:rPr>
      </w:pPr>
    </w:p>
    <w:p w14:paraId="2EA93871" w14:textId="77777777" w:rsidR="00FB665D" w:rsidRDefault="00FB665D" w:rsidP="00FB665D">
      <w:pPr>
        <w:jc w:val="right"/>
        <w:rPr>
          <w:rFonts w:ascii="Times New Roman" w:eastAsia="Times New Roman" w:hAnsi="Cambria Math" w:cs="Times New Roman"/>
          <w:iCs/>
          <w:szCs w:val="24"/>
        </w:rPr>
      </w:pPr>
      <m:oMath>
        <m:r>
          <w:rPr>
            <w:rFonts w:ascii="Cambria Math" w:eastAsia="Times New Roman" w:hAnsi="Cambria Math" w:cs="Times New Roman"/>
            <w:szCs w:val="24"/>
          </w:rPr>
          <m:t>cos</m:t>
        </m:r>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θ</m:t>
            </m:r>
          </m:e>
          <m:sub>
            <m:r>
              <w:rPr>
                <w:rFonts w:ascii="Cambria Math" w:eastAsia="Times New Roman" w:hAnsi="Cambria Math" w:cs="Times New Roman"/>
                <w:szCs w:val="24"/>
              </w:rPr>
              <m:t>y</m:t>
            </m:r>
          </m:sub>
        </m:sSub>
        <m:r>
          <w:rPr>
            <w:rFonts w:ascii="Cambria Math" w:eastAsia="Times New Roman" w:hAnsi="Cambria Math" w:cs="Times New Roman"/>
            <w:szCs w:val="24"/>
          </w:rPr>
          <m:t>=</m:t>
        </m:r>
        <m:f>
          <m:fPr>
            <m:ctrlPr>
              <w:rPr>
                <w:rFonts w:ascii="Cambria Math" w:eastAsia="Times New Roman" w:hAnsi="Cambria Math" w:cs="Times New Roman"/>
                <w:i/>
                <w:iCs/>
                <w:szCs w:val="24"/>
              </w:rPr>
            </m:ctrlPr>
          </m:fPr>
          <m:num>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γ</m:t>
                </m:r>
              </m:e>
              <m:sub>
                <m:r>
                  <w:rPr>
                    <w:rFonts w:ascii="Cambria Math" w:eastAsia="Times New Roman" w:hAnsi="Cambria Math" w:cs="Times New Roman"/>
                    <w:szCs w:val="24"/>
                  </w:rPr>
                  <m:t>sl</m:t>
                </m:r>
              </m:sub>
            </m:sSub>
            <m:r>
              <w:rPr>
                <w:rFonts w:ascii="Cambria Math" w:eastAsia="Times New Roman" w:hAnsi="Cambria Math" w:cs="Times New Roman"/>
                <w:szCs w:val="24"/>
              </w:rPr>
              <m:t>-</m:t>
            </m:r>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γ</m:t>
                </m:r>
              </m:e>
              <m:sub>
                <m:r>
                  <w:rPr>
                    <w:rFonts w:ascii="Cambria Math" w:eastAsia="Times New Roman" w:hAnsi="Cambria Math" w:cs="Times New Roman"/>
                    <w:szCs w:val="24"/>
                  </w:rPr>
                  <m:t>sa</m:t>
                </m:r>
              </m:sub>
            </m:sSub>
          </m:num>
          <m:den>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γ</m:t>
                </m:r>
              </m:e>
              <m:sub>
                <m:r>
                  <w:rPr>
                    <w:rFonts w:ascii="Cambria Math" w:eastAsia="Times New Roman" w:hAnsi="Cambria Math" w:cs="Times New Roman"/>
                    <w:szCs w:val="24"/>
                  </w:rPr>
                  <m:t>la</m:t>
                </m:r>
              </m:sub>
            </m:sSub>
          </m:den>
        </m:f>
      </m:oMath>
      <w:r>
        <w:rPr>
          <w:rFonts w:ascii="Times New Roman" w:eastAsia="Times New Roman" w:hAnsi="Cambria Math" w:cs="Times New Roman"/>
          <w:iCs/>
          <w:szCs w:val="24"/>
        </w:rPr>
        <w:t xml:space="preserve">                                     Eq.1</w:t>
      </w:r>
    </w:p>
    <w:p w14:paraId="613E50A8" w14:textId="5E57A62F" w:rsidR="00FB665D" w:rsidRDefault="00FB665D" w:rsidP="00917FB7">
      <w:pPr>
        <w:rPr>
          <w:rFonts w:ascii="Times New Roman" w:hAnsi="Times New Roman" w:cs="Times New Roman"/>
        </w:rPr>
      </w:pPr>
    </w:p>
    <w:p w14:paraId="5D523CBC" w14:textId="5EC30575" w:rsidR="00FB665D" w:rsidRDefault="00FB665D" w:rsidP="00FB665D">
      <w:pPr>
        <w:rPr>
          <w:rFonts w:ascii="Times New Roman" w:eastAsia="宋体" w:hAnsi="Cambria Math" w:cs="Times New Roman"/>
          <w:iCs/>
          <w:szCs w:val="24"/>
        </w:rPr>
      </w:pPr>
      <w:r>
        <w:rPr>
          <w:rFonts w:ascii="Times New Roman" w:eastAsia="Times New Roman" w:hAnsi="Cambria Math" w:cs="Times New Roman"/>
          <w:iCs/>
          <w:szCs w:val="24"/>
        </w:rPr>
        <w:t xml:space="preserve">Where </w:t>
      </w:r>
      <w:r>
        <w:rPr>
          <w:rFonts w:ascii="Times New Roman" w:eastAsia="Times New Roman" w:hAnsi="Times New Roman" w:cs="Times New Roman"/>
          <w:szCs w:val="24"/>
        </w:rPr>
        <w:t xml:space="preserve">the angle formed between the air-liquid and liquid-solid boundaries is </w:t>
      </w:r>
      <w:proofErr w:type="gramStart"/>
      <w:r>
        <w:rPr>
          <w:rFonts w:ascii="Times New Roman" w:eastAsia="Times New Roman" w:hAnsi="Times New Roman" w:cs="Times New Roman" w:hint="eastAsia"/>
          <w:i/>
          <w:iCs/>
          <w:szCs w:val="24"/>
        </w:rPr>
        <w:t>Young</w:t>
      </w:r>
      <w:r>
        <w:rPr>
          <w:rFonts w:ascii="Times New Roman" w:eastAsia="Times New Roman" w:hAnsi="Times New Roman" w:cs="Times New Roman"/>
          <w:i/>
          <w:iCs/>
          <w:szCs w:val="24"/>
        </w:rPr>
        <w:t>’</w:t>
      </w:r>
      <w:r>
        <w:rPr>
          <w:rFonts w:ascii="Times New Roman" w:eastAsia="Times New Roman" w:hAnsi="Times New Roman" w:cs="Times New Roman" w:hint="eastAsia"/>
          <w:i/>
          <w:iCs/>
          <w:szCs w:val="24"/>
        </w:rPr>
        <w:t>s</w:t>
      </w:r>
      <w:proofErr w:type="gramEnd"/>
      <w:r>
        <w:rPr>
          <w:rFonts w:ascii="Times New Roman" w:eastAsia="Times New Roman" w:hAnsi="Times New Roman" w:cs="Times New Roman" w:hint="eastAsia"/>
          <w:i/>
          <w:iCs/>
          <w:szCs w:val="24"/>
        </w:rPr>
        <w:t xml:space="preserve"> </w:t>
      </w:r>
      <w:r>
        <w:rPr>
          <w:rFonts w:ascii="Times New Roman" w:eastAsia="Times New Roman" w:hAnsi="Times New Roman" w:cs="Times New Roman"/>
          <w:i/>
          <w:iCs/>
          <w:szCs w:val="24"/>
        </w:rPr>
        <w:t xml:space="preserve">contact angle </w:t>
      </w:r>
      <m:oMath>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θ</m:t>
            </m:r>
          </m:e>
          <m:sub>
            <m:r>
              <w:rPr>
                <w:rFonts w:ascii="Cambria Math" w:eastAsia="Times New Roman" w:hAnsi="Cambria Math" w:cs="Times New Roman"/>
                <w:szCs w:val="24"/>
              </w:rPr>
              <m:t>y</m:t>
            </m:r>
          </m:sub>
        </m:sSub>
      </m:oMath>
      <w:r>
        <w:rPr>
          <w:rFonts w:ascii="Times New Roman" w:eastAsia="Times New Roman" w:hAnsi="Times New Roman" w:cs="Times New Roman"/>
          <w:i/>
          <w:iCs/>
          <w:szCs w:val="24"/>
        </w:rPr>
        <w:t xml:space="preserve"> </w:t>
      </w:r>
      <w:r>
        <w:rPr>
          <w:rFonts w:ascii="Times New Roman" w:eastAsia="Times New Roman" w:hAnsi="Times New Roman" w:cs="Times New Roman"/>
          <w:szCs w:val="24"/>
        </w:rPr>
        <w:t xml:space="preserve">which can be used to describe the wettability of the solid surface. </w:t>
      </w:r>
      <m:oMath>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γ</m:t>
            </m:r>
          </m:e>
          <m:sub>
            <m:r>
              <w:rPr>
                <w:rFonts w:ascii="Cambria Math" w:eastAsia="Times New Roman" w:hAnsi="Cambria Math" w:cs="Times New Roman"/>
                <w:szCs w:val="24"/>
              </w:rPr>
              <m:t>sl</m:t>
            </m:r>
          </m:sub>
        </m:sSub>
      </m:oMath>
      <w:r>
        <w:rPr>
          <w:rFonts w:ascii="Times New Roman" w:eastAsia="Times New Roman" w:hAnsi="Cambria Math" w:cs="Times New Roman"/>
          <w:iCs/>
          <w:szCs w:val="24"/>
        </w:rPr>
        <w:t xml:space="preserve">, </w:t>
      </w:r>
      <m:oMath>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γ</m:t>
            </m:r>
          </m:e>
          <m:sub>
            <m:r>
              <w:rPr>
                <w:rFonts w:ascii="Cambria Math" w:eastAsia="Times New Roman" w:hAnsi="Cambria Math" w:cs="Times New Roman"/>
                <w:szCs w:val="24"/>
              </w:rPr>
              <m:t>sa</m:t>
            </m:r>
          </m:sub>
        </m:sSub>
      </m:oMath>
      <w:r>
        <w:rPr>
          <w:rFonts w:ascii="Times New Roman" w:eastAsia="Times New Roman" w:hAnsi="Cambria Math" w:cs="Times New Roman"/>
          <w:iCs/>
          <w:szCs w:val="24"/>
        </w:rPr>
        <w:t xml:space="preserve"> and </w:t>
      </w:r>
      <m:oMath>
        <m:sSub>
          <m:sSubPr>
            <m:ctrlPr>
              <w:rPr>
                <w:rFonts w:ascii="Cambria Math" w:eastAsia="Times New Roman" w:hAnsi="Cambria Math" w:cs="Times New Roman"/>
                <w:i/>
                <w:iCs/>
                <w:szCs w:val="24"/>
              </w:rPr>
            </m:ctrlPr>
          </m:sSubPr>
          <m:e>
            <m:r>
              <w:rPr>
                <w:rFonts w:ascii="Cambria Math" w:eastAsia="Times New Roman" w:hAnsi="Cambria Math" w:cs="Times New Roman"/>
                <w:szCs w:val="24"/>
              </w:rPr>
              <m:t>γ</m:t>
            </m:r>
          </m:e>
          <m:sub>
            <m:r>
              <w:rPr>
                <w:rFonts w:ascii="Cambria Math" w:eastAsia="Times New Roman" w:hAnsi="Cambria Math" w:cs="Times New Roman"/>
                <w:szCs w:val="24"/>
              </w:rPr>
              <m:t>la</m:t>
            </m:r>
          </m:sub>
        </m:sSub>
      </m:oMath>
      <w:r>
        <w:rPr>
          <w:rFonts w:ascii="Times New Roman" w:eastAsia="宋体" w:hAnsi="Cambria Math" w:cs="Times New Roman" w:hint="eastAsia"/>
          <w:iCs/>
          <w:szCs w:val="24"/>
        </w:rPr>
        <w:t xml:space="preserve"> are the surface tensions between solid-liquid, solid-air and liquid-air phases. </w:t>
      </w:r>
      <w:r>
        <w:rPr>
          <w:rFonts w:ascii="Times New Roman" w:eastAsia="宋体" w:hAnsi="Cambria Math" w:cs="Times New Roman"/>
          <w:iCs/>
          <w:szCs w:val="24"/>
        </w:rPr>
        <w:t>The surface is defined as hydrophobic when contact angle is larger than 90</w:t>
      </w:r>
      <w:r>
        <w:rPr>
          <w:rFonts w:ascii="Times New Roman" w:eastAsia="宋体" w:hAnsi="Times New Roman" w:cs="Times New Roman"/>
          <w:iCs/>
          <w:szCs w:val="24"/>
        </w:rPr>
        <w:t xml:space="preserve">° </w:t>
      </w:r>
      <w:r>
        <w:rPr>
          <w:rFonts w:ascii="Times New Roman" w:eastAsia="宋体" w:hAnsi="Cambria Math" w:cs="Times New Roman"/>
          <w:iCs/>
          <w:szCs w:val="24"/>
        </w:rPr>
        <w:t>and hydrophilic when smaller than 90</w:t>
      </w:r>
      <w:r>
        <w:rPr>
          <w:rFonts w:ascii="Times New Roman" w:eastAsia="宋体" w:hAnsi="Times New Roman" w:cs="Times New Roman"/>
          <w:iCs/>
          <w:szCs w:val="24"/>
        </w:rPr>
        <w:t>°</w:t>
      </w:r>
      <w:r>
        <w:rPr>
          <w:rFonts w:ascii="Times New Roman" w:eastAsia="宋体" w:hAnsi="Cambria Math" w:cs="Times New Roman"/>
          <w:iCs/>
          <w:szCs w:val="24"/>
        </w:rPr>
        <w:t>.</w:t>
      </w:r>
    </w:p>
    <w:p w14:paraId="14574A74" w14:textId="11A0C1CA" w:rsidR="00FB665D" w:rsidRDefault="00FB665D" w:rsidP="00FB665D">
      <w:pPr>
        <w:rPr>
          <w:rFonts w:ascii="Times New Roman" w:eastAsia="宋体" w:hAnsi="Cambria Math" w:cs="Times New Roman"/>
          <w:iCs/>
          <w:szCs w:val="24"/>
        </w:rPr>
      </w:pPr>
      <w:r>
        <w:rPr>
          <w:rFonts w:ascii="Times New Roman" w:eastAsia="宋体" w:hAnsi="Cambria Math" w:cs="Times New Roman"/>
          <w:iCs/>
          <w:szCs w:val="24"/>
        </w:rPr>
        <w:t>Two methods have been widely used to measure contact angles of soils, namely sessile drop method (SDM) and capillary rise method. The former is suitable for hydrophobic soils while the lat</w:t>
      </w:r>
      <w:r>
        <w:rPr>
          <w:rFonts w:ascii="Times New Roman" w:eastAsia="宋体" w:hAnsi="Cambria Math" w:cs="Times New Roman" w:hint="eastAsia"/>
          <w:iCs/>
          <w:szCs w:val="24"/>
        </w:rPr>
        <w:t>t</w:t>
      </w:r>
      <w:r>
        <w:rPr>
          <w:rFonts w:ascii="Times New Roman" w:eastAsia="宋体" w:hAnsi="Cambria Math" w:cs="Times New Roman"/>
          <w:iCs/>
          <w:szCs w:val="24"/>
        </w:rPr>
        <w:t xml:space="preserve">er for hydrophilic soils. </w:t>
      </w:r>
      <w:r>
        <w:rPr>
          <w:rFonts w:ascii="Times New Roman" w:eastAsia="宋体" w:hAnsi="Cambria Math" w:cs="Times New Roman" w:hint="eastAsia"/>
          <w:iCs/>
          <w:szCs w:val="24"/>
        </w:rPr>
        <w:t xml:space="preserve">In soil sciences, water drop penetration time (WDPT) </w:t>
      </w:r>
      <w:r>
        <w:rPr>
          <w:rFonts w:ascii="Times New Roman" w:eastAsia="宋体" w:hAnsi="Cambria Math" w:cs="Times New Roman"/>
          <w:iCs/>
          <w:szCs w:val="24"/>
        </w:rPr>
        <w:t>and water entry value (WEV) are</w:t>
      </w:r>
      <w:r>
        <w:rPr>
          <w:rFonts w:ascii="Times New Roman" w:eastAsia="宋体" w:hAnsi="Cambria Math" w:cs="Times New Roman" w:hint="eastAsia"/>
          <w:iCs/>
          <w:szCs w:val="24"/>
        </w:rPr>
        <w:t xml:space="preserve"> </w:t>
      </w:r>
      <w:r>
        <w:rPr>
          <w:rFonts w:ascii="Times New Roman" w:eastAsia="宋体" w:hAnsi="Cambria Math" w:cs="Times New Roman"/>
          <w:iCs/>
          <w:szCs w:val="24"/>
        </w:rPr>
        <w:t xml:space="preserve">also </w:t>
      </w:r>
      <w:r>
        <w:rPr>
          <w:rFonts w:ascii="Times New Roman" w:eastAsia="宋体" w:hAnsi="Cambria Math" w:cs="Times New Roman" w:hint="eastAsia"/>
          <w:iCs/>
          <w:szCs w:val="24"/>
        </w:rPr>
        <w:t xml:space="preserve">widely </w:t>
      </w:r>
      <w:r>
        <w:rPr>
          <w:rFonts w:ascii="Times New Roman" w:eastAsia="宋体" w:hAnsi="Cambria Math" w:cs="Times New Roman"/>
          <w:iCs/>
          <w:szCs w:val="24"/>
        </w:rPr>
        <w:t>used</w:t>
      </w:r>
      <w:r>
        <w:rPr>
          <w:rFonts w:ascii="Times New Roman" w:eastAsia="宋体" w:hAnsi="Cambria Math" w:cs="Times New Roman" w:hint="eastAsia"/>
          <w:iCs/>
          <w:szCs w:val="24"/>
        </w:rPr>
        <w:t xml:space="preserve"> </w:t>
      </w:r>
      <w:r>
        <w:rPr>
          <w:rFonts w:ascii="Times New Roman" w:eastAsia="宋体" w:hAnsi="Cambria Math" w:cs="Times New Roman"/>
          <w:iCs/>
          <w:szCs w:val="24"/>
        </w:rPr>
        <w:t xml:space="preserve">to quantify soil hydrophobicity. The WDPT test, which is convenient </w:t>
      </w:r>
      <w:r>
        <w:rPr>
          <w:rFonts w:ascii="Times New Roman" w:eastAsia="宋体" w:hAnsi="Cambria Math" w:cs="Times New Roman" w:hint="eastAsia"/>
          <w:iCs/>
          <w:szCs w:val="24"/>
        </w:rPr>
        <w:t xml:space="preserve">and easy </w:t>
      </w:r>
      <w:r>
        <w:rPr>
          <w:rFonts w:ascii="Times New Roman" w:eastAsia="宋体" w:hAnsi="Cambria Math" w:cs="Times New Roman"/>
          <w:iCs/>
          <w:szCs w:val="24"/>
        </w:rPr>
        <w:t xml:space="preserve">to </w:t>
      </w:r>
      <w:r>
        <w:rPr>
          <w:rFonts w:ascii="Times New Roman" w:eastAsia="宋体" w:hAnsi="Cambria Math" w:cs="Times New Roman" w:hint="eastAsia"/>
          <w:iCs/>
          <w:szCs w:val="24"/>
        </w:rPr>
        <w:t>set</w:t>
      </w:r>
      <w:r>
        <w:rPr>
          <w:rFonts w:ascii="Times New Roman" w:eastAsia="宋体" w:hAnsi="Cambria Math" w:cs="Times New Roman"/>
          <w:iCs/>
          <w:szCs w:val="24"/>
        </w:rPr>
        <w:t xml:space="preserve"> </w:t>
      </w:r>
      <w:r>
        <w:rPr>
          <w:rFonts w:ascii="Times New Roman" w:eastAsia="宋体" w:hAnsi="Cambria Math" w:cs="Times New Roman" w:hint="eastAsia"/>
          <w:iCs/>
          <w:szCs w:val="24"/>
        </w:rPr>
        <w:t>up</w:t>
      </w:r>
      <w:r>
        <w:rPr>
          <w:rFonts w:ascii="Times New Roman" w:eastAsia="宋体" w:hAnsi="Cambria Math" w:cs="Times New Roman"/>
          <w:iCs/>
          <w:szCs w:val="24"/>
        </w:rPr>
        <w:t>,</w:t>
      </w:r>
      <w:r>
        <w:rPr>
          <w:rFonts w:ascii="Times New Roman" w:eastAsia="宋体" w:hAnsi="Cambria Math" w:cs="Times New Roman" w:hint="eastAsia"/>
          <w:iCs/>
          <w:szCs w:val="24"/>
        </w:rPr>
        <w:t xml:space="preserve"> records the time </w:t>
      </w:r>
      <w:r>
        <w:rPr>
          <w:rFonts w:ascii="Times New Roman" w:eastAsia="宋体" w:hAnsi="Cambria Math" w:cs="Times New Roman"/>
          <w:iCs/>
          <w:szCs w:val="24"/>
        </w:rPr>
        <w:t>it takes for</w:t>
      </w:r>
      <w:r>
        <w:rPr>
          <w:rFonts w:ascii="Times New Roman" w:eastAsia="宋体" w:hAnsi="Cambria Math" w:cs="Times New Roman" w:hint="eastAsia"/>
          <w:iCs/>
          <w:szCs w:val="24"/>
        </w:rPr>
        <w:t xml:space="preserve"> a water droplet </w:t>
      </w:r>
      <w:r>
        <w:rPr>
          <w:rFonts w:ascii="Times New Roman" w:eastAsia="宋体" w:hAnsi="Cambria Math" w:cs="Times New Roman"/>
          <w:iCs/>
          <w:szCs w:val="24"/>
        </w:rPr>
        <w:t xml:space="preserve">to </w:t>
      </w:r>
      <w:r>
        <w:rPr>
          <w:rFonts w:ascii="Times New Roman" w:eastAsia="宋体" w:hAnsi="Cambria Math" w:cs="Times New Roman" w:hint="eastAsia"/>
          <w:iCs/>
          <w:szCs w:val="24"/>
        </w:rPr>
        <w:t>penetrate</w:t>
      </w:r>
      <w:r>
        <w:rPr>
          <w:rFonts w:ascii="Times New Roman" w:eastAsia="宋体" w:hAnsi="Cambria Math" w:cs="Times New Roman"/>
          <w:iCs/>
          <w:szCs w:val="24"/>
        </w:rPr>
        <w:t xml:space="preserve"> fully</w:t>
      </w:r>
      <w:r>
        <w:rPr>
          <w:rFonts w:ascii="Times New Roman" w:eastAsia="宋体" w:hAnsi="Cambria Math" w:cs="Times New Roman" w:hint="eastAsia"/>
          <w:iCs/>
          <w:szCs w:val="24"/>
        </w:rPr>
        <w:t xml:space="preserve"> into the soil. In a fully dry soil, when water starts to displace the air, the displacement capillary pressure (or suction) is called the </w:t>
      </w:r>
      <w:r>
        <w:rPr>
          <w:rFonts w:ascii="Times New Roman" w:eastAsia="宋体" w:hAnsi="Cambria Math" w:cs="Times New Roman"/>
          <w:iCs/>
          <w:szCs w:val="24"/>
        </w:rPr>
        <w:t>water entry value</w:t>
      </w:r>
      <w:r>
        <w:rPr>
          <w:rFonts w:ascii="Times New Roman" w:eastAsia="宋体" w:hAnsi="Cambria Math" w:cs="Times New Roman" w:hint="eastAsia"/>
          <w:iCs/>
          <w:szCs w:val="24"/>
        </w:rPr>
        <w:t>. W</w:t>
      </w:r>
      <w:r>
        <w:rPr>
          <w:rFonts w:ascii="Times New Roman" w:eastAsia="宋体" w:hAnsi="Cambria Math" w:cs="Times New Roman"/>
          <w:iCs/>
          <w:szCs w:val="24"/>
        </w:rPr>
        <w:t>EV</w:t>
      </w:r>
      <w:r>
        <w:rPr>
          <w:rFonts w:ascii="Times New Roman" w:eastAsia="宋体" w:hAnsi="Cambria Math" w:cs="Times New Roman" w:hint="eastAsia"/>
          <w:iCs/>
          <w:szCs w:val="24"/>
        </w:rPr>
        <w:t xml:space="preserve"> is the threshold for water infiltration </w:t>
      </w:r>
      <w:r>
        <w:rPr>
          <w:rFonts w:ascii="Times New Roman" w:eastAsia="宋体" w:hAnsi="Cambria Math" w:cs="Times New Roman"/>
          <w:iCs/>
          <w:szCs w:val="24"/>
        </w:rPr>
        <w:t xml:space="preserve">to occur </w:t>
      </w:r>
      <w:r>
        <w:rPr>
          <w:rFonts w:ascii="Times New Roman" w:eastAsia="宋体" w:hAnsi="Cambria Math" w:cs="Times New Roman" w:hint="eastAsia"/>
          <w:iCs/>
          <w:szCs w:val="24"/>
        </w:rPr>
        <w:t xml:space="preserve">in soils and therefore can </w:t>
      </w:r>
      <w:r>
        <w:rPr>
          <w:rFonts w:ascii="Times New Roman" w:eastAsia="宋体" w:hAnsi="Cambria Math" w:cs="Times New Roman" w:hint="eastAsia"/>
          <w:iCs/>
          <w:szCs w:val="24"/>
        </w:rPr>
        <w:lastRenderedPageBreak/>
        <w:t xml:space="preserve">quantify the </w:t>
      </w:r>
      <w:bookmarkStart w:id="13" w:name="OLE_LINK4"/>
      <w:r>
        <w:rPr>
          <w:rFonts w:ascii="Times New Roman" w:eastAsia="宋体" w:hAnsi="Cambria Math" w:cs="Times New Roman" w:hint="eastAsia"/>
          <w:iCs/>
          <w:szCs w:val="24"/>
        </w:rPr>
        <w:t>severity</w:t>
      </w:r>
      <w:bookmarkEnd w:id="13"/>
      <w:r>
        <w:rPr>
          <w:rFonts w:ascii="Times New Roman" w:eastAsia="宋体" w:hAnsi="Cambria Math" w:cs="Times New Roman" w:hint="eastAsia"/>
          <w:iCs/>
          <w:szCs w:val="24"/>
        </w:rPr>
        <w:t xml:space="preserve"> of hydrophobic</w:t>
      </w:r>
      <w:r>
        <w:rPr>
          <w:rFonts w:ascii="Times New Roman" w:eastAsia="宋体" w:hAnsi="Cambria Math" w:cs="Times New Roman"/>
          <w:iCs/>
          <w:szCs w:val="24"/>
        </w:rPr>
        <w:t xml:space="preserve">ity </w:t>
      </w:r>
      <w:r w:rsidRPr="0063777F">
        <w:rPr>
          <w:rFonts w:ascii="Times New Roman" w:eastAsia="宋体" w:hAnsi="Times New Roman" w:cs="Times New Roman"/>
          <w:iCs/>
          <w:szCs w:val="24"/>
        </w:rPr>
        <w:t>in so</w:t>
      </w:r>
      <w:r w:rsidRPr="008A4AD0">
        <w:rPr>
          <w:rFonts w:ascii="Times New Roman" w:eastAsia="宋体" w:hAnsi="Times New Roman" w:cs="Times New Roman"/>
          <w:iCs/>
          <w:szCs w:val="24"/>
        </w:rPr>
        <w:t>ils</w:t>
      </w:r>
      <w:r w:rsidR="001E3CF4">
        <w:rPr>
          <w:rFonts w:ascii="Times New Roman" w:eastAsia="宋体" w:hAnsi="Times New Roman" w:cs="Times New Roman"/>
          <w:iCs/>
          <w:szCs w:val="24"/>
        </w:rPr>
        <w:t xml:space="preserve"> </w:t>
      </w:r>
      <w:r w:rsidR="001E3CF4">
        <w:rPr>
          <w:rFonts w:ascii="Times New Roman" w:eastAsia="宋体" w:hAnsi="Times New Roman" w:cs="Times New Roman"/>
          <w:iCs/>
          <w:szCs w:val="24"/>
        </w:rPr>
        <w:fldChar w:fldCharType="begin"/>
      </w:r>
      <w:r w:rsidR="00592702">
        <w:rPr>
          <w:rFonts w:ascii="Times New Roman" w:eastAsia="宋体" w:hAnsi="Times New Roman" w:cs="Times New Roman"/>
          <w:iCs/>
          <w:szCs w:val="24"/>
        </w:rPr>
        <w:instrText xml:space="preserve"> ADDIN NE.Ref.{603A00F3-66F5-414D-BCD4-611E4E6E6F95}</w:instrText>
      </w:r>
      <w:r w:rsidR="001E3CF4">
        <w:rPr>
          <w:rFonts w:ascii="Times New Roman" w:eastAsia="宋体" w:hAnsi="Times New Roman" w:cs="Times New Roman"/>
          <w:iCs/>
          <w:szCs w:val="24"/>
        </w:rPr>
        <w:fldChar w:fldCharType="separate"/>
      </w:r>
      <w:r w:rsidR="00592702">
        <w:rPr>
          <w:rFonts w:ascii="Times New Roman" w:hAnsi="Times New Roman" w:cs="Times New Roman"/>
          <w:color w:val="000000"/>
          <w:kern w:val="0"/>
          <w:szCs w:val="21"/>
        </w:rPr>
        <w:t>[24]</w:t>
      </w:r>
      <w:r w:rsidR="001E3CF4">
        <w:rPr>
          <w:rFonts w:ascii="Times New Roman" w:eastAsia="宋体" w:hAnsi="Times New Roman" w:cs="Times New Roman"/>
          <w:iCs/>
          <w:szCs w:val="24"/>
        </w:rPr>
        <w:fldChar w:fldCharType="end"/>
      </w:r>
      <w:r w:rsidRPr="008A4AD0">
        <w:rPr>
          <w:rFonts w:ascii="Times New Roman" w:eastAsia="宋体" w:hAnsi="Times New Roman" w:cs="Times New Roman"/>
          <w:iCs/>
          <w:szCs w:val="24"/>
        </w:rPr>
        <w:t xml:space="preserve"> (</w:t>
      </w:r>
      <w:r w:rsidR="008A4AD0" w:rsidRPr="00FE3BD6">
        <w:rPr>
          <w:rFonts w:ascii="Times New Roman" w:eastAsia="宋体" w:hAnsi="Times New Roman" w:cs="Times New Roman"/>
          <w:iCs/>
          <w:szCs w:val="24"/>
        </w:rPr>
        <w:fldChar w:fldCharType="begin"/>
      </w:r>
      <w:r w:rsidR="008A4AD0" w:rsidRPr="008A4AD0">
        <w:rPr>
          <w:rFonts w:ascii="Times New Roman" w:eastAsia="宋体" w:hAnsi="Times New Roman" w:cs="Times New Roman"/>
          <w:iCs/>
          <w:szCs w:val="24"/>
        </w:rPr>
        <w:instrText xml:space="preserve"> REF _Ref148449283 \h </w:instrText>
      </w:r>
      <w:r w:rsidR="008A4AD0">
        <w:rPr>
          <w:rFonts w:ascii="Times New Roman" w:eastAsia="宋体" w:hAnsi="Times New Roman" w:cs="Times New Roman"/>
          <w:iCs/>
          <w:szCs w:val="24"/>
        </w:rPr>
        <w:instrText xml:space="preserve"> \* MERGEFORMAT </w:instrText>
      </w:r>
      <w:r w:rsidR="008A4AD0" w:rsidRPr="00FE3BD6">
        <w:rPr>
          <w:rFonts w:ascii="Times New Roman" w:eastAsia="宋体" w:hAnsi="Times New Roman" w:cs="Times New Roman"/>
          <w:iCs/>
          <w:szCs w:val="24"/>
        </w:rPr>
      </w:r>
      <w:r w:rsidR="008A4AD0" w:rsidRPr="00FE3BD6">
        <w:rPr>
          <w:rFonts w:ascii="Times New Roman" w:eastAsia="宋体" w:hAnsi="Times New Roman" w:cs="Times New Roman"/>
          <w:iCs/>
          <w:szCs w:val="24"/>
        </w:rPr>
        <w:fldChar w:fldCharType="separate"/>
      </w:r>
      <w:r w:rsidR="008A4AD0" w:rsidRPr="0063777F">
        <w:rPr>
          <w:rFonts w:ascii="Times New Roman" w:hAnsi="Times New Roman" w:cs="Times New Roman"/>
        </w:rPr>
        <w:t xml:space="preserve">Figure </w:t>
      </w:r>
      <w:r w:rsidR="008A4AD0" w:rsidRPr="0063777F">
        <w:rPr>
          <w:rFonts w:ascii="Times New Roman" w:hAnsi="Times New Roman" w:cs="Times New Roman"/>
          <w:noProof/>
        </w:rPr>
        <w:t>3</w:t>
      </w:r>
      <w:r w:rsidR="008A4AD0" w:rsidRPr="00FE3BD6">
        <w:rPr>
          <w:rFonts w:ascii="Times New Roman" w:eastAsia="宋体" w:hAnsi="Times New Roman" w:cs="Times New Roman"/>
          <w:iCs/>
          <w:szCs w:val="24"/>
        </w:rPr>
        <w:fldChar w:fldCharType="end"/>
      </w:r>
      <w:proofErr w:type="gramStart"/>
      <w:r w:rsidRPr="008A4AD0">
        <w:rPr>
          <w:rFonts w:ascii="Times New Roman" w:eastAsia="宋体" w:hAnsi="Times New Roman" w:cs="Times New Roman"/>
          <w:iCs/>
          <w:szCs w:val="24"/>
        </w:rPr>
        <w:t>)</w:t>
      </w:r>
      <w:r w:rsidR="008A4AD0">
        <w:rPr>
          <w:rFonts w:ascii="Times New Roman" w:eastAsia="宋体" w:hAnsi="Times New Roman" w:cs="Times New Roman"/>
          <w:iCs/>
          <w:szCs w:val="24"/>
        </w:rPr>
        <w:t xml:space="preserve"> </w:t>
      </w:r>
      <w:r w:rsidRPr="0063777F">
        <w:rPr>
          <w:rFonts w:ascii="Times New Roman" w:eastAsia="宋体" w:hAnsi="Times New Roman" w:cs="Times New Roman"/>
          <w:iCs/>
          <w:szCs w:val="24"/>
        </w:rPr>
        <w:t>.</w:t>
      </w:r>
      <w:proofErr w:type="gramEnd"/>
      <w:r w:rsidRPr="0063777F">
        <w:rPr>
          <w:rFonts w:ascii="Times New Roman" w:eastAsia="宋体" w:hAnsi="Times New Roman" w:cs="Times New Roman"/>
          <w:iCs/>
          <w:szCs w:val="24"/>
        </w:rPr>
        <w:t xml:space="preserve"> WEV is of </w:t>
      </w:r>
      <w:r>
        <w:rPr>
          <w:rFonts w:ascii="Times New Roman" w:eastAsia="宋体" w:hAnsi="Cambria Math" w:cs="Times New Roman" w:hint="eastAsia"/>
          <w:iCs/>
          <w:szCs w:val="24"/>
        </w:rPr>
        <w:t xml:space="preserve">engineering importance since it mirrors a real scenario where water ponding occurs on a layer of hydrophobic soils, and is considered as one of the most representative </w:t>
      </w:r>
      <w:r>
        <w:rPr>
          <w:rFonts w:ascii="Times New Roman" w:eastAsia="宋体" w:hAnsi="Cambria Math" w:cs="Times New Roman"/>
          <w:iCs/>
          <w:szCs w:val="24"/>
        </w:rPr>
        <w:t>indices</w:t>
      </w:r>
      <w:r>
        <w:rPr>
          <w:rFonts w:ascii="Times New Roman" w:eastAsia="宋体" w:hAnsi="Cambria Math" w:cs="Times New Roman" w:hint="eastAsia"/>
          <w:iCs/>
          <w:szCs w:val="24"/>
        </w:rPr>
        <w:t xml:space="preserve"> for </w:t>
      </w:r>
      <w:r>
        <w:rPr>
          <w:rFonts w:ascii="Times New Roman" w:eastAsia="宋体" w:hAnsi="Cambria Math" w:cs="Times New Roman"/>
          <w:iCs/>
          <w:szCs w:val="24"/>
        </w:rPr>
        <w:t>hydrophobicity</w:t>
      </w:r>
      <w:r w:rsidR="001E3CF4">
        <w:rPr>
          <w:rFonts w:ascii="Times New Roman" w:eastAsia="宋体" w:hAnsi="Cambria Math" w:cs="Times New Roman"/>
          <w:iCs/>
          <w:szCs w:val="24"/>
        </w:rPr>
        <w:t xml:space="preserve"> </w:t>
      </w:r>
      <w:r w:rsidR="001E3CF4">
        <w:rPr>
          <w:rFonts w:ascii="Times New Roman" w:eastAsia="宋体" w:hAnsi="Cambria Math" w:cs="Times New Roman"/>
          <w:iCs/>
          <w:szCs w:val="24"/>
        </w:rPr>
        <w:fldChar w:fldCharType="begin"/>
      </w:r>
      <w:r w:rsidR="00592702">
        <w:rPr>
          <w:rFonts w:ascii="Times New Roman" w:eastAsia="宋体" w:hAnsi="Cambria Math" w:cs="Times New Roman"/>
          <w:iCs/>
          <w:szCs w:val="24"/>
        </w:rPr>
        <w:instrText xml:space="preserve"> ADDIN NE.Ref.{7C5D29DB-707C-451C-9999-B14B22B65F9B}</w:instrText>
      </w:r>
      <w:r w:rsidR="001E3CF4">
        <w:rPr>
          <w:rFonts w:ascii="Times New Roman" w:eastAsia="宋体" w:hAnsi="Cambria Math" w:cs="Times New Roman"/>
          <w:iCs/>
          <w:szCs w:val="24"/>
        </w:rPr>
        <w:fldChar w:fldCharType="separate"/>
      </w:r>
      <w:r w:rsidR="00592702">
        <w:rPr>
          <w:rFonts w:ascii="Times New Roman" w:hAnsi="Times New Roman" w:cs="Times New Roman"/>
          <w:color w:val="000000"/>
          <w:kern w:val="0"/>
          <w:szCs w:val="21"/>
        </w:rPr>
        <w:t>[24-26]</w:t>
      </w:r>
      <w:r w:rsidR="001E3CF4">
        <w:rPr>
          <w:rFonts w:ascii="Times New Roman" w:eastAsia="宋体" w:hAnsi="Cambria Math" w:cs="Times New Roman"/>
          <w:iCs/>
          <w:szCs w:val="24"/>
        </w:rPr>
        <w:fldChar w:fldCharType="end"/>
      </w:r>
      <w:r>
        <w:rPr>
          <w:rFonts w:ascii="Times New Roman" w:eastAsia="宋体" w:hAnsi="Cambria Math" w:cs="Times New Roman" w:hint="eastAsia"/>
          <w:iCs/>
          <w:szCs w:val="24"/>
        </w:rPr>
        <w:t xml:space="preserve">. Theoretically, as WEV is a breakthrough pressure of water starting to replace air in the soil, </w:t>
      </w:r>
      <w:r>
        <w:rPr>
          <w:rFonts w:ascii="Times New Roman" w:eastAsia="宋体" w:hAnsi="Cambria Math" w:cs="Times New Roman"/>
          <w:iCs/>
          <w:szCs w:val="24"/>
        </w:rPr>
        <w:t xml:space="preserve">it </w:t>
      </w:r>
      <w:r>
        <w:rPr>
          <w:rFonts w:ascii="Times New Roman" w:eastAsia="宋体" w:hAnsi="Cambria Math" w:cs="Times New Roman" w:hint="eastAsia"/>
          <w:iCs/>
          <w:szCs w:val="24"/>
        </w:rPr>
        <w:t>follows the Young-Laplace pressure:</w:t>
      </w:r>
    </w:p>
    <w:p w14:paraId="0F2F997C" w14:textId="301FDA87" w:rsidR="00FB665D" w:rsidRDefault="00FB665D" w:rsidP="00FB665D">
      <w:pPr>
        <w:rPr>
          <w:rFonts w:ascii="Times New Roman" w:eastAsia="宋体" w:hAnsi="Cambria Math" w:cs="Times New Roman"/>
          <w:iCs/>
          <w:szCs w:val="24"/>
        </w:rPr>
      </w:pPr>
    </w:p>
    <w:p w14:paraId="310F2235" w14:textId="77777777" w:rsidR="00FB665D" w:rsidRDefault="005F2671" w:rsidP="00FB665D">
      <w:pPr>
        <w:jc w:val="right"/>
        <w:rPr>
          <w:rFonts w:ascii="Times New Roman" w:eastAsia="宋体" w:hAnsi="Cambria Math" w:cs="Times New Roman"/>
          <w:sz w:val="24"/>
          <w:szCs w:val="28"/>
        </w:rPr>
      </w:pPr>
      <m:oMath>
        <m:sSub>
          <m:sSubPr>
            <m:ctrlPr>
              <w:rPr>
                <w:rFonts w:ascii="Cambria Math" w:eastAsia="宋体" w:hAnsi="Cambria Math" w:cs="Times New Roman"/>
                <w:i/>
                <w:szCs w:val="21"/>
              </w:rPr>
            </m:ctrlPr>
          </m:sSubPr>
          <m:e>
            <m:r>
              <w:rPr>
                <w:rFonts w:ascii="Cambria Math" w:eastAsia="宋体" w:hAnsi="Cambria Math" w:cs="Times New Roman"/>
                <w:szCs w:val="21"/>
              </w:rPr>
              <m:t>P</m:t>
            </m:r>
          </m:e>
          <m:sub>
            <m:r>
              <w:rPr>
                <w:rFonts w:ascii="Cambria Math" w:eastAsia="宋体" w:hAnsi="Cambria Math" w:cs="Times New Roman"/>
                <w:szCs w:val="21"/>
              </w:rPr>
              <m:t>break</m:t>
            </m:r>
          </m:sub>
        </m:sSub>
        <m:r>
          <w:rPr>
            <w:rFonts w:ascii="Cambria Math" w:eastAsia="宋体" w:hAnsi="Cambria Math" w:cs="Times New Roman"/>
            <w:szCs w:val="21"/>
          </w:rPr>
          <m:t>=-2</m:t>
        </m:r>
        <m:r>
          <w:rPr>
            <w:rFonts w:ascii="Cambria Math" w:eastAsia="Times New Roman" w:hAnsi="Cambria Math" w:cs="Times New Roman"/>
            <w:szCs w:val="21"/>
          </w:rPr>
          <m:t>γ</m:t>
        </m:r>
        <m:r>
          <w:rPr>
            <w:rFonts w:ascii="Cambria Math" w:eastAsia="宋体" w:hAnsi="Cambria Math" w:cs="Times New Roman"/>
            <w:szCs w:val="21"/>
          </w:rPr>
          <m:t>cos</m:t>
        </m:r>
        <m:sSub>
          <m:sSubPr>
            <m:ctrlPr>
              <w:rPr>
                <w:rFonts w:ascii="Cambria Math" w:eastAsia="宋体" w:hAnsi="Cambria Math" w:cs="Times New Roman"/>
                <w:i/>
                <w:szCs w:val="21"/>
              </w:rPr>
            </m:ctrlPr>
          </m:sSubPr>
          <m:e>
            <m:r>
              <w:rPr>
                <w:rFonts w:ascii="Cambria Math" w:eastAsia="宋体" w:hAnsi="Cambria Math" w:cs="Times New Roman"/>
                <w:szCs w:val="21"/>
              </w:rPr>
              <m:t>θ</m:t>
            </m:r>
          </m:e>
          <m:sub>
            <m:r>
              <w:rPr>
                <w:rFonts w:ascii="Cambria Math" w:eastAsia="宋体" w:hAnsi="Cambria Math" w:cs="Times New Roman"/>
                <w:szCs w:val="21"/>
              </w:rPr>
              <m:t>y</m:t>
            </m:r>
          </m:sub>
        </m:sSub>
        <m:r>
          <w:rPr>
            <w:rFonts w:ascii="Cambria Math" w:eastAsia="宋体" w:hAnsi="Cambria Math" w:cs="Times New Roman"/>
            <w:szCs w:val="21"/>
          </w:rPr>
          <m:t>/r</m:t>
        </m:r>
      </m:oMath>
      <w:r w:rsidR="00FB665D">
        <w:rPr>
          <w:rFonts w:ascii="Times New Roman" w:eastAsia="宋体" w:hAnsi="Cambria Math" w:cs="Times New Roman" w:hint="eastAsia"/>
          <w:sz w:val="24"/>
          <w:szCs w:val="28"/>
        </w:rPr>
        <w:t xml:space="preserve">                        Eq.</w:t>
      </w:r>
      <w:r w:rsidR="00FB665D">
        <w:rPr>
          <w:rFonts w:ascii="Times New Roman" w:eastAsia="宋体" w:hAnsi="Cambria Math" w:cs="Times New Roman"/>
          <w:sz w:val="24"/>
          <w:szCs w:val="28"/>
        </w:rPr>
        <w:t>2</w:t>
      </w:r>
    </w:p>
    <w:p w14:paraId="510F3486" w14:textId="77777777" w:rsidR="00FB665D" w:rsidRPr="00FB665D" w:rsidRDefault="00FB665D" w:rsidP="00FB665D">
      <w:pPr>
        <w:rPr>
          <w:rFonts w:ascii="Times New Roman" w:eastAsia="宋体" w:hAnsi="Cambria Math" w:cs="Times New Roman"/>
          <w:iCs/>
          <w:szCs w:val="24"/>
        </w:rPr>
      </w:pPr>
    </w:p>
    <w:p w14:paraId="652B2CEA" w14:textId="298C6094" w:rsidR="00FB665D" w:rsidRDefault="00FB665D" w:rsidP="00FB665D">
      <w:pPr>
        <w:rPr>
          <w:rFonts w:ascii="Times New Roman" w:eastAsia="宋体" w:hAnsi="Cambria Math" w:cs="Times New Roman"/>
          <w:szCs w:val="24"/>
        </w:rPr>
      </w:pPr>
      <w:r>
        <w:rPr>
          <w:rFonts w:ascii="Times New Roman" w:eastAsia="宋体" w:hAnsi="Cambria Math" w:cs="Times New Roman" w:hint="eastAsia"/>
          <w:sz w:val="24"/>
          <w:szCs w:val="28"/>
        </w:rPr>
        <w:t xml:space="preserve">Where </w:t>
      </w:r>
      <m:oMath>
        <m:r>
          <w:rPr>
            <w:rFonts w:ascii="Cambria Math" w:eastAsia="宋体" w:hAnsi="Cambria Math" w:cs="Times New Roman"/>
            <w:szCs w:val="24"/>
          </w:rPr>
          <m:t>r</m:t>
        </m:r>
      </m:oMath>
      <w:r>
        <w:rPr>
          <w:rFonts w:ascii="Times New Roman" w:eastAsia="宋体" w:hAnsi="Cambria Math" w:cs="Times New Roman" w:hint="eastAsia"/>
          <w:szCs w:val="24"/>
        </w:rPr>
        <w:t xml:space="preserve"> is the the average radius of capillary tubes</w:t>
      </w:r>
      <w:r>
        <w:rPr>
          <w:rFonts w:ascii="Times New Roman" w:eastAsia="宋体" w:hAnsi="Cambria Math" w:cs="Times New Roman"/>
          <w:szCs w:val="24"/>
        </w:rPr>
        <w:t xml:space="preserve"> or the effective radius of hydrophobic soil pore being infiltrated.</w:t>
      </w:r>
      <w:r>
        <w:rPr>
          <w:rFonts w:ascii="Times New Roman" w:eastAsia="宋体" w:hAnsi="Cambria Math" w:cs="Times New Roman" w:hint="eastAsia"/>
          <w:szCs w:val="24"/>
        </w:rPr>
        <w:t xml:space="preserve"> </w:t>
      </w:r>
      <m:oMath>
        <m:sSub>
          <m:sSubPr>
            <m:ctrlPr>
              <w:rPr>
                <w:rFonts w:ascii="Cambria Math" w:eastAsia="宋体" w:hAnsi="Cambria Math" w:cs="Times New Roman"/>
                <w:i/>
                <w:szCs w:val="24"/>
              </w:rPr>
            </m:ctrlPr>
          </m:sSubPr>
          <m:e>
            <m:r>
              <w:rPr>
                <w:rFonts w:ascii="Cambria Math" w:eastAsia="宋体" w:hAnsi="Cambria Math" w:cs="Times New Roman"/>
                <w:szCs w:val="24"/>
              </w:rPr>
              <m:t>P</m:t>
            </m:r>
          </m:e>
          <m:sub>
            <m:r>
              <w:rPr>
                <w:rFonts w:ascii="Cambria Math" w:eastAsia="宋体" w:hAnsi="Cambria Math" w:cs="Times New Roman"/>
                <w:szCs w:val="24"/>
              </w:rPr>
              <m:t>break</m:t>
            </m:r>
          </m:sub>
        </m:sSub>
      </m:oMath>
      <w:r>
        <w:rPr>
          <w:rFonts w:ascii="Times New Roman" w:eastAsia="宋体" w:hAnsi="Cambria Math" w:cs="Times New Roman" w:hint="eastAsia"/>
          <w:szCs w:val="24"/>
        </w:rPr>
        <w:t xml:space="preserve"> </w:t>
      </w:r>
      <w:r>
        <w:rPr>
          <w:rFonts w:ascii="Times New Roman" w:eastAsia="宋体" w:hAnsi="Cambria Math" w:cs="Times New Roman"/>
          <w:szCs w:val="24"/>
        </w:rPr>
        <w:t xml:space="preserve">is the breakthrough pressure. In hydrophobic soils, it is equal to water entry value. </w:t>
      </w:r>
    </w:p>
    <w:p w14:paraId="0961DB2C" w14:textId="0A21CC74" w:rsidR="00DB12E2" w:rsidRDefault="00DB12E2" w:rsidP="00FB665D">
      <w:pPr>
        <w:rPr>
          <w:rFonts w:ascii="Times New Roman" w:eastAsia="宋体" w:hAnsi="Cambria Math" w:cs="Times New Roman"/>
          <w:szCs w:val="24"/>
        </w:rPr>
      </w:pPr>
    </w:p>
    <w:p w14:paraId="6440B3D0" w14:textId="77777777" w:rsidR="008A4AD0" w:rsidRDefault="00DB12E2" w:rsidP="0063777F">
      <w:pPr>
        <w:keepNext/>
        <w:jc w:val="center"/>
      </w:pPr>
      <w:r>
        <w:rPr>
          <w:rFonts w:hint="eastAsia"/>
          <w:noProof/>
          <w:lang w:val="en-GB" w:eastAsia="en-GB"/>
        </w:rPr>
        <w:drawing>
          <wp:inline distT="0" distB="0" distL="0" distR="0" wp14:anchorId="55539FFF" wp14:editId="05655FC4">
            <wp:extent cx="3251200" cy="2308642"/>
            <wp:effectExtent l="0" t="0" r="6350" b="0"/>
            <wp:docPr id="10" name="图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形 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64709" cy="2318235"/>
                    </a:xfrm>
                    <a:prstGeom prst="rect">
                      <a:avLst/>
                    </a:prstGeom>
                  </pic:spPr>
                </pic:pic>
              </a:graphicData>
            </a:graphic>
          </wp:inline>
        </w:drawing>
      </w:r>
    </w:p>
    <w:p w14:paraId="7021A213" w14:textId="307A6960" w:rsidR="00DB12E2" w:rsidRDefault="008A4AD0" w:rsidP="0063777F">
      <w:pPr>
        <w:pStyle w:val="a8"/>
        <w:ind w:firstLine="400"/>
        <w:jc w:val="center"/>
        <w:rPr>
          <w:rFonts w:eastAsia="宋体"/>
        </w:rPr>
      </w:pPr>
      <w:bookmarkStart w:id="14" w:name="_Ref148449283"/>
      <w:r w:rsidRPr="00FE3BD6">
        <w:t xml:space="preserve">Figure </w:t>
      </w:r>
      <w:r w:rsidR="005F2671">
        <w:fldChar w:fldCharType="begin"/>
      </w:r>
      <w:r w:rsidR="005F2671">
        <w:instrText xml:space="preserve"> SEQ Figure \* ARABIC </w:instrText>
      </w:r>
      <w:r w:rsidR="005F2671">
        <w:fldChar w:fldCharType="separate"/>
      </w:r>
      <w:r w:rsidRPr="0063777F">
        <w:rPr>
          <w:noProof/>
        </w:rPr>
        <w:t>3</w:t>
      </w:r>
      <w:r w:rsidR="005F2671">
        <w:rPr>
          <w:noProof/>
        </w:rPr>
        <w:fldChar w:fldCharType="end"/>
      </w:r>
      <w:bookmarkEnd w:id="14"/>
      <w:r w:rsidRPr="0063777F">
        <w:t xml:space="preserve">. </w:t>
      </w:r>
      <w:r w:rsidR="00DB12E2" w:rsidRPr="008A4AD0">
        <w:rPr>
          <w:rFonts w:eastAsia="宋体"/>
        </w:rPr>
        <w:t xml:space="preserve">Soil water </w:t>
      </w:r>
      <w:r w:rsidR="00DB12E2">
        <w:rPr>
          <w:rFonts w:eastAsia="宋体" w:hint="eastAsia"/>
        </w:rPr>
        <w:t xml:space="preserve">retention curves of soils with different wettability. The </w:t>
      </w:r>
      <w:proofErr w:type="spellStart"/>
      <w:r w:rsidR="00DB12E2">
        <w:rPr>
          <w:rFonts w:eastAsia="宋体" w:hint="eastAsia"/>
          <w:i/>
          <w:iCs/>
        </w:rPr>
        <w:t>h</w:t>
      </w:r>
      <w:r w:rsidR="00DB12E2">
        <w:rPr>
          <w:rFonts w:eastAsia="宋体" w:hint="eastAsia"/>
          <w:i/>
          <w:iCs/>
          <w:vertAlign w:val="subscript"/>
        </w:rPr>
        <w:t>we</w:t>
      </w:r>
      <w:proofErr w:type="spellEnd"/>
      <w:r w:rsidR="00DB12E2">
        <w:rPr>
          <w:rFonts w:eastAsia="宋体" w:hint="eastAsia"/>
        </w:rPr>
        <w:t xml:space="preserve"> and </w:t>
      </w:r>
      <w:proofErr w:type="spellStart"/>
      <w:r w:rsidR="00DB12E2">
        <w:rPr>
          <w:rFonts w:eastAsia="宋体" w:hint="eastAsia"/>
          <w:i/>
          <w:iCs/>
        </w:rPr>
        <w:t>h</w:t>
      </w:r>
      <w:r w:rsidR="00DB12E2">
        <w:rPr>
          <w:rFonts w:eastAsia="宋体" w:hint="eastAsia"/>
          <w:i/>
          <w:iCs/>
          <w:vertAlign w:val="subscript"/>
        </w:rPr>
        <w:t>ae</w:t>
      </w:r>
      <w:proofErr w:type="spellEnd"/>
      <w:r w:rsidR="00DB12E2">
        <w:rPr>
          <w:rFonts w:eastAsia="宋体" w:hint="eastAsia"/>
        </w:rPr>
        <w:t xml:space="preserve"> denote water entry value and air entry value respectively.</w:t>
      </w:r>
    </w:p>
    <w:p w14:paraId="17575BD2" w14:textId="77777777" w:rsidR="00DB12E2" w:rsidRPr="00DB12E2" w:rsidRDefault="00DB12E2" w:rsidP="00DB12E2"/>
    <w:p w14:paraId="062E3983" w14:textId="46697617" w:rsidR="009C1D96" w:rsidRPr="00695C1D" w:rsidRDefault="009C1D96" w:rsidP="009C1D96">
      <w:pPr>
        <w:rPr>
          <w:rFonts w:ascii="Times New Roman" w:eastAsia="Times New Roman" w:hAnsi="Times New Roman" w:cs="Times New Roman"/>
          <w:b/>
          <w:bCs/>
          <w:szCs w:val="24"/>
        </w:rPr>
      </w:pPr>
      <w:r w:rsidRPr="00695C1D">
        <w:rPr>
          <w:rFonts w:ascii="Times New Roman" w:eastAsia="Times New Roman" w:hAnsi="Times New Roman" w:cs="Times New Roman"/>
          <w:b/>
          <w:bCs/>
          <w:szCs w:val="24"/>
        </w:rPr>
        <w:t>2.2 Failure and d</w:t>
      </w:r>
      <w:r w:rsidRPr="00695C1D">
        <w:rPr>
          <w:rFonts w:ascii="Times New Roman" w:eastAsia="Times New Roman" w:hAnsi="Times New Roman" w:cs="Times New Roman" w:hint="eastAsia"/>
          <w:b/>
          <w:bCs/>
          <w:szCs w:val="24"/>
        </w:rPr>
        <w:t>egradation of soil h</w:t>
      </w:r>
      <w:r w:rsidRPr="00695C1D">
        <w:rPr>
          <w:rFonts w:ascii="Times New Roman" w:eastAsia="Times New Roman" w:hAnsi="Times New Roman" w:cs="Times New Roman"/>
          <w:b/>
          <w:bCs/>
          <w:szCs w:val="24"/>
        </w:rPr>
        <w:t>ydrophobicity</w:t>
      </w:r>
    </w:p>
    <w:p w14:paraId="366108DE" w14:textId="77777777" w:rsidR="009C1D96" w:rsidRDefault="009C1D96" w:rsidP="009C1D96">
      <w:pPr>
        <w:rPr>
          <w:rFonts w:ascii="Times New Roman" w:hAnsi="Times New Roman" w:cs="Times New Roman"/>
          <w:i/>
          <w:iCs/>
          <w:szCs w:val="24"/>
        </w:rPr>
      </w:pPr>
    </w:p>
    <w:p w14:paraId="439E01EB" w14:textId="671E1D3A" w:rsidR="009C1D96" w:rsidRDefault="009C1D96" w:rsidP="009C1D96">
      <w:pPr>
        <w:rPr>
          <w:rFonts w:ascii="Times New Roman" w:eastAsia="宋体" w:hAnsi="Times New Roman" w:cs="Times New Roman"/>
          <w:szCs w:val="24"/>
        </w:rPr>
      </w:pPr>
      <w:r>
        <w:rPr>
          <w:rFonts w:ascii="Times New Roman" w:eastAsia="宋体" w:hAnsi="Times New Roman" w:cs="Times New Roman" w:hint="eastAsia"/>
          <w:szCs w:val="24"/>
        </w:rPr>
        <w:t>T</w:t>
      </w:r>
      <w:r>
        <w:rPr>
          <w:rFonts w:ascii="Times New Roman" w:eastAsia="宋体" w:hAnsi="Times New Roman" w:cs="Times New Roman"/>
          <w:szCs w:val="24"/>
        </w:rPr>
        <w:t xml:space="preserve">he </w:t>
      </w:r>
      <w:r>
        <w:rPr>
          <w:rFonts w:ascii="Times New Roman" w:eastAsia="宋体" w:hAnsi="Times New Roman" w:cs="Times New Roman"/>
          <w:i/>
          <w:iCs/>
          <w:szCs w:val="24"/>
        </w:rPr>
        <w:t>failure</w:t>
      </w:r>
      <w:r>
        <w:rPr>
          <w:rFonts w:ascii="Times New Roman" w:eastAsia="宋体" w:hAnsi="Times New Roman" w:cs="Times New Roman"/>
          <w:szCs w:val="24"/>
        </w:rPr>
        <w:t xml:space="preserve"> of hydrophobized soils is defined as the loss of waterproof ability, which may occur due to water-ponding which exceeds the water entry value or degradation of the hydrophobic coating. </w:t>
      </w:r>
      <w:r>
        <w:rPr>
          <w:rFonts w:ascii="Times New Roman" w:eastAsia="Times New Roman" w:hAnsi="Times New Roman" w:cs="Times New Roman" w:hint="eastAsia"/>
          <w:szCs w:val="24"/>
        </w:rPr>
        <w:t xml:space="preserve">When </w:t>
      </w:r>
      <w:r>
        <w:rPr>
          <w:rFonts w:ascii="Times New Roman" w:eastAsia="Times New Roman" w:hAnsi="Times New Roman" w:cs="Times New Roman"/>
          <w:szCs w:val="24"/>
        </w:rPr>
        <w:t>used as</w:t>
      </w:r>
      <w:r>
        <w:rPr>
          <w:rFonts w:ascii="Times New Roman" w:eastAsia="Times New Roman" w:hAnsi="Times New Roman" w:cs="Times New Roman" w:hint="eastAsia"/>
          <w:szCs w:val="24"/>
        </w:rPr>
        <w:t xml:space="preserve"> </w:t>
      </w:r>
      <w:r>
        <w:rPr>
          <w:rFonts w:ascii="Times New Roman" w:eastAsia="Times New Roman" w:hAnsi="Times New Roman" w:cs="Times New Roman"/>
          <w:szCs w:val="24"/>
        </w:rPr>
        <w:t>a</w:t>
      </w:r>
      <w:r>
        <w:rPr>
          <w:rFonts w:ascii="Times New Roman" w:eastAsia="Times New Roman" w:hAnsi="Times New Roman" w:cs="Times New Roman" w:hint="eastAsia"/>
          <w:szCs w:val="24"/>
        </w:rPr>
        <w:t xml:space="preserve"> road or railway subgrade as a </w:t>
      </w:r>
      <w:r w:rsidR="00B72138">
        <w:rPr>
          <w:rFonts w:ascii="Times New Roman" w:eastAsia="Times New Roman" w:hAnsi="Times New Roman" w:cs="Times New Roman" w:hint="eastAsia"/>
          <w:szCs w:val="24"/>
        </w:rPr>
        <w:t>fill</w:t>
      </w:r>
      <w:r>
        <w:rPr>
          <w:rFonts w:ascii="Times New Roman" w:eastAsia="Times New Roman" w:hAnsi="Times New Roman" w:cs="Times New Roman" w:hint="eastAsia"/>
          <w:szCs w:val="24"/>
        </w:rPr>
        <w:t xml:space="preserve"> material, hydrophobized </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xml:space="preserve"> </w:t>
      </w:r>
      <w:r>
        <w:rPr>
          <w:rFonts w:ascii="Times New Roman" w:eastAsia="Times New Roman" w:hAnsi="Times New Roman" w:cs="Times New Roman"/>
          <w:szCs w:val="24"/>
        </w:rPr>
        <w:t>is</w:t>
      </w:r>
      <w:r>
        <w:rPr>
          <w:rFonts w:ascii="Times New Roman" w:eastAsia="Times New Roman" w:hAnsi="Times New Roman" w:cs="Times New Roman" w:hint="eastAsia"/>
          <w:szCs w:val="24"/>
        </w:rPr>
        <w:t xml:space="preserve"> placed at </w:t>
      </w:r>
      <w:r>
        <w:rPr>
          <w:rFonts w:ascii="Times New Roman" w:eastAsia="Times New Roman" w:hAnsi="Times New Roman" w:cs="Times New Roman"/>
          <w:szCs w:val="24"/>
        </w:rPr>
        <w:t xml:space="preserve">or near </w:t>
      </w:r>
      <w:r>
        <w:rPr>
          <w:rFonts w:ascii="Times New Roman" w:eastAsia="Times New Roman" w:hAnsi="Times New Roman" w:cs="Times New Roman" w:hint="eastAsia"/>
          <w:szCs w:val="24"/>
        </w:rPr>
        <w:t>the ground-atmosphere interface. In such environment, a wide range of temperatures (from freezing to 40°C), intense rainfall, capillary rise from underground water and sunlight (ultraviolet light) may degrade the hydrophobicity. So far</w:t>
      </w:r>
      <w:r>
        <w:rPr>
          <w:rFonts w:ascii="Times New Roman" w:eastAsia="Times New Roman" w:hAnsi="Times New Roman" w:cs="Times New Roman"/>
          <w:szCs w:val="24"/>
        </w:rPr>
        <w:t>,</w:t>
      </w:r>
      <w:r>
        <w:rPr>
          <w:rFonts w:ascii="Times New Roman" w:eastAsia="Times New Roman" w:hAnsi="Times New Roman" w:cs="Times New Roman" w:hint="eastAsia"/>
          <w:szCs w:val="24"/>
        </w:rPr>
        <w:t xml:space="preserve"> numerous works have </w:t>
      </w:r>
      <w:r>
        <w:rPr>
          <w:rFonts w:ascii="Times New Roman" w:eastAsia="Times New Roman" w:hAnsi="Times New Roman" w:cs="Times New Roman"/>
          <w:szCs w:val="24"/>
        </w:rPr>
        <w:t>examined</w:t>
      </w:r>
      <w:r>
        <w:rPr>
          <w:rFonts w:ascii="Times New Roman" w:eastAsia="Times New Roman" w:hAnsi="Times New Roman" w:cs="Times New Roman" w:hint="eastAsia"/>
          <w:szCs w:val="24"/>
        </w:rPr>
        <w:t xml:space="preserve"> the degradation of </w:t>
      </w:r>
      <w:r>
        <w:rPr>
          <w:rFonts w:ascii="Times New Roman" w:eastAsia="Times New Roman" w:hAnsi="Times New Roman" w:cs="Times New Roman"/>
          <w:szCs w:val="24"/>
        </w:rPr>
        <w:t xml:space="preserve">the waterproofing </w:t>
      </w:r>
      <w:r>
        <w:rPr>
          <w:rFonts w:ascii="Times New Roman" w:eastAsia="Times New Roman" w:hAnsi="Times New Roman" w:cs="Times New Roman" w:hint="eastAsia"/>
          <w:szCs w:val="24"/>
        </w:rPr>
        <w:t xml:space="preserve">ability of hydrophobic soils as a bulky hydraulic barrier. For example, </w:t>
      </w:r>
      <w:r w:rsidR="001E3CF4">
        <w:rPr>
          <w:rFonts w:ascii="Times New Roman" w:eastAsia="Times New Roman" w:hAnsi="Times New Roman" w:cs="Times New Roman"/>
          <w:szCs w:val="24"/>
        </w:rPr>
        <w:fldChar w:fldCharType="begin"/>
      </w:r>
      <w:r w:rsidR="00592702">
        <w:rPr>
          <w:rFonts w:ascii="Times New Roman" w:eastAsia="Times New Roman" w:hAnsi="Times New Roman" w:cs="Times New Roman"/>
          <w:szCs w:val="24"/>
        </w:rPr>
        <w:instrText xml:space="preserve"> ADDIN NE.Ref.{DE145B8F-F55F-45EF-A37A-C4FC35970110}</w:instrText>
      </w:r>
      <w:r w:rsidR="001E3CF4">
        <w:rPr>
          <w:rFonts w:ascii="Times New Roman" w:eastAsia="Times New Roman" w:hAnsi="Times New Roman" w:cs="Times New Roman"/>
          <w:szCs w:val="24"/>
        </w:rPr>
        <w:fldChar w:fldCharType="separate"/>
      </w:r>
      <w:r w:rsidR="00592702">
        <w:rPr>
          <w:rFonts w:ascii="Times New Roman" w:hAnsi="Times New Roman" w:cs="Times New Roman"/>
          <w:color w:val="000000"/>
          <w:kern w:val="0"/>
          <w:szCs w:val="21"/>
        </w:rPr>
        <w:t>[27]</w:t>
      </w:r>
      <w:r w:rsidR="001E3CF4">
        <w:rPr>
          <w:rFonts w:ascii="Times New Roman" w:eastAsia="Times New Roman" w:hAnsi="Times New Roman" w:cs="Times New Roman"/>
          <w:szCs w:val="24"/>
        </w:rPr>
        <w:fldChar w:fldCharType="end"/>
      </w:r>
      <w:r w:rsidR="001E3CF4">
        <w:rPr>
          <w:rFonts w:ascii="Times New Roman" w:eastAsia="Times New Roman" w:hAnsi="Times New Roman" w:cs="Times New Roman"/>
          <w:szCs w:val="24"/>
        </w:rPr>
        <w:t xml:space="preserve"> </w:t>
      </w:r>
      <w:r>
        <w:rPr>
          <w:rFonts w:ascii="Times New Roman" w:eastAsia="Times New Roman" w:hAnsi="Times New Roman" w:cs="Times New Roman" w:hint="eastAsia"/>
          <w:szCs w:val="24"/>
        </w:rPr>
        <w:t xml:space="preserve">studied the freezing-thawing durability of </w:t>
      </w:r>
      <w:proofErr w:type="spellStart"/>
      <w:r>
        <w:rPr>
          <w:rFonts w:ascii="Times New Roman" w:eastAsia="Times New Roman" w:hAnsi="Times New Roman" w:cs="Times New Roman" w:hint="eastAsia"/>
          <w:szCs w:val="24"/>
        </w:rPr>
        <w:t>organosilane</w:t>
      </w:r>
      <w:proofErr w:type="spellEnd"/>
      <w:r>
        <w:rPr>
          <w:rFonts w:ascii="Times New Roman" w:eastAsia="Times New Roman" w:hAnsi="Times New Roman" w:cs="Times New Roman" w:hint="eastAsia"/>
          <w:szCs w:val="24"/>
        </w:rPr>
        <w:t>-coated soils by evaluating the heave rate, temperature profile and soil water content distribution under various temperatures.</w:t>
      </w:r>
      <w:r w:rsidR="001E3CF4">
        <w:rPr>
          <w:rFonts w:ascii="Times New Roman" w:hAnsi="Times New Roman" w:cs="Times New Roman"/>
          <w:color w:val="000000"/>
          <w:kern w:val="0"/>
          <w:szCs w:val="21"/>
          <w:lang w:eastAsia="en-GB"/>
        </w:rPr>
        <w:t xml:space="preserve"> </w:t>
      </w:r>
      <w:r w:rsidR="001E3CF4">
        <w:rPr>
          <w:rFonts w:ascii="Times New Roman" w:hAnsi="Times New Roman" w:cs="Times New Roman"/>
          <w:color w:val="000000"/>
          <w:kern w:val="0"/>
          <w:szCs w:val="21"/>
          <w:lang w:eastAsia="en-GB"/>
        </w:rPr>
        <w:fldChar w:fldCharType="begin"/>
      </w:r>
      <w:r w:rsidR="00592702">
        <w:rPr>
          <w:rFonts w:ascii="Times New Roman" w:hAnsi="Times New Roman" w:cs="Times New Roman"/>
          <w:color w:val="000000"/>
          <w:kern w:val="0"/>
          <w:szCs w:val="21"/>
          <w:lang w:eastAsia="en-GB"/>
        </w:rPr>
        <w:instrText xml:space="preserve"> ADDIN NE.Ref.{BC013B64-AD55-4952-A127-B935EF335EA4}</w:instrText>
      </w:r>
      <w:r w:rsidR="001E3CF4">
        <w:rPr>
          <w:rFonts w:ascii="Times New Roman" w:hAnsi="Times New Roman" w:cs="Times New Roman"/>
          <w:color w:val="000000"/>
          <w:kern w:val="0"/>
          <w:szCs w:val="21"/>
          <w:lang w:eastAsia="en-GB"/>
        </w:rPr>
        <w:fldChar w:fldCharType="separate"/>
      </w:r>
      <w:r w:rsidR="00592702">
        <w:rPr>
          <w:rFonts w:ascii="Times New Roman" w:hAnsi="Times New Roman" w:cs="Times New Roman"/>
          <w:color w:val="000000"/>
          <w:kern w:val="0"/>
          <w:szCs w:val="21"/>
        </w:rPr>
        <w:t>[11]</w:t>
      </w:r>
      <w:r w:rsidR="001E3CF4">
        <w:rPr>
          <w:rFonts w:ascii="Times New Roman" w:hAnsi="Times New Roman" w:cs="Times New Roman"/>
          <w:color w:val="000000"/>
          <w:kern w:val="0"/>
          <w:szCs w:val="21"/>
          <w:lang w:eastAsia="en-GB"/>
        </w:rPr>
        <w:fldChar w:fldCharType="end"/>
      </w:r>
      <w:r>
        <w:rPr>
          <w:rFonts w:ascii="Times New Roman" w:eastAsia="Times New Roman" w:hAnsi="Times New Roman" w:cs="Times New Roman"/>
          <w:szCs w:val="24"/>
        </w:rPr>
        <w:t xml:space="preserve"> </w:t>
      </w:r>
      <w:r>
        <w:rPr>
          <w:rFonts w:ascii="Times New Roman" w:eastAsia="Times New Roman" w:hAnsi="Times New Roman" w:cs="Times New Roman" w:hint="eastAsia"/>
          <w:szCs w:val="24"/>
        </w:rPr>
        <w:t xml:space="preserve">investigated the durability of hydrophobic soils induced by PVA under freezing-thawing and wetting-drying cycles, showing a slight decrease of WDPT with these cycles. </w:t>
      </w:r>
    </w:p>
    <w:p w14:paraId="6ABC46BC" w14:textId="435A80F7" w:rsidR="00FE3BD6" w:rsidRDefault="009C1D96" w:rsidP="009C1D96">
      <w:pPr>
        <w:rPr>
          <w:rFonts w:ascii="Times New Roman" w:hAnsi="Times New Roman" w:cs="Times New Roman"/>
          <w:szCs w:val="24"/>
        </w:rPr>
      </w:pPr>
      <w:bookmarkStart w:id="15" w:name="_Hlk151477373"/>
      <w:r>
        <w:rPr>
          <w:rFonts w:ascii="Times New Roman" w:eastAsia="Times New Roman" w:hAnsi="Times New Roman" w:cs="Times New Roman" w:hint="eastAsia"/>
          <w:szCs w:val="24"/>
        </w:rPr>
        <w:t>As for the mechanism of hydrophobicity degradation, four degradation modes based on laboratory stud</w:t>
      </w:r>
      <w:r>
        <w:rPr>
          <w:rFonts w:ascii="Times New Roman" w:eastAsia="Times New Roman" w:hAnsi="Times New Roman" w:cs="Times New Roman"/>
          <w:szCs w:val="24"/>
        </w:rPr>
        <w:t>ies</w:t>
      </w:r>
      <w:r>
        <w:rPr>
          <w:rFonts w:ascii="Times New Roman" w:eastAsia="宋体" w:hAnsi="Times New Roman" w:cs="Times New Roman" w:hint="eastAsia"/>
          <w:szCs w:val="24"/>
        </w:rPr>
        <w:t xml:space="preserve"> </w:t>
      </w:r>
      <w:r>
        <w:rPr>
          <w:rFonts w:ascii="Times New Roman" w:eastAsia="宋体" w:hAnsi="Times New Roman" w:cs="Times New Roman"/>
          <w:szCs w:val="24"/>
        </w:rPr>
        <w:t>have been proposed</w:t>
      </w:r>
      <w:r>
        <w:rPr>
          <w:rFonts w:ascii="Times New Roman" w:eastAsia="宋体" w:hAnsi="Times New Roman" w:cs="Times New Roman" w:hint="eastAsia"/>
          <w:szCs w:val="24"/>
        </w:rPr>
        <w:t xml:space="preserve"> </w:t>
      </w:r>
      <w:r w:rsidR="001E3CF4">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NE.Ref.{B44476EB-C310-4230-887F-42D14D0D871D}</w:instrText>
      </w:r>
      <w:r w:rsidR="001E3CF4">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[28,29]</w:t>
      </w:r>
      <w:r w:rsidR="001E3CF4">
        <w:rPr>
          <w:rFonts w:ascii="Times New Roman" w:eastAsia="宋体" w:hAnsi="Times New Roman" w:cs="Times New Roman"/>
          <w:szCs w:val="24"/>
        </w:rPr>
        <w:fldChar w:fldCharType="end"/>
      </w:r>
      <w:r w:rsidR="001E3CF4">
        <w:rPr>
          <w:rFonts w:ascii="Times New Roman" w:hAnsi="Times New Roman" w:cs="Times New Roman"/>
          <w:color w:val="000000"/>
          <w:kern w:val="0"/>
          <w:szCs w:val="21"/>
          <w:lang w:eastAsia="en-GB"/>
        </w:rPr>
        <w:t xml:space="preserve"> </w:t>
      </w:r>
      <w:r>
        <w:rPr>
          <w:rFonts w:ascii="Times New Roman" w:eastAsia="Times New Roman" w:hAnsi="Times New Roman" w:cs="Times New Roman" w:hint="eastAsia"/>
          <w:szCs w:val="24"/>
        </w:rPr>
        <w:t xml:space="preserve">: (1) particle degradation: hydrophobic </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xml:space="preserve"> are crushed or disaggregate</w:t>
      </w:r>
      <w:r>
        <w:rPr>
          <w:rFonts w:ascii="Times New Roman" w:eastAsia="Times New Roman" w:hAnsi="Times New Roman" w:cs="Times New Roman"/>
          <w:szCs w:val="24"/>
        </w:rPr>
        <w:t>d</w:t>
      </w:r>
      <w:r>
        <w:rPr>
          <w:rFonts w:ascii="Times New Roman" w:eastAsia="Times New Roman" w:hAnsi="Times New Roman" w:cs="Times New Roman" w:hint="eastAsia"/>
          <w:szCs w:val="24"/>
        </w:rPr>
        <w:t xml:space="preserve"> due to dynamic loading or extreme high pressures</w:t>
      </w:r>
      <w:r w:rsidR="00650386">
        <w:rPr>
          <w:rFonts w:ascii="Times New Roman" w:eastAsia="Times New Roman" w:hAnsi="Times New Roman" w:cs="Times New Roman"/>
          <w:szCs w:val="24"/>
        </w:rPr>
        <w:t>. The breakage of soil particles only occurs under extreme conditions such as high pressure (</w:t>
      </w:r>
      <w:r w:rsidR="00650386" w:rsidRPr="005E5149">
        <w:rPr>
          <w:rFonts w:ascii="Times New Roman" w:eastAsia="Times New Roman" w:hAnsi="Times New Roman" w:cs="Times New Roman"/>
          <w:i/>
          <w:iCs/>
          <w:szCs w:val="24"/>
        </w:rPr>
        <w:t>e.g.</w:t>
      </w:r>
      <w:r w:rsidR="00650386">
        <w:rPr>
          <w:rFonts w:ascii="Times New Roman" w:eastAsia="Times New Roman" w:hAnsi="Times New Roman" w:cs="Times New Roman"/>
          <w:szCs w:val="24"/>
        </w:rPr>
        <w:t xml:space="preserve">, breakage of silica sand under a </w:t>
      </w:r>
      <w:r w:rsidR="00650386">
        <w:rPr>
          <w:rFonts w:ascii="Times New Roman" w:eastAsia="Times New Roman" w:hAnsi="Times New Roman" w:cs="Times New Roman"/>
          <w:szCs w:val="24"/>
        </w:rPr>
        <w:lastRenderedPageBreak/>
        <w:t>confining pressure &gt;1.0 MPa) and intense dynamic abrasion. In terms of subgrades, the overburden pressure of fill materials is barely larger than 100 kPa, in which the particle breakage of silica sand could be negligible;</w:t>
      </w:r>
      <w:r>
        <w:rPr>
          <w:rFonts w:ascii="Times New Roman" w:eastAsia="Times New Roman" w:hAnsi="Times New Roman" w:cs="Times New Roman" w:hint="eastAsia"/>
          <w:szCs w:val="24"/>
        </w:rPr>
        <w:t xml:space="preserve"> (2) coating hydrophilization: hydrophobic polymer coatings are aged and then become hydrophilic due to environmental impacts such as oxidation and hydrolysis</w:t>
      </w:r>
      <w:r w:rsidR="00650386">
        <w:rPr>
          <w:rFonts w:ascii="Times New Roman" w:eastAsia="Times New Roman" w:hAnsi="Times New Roman" w:cs="Times New Roman"/>
          <w:szCs w:val="24"/>
        </w:rPr>
        <w:t xml:space="preserve"> from sunlight, high temperature and water immersion.</w:t>
      </w:r>
      <w:r w:rsidR="0071370F">
        <w:rPr>
          <w:rFonts w:ascii="Times New Roman" w:eastAsia="Times New Roman" w:hAnsi="Times New Roman" w:cs="Times New Roman"/>
          <w:szCs w:val="24"/>
        </w:rPr>
        <w:t xml:space="preserve"> The magnitude of coating hydrophilization is mostly dependent on the type of hydrophobic coatings. For example, fatty-acid based coatings could have a shorter durability of hydrophobicity than </w:t>
      </w:r>
      <w:proofErr w:type="spellStart"/>
      <w:r w:rsidR="0071370F">
        <w:rPr>
          <w:rFonts w:ascii="Times New Roman" w:eastAsia="Times New Roman" w:hAnsi="Times New Roman" w:cs="Times New Roman"/>
          <w:szCs w:val="24"/>
        </w:rPr>
        <w:t>organsilane</w:t>
      </w:r>
      <w:proofErr w:type="spellEnd"/>
      <w:r w:rsidR="0071370F">
        <w:rPr>
          <w:rFonts w:ascii="Times New Roman" w:eastAsia="Times New Roman" w:hAnsi="Times New Roman" w:cs="Times New Roman"/>
          <w:szCs w:val="24"/>
        </w:rPr>
        <w:t xml:space="preserve">-based ones. Besides, the concentration of </w:t>
      </w:r>
      <w:proofErr w:type="spellStart"/>
      <w:r w:rsidR="0071370F">
        <w:rPr>
          <w:rFonts w:ascii="Times New Roman" w:eastAsia="Times New Roman" w:hAnsi="Times New Roman" w:cs="Times New Roman"/>
          <w:szCs w:val="24"/>
        </w:rPr>
        <w:t>hydrophobizing</w:t>
      </w:r>
      <w:proofErr w:type="spellEnd"/>
      <w:r w:rsidR="0071370F">
        <w:rPr>
          <w:rFonts w:ascii="Times New Roman" w:eastAsia="Times New Roman" w:hAnsi="Times New Roman" w:cs="Times New Roman"/>
          <w:szCs w:val="24"/>
        </w:rPr>
        <w:t xml:space="preserve"> agent can also influence the lifespan.</w:t>
      </w:r>
      <w:r w:rsidR="00650386">
        <w:rPr>
          <w:rFonts w:ascii="Times New Roman" w:eastAsia="Times New Roman" w:hAnsi="Times New Roman" w:cs="Times New Roman"/>
          <w:szCs w:val="24"/>
        </w:rPr>
        <w:t xml:space="preserve"> Regarding to the subgrade construction where subgrade fills may be exposed to the outdoor weathering, this mode is supposed to be the major contributing factor to the soil hydrophilization</w:t>
      </w:r>
      <w:r w:rsidR="0071370F">
        <w:rPr>
          <w:rFonts w:ascii="Times New Roman" w:eastAsia="Times New Roman" w:hAnsi="Times New Roman" w:cs="Times New Roman"/>
          <w:szCs w:val="24"/>
        </w:rPr>
        <w:t>;</w:t>
      </w:r>
      <w:r>
        <w:rPr>
          <w:rFonts w:ascii="Times New Roman" w:eastAsia="Times New Roman" w:hAnsi="Times New Roman" w:cs="Times New Roman" w:hint="eastAsia"/>
          <w:szCs w:val="24"/>
        </w:rPr>
        <w:t xml:space="preserve"> (3) coating-particle detachment: polymer coatings detach from the particle, exposing the hydrophilic mineral surfaces</w:t>
      </w:r>
      <w:r w:rsidR="0071370F">
        <w:rPr>
          <w:rFonts w:ascii="Times New Roman" w:eastAsia="Times New Roman" w:hAnsi="Times New Roman" w:cs="Times New Roman"/>
          <w:szCs w:val="24"/>
        </w:rPr>
        <w:t xml:space="preserve"> and </w:t>
      </w:r>
      <w:r>
        <w:rPr>
          <w:rFonts w:ascii="Times New Roman" w:eastAsia="Times New Roman" w:hAnsi="Times New Roman" w:cs="Times New Roman" w:hint="eastAsia"/>
          <w:szCs w:val="24"/>
        </w:rPr>
        <w:t>(4) powder adhesion: hydrophilic powders or fines may adhere on the polymer coatings and consequently hydrophiliz</w:t>
      </w:r>
      <w:r>
        <w:rPr>
          <w:rFonts w:ascii="Times New Roman" w:eastAsia="Times New Roman" w:hAnsi="Times New Roman" w:cs="Times New Roman"/>
          <w:szCs w:val="24"/>
        </w:rPr>
        <w:t>e</w:t>
      </w:r>
      <w:r>
        <w:rPr>
          <w:rFonts w:ascii="Times New Roman" w:eastAsia="Times New Roman" w:hAnsi="Times New Roman" w:cs="Times New Roman" w:hint="eastAsia"/>
          <w:szCs w:val="24"/>
        </w:rPr>
        <w:t xml:space="preserve"> the sand particles.</w:t>
      </w:r>
      <w:r w:rsidR="0071370F">
        <w:rPr>
          <w:rFonts w:ascii="Times New Roman" w:eastAsia="Times New Roman" w:hAnsi="Times New Roman" w:cs="Times New Roman"/>
          <w:szCs w:val="24"/>
        </w:rPr>
        <w:t xml:space="preserve"> The latter two modes are found by a microscopic investigation while their influence on the soil hydrophobicity has not yet been quantified.</w:t>
      </w:r>
      <w:r>
        <w:rPr>
          <w:rFonts w:ascii="Times New Roman" w:eastAsia="Times New Roman" w:hAnsi="Times New Roman" w:cs="Times New Roman"/>
          <w:szCs w:val="24"/>
        </w:rPr>
        <w:t xml:space="preserve"> </w:t>
      </w:r>
      <w:r w:rsidR="0071370F">
        <w:rPr>
          <w:rFonts w:ascii="Times New Roman" w:eastAsia="Times New Roman" w:hAnsi="Times New Roman" w:cs="Times New Roman"/>
          <w:szCs w:val="24"/>
        </w:rPr>
        <w:t>Besides</w:t>
      </w:r>
      <w:r>
        <w:rPr>
          <w:rFonts w:ascii="Times New Roman" w:eastAsia="Times New Roman" w:hAnsi="Times New Roman" w:cs="Times New Roman"/>
          <w:szCs w:val="24"/>
        </w:rPr>
        <w:t>, these findings were obtained from laboratory tests. This paper further inve</w:t>
      </w:r>
      <w:bookmarkEnd w:id="15"/>
      <w:r>
        <w:rPr>
          <w:rFonts w:ascii="Times New Roman" w:eastAsia="Times New Roman" w:hAnsi="Times New Roman" w:cs="Times New Roman"/>
          <w:szCs w:val="24"/>
        </w:rPr>
        <w:t>stigates the degradation behavior of hydrophobized soils in a realistic condition.</w:t>
      </w:r>
    </w:p>
    <w:p w14:paraId="59CBB4AB" w14:textId="77777777" w:rsidR="00FE3BD6" w:rsidRPr="0063777F" w:rsidRDefault="00FE3BD6" w:rsidP="009C1D96">
      <w:pPr>
        <w:rPr>
          <w:rFonts w:ascii="Times New Roman" w:hAnsi="Times New Roman" w:cs="Times New Roman"/>
          <w:szCs w:val="24"/>
        </w:rPr>
      </w:pPr>
    </w:p>
    <w:p w14:paraId="32F51962" w14:textId="59D2DA04" w:rsidR="00FB665D" w:rsidRPr="00695C1D" w:rsidRDefault="00FB665D" w:rsidP="00917FB7">
      <w:pPr>
        <w:rPr>
          <w:rFonts w:ascii="Times New Roman" w:eastAsia="Times New Roman" w:hAnsi="Times New Roman" w:cs="Times New Roman"/>
          <w:b/>
          <w:bCs/>
          <w:szCs w:val="24"/>
        </w:rPr>
      </w:pPr>
      <w:r w:rsidRPr="00695C1D">
        <w:rPr>
          <w:rFonts w:ascii="Times New Roman" w:eastAsia="Times New Roman" w:hAnsi="Times New Roman" w:cs="Times New Roman"/>
          <w:b/>
          <w:bCs/>
          <w:szCs w:val="24"/>
        </w:rPr>
        <w:t>2.</w:t>
      </w:r>
      <w:r w:rsidR="009C1D96" w:rsidRPr="00695C1D">
        <w:rPr>
          <w:rFonts w:ascii="Times New Roman" w:eastAsia="Times New Roman" w:hAnsi="Times New Roman" w:cs="Times New Roman"/>
          <w:b/>
          <w:bCs/>
          <w:szCs w:val="24"/>
        </w:rPr>
        <w:t>3</w:t>
      </w:r>
      <w:r w:rsidRPr="00695C1D">
        <w:rPr>
          <w:rFonts w:ascii="Times New Roman" w:eastAsia="Times New Roman" w:hAnsi="Times New Roman" w:cs="Times New Roman"/>
          <w:b/>
          <w:bCs/>
          <w:szCs w:val="24"/>
        </w:rPr>
        <w:t xml:space="preserve"> </w:t>
      </w:r>
      <w:r w:rsidR="00A738CB">
        <w:rPr>
          <w:rFonts w:ascii="Times New Roman" w:eastAsia="Times New Roman" w:hAnsi="Times New Roman" w:cs="Times New Roman"/>
          <w:b/>
          <w:bCs/>
          <w:szCs w:val="24"/>
        </w:rPr>
        <w:t>Hydraulic barrier against capillary rise</w:t>
      </w:r>
    </w:p>
    <w:p w14:paraId="44BE989E" w14:textId="606DC50C" w:rsidR="00FB665D" w:rsidRDefault="00FB665D" w:rsidP="00917FB7">
      <w:pPr>
        <w:rPr>
          <w:rFonts w:ascii="Times New Roman" w:hAnsi="Times New Roman" w:cs="Times New Roman"/>
          <w:i/>
          <w:iCs/>
          <w:szCs w:val="24"/>
        </w:rPr>
      </w:pPr>
    </w:p>
    <w:p w14:paraId="497D4D56" w14:textId="76B26611" w:rsidR="00FB665D" w:rsidRDefault="00FB665D" w:rsidP="00FB665D">
      <w:pPr>
        <w:rPr>
          <w:rFonts w:ascii="Times New Roman" w:eastAsia="宋体" w:hAnsi="Cambria Math" w:cs="Times New Roman"/>
          <w:szCs w:val="24"/>
        </w:rPr>
      </w:pPr>
      <w:r>
        <w:rPr>
          <w:rFonts w:ascii="Times New Roman" w:eastAsia="宋体" w:hAnsi="Cambria Math" w:cs="Times New Roman" w:hint="eastAsia"/>
          <w:szCs w:val="24"/>
        </w:rPr>
        <w:t>T</w:t>
      </w:r>
      <w:r>
        <w:rPr>
          <w:rFonts w:ascii="Times New Roman" w:eastAsia="宋体" w:hAnsi="Cambria Math" w:cs="Times New Roman"/>
          <w:szCs w:val="24"/>
        </w:rPr>
        <w:t xml:space="preserve">o prevent the subgrade </w:t>
      </w:r>
      <w:r w:rsidR="00944265">
        <w:rPr>
          <w:rFonts w:ascii="Times New Roman" w:eastAsia="宋体" w:hAnsi="Cambria Math" w:cs="Times New Roman"/>
          <w:szCs w:val="24"/>
        </w:rPr>
        <w:t xml:space="preserve">fills </w:t>
      </w:r>
      <w:r>
        <w:rPr>
          <w:rFonts w:ascii="Times New Roman" w:eastAsia="宋体" w:hAnsi="Cambria Math" w:cs="Times New Roman"/>
          <w:szCs w:val="24"/>
        </w:rPr>
        <w:t xml:space="preserve">from water percolation or capillary rise, two types of hydraulic barriers, namely impervious barriers and capillary barriers are utilized respectively in subgrade engineering. Impervious barriers such as HDPE geomembrane and geosynthetic clay liners (GCL) have a low permeability and can retard both water and gas migration. Impervious barriers frequently witness strength-related problems, such as geomembrane gas bubbles (also called </w:t>
      </w:r>
      <w:r>
        <w:rPr>
          <w:rFonts w:ascii="Times New Roman" w:eastAsia="宋体" w:hAnsi="Cambria Math" w:cs="Times New Roman"/>
          <w:szCs w:val="24"/>
        </w:rPr>
        <w:t>“</w:t>
      </w:r>
      <w:r>
        <w:rPr>
          <w:rFonts w:ascii="Times New Roman" w:eastAsia="宋体" w:hAnsi="Cambria Math" w:cs="Times New Roman"/>
          <w:szCs w:val="24"/>
        </w:rPr>
        <w:t>whales</w:t>
      </w:r>
      <w:r>
        <w:rPr>
          <w:rFonts w:ascii="Times New Roman" w:eastAsia="宋体" w:hAnsi="Cambria Math" w:cs="Times New Roman"/>
          <w:szCs w:val="24"/>
        </w:rPr>
        <w:t>”</w:t>
      </w:r>
      <w:r>
        <w:rPr>
          <w:rFonts w:ascii="Times New Roman" w:eastAsia="宋体" w:hAnsi="Cambria Math" w:cs="Times New Roman"/>
          <w:szCs w:val="24"/>
        </w:rPr>
        <w:t xml:space="preserve"> or </w:t>
      </w:r>
      <w:r>
        <w:rPr>
          <w:rFonts w:ascii="Times New Roman" w:eastAsia="宋体" w:hAnsi="Cambria Math" w:cs="Times New Roman"/>
          <w:szCs w:val="24"/>
        </w:rPr>
        <w:t>“</w:t>
      </w:r>
      <w:r>
        <w:rPr>
          <w:rFonts w:ascii="Times New Roman" w:eastAsia="宋体" w:hAnsi="Cambria Math" w:cs="Times New Roman"/>
          <w:szCs w:val="24"/>
        </w:rPr>
        <w:t>hippos</w:t>
      </w:r>
      <w:r>
        <w:rPr>
          <w:rFonts w:ascii="Times New Roman" w:eastAsia="宋体" w:hAnsi="Cambria Math" w:cs="Times New Roman"/>
          <w:szCs w:val="24"/>
        </w:rPr>
        <w:t>”</w:t>
      </w:r>
      <w:r>
        <w:rPr>
          <w:rFonts w:ascii="Times New Roman" w:eastAsia="宋体" w:hAnsi="Cambria Math" w:cs="Times New Roman"/>
          <w:szCs w:val="24"/>
        </w:rPr>
        <w:t xml:space="preserve">), needle-punching, rupturing and creeping due to degradation. Capillary barriers were developed to avoid or mitigate certain of these problems. The capillary barrier is a two-layer system of different hydraulic properties which can prevent water infiltration or capillary rise into the subgrade </w:t>
      </w:r>
      <w:r w:rsidR="00944265">
        <w:rPr>
          <w:rFonts w:ascii="Times New Roman" w:eastAsia="宋体" w:hAnsi="Cambria Math" w:cs="Times New Roman"/>
          <w:szCs w:val="24"/>
        </w:rPr>
        <w:t>fills</w:t>
      </w:r>
      <w:r>
        <w:rPr>
          <w:rFonts w:ascii="Times New Roman" w:eastAsia="宋体" w:hAnsi="Cambria Math" w:cs="Times New Roman"/>
          <w:szCs w:val="24"/>
        </w:rPr>
        <w:t xml:space="preserve"> by utilizing unsaturated soil mechanics principles. In subgrade engineering, for example, a gravel or sand interface can be layered between subgrade </w:t>
      </w:r>
      <w:r w:rsidR="00944265">
        <w:rPr>
          <w:rFonts w:ascii="Times New Roman" w:eastAsia="宋体" w:hAnsi="Cambria Math" w:cs="Times New Roman"/>
          <w:szCs w:val="24"/>
        </w:rPr>
        <w:t>fills</w:t>
      </w:r>
      <w:r>
        <w:rPr>
          <w:rFonts w:ascii="Times New Roman" w:eastAsia="宋体" w:hAnsi="Cambria Math" w:cs="Times New Roman"/>
          <w:szCs w:val="24"/>
        </w:rPr>
        <w:t xml:space="preserve">, to prevent capillary rise of underground water and possibly subsequent salt migration. The thickness of capillary barrier depends on the capillary rise height of the gravels or sands which can be predicted by </w:t>
      </w:r>
      <w:r>
        <w:rPr>
          <w:rFonts w:ascii="Times New Roman" w:eastAsia="宋体" w:hAnsi="Cambria Math" w:cs="Times New Roman" w:hint="eastAsia"/>
          <w:szCs w:val="24"/>
        </w:rPr>
        <w:t>capillary</w:t>
      </w:r>
      <w:r>
        <w:rPr>
          <w:rFonts w:ascii="Times New Roman" w:eastAsia="宋体" w:hAnsi="Cambria Math" w:cs="Times New Roman"/>
          <w:szCs w:val="24"/>
        </w:rPr>
        <w:t xml:space="preserve"> rise equation (Eq.</w:t>
      </w:r>
      <w:r w:rsidR="00A738CB">
        <w:rPr>
          <w:rFonts w:ascii="Times New Roman" w:eastAsia="宋体" w:hAnsi="Cambria Math" w:cs="Times New Roman"/>
          <w:szCs w:val="24"/>
        </w:rPr>
        <w:t>3</w:t>
      </w:r>
      <w:r>
        <w:rPr>
          <w:rFonts w:ascii="Times New Roman" w:eastAsia="宋体" w:hAnsi="Cambria Math" w:cs="Times New Roman"/>
          <w:szCs w:val="24"/>
        </w:rPr>
        <w:t>).</w:t>
      </w:r>
    </w:p>
    <w:p w14:paraId="2B38CA8D" w14:textId="0859D828" w:rsidR="00FB665D" w:rsidRDefault="00FB665D" w:rsidP="00FB665D">
      <w:pPr>
        <w:rPr>
          <w:rFonts w:ascii="Times New Roman" w:eastAsia="宋体" w:hAnsi="Cambria Math" w:cs="Times New Roman"/>
          <w:szCs w:val="24"/>
        </w:rPr>
      </w:pPr>
    </w:p>
    <w:p w14:paraId="272AD43E" w14:textId="55F0387C" w:rsidR="00FB665D" w:rsidRDefault="005F2671" w:rsidP="00FB665D">
      <w:pPr>
        <w:jc w:val="right"/>
        <w:rPr>
          <w:rFonts w:ascii="Times New Roman" w:eastAsia="宋体" w:hAnsi="Cambria Math" w:cs="Times New Roman"/>
          <w:sz w:val="24"/>
          <w:szCs w:val="28"/>
        </w:rPr>
      </w:pPr>
      <m:oMath>
        <m:sSub>
          <m:sSubPr>
            <m:ctrlPr>
              <w:rPr>
                <w:rFonts w:ascii="Cambria Math" w:eastAsia="宋体" w:hAnsi="Cambria Math" w:cs="Times New Roman"/>
                <w:i/>
                <w:szCs w:val="24"/>
              </w:rPr>
            </m:ctrlPr>
          </m:sSubPr>
          <m:e>
            <m:r>
              <w:rPr>
                <w:rFonts w:ascii="Cambria Math" w:eastAsia="宋体" w:hAnsi="Cambria Math" w:cs="Times New Roman"/>
                <w:szCs w:val="24"/>
              </w:rPr>
              <m:t>h</m:t>
            </m:r>
          </m:e>
          <m:sub>
            <m:r>
              <w:rPr>
                <w:rFonts w:ascii="Cambria Math" w:eastAsia="宋体" w:hAnsi="Cambria Math" w:cs="Times New Roman"/>
                <w:szCs w:val="24"/>
              </w:rPr>
              <m:t>c</m:t>
            </m:r>
          </m:sub>
        </m:sSub>
        <m:r>
          <w:rPr>
            <w:rFonts w:ascii="Cambria Math" w:eastAsia="宋体" w:hAnsi="Cambria Math" w:cs="Times New Roman"/>
            <w:szCs w:val="24"/>
          </w:rPr>
          <m:t>=</m:t>
        </m:r>
        <m:f>
          <m:fPr>
            <m:ctrlPr>
              <w:rPr>
                <w:rFonts w:ascii="Cambria Math" w:eastAsia="宋体" w:hAnsi="Cambria Math" w:cs="Times New Roman"/>
                <w:i/>
                <w:szCs w:val="24"/>
              </w:rPr>
            </m:ctrlPr>
          </m:fPr>
          <m:num>
            <m:r>
              <w:rPr>
                <w:rFonts w:ascii="Cambria Math" w:eastAsia="宋体" w:hAnsi="Cambria Math" w:cs="Times New Roman"/>
                <w:szCs w:val="24"/>
              </w:rPr>
              <m:t>2</m:t>
            </m:r>
            <m:r>
              <w:rPr>
                <w:rFonts w:ascii="Cambria Math" w:eastAsia="Times New Roman" w:hAnsi="Cambria Math" w:cs="Times New Roman"/>
                <w:szCs w:val="24"/>
              </w:rPr>
              <m:t>γ</m:t>
            </m:r>
            <m:r>
              <w:rPr>
                <w:rFonts w:ascii="Cambria Math" w:eastAsia="宋体" w:hAnsi="Cambria Math" w:cs="Times New Roman"/>
                <w:szCs w:val="24"/>
              </w:rPr>
              <m:t>cos</m:t>
            </m:r>
            <m:sSub>
              <m:sSubPr>
                <m:ctrlPr>
                  <w:rPr>
                    <w:rFonts w:ascii="Cambria Math" w:eastAsia="宋体" w:hAnsi="Cambria Math" w:cs="Times New Roman"/>
                    <w:i/>
                    <w:szCs w:val="24"/>
                  </w:rPr>
                </m:ctrlPr>
              </m:sSubPr>
              <m:e>
                <m:r>
                  <w:rPr>
                    <w:rFonts w:ascii="Cambria Math" w:eastAsia="Times New Roman" w:hAnsi="Cambria Math" w:cs="Times New Roman"/>
                    <w:szCs w:val="24"/>
                  </w:rPr>
                  <m:t>θ</m:t>
                </m:r>
              </m:e>
              <m:sub>
                <m:r>
                  <w:rPr>
                    <w:rFonts w:ascii="Cambria Math" w:eastAsia="宋体" w:hAnsi="Cambria Math" w:cs="Times New Roman"/>
                    <w:szCs w:val="24"/>
                  </w:rPr>
                  <m:t>y</m:t>
                </m:r>
              </m:sub>
            </m:sSub>
          </m:num>
          <m:den>
            <m:r>
              <w:rPr>
                <w:rFonts w:ascii="Cambria Math" w:eastAsia="宋体" w:hAnsi="Cambria Math" w:cs="Times New Roman"/>
                <w:szCs w:val="24"/>
              </w:rPr>
              <m:t>g</m:t>
            </m:r>
            <m:r>
              <w:rPr>
                <w:rFonts w:ascii="Cambria Math" w:eastAsia="Times New Roman" w:hAnsi="Cambria Math" w:cs="Times New Roman"/>
                <w:szCs w:val="24"/>
              </w:rPr>
              <m:t>ρ</m:t>
            </m:r>
            <m:sSub>
              <m:sSubPr>
                <m:ctrlPr>
                  <w:rPr>
                    <w:rFonts w:ascii="Cambria Math" w:eastAsia="宋体" w:hAnsi="Cambria Math" w:cs="Times New Roman"/>
                    <w:i/>
                    <w:szCs w:val="24"/>
                  </w:rPr>
                </m:ctrlPr>
              </m:sSubPr>
              <m:e>
                <m:r>
                  <w:rPr>
                    <w:rFonts w:ascii="Cambria Math" w:eastAsia="宋体" w:hAnsi="Cambria Math" w:cs="Times New Roman"/>
                    <w:szCs w:val="24"/>
                  </w:rPr>
                  <m:t>R</m:t>
                </m:r>
              </m:e>
              <m:sub>
                <m:r>
                  <w:rPr>
                    <w:rFonts w:ascii="Cambria Math" w:eastAsia="宋体" w:hAnsi="Cambria Math" w:cs="Times New Roman"/>
                    <w:szCs w:val="24"/>
                  </w:rPr>
                  <m:t>0.2</m:t>
                </m:r>
              </m:sub>
            </m:sSub>
          </m:den>
        </m:f>
      </m:oMath>
      <w:r w:rsidR="00FB665D">
        <w:rPr>
          <w:rFonts w:ascii="Times New Roman" w:eastAsia="宋体" w:hAnsi="Cambria Math" w:cs="Times New Roman" w:hint="eastAsia"/>
          <w:szCs w:val="24"/>
        </w:rPr>
        <w:t xml:space="preserve">    </w:t>
      </w:r>
      <w:r w:rsidR="00FB665D">
        <w:rPr>
          <w:rFonts w:ascii="Times New Roman" w:eastAsia="宋体" w:hAnsi="Cambria Math" w:cs="Times New Roman"/>
          <w:szCs w:val="24"/>
        </w:rPr>
        <w:t xml:space="preserve">                            </w:t>
      </w:r>
      <w:r w:rsidR="00FB665D">
        <w:rPr>
          <w:rFonts w:ascii="Times New Roman" w:eastAsia="宋体" w:hAnsi="Cambria Math" w:cs="Times New Roman" w:hint="eastAsia"/>
          <w:sz w:val="24"/>
          <w:szCs w:val="28"/>
        </w:rPr>
        <w:t>Eq.</w:t>
      </w:r>
      <w:r w:rsidR="00A738CB">
        <w:rPr>
          <w:rFonts w:ascii="Times New Roman" w:eastAsia="宋体" w:hAnsi="Cambria Math" w:cs="Times New Roman"/>
          <w:sz w:val="24"/>
          <w:szCs w:val="28"/>
        </w:rPr>
        <w:t>3</w:t>
      </w:r>
    </w:p>
    <w:p w14:paraId="3B900EAF" w14:textId="1D49A49E" w:rsidR="00FB665D" w:rsidRDefault="00FB665D" w:rsidP="00FB665D">
      <w:pPr>
        <w:jc w:val="right"/>
        <w:rPr>
          <w:rFonts w:ascii="Times New Roman" w:eastAsia="宋体" w:hAnsi="Cambria Math" w:cs="Times New Roman"/>
          <w:sz w:val="24"/>
          <w:szCs w:val="28"/>
        </w:rPr>
      </w:pPr>
    </w:p>
    <w:p w14:paraId="711A0C8F" w14:textId="3E186A1D" w:rsidR="00FB665D" w:rsidRPr="006A687F" w:rsidRDefault="00FB665D" w:rsidP="00FB665D">
      <w:pPr>
        <w:rPr>
          <w:rFonts w:ascii="Times New Roman" w:hAnsi="Times New Roman" w:cs="Times New Roman"/>
          <w:szCs w:val="24"/>
        </w:rPr>
      </w:pPr>
      <w:r>
        <w:rPr>
          <w:rFonts w:ascii="Times New Roman" w:eastAsia="宋体" w:hAnsi="Cambria Math" w:cs="Times New Roman" w:hint="eastAsia"/>
          <w:szCs w:val="24"/>
        </w:rPr>
        <w:t xml:space="preserve">Where </w:t>
      </w:r>
      <m:oMath>
        <m:r>
          <w:rPr>
            <w:rFonts w:ascii="Cambria Math" w:eastAsia="宋体" w:hAnsi="Cambria Math" w:cs="Times New Roman"/>
            <w:szCs w:val="24"/>
          </w:rPr>
          <m:t>R</m:t>
        </m:r>
      </m:oMath>
      <w:r>
        <w:rPr>
          <w:rFonts w:ascii="Times New Roman" w:eastAsia="宋体" w:hAnsi="Cambria Math" w:cs="Times New Roman" w:hint="eastAsia"/>
          <w:szCs w:val="24"/>
        </w:rPr>
        <w:t xml:space="preserve"> is the effective radius in the </w:t>
      </w:r>
      <w:proofErr w:type="gramStart"/>
      <w:r>
        <w:rPr>
          <w:rFonts w:ascii="Times New Roman" w:eastAsia="宋体" w:hAnsi="Cambria Math" w:cs="Times New Roman" w:hint="eastAsia"/>
          <w:szCs w:val="24"/>
        </w:rPr>
        <w:t>soil.</w:t>
      </w:r>
      <w:proofErr w:type="gramEnd"/>
      <w:r>
        <w:rPr>
          <w:rFonts w:ascii="Times New Roman" w:eastAsia="宋体" w:hAnsi="Cambria Math" w:cs="Times New Roman" w:hint="eastAsia"/>
          <w:szCs w:val="24"/>
        </w:rPr>
        <w:t xml:space="preserve"> </w:t>
      </w:r>
      <w:r w:rsidR="00A738CB">
        <w:rPr>
          <w:rFonts w:ascii="Times New Roman" w:eastAsia="宋体" w:hAnsi="Cambria Math" w:cs="Times New Roman"/>
          <w:szCs w:val="24"/>
        </w:rPr>
        <w:fldChar w:fldCharType="begin"/>
      </w:r>
      <w:r w:rsidR="00592702">
        <w:rPr>
          <w:rFonts w:ascii="Times New Roman" w:eastAsia="宋体" w:hAnsi="Cambria Math" w:cs="Times New Roman"/>
          <w:szCs w:val="24"/>
        </w:rPr>
        <w:instrText xml:space="preserve"> ADDIN NE.Ref.{A4599461-DAB2-445B-91F0-AECD123EC4D7}</w:instrText>
      </w:r>
      <w:r w:rsidR="00A738CB">
        <w:rPr>
          <w:rFonts w:ascii="Times New Roman" w:eastAsia="宋体" w:hAnsi="Cambria Math" w:cs="Times New Roman"/>
          <w:szCs w:val="24"/>
        </w:rPr>
        <w:fldChar w:fldCharType="separate"/>
      </w:r>
      <w:r w:rsidR="00592702">
        <w:rPr>
          <w:rFonts w:ascii="Times New Roman" w:hAnsi="Times New Roman" w:cs="Times New Roman"/>
          <w:color w:val="000000"/>
          <w:kern w:val="0"/>
          <w:szCs w:val="21"/>
        </w:rPr>
        <w:t>[30]</w:t>
      </w:r>
      <w:r w:rsidR="00A738CB">
        <w:rPr>
          <w:rFonts w:ascii="Times New Roman" w:eastAsia="宋体" w:hAnsi="Cambria Math" w:cs="Times New Roman"/>
          <w:szCs w:val="24"/>
        </w:rPr>
        <w:fldChar w:fldCharType="end"/>
      </w:r>
      <w:r w:rsidR="00A738CB">
        <w:rPr>
          <w:rFonts w:ascii="Times New Roman" w:eastAsia="宋体" w:hAnsi="Cambria Math" w:cs="Times New Roman"/>
          <w:szCs w:val="24"/>
        </w:rPr>
        <w:t xml:space="preserve"> </w:t>
      </w:r>
      <w:r>
        <w:rPr>
          <w:rFonts w:ascii="Times New Roman" w:eastAsia="宋体" w:hAnsi="Cambria Math" w:cs="Times New Roman"/>
          <w:szCs w:val="24"/>
        </w:rPr>
        <w:t xml:space="preserve">suggested </w:t>
      </w:r>
      <m:oMath>
        <m:r>
          <w:rPr>
            <w:rFonts w:ascii="Cambria Math" w:eastAsia="宋体" w:hAnsi="Cambria Math" w:cs="Times New Roman"/>
            <w:szCs w:val="24"/>
          </w:rPr>
          <m:t>R</m:t>
        </m:r>
      </m:oMath>
      <w:r>
        <w:rPr>
          <w:rFonts w:ascii="Times New Roman" w:eastAsia="宋体" w:hAnsi="Cambria Math" w:cs="Times New Roman" w:hint="eastAsia"/>
          <w:szCs w:val="24"/>
        </w:rPr>
        <w:t xml:space="preserve"> </w:t>
      </w:r>
      <w:r>
        <w:rPr>
          <w:rFonts w:ascii="Times New Roman" w:eastAsia="宋体" w:hAnsi="Cambria Math" w:cs="Times New Roman"/>
          <w:szCs w:val="24"/>
        </w:rPr>
        <w:t xml:space="preserve">is 0.2 times the average particle size, which is validated by the laboratory tests in sandy or gravely soils but may yield a higher result in silty or clayey soils. </w:t>
      </w:r>
      <m:oMath>
        <m:r>
          <w:rPr>
            <w:rFonts w:ascii="Cambria Math" w:eastAsia="Times New Roman" w:hAnsi="Cambria Math" w:cs="Times New Roman"/>
            <w:szCs w:val="24"/>
          </w:rPr>
          <m:t>γ</m:t>
        </m:r>
      </m:oMath>
      <w:r>
        <w:rPr>
          <w:rFonts w:ascii="Times New Roman" w:hAnsi="Times New Roman" w:cs="Times New Roman" w:hint="eastAsia"/>
          <w:iCs/>
          <w:szCs w:val="24"/>
        </w:rPr>
        <w:t xml:space="preserve"> </w:t>
      </w:r>
      <w:r>
        <w:rPr>
          <w:rFonts w:ascii="Times New Roman" w:hAnsi="Times New Roman" w:cs="Times New Roman"/>
          <w:szCs w:val="24"/>
        </w:rPr>
        <w:t>and</w:t>
      </w:r>
      <w:r>
        <w:rPr>
          <w:rFonts w:ascii="Times New Roman" w:hAnsi="Times New Roman" w:cs="Times New Roman" w:hint="eastAsia"/>
          <w:szCs w:val="24"/>
        </w:rPr>
        <w:t xml:space="preserve"> </w:t>
      </w:r>
      <m:oMath>
        <m:r>
          <w:rPr>
            <w:rFonts w:ascii="Cambria Math" w:eastAsia="Times New Roman" w:hAnsi="Cambria Math" w:cs="Times New Roman"/>
            <w:szCs w:val="24"/>
          </w:rPr>
          <m:t>ρ</m:t>
        </m:r>
      </m:oMath>
      <w:r>
        <w:rPr>
          <w:rFonts w:ascii="Times New Roman" w:hAnsi="Times New Roman" w:cs="Times New Roman" w:hint="eastAsia"/>
          <w:szCs w:val="24"/>
        </w:rPr>
        <w:t xml:space="preserve"> </w:t>
      </w:r>
      <w:r>
        <w:rPr>
          <w:rFonts w:ascii="Times New Roman" w:hAnsi="Times New Roman" w:cs="Times New Roman"/>
          <w:szCs w:val="24"/>
        </w:rPr>
        <w:t>are the surface tension and density of groundwater</w:t>
      </w:r>
      <w:r w:rsidR="009C1D96">
        <w:rPr>
          <w:rFonts w:ascii="Times New Roman" w:hAnsi="Times New Roman" w:cs="Times New Roman"/>
          <w:szCs w:val="24"/>
        </w:rPr>
        <w:t xml:space="preserve"> respectively</w:t>
      </w:r>
      <w:r>
        <w:rPr>
          <w:rFonts w:ascii="Times New Roman" w:hAnsi="Times New Roman" w:cs="Times New Roman"/>
          <w:szCs w:val="24"/>
        </w:rPr>
        <w:t xml:space="preserve">. </w:t>
      </w:r>
      <m:oMath>
        <m:r>
          <w:rPr>
            <w:rFonts w:ascii="Cambria Math" w:eastAsia="Times New Roman" w:hAnsi="Cambria Math" w:cs="Times New Roman"/>
            <w:szCs w:val="24"/>
          </w:rPr>
          <m:t>γ</m:t>
        </m:r>
      </m:oMath>
      <w:r>
        <w:rPr>
          <w:rFonts w:ascii="Times New Roman" w:hAnsi="Times New Roman" w:cs="Times New Roman" w:hint="eastAsia"/>
          <w:szCs w:val="24"/>
        </w:rPr>
        <w:t xml:space="preserve"> </w:t>
      </w:r>
      <w:r>
        <w:rPr>
          <w:rFonts w:ascii="Times New Roman" w:hAnsi="Times New Roman" w:cs="Times New Roman"/>
          <w:szCs w:val="24"/>
        </w:rPr>
        <w:t>can be estimated as the surface tension of water (</w:t>
      </w:r>
      <w:r w:rsidRPr="00AA5A42">
        <w:rPr>
          <w:rFonts w:ascii="Times New Roman" w:hAnsi="Times New Roman" w:cs="Times New Roman"/>
          <w:szCs w:val="24"/>
        </w:rPr>
        <w:t xml:space="preserve">72 </w:t>
      </w:r>
      <w:proofErr w:type="spellStart"/>
      <w:r w:rsidRPr="00AA5A42">
        <w:rPr>
          <w:rFonts w:ascii="Times New Roman" w:hAnsi="Times New Roman" w:cs="Times New Roman"/>
          <w:szCs w:val="24"/>
        </w:rPr>
        <w:t>mN</w:t>
      </w:r>
      <w:proofErr w:type="spellEnd"/>
      <w:r w:rsidRPr="00AA5A42">
        <w:rPr>
          <w:rFonts w:ascii="Times New Roman" w:hAnsi="Times New Roman" w:cs="Times New Roman"/>
          <w:szCs w:val="24"/>
        </w:rPr>
        <w:t>/m</w:t>
      </w:r>
      <w:r>
        <w:rPr>
          <w:rFonts w:ascii="Times New Roman" w:hAnsi="Times New Roman" w:cs="Times New Roman"/>
          <w:szCs w:val="24"/>
        </w:rPr>
        <w:t>) and</w:t>
      </w:r>
      <w:r>
        <w:rPr>
          <w:rFonts w:ascii="Times New Roman" w:hAnsi="Times New Roman" w:cs="Times New Roman" w:hint="eastAsia"/>
          <w:szCs w:val="24"/>
        </w:rPr>
        <w:t xml:space="preserve"> </w:t>
      </w:r>
      <m:oMath>
        <m:r>
          <w:rPr>
            <w:rFonts w:ascii="Cambria Math" w:eastAsia="Times New Roman" w:hAnsi="Cambria Math" w:cs="Times New Roman"/>
            <w:szCs w:val="24"/>
          </w:rPr>
          <m:t>ρ</m:t>
        </m:r>
      </m:oMath>
      <w:r>
        <w:rPr>
          <w:rFonts w:ascii="Times New Roman" w:hAnsi="Times New Roman" w:cs="Times New Roman" w:hint="eastAsia"/>
          <w:szCs w:val="24"/>
        </w:rPr>
        <w:t xml:space="preserve"> </w:t>
      </w:r>
      <w:r>
        <w:rPr>
          <w:rFonts w:ascii="Times New Roman" w:hAnsi="Times New Roman" w:cs="Times New Roman"/>
          <w:szCs w:val="24"/>
        </w:rPr>
        <w:t>is about 1.0</w:t>
      </w:r>
      <w:r>
        <w:rPr>
          <w:rFonts w:ascii="等线" w:eastAsia="等线" w:hAnsi="等线" w:cs="Times New Roman" w:hint="eastAsia"/>
          <w:szCs w:val="24"/>
        </w:rPr>
        <w:t>×</w:t>
      </w:r>
      <w:r>
        <w:rPr>
          <w:rFonts w:ascii="Times New Roman" w:hAnsi="Times New Roman" w:cs="Times New Roman" w:hint="eastAsia"/>
          <w:szCs w:val="24"/>
        </w:rPr>
        <w:t>1</w:t>
      </w:r>
      <w:r>
        <w:rPr>
          <w:rFonts w:ascii="Times New Roman" w:hAnsi="Times New Roman" w:cs="Times New Roman"/>
          <w:szCs w:val="24"/>
        </w:rPr>
        <w:t>0</w:t>
      </w:r>
      <w:r w:rsidRPr="00AA5A42">
        <w:rPr>
          <w:rFonts w:ascii="Times New Roman" w:hAnsi="Times New Roman" w:cs="Times New Roman"/>
          <w:szCs w:val="24"/>
          <w:vertAlign w:val="superscript"/>
        </w:rPr>
        <w:t>3</w:t>
      </w:r>
      <w:r>
        <w:rPr>
          <w:rFonts w:ascii="Times New Roman" w:hAnsi="Times New Roman" w:cs="Times New Roman"/>
          <w:szCs w:val="24"/>
        </w:rPr>
        <w:t xml:space="preserve"> kg/m</w:t>
      </w:r>
      <w:r w:rsidRPr="00AA5A42">
        <w:rPr>
          <w:rFonts w:ascii="Times New Roman" w:hAnsi="Times New Roman" w:cs="Times New Roman"/>
          <w:szCs w:val="24"/>
          <w:vertAlign w:val="superscript"/>
        </w:rPr>
        <w:t>3</w:t>
      </w:r>
      <w:r>
        <w:rPr>
          <w:rFonts w:ascii="Times New Roman" w:hAnsi="Times New Roman" w:cs="Times New Roman"/>
          <w:szCs w:val="24"/>
        </w:rPr>
        <w:t xml:space="preserve">. </w:t>
      </w:r>
      <m:oMath>
        <m:r>
          <w:rPr>
            <w:rFonts w:ascii="Cambria Math" w:eastAsia="宋体" w:hAnsi="Cambria Math" w:cs="Times New Roman"/>
            <w:szCs w:val="24"/>
          </w:rPr>
          <m:t>g</m:t>
        </m:r>
      </m:oMath>
      <w:r>
        <w:rPr>
          <w:rFonts w:ascii="Times New Roman" w:hAnsi="Times New Roman" w:cs="Times New Roman" w:hint="eastAsia"/>
          <w:szCs w:val="24"/>
        </w:rPr>
        <w:t xml:space="preserve"> </w:t>
      </w:r>
      <w:r>
        <w:rPr>
          <w:rFonts w:ascii="Times New Roman" w:hAnsi="Times New Roman" w:cs="Times New Roman"/>
          <w:szCs w:val="24"/>
        </w:rPr>
        <w:t xml:space="preserve">is the </w:t>
      </w:r>
      <w:r w:rsidRPr="00AA5A42">
        <w:rPr>
          <w:rFonts w:ascii="Times New Roman" w:hAnsi="Times New Roman" w:cs="Times New Roman"/>
          <w:szCs w:val="24"/>
        </w:rPr>
        <w:t xml:space="preserve">acceleration of gravity. </w:t>
      </w:r>
    </w:p>
    <w:p w14:paraId="79D0ABE7" w14:textId="49EC1C3D" w:rsidR="009C1D96" w:rsidRPr="009C1D96" w:rsidRDefault="00FB665D" w:rsidP="009C1D96">
      <w:pPr>
        <w:rPr>
          <w:rFonts w:ascii="Times New Roman" w:eastAsia="宋体" w:hAnsi="Cambria Math" w:cs="Times New Roman"/>
          <w:szCs w:val="24"/>
        </w:rPr>
      </w:pPr>
      <w:r>
        <w:rPr>
          <w:rFonts w:ascii="Times New Roman" w:eastAsia="宋体" w:hAnsi="Cambria Math" w:cs="Times New Roman" w:hint="eastAsia"/>
          <w:szCs w:val="24"/>
        </w:rPr>
        <w:t>T</w:t>
      </w:r>
      <w:r>
        <w:rPr>
          <w:rFonts w:ascii="Times New Roman" w:eastAsia="宋体" w:hAnsi="Cambria Math" w:cs="Times New Roman"/>
          <w:szCs w:val="24"/>
        </w:rPr>
        <w:t xml:space="preserve">he above equations show that the thickness of a gravel or sand capillary interface falls in a range of 10 cm (for gravel) to 80 cm (for fine sand). However, this theoretical value is underestimated in the practice of subgrade construction, </w:t>
      </w:r>
      <w:r>
        <w:rPr>
          <w:rFonts w:ascii="Times New Roman" w:eastAsia="宋体" w:hAnsi="Cambria Math" w:cs="Times New Roman"/>
          <w:i/>
          <w:iCs/>
          <w:szCs w:val="24"/>
        </w:rPr>
        <w:t>i.e.</w:t>
      </w:r>
      <w:r>
        <w:rPr>
          <w:rFonts w:ascii="Times New Roman" w:eastAsia="宋体" w:hAnsi="Cambria Math" w:cs="Times New Roman"/>
          <w:szCs w:val="24"/>
        </w:rPr>
        <w:t>, it is insufficient to prevent the capillary rise of groundwater</w:t>
      </w:r>
      <w:r w:rsidR="00A738CB">
        <w:rPr>
          <w:rFonts w:ascii="Times New Roman" w:eastAsia="宋体" w:hAnsi="Cambria Math" w:cs="Times New Roman"/>
          <w:szCs w:val="24"/>
        </w:rPr>
        <w:t xml:space="preserve"> </w:t>
      </w:r>
      <w:r w:rsidR="00A738CB">
        <w:rPr>
          <w:rFonts w:ascii="Times New Roman" w:eastAsia="宋体" w:hAnsi="Cambria Math" w:cs="Times New Roman"/>
          <w:szCs w:val="24"/>
        </w:rPr>
        <w:fldChar w:fldCharType="begin"/>
      </w:r>
      <w:r w:rsidR="00592702">
        <w:rPr>
          <w:rFonts w:ascii="Times New Roman" w:eastAsia="宋体" w:hAnsi="Cambria Math" w:cs="Times New Roman"/>
          <w:szCs w:val="24"/>
        </w:rPr>
        <w:instrText xml:space="preserve"> ADDIN NE.Ref.{0B6F9423-5C26-4CF8-8397-921E25B14E79}</w:instrText>
      </w:r>
      <w:r w:rsidR="00A738CB">
        <w:rPr>
          <w:rFonts w:ascii="Times New Roman" w:eastAsia="宋体" w:hAnsi="Cambria Math" w:cs="Times New Roman"/>
          <w:szCs w:val="24"/>
        </w:rPr>
        <w:fldChar w:fldCharType="separate"/>
      </w:r>
      <w:r w:rsidR="00592702">
        <w:rPr>
          <w:rFonts w:ascii="Times New Roman" w:hAnsi="Times New Roman" w:cs="Times New Roman"/>
          <w:color w:val="000000"/>
          <w:kern w:val="0"/>
          <w:szCs w:val="21"/>
        </w:rPr>
        <w:t>[31,32]</w:t>
      </w:r>
      <w:r w:rsidR="00A738CB">
        <w:rPr>
          <w:rFonts w:ascii="Times New Roman" w:eastAsia="宋体" w:hAnsi="Cambria Math" w:cs="Times New Roman"/>
          <w:szCs w:val="24"/>
        </w:rPr>
        <w:fldChar w:fldCharType="end"/>
      </w:r>
      <w:r>
        <w:rPr>
          <w:rFonts w:ascii="Times New Roman" w:eastAsia="宋体" w:hAnsi="Cambria Math" w:cs="Times New Roman"/>
          <w:szCs w:val="24"/>
        </w:rPr>
        <w:t xml:space="preserve">. This may be attributed to the determination of effective radius: the presence </w:t>
      </w:r>
      <w:r>
        <w:rPr>
          <w:rFonts w:ascii="Times New Roman" w:eastAsia="宋体" w:hAnsi="Cambria Math" w:cs="Times New Roman"/>
          <w:szCs w:val="24"/>
        </w:rPr>
        <w:lastRenderedPageBreak/>
        <w:t xml:space="preserve">or migration of fines into coarse-grain soils can dramatically decrease the effective radius and consequently increase the capillary rise height. Therefore, </w:t>
      </w:r>
      <w:r w:rsidR="00A738CB">
        <w:rPr>
          <w:rFonts w:ascii="Times New Roman" w:eastAsia="宋体" w:hAnsi="Cambria Math" w:cs="Times New Roman"/>
          <w:szCs w:val="24"/>
        </w:rPr>
        <w:fldChar w:fldCharType="begin"/>
      </w:r>
      <w:r w:rsidR="00592702">
        <w:rPr>
          <w:rFonts w:ascii="Times New Roman" w:eastAsia="宋体" w:hAnsi="Cambria Math" w:cs="Times New Roman"/>
          <w:szCs w:val="24"/>
        </w:rPr>
        <w:instrText xml:space="preserve"> ADDIN NE.Ref.{8C432C4E-AD08-4673-BB66-4B2ADF7247F4}</w:instrText>
      </w:r>
      <w:r w:rsidR="00A738CB">
        <w:rPr>
          <w:rFonts w:ascii="Times New Roman" w:eastAsia="宋体" w:hAnsi="Cambria Math" w:cs="Times New Roman"/>
          <w:szCs w:val="24"/>
        </w:rPr>
        <w:fldChar w:fldCharType="separate"/>
      </w:r>
      <w:r w:rsidR="00592702">
        <w:rPr>
          <w:rFonts w:ascii="Times New Roman" w:hAnsi="Times New Roman" w:cs="Times New Roman"/>
          <w:color w:val="000000"/>
          <w:kern w:val="0"/>
          <w:szCs w:val="21"/>
        </w:rPr>
        <w:t>[33]</w:t>
      </w:r>
      <w:r w:rsidR="00A738CB">
        <w:rPr>
          <w:rFonts w:ascii="Times New Roman" w:eastAsia="宋体" w:hAnsi="Cambria Math" w:cs="Times New Roman"/>
          <w:szCs w:val="24"/>
        </w:rPr>
        <w:fldChar w:fldCharType="end"/>
      </w:r>
      <w:r w:rsidR="00A738CB">
        <w:rPr>
          <w:rFonts w:ascii="Times New Roman" w:eastAsia="宋体" w:hAnsi="Cambria Math" w:cs="Times New Roman"/>
          <w:szCs w:val="24"/>
        </w:rPr>
        <w:t xml:space="preserve"> </w:t>
      </w:r>
      <w:r>
        <w:rPr>
          <w:rFonts w:ascii="Times New Roman" w:eastAsia="宋体" w:hAnsi="Cambria Math" w:cs="Times New Roman"/>
          <w:szCs w:val="24"/>
        </w:rPr>
        <w:t xml:space="preserve">claimed that the effective radius should be 0.2~0.25 times </w:t>
      </w:r>
      <m:oMath>
        <m:sSub>
          <m:sSubPr>
            <m:ctrlPr>
              <w:rPr>
                <w:rFonts w:ascii="Cambria Math" w:eastAsia="宋体" w:hAnsi="Cambria Math" w:cs="Times New Roman"/>
                <w:i/>
                <w:szCs w:val="24"/>
              </w:rPr>
            </m:ctrlPr>
          </m:sSubPr>
          <m:e>
            <m:r>
              <w:rPr>
                <w:rFonts w:ascii="Cambria Math" w:eastAsia="宋体" w:hAnsi="Cambria Math" w:cs="Times New Roman"/>
                <w:szCs w:val="24"/>
              </w:rPr>
              <m:t>d</m:t>
            </m:r>
          </m:e>
          <m:sub>
            <m:r>
              <w:rPr>
                <w:rFonts w:ascii="Cambria Math" w:eastAsia="宋体" w:hAnsi="Cambria Math" w:cs="Times New Roman"/>
                <w:szCs w:val="24"/>
              </w:rPr>
              <m:t>10</m:t>
            </m:r>
          </m:sub>
        </m:sSub>
      </m:oMath>
      <w:r>
        <w:rPr>
          <w:rFonts w:ascii="Times New Roman" w:eastAsia="宋体" w:hAnsi="Cambria Math" w:cs="Times New Roman" w:hint="eastAsia"/>
          <w:szCs w:val="24"/>
        </w:rPr>
        <w:t xml:space="preserve">. In practice, the minimum thickness of such </w:t>
      </w:r>
      <w:r>
        <w:rPr>
          <w:rFonts w:ascii="Times New Roman" w:eastAsia="宋体" w:hAnsi="Cambria Math" w:cs="Times New Roman"/>
          <w:szCs w:val="24"/>
        </w:rPr>
        <w:t xml:space="preserve">a </w:t>
      </w:r>
      <w:r>
        <w:rPr>
          <w:rFonts w:ascii="Times New Roman" w:eastAsia="宋体" w:hAnsi="Cambria Math" w:cs="Times New Roman" w:hint="eastAsia"/>
          <w:szCs w:val="24"/>
        </w:rPr>
        <w:t>barrier is 0.2~0.3 m for clean gravels (with no clayey or silty soils) and 0.6~1.0 m for clean sand. For gravely and sandy soils which contain fines, the thickness can be larger than 1.0 m.</w:t>
      </w:r>
    </w:p>
    <w:p w14:paraId="429DB939" w14:textId="77777777" w:rsidR="009C1D96" w:rsidRDefault="009C1D96" w:rsidP="009C1D96">
      <w:pPr>
        <w:keepNext/>
        <w:keepLines/>
        <w:spacing w:before="340" w:after="330" w:line="576" w:lineRule="auto"/>
        <w:outlineLvl w:val="0"/>
        <w:rPr>
          <w:rFonts w:ascii="Times New Roman" w:eastAsia="宋体" w:hAnsi="Times New Roman" w:cs="Times New Roman"/>
          <w:b/>
          <w:kern w:val="44"/>
          <w:sz w:val="28"/>
          <w:szCs w:val="18"/>
        </w:rPr>
      </w:pPr>
      <w:r w:rsidRPr="00B76CD2">
        <w:rPr>
          <w:rFonts w:ascii="Times New Roman" w:eastAsia="宋体" w:hAnsi="Times New Roman" w:cs="Times New Roman" w:hint="eastAsia"/>
          <w:b/>
          <w:kern w:val="44"/>
          <w:sz w:val="28"/>
          <w:szCs w:val="18"/>
        </w:rPr>
        <w:t>3</w:t>
      </w:r>
      <w:r w:rsidRPr="00B76CD2">
        <w:rPr>
          <w:rFonts w:ascii="Times New Roman" w:eastAsia="Times New Roman" w:hAnsi="Times New Roman" w:cs="Times New Roman" w:hint="eastAsia"/>
          <w:b/>
          <w:kern w:val="44"/>
          <w:sz w:val="28"/>
          <w:szCs w:val="18"/>
        </w:rPr>
        <w:t xml:space="preserve">\ </w:t>
      </w:r>
      <w:r w:rsidRPr="00B76CD2">
        <w:rPr>
          <w:rFonts w:ascii="Times New Roman" w:eastAsia="宋体" w:hAnsi="Times New Roman" w:cs="Times New Roman" w:hint="eastAsia"/>
          <w:b/>
          <w:kern w:val="44"/>
          <w:sz w:val="28"/>
          <w:szCs w:val="18"/>
        </w:rPr>
        <w:t>Methodology</w:t>
      </w:r>
    </w:p>
    <w:p w14:paraId="616977D9" w14:textId="5C05ABC5" w:rsidR="009C1D96" w:rsidRPr="00695C1D" w:rsidRDefault="009C1D96" w:rsidP="009C1D96">
      <w:pPr>
        <w:rPr>
          <w:rFonts w:ascii="Times New Roman" w:eastAsia="Times New Roman" w:hAnsi="Times New Roman" w:cs="Times New Roman"/>
          <w:b/>
          <w:bCs/>
          <w:szCs w:val="24"/>
        </w:rPr>
      </w:pPr>
      <w:r w:rsidRPr="00695C1D">
        <w:rPr>
          <w:rFonts w:ascii="Times New Roman" w:eastAsia="Times New Roman" w:hAnsi="Times New Roman" w:cs="Times New Roman" w:hint="eastAsia"/>
          <w:b/>
          <w:bCs/>
          <w:szCs w:val="24"/>
        </w:rPr>
        <w:t>3.1 Hydrophobized sand</w:t>
      </w:r>
    </w:p>
    <w:p w14:paraId="609B7EA1" w14:textId="77777777" w:rsidR="00DB12E2" w:rsidRDefault="00DB12E2" w:rsidP="009C1D96">
      <w:pPr>
        <w:rPr>
          <w:rFonts w:ascii="Times New Roman" w:eastAsia="Times New Roman" w:hAnsi="Times New Roman" w:cs="Times New Roman"/>
          <w:i/>
          <w:iCs/>
          <w:szCs w:val="24"/>
        </w:rPr>
      </w:pPr>
    </w:p>
    <w:p w14:paraId="52F9F8A5" w14:textId="77777777" w:rsidR="00273690" w:rsidRDefault="009C1D96" w:rsidP="009C1D96">
      <w:pPr>
        <w:rPr>
          <w:rFonts w:ascii="Times New Roman" w:eastAsia="Times New Roman" w:hAnsi="Times New Roman" w:cs="Times New Roman"/>
          <w:szCs w:val="24"/>
        </w:rPr>
      </w:pPr>
      <w:r>
        <w:rPr>
          <w:rFonts w:ascii="Times New Roman" w:eastAsia="Times New Roman" w:hAnsi="Times New Roman" w:cs="Times New Roman" w:hint="eastAsia"/>
          <w:szCs w:val="24"/>
        </w:rPr>
        <w:t xml:space="preserve">The raw soils used in this study is </w:t>
      </w:r>
      <w:r>
        <w:rPr>
          <w:rFonts w:ascii="Times New Roman" w:eastAsia="Times New Roman" w:hAnsi="Times New Roman" w:cs="Times New Roman"/>
          <w:szCs w:val="24"/>
        </w:rPr>
        <w:t xml:space="preserve">a model sandy soil, </w:t>
      </w:r>
      <w:r>
        <w:rPr>
          <w:rFonts w:ascii="Times New Roman" w:eastAsia="Times New Roman" w:hAnsi="Times New Roman" w:cs="Times New Roman" w:hint="eastAsia"/>
          <w:szCs w:val="24"/>
        </w:rPr>
        <w:t xml:space="preserve">Fujian sand (Xiamen ISO Standard Sand Co. </w:t>
      </w:r>
      <w:r w:rsidRPr="005257AE">
        <w:rPr>
          <w:rFonts w:ascii="Times New Roman" w:eastAsia="Times New Roman" w:hAnsi="Times New Roman" w:cs="Times New Roman" w:hint="eastAsia"/>
          <w:szCs w:val="24"/>
        </w:rPr>
        <w:t>Ltd, China) with the content of SiO</w:t>
      </w:r>
      <w:r w:rsidRPr="005257AE">
        <w:rPr>
          <w:rFonts w:ascii="Times New Roman" w:eastAsia="Times New Roman" w:hAnsi="Times New Roman" w:cs="Times New Roman" w:hint="eastAsia"/>
          <w:szCs w:val="24"/>
          <w:vertAlign w:val="subscript"/>
        </w:rPr>
        <w:t>2</w:t>
      </w:r>
      <w:r w:rsidRPr="005257AE">
        <w:rPr>
          <w:rFonts w:ascii="Times New Roman" w:eastAsia="Times New Roman" w:hAnsi="Times New Roman" w:cs="Times New Roman" w:hint="eastAsia"/>
          <w:szCs w:val="24"/>
        </w:rPr>
        <w:t xml:space="preserve"> &gt;96%. Since particle size and soil moisture content can affect</w:t>
      </w:r>
      <w:r>
        <w:rPr>
          <w:rFonts w:ascii="Times New Roman" w:eastAsia="Times New Roman" w:hAnsi="Times New Roman" w:cs="Times New Roman" w:hint="eastAsia"/>
          <w:szCs w:val="24"/>
        </w:rPr>
        <w:t xml:space="preserve"> hydrophobicity, this study used air-dried uniformly graded </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xml:space="preserve"> (63 to 425μm</w:t>
      </w:r>
      <w:r>
        <w:rPr>
          <w:rFonts w:ascii="Times New Roman" w:eastAsia="Times New Roman" w:hAnsi="Times New Roman" w:cs="Times New Roman"/>
          <w:szCs w:val="24"/>
        </w:rPr>
        <w:t xml:space="preserve">, isolated </w:t>
      </w:r>
      <w:r>
        <w:rPr>
          <w:rFonts w:ascii="Times New Roman" w:eastAsia="Times New Roman" w:hAnsi="Times New Roman" w:cs="Times New Roman" w:hint="eastAsia"/>
          <w:szCs w:val="24"/>
        </w:rPr>
        <w:t xml:space="preserve">by wet </w:t>
      </w:r>
    </w:p>
    <w:p w14:paraId="1B7A85A3" w14:textId="77C2F187" w:rsidR="009C1D96" w:rsidRDefault="009C1D96" w:rsidP="009C1D96">
      <w:pPr>
        <w:rPr>
          <w:rFonts w:ascii="Times New Roman" w:eastAsia="宋体" w:hAnsi="Times New Roman" w:cs="Times New Roman"/>
          <w:szCs w:val="24"/>
        </w:rPr>
      </w:pPr>
      <w:r>
        <w:rPr>
          <w:rFonts w:ascii="Times New Roman" w:eastAsia="Times New Roman" w:hAnsi="Times New Roman" w:cs="Times New Roman" w:hint="eastAsia"/>
          <w:szCs w:val="24"/>
        </w:rPr>
        <w:t>sieving</w:t>
      </w:r>
      <w:r>
        <w:rPr>
          <w:rFonts w:ascii="Times New Roman" w:eastAsia="Times New Roman" w:hAnsi="Times New Roman" w:cs="Times New Roman"/>
          <w:szCs w:val="24"/>
        </w:rPr>
        <w:t>,</w:t>
      </w:r>
      <w:r>
        <w:rPr>
          <w:rFonts w:ascii="Times New Roman" w:eastAsia="Times New Roman" w:hAnsi="Times New Roman" w:cs="Times New Roman" w:hint="eastAsia"/>
          <w:szCs w:val="24"/>
        </w:rPr>
        <w:t xml:space="preserve"> and soil moisture content &lt;0.2%). </w:t>
      </w:r>
      <w:proofErr w:type="spellStart"/>
      <w:r>
        <w:rPr>
          <w:rFonts w:ascii="Times New Roman" w:eastAsia="Times New Roman" w:hAnsi="Times New Roman" w:cs="Times New Roman" w:hint="eastAsia"/>
          <w:szCs w:val="24"/>
        </w:rPr>
        <w:t>Hydrophobizing</w:t>
      </w:r>
      <w:proofErr w:type="spellEnd"/>
      <w:r>
        <w:rPr>
          <w:rFonts w:ascii="Times New Roman" w:eastAsia="Times New Roman" w:hAnsi="Times New Roman" w:cs="Times New Roman" w:hint="eastAsia"/>
          <w:szCs w:val="24"/>
        </w:rPr>
        <w:t xml:space="preserve"> compounds used were Tung oil and </w:t>
      </w:r>
      <w:proofErr w:type="spellStart"/>
      <w:r>
        <w:rPr>
          <w:rFonts w:ascii="Times New Roman" w:eastAsia="Times New Roman" w:hAnsi="Times New Roman" w:cs="Times New Roman"/>
          <w:szCs w:val="24"/>
        </w:rPr>
        <w:t>d</w:t>
      </w:r>
      <w:r>
        <w:rPr>
          <w:rFonts w:ascii="Times New Roman" w:eastAsia="Times New Roman" w:hAnsi="Times New Roman" w:cs="Times New Roman" w:hint="eastAsia"/>
          <w:szCs w:val="24"/>
        </w:rPr>
        <w:t>ichlorodimethylsilane</w:t>
      </w:r>
      <w:proofErr w:type="spellEnd"/>
      <w:r>
        <w:rPr>
          <w:rFonts w:ascii="Times New Roman" w:eastAsia="Times New Roman" w:hAnsi="Times New Roman" w:cs="Times New Roman" w:hint="eastAsia"/>
          <w:szCs w:val="24"/>
        </w:rPr>
        <w:t xml:space="preserve"> (</w:t>
      </w:r>
      <w:r>
        <w:rPr>
          <w:rFonts w:ascii="Times New Roman" w:eastAsia="Times New Roman" w:hAnsi="Times New Roman" w:cs="Times New Roman"/>
          <w:szCs w:val="24"/>
        </w:rPr>
        <w:t>DMDCS or DCDMS</w:t>
      </w:r>
      <w:r>
        <w:rPr>
          <w:rFonts w:ascii="Times New Roman" w:eastAsia="Times New Roman" w:hAnsi="Times New Roman" w:cs="Times New Roman" w:hint="eastAsia"/>
          <w:szCs w:val="24"/>
        </w:rPr>
        <w:t xml:space="preserve">) from </w:t>
      </w:r>
      <w:proofErr w:type="spellStart"/>
      <w:r>
        <w:rPr>
          <w:rFonts w:ascii="Times New Roman" w:eastAsia="Times New Roman" w:hAnsi="Times New Roman" w:cs="Times New Roman" w:hint="eastAsia"/>
          <w:szCs w:val="24"/>
        </w:rPr>
        <w:t>Jogel</w:t>
      </w:r>
      <w:proofErr w:type="spellEnd"/>
      <w:r>
        <w:rPr>
          <w:rFonts w:ascii="Times New Roman" w:eastAsia="Times New Roman" w:hAnsi="Times New Roman" w:cs="Times New Roman" w:hint="eastAsia"/>
          <w:szCs w:val="24"/>
        </w:rPr>
        <w:t xml:space="preserve"> Co. (China) and </w:t>
      </w:r>
      <w:proofErr w:type="spellStart"/>
      <w:r>
        <w:rPr>
          <w:rFonts w:ascii="Times New Roman" w:eastAsia="Times New Roman" w:hAnsi="Times New Roman" w:cs="Times New Roman" w:hint="eastAsia"/>
          <w:szCs w:val="24"/>
        </w:rPr>
        <w:t>Acros</w:t>
      </w:r>
      <w:proofErr w:type="spellEnd"/>
      <w:r>
        <w:rPr>
          <w:rFonts w:ascii="Times New Roman" w:eastAsia="Times New Roman" w:hAnsi="Times New Roman" w:cs="Times New Roman" w:hint="eastAsia"/>
          <w:szCs w:val="24"/>
        </w:rPr>
        <w:t xml:space="preserve"> Organics (Morris Plains, USA), respectively.</w:t>
      </w:r>
      <w:r>
        <w:rPr>
          <w:rFonts w:ascii="Times New Roman" w:eastAsia="宋体" w:hAnsi="Times New Roman" w:cs="Times New Roman" w:hint="eastAsia"/>
          <w:szCs w:val="24"/>
        </w:rPr>
        <w:t xml:space="preserve"> </w:t>
      </w:r>
      <w:bookmarkStart w:id="16" w:name="_Hlk148451580"/>
      <w:r w:rsidR="005A014F">
        <w:rPr>
          <w:rFonts w:ascii="Times New Roman" w:eastAsia="宋体" w:hAnsi="Times New Roman" w:cs="Times New Roman"/>
          <w:szCs w:val="24"/>
        </w:rPr>
        <w:t xml:space="preserve">These two materials have been widely used as </w:t>
      </w:r>
      <w:proofErr w:type="spellStart"/>
      <w:r w:rsidR="005A014F">
        <w:rPr>
          <w:rFonts w:ascii="Times New Roman" w:eastAsia="宋体" w:hAnsi="Times New Roman" w:cs="Times New Roman"/>
          <w:szCs w:val="24"/>
        </w:rPr>
        <w:t>hydrophobizing</w:t>
      </w:r>
      <w:proofErr w:type="spellEnd"/>
      <w:r w:rsidR="005A014F">
        <w:rPr>
          <w:rFonts w:ascii="Times New Roman" w:eastAsia="宋体" w:hAnsi="Times New Roman" w:cs="Times New Roman"/>
          <w:szCs w:val="24"/>
        </w:rPr>
        <w:t xml:space="preserve"> agents given their cost-effectiveness, low carbon footprint and non-toxicity </w:t>
      </w:r>
      <w:r w:rsidR="005A014F">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NE.Ref.{03B67871-F2C6-4066-AF85-806AD6A7D186}</w:instrText>
      </w:r>
      <w:r w:rsidR="005A014F">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[9,34]</w:t>
      </w:r>
      <w:r w:rsidR="005A014F">
        <w:rPr>
          <w:rFonts w:ascii="Times New Roman" w:eastAsia="宋体" w:hAnsi="Times New Roman" w:cs="Times New Roman"/>
          <w:szCs w:val="24"/>
        </w:rPr>
        <w:fldChar w:fldCharType="end"/>
      </w:r>
      <w:r w:rsidR="005A014F">
        <w:rPr>
          <w:rFonts w:ascii="Times New Roman" w:eastAsia="宋体" w:hAnsi="Times New Roman" w:cs="Times New Roman"/>
          <w:szCs w:val="24"/>
        </w:rPr>
        <w:t>.</w:t>
      </w:r>
      <w:bookmarkEnd w:id="16"/>
      <w:r w:rsidR="005A014F">
        <w:rPr>
          <w:rFonts w:ascii="Times New Roman" w:eastAsia="宋体" w:hAnsi="Times New Roman" w:cs="Times New Roman" w:hint="eastAsia"/>
          <w:szCs w:val="24"/>
        </w:rPr>
        <w:t xml:space="preserve"> </w:t>
      </w:r>
      <w:r>
        <w:rPr>
          <w:rFonts w:ascii="Times New Roman" w:eastAsia="宋体" w:hAnsi="Times New Roman" w:cs="Times New Roman"/>
          <w:szCs w:val="24"/>
        </w:rPr>
        <w:t xml:space="preserve">DCDMS reacts with soil water menisci or </w:t>
      </w:r>
      <w:r w:rsidRPr="009C0ABA">
        <w:rPr>
          <w:rFonts w:ascii="Times New Roman" w:eastAsia="宋体" w:hAnsi="Times New Roman" w:cs="Times New Roman"/>
          <w:szCs w:val="24"/>
        </w:rPr>
        <w:t>hygroscopic water</w:t>
      </w:r>
      <w:r>
        <w:rPr>
          <w:rFonts w:ascii="Times New Roman" w:eastAsia="宋体" w:hAnsi="Times New Roman" w:cs="Times New Roman"/>
          <w:szCs w:val="24"/>
        </w:rPr>
        <w:t xml:space="preserve"> to form polydimethylsiloxane (PDMS) on the surface of soil particles:</w:t>
      </w:r>
    </w:p>
    <w:p w14:paraId="4A6FEB2B" w14:textId="77777777" w:rsidR="009C1D96" w:rsidRPr="009C1D96" w:rsidRDefault="009C1D96" w:rsidP="00FB665D">
      <w:pPr>
        <w:jc w:val="left"/>
        <w:rPr>
          <w:rFonts w:ascii="Times New Roman" w:eastAsia="宋体" w:hAnsi="Cambria Math" w:cs="Times New Roman"/>
          <w:sz w:val="24"/>
          <w:szCs w:val="28"/>
        </w:rPr>
      </w:pPr>
    </w:p>
    <w:p w14:paraId="66E13D74" w14:textId="1FE5D0C0" w:rsidR="009C1D96" w:rsidRPr="00E75603" w:rsidRDefault="009C1D96" w:rsidP="009C1D96">
      <w:pPr>
        <w:jc w:val="right"/>
        <w:rPr>
          <w:rFonts w:ascii="Times New Roman" w:eastAsia="宋体" w:hAnsi="Times New Roman" w:cs="Times New Roman"/>
          <w:i/>
          <w:szCs w:val="24"/>
        </w:rPr>
      </w:pPr>
      <m:oMath>
        <m:r>
          <w:rPr>
            <w:rStyle w:val="a4"/>
            <w:rFonts w:ascii="Cambria Math" w:hAnsi="Cambria Math"/>
            <w:color w:val="auto"/>
          </w:rPr>
          <m:t>n</m:t>
        </m:r>
        <m:d>
          <m:dPr>
            <m:begChr m:val="["/>
            <m:endChr m:val="]"/>
            <m:ctrlPr>
              <w:rPr>
                <w:rStyle w:val="a4"/>
                <w:rFonts w:ascii="Cambria Math" w:hAnsi="Cambria Math"/>
                <w:i/>
                <w:color w:val="auto"/>
              </w:rPr>
            </m:ctrlPr>
          </m:dPr>
          <m:e>
            <m:sSub>
              <m:sSubPr>
                <m:ctrlPr>
                  <w:rPr>
                    <w:rStyle w:val="a4"/>
                    <w:rFonts w:ascii="Cambria Math" w:hAnsi="Cambria Math"/>
                    <w:i/>
                    <w:color w:val="auto"/>
                  </w:rPr>
                </m:ctrlPr>
              </m:sSubPr>
              <m:e>
                <m:d>
                  <m:dPr>
                    <m:ctrlPr>
                      <w:rPr>
                        <w:rStyle w:val="a4"/>
                        <w:rFonts w:ascii="Cambria Math" w:hAnsi="Cambria Math"/>
                        <w:i/>
                        <w:color w:val="auto"/>
                      </w:rPr>
                    </m:ctrlPr>
                  </m:dPr>
                  <m:e>
                    <m:sSub>
                      <m:sSubPr>
                        <m:ctrlPr>
                          <w:rPr>
                            <w:rStyle w:val="a4"/>
                            <w:rFonts w:ascii="Cambria Math" w:hAnsi="Cambria Math"/>
                            <w:i/>
                            <w:color w:val="auto"/>
                          </w:rPr>
                        </m:ctrlPr>
                      </m:sSubPr>
                      <m:e>
                        <m:r>
                          <w:rPr>
                            <w:rStyle w:val="a4"/>
                            <w:rFonts w:ascii="Cambria Math" w:hAnsi="Cambria Math"/>
                            <w:color w:val="auto"/>
                          </w:rPr>
                          <m:t>CH</m:t>
                        </m:r>
                      </m:e>
                      <m:sub>
                        <m:r>
                          <w:rPr>
                            <w:rStyle w:val="a4"/>
                            <w:rFonts w:ascii="Cambria Math" w:hAnsi="Cambria Math"/>
                            <w:color w:val="auto"/>
                          </w:rPr>
                          <m:t>3</m:t>
                        </m:r>
                      </m:sub>
                    </m:sSub>
                  </m:e>
                </m:d>
              </m:e>
              <m:sub>
                <m:r>
                  <w:rPr>
                    <w:rStyle w:val="a4"/>
                    <w:rFonts w:ascii="Cambria Math" w:hAnsi="Cambria Math"/>
                    <w:color w:val="auto"/>
                  </w:rPr>
                  <m:t>2</m:t>
                </m:r>
              </m:sub>
            </m:sSub>
            <m:r>
              <w:rPr>
                <w:rStyle w:val="a4"/>
                <w:rFonts w:ascii="Cambria Math" w:hAnsi="Cambria Math"/>
                <w:color w:val="auto"/>
              </w:rPr>
              <m:t>Si</m:t>
            </m:r>
            <m:sSub>
              <m:sSubPr>
                <m:ctrlPr>
                  <w:rPr>
                    <w:rStyle w:val="a4"/>
                    <w:rFonts w:ascii="Cambria Math" w:hAnsi="Cambria Math"/>
                    <w:i/>
                    <w:color w:val="auto"/>
                  </w:rPr>
                </m:ctrlPr>
              </m:sSubPr>
              <m:e>
                <m:r>
                  <w:rPr>
                    <w:rStyle w:val="a4"/>
                    <w:rFonts w:ascii="Cambria Math" w:hAnsi="Cambria Math"/>
                    <w:color w:val="auto"/>
                  </w:rPr>
                  <m:t>Cl</m:t>
                </m:r>
              </m:e>
              <m:sub>
                <m:r>
                  <w:rPr>
                    <w:rStyle w:val="a4"/>
                    <w:rFonts w:ascii="Cambria Math" w:hAnsi="Cambria Math"/>
                    <w:color w:val="auto"/>
                  </w:rPr>
                  <m:t>2</m:t>
                </m:r>
              </m:sub>
            </m:sSub>
          </m:e>
        </m:d>
        <m:r>
          <w:rPr>
            <w:rStyle w:val="a4"/>
            <w:rFonts w:ascii="Cambria Math" w:hAnsi="Cambria Math"/>
            <w:color w:val="auto"/>
          </w:rPr>
          <m:t>+n</m:t>
        </m:r>
        <m:d>
          <m:dPr>
            <m:begChr m:val="["/>
            <m:endChr m:val="]"/>
            <m:ctrlPr>
              <w:rPr>
                <w:rStyle w:val="a4"/>
                <w:rFonts w:ascii="Cambria Math" w:hAnsi="Cambria Math"/>
                <w:i/>
                <w:color w:val="auto"/>
              </w:rPr>
            </m:ctrlPr>
          </m:dPr>
          <m:e>
            <m:sSub>
              <m:sSubPr>
                <m:ctrlPr>
                  <w:rPr>
                    <w:rStyle w:val="a4"/>
                    <w:rFonts w:ascii="Cambria Math" w:hAnsi="Cambria Math"/>
                    <w:i/>
                    <w:color w:val="auto"/>
                  </w:rPr>
                </m:ctrlPr>
              </m:sSubPr>
              <m:e>
                <m:r>
                  <w:rPr>
                    <w:rStyle w:val="a4"/>
                    <w:rFonts w:ascii="Cambria Math" w:hAnsi="Cambria Math"/>
                    <w:color w:val="auto"/>
                  </w:rPr>
                  <m:t>H</m:t>
                </m:r>
              </m:e>
              <m:sub>
                <m:r>
                  <w:rPr>
                    <w:rStyle w:val="a4"/>
                    <w:rFonts w:ascii="Cambria Math" w:hAnsi="Cambria Math"/>
                    <w:color w:val="auto"/>
                  </w:rPr>
                  <m:t>2</m:t>
                </m:r>
              </m:sub>
            </m:sSub>
            <m:r>
              <w:rPr>
                <w:rStyle w:val="a4"/>
                <w:rFonts w:ascii="Cambria Math" w:hAnsi="Cambria Math"/>
                <w:color w:val="auto"/>
              </w:rPr>
              <m:t>O</m:t>
            </m:r>
          </m:e>
        </m:d>
        <m:r>
          <w:rPr>
            <w:rStyle w:val="a4"/>
            <w:rFonts w:ascii="Cambria Math" w:hAnsi="Cambria Math"/>
            <w:color w:val="auto"/>
          </w:rPr>
          <m:t>→</m:t>
        </m:r>
        <m:sSub>
          <m:sSubPr>
            <m:ctrlPr>
              <w:rPr>
                <w:rStyle w:val="a4"/>
                <w:rFonts w:ascii="Cambria Math" w:hAnsi="Cambria Math"/>
                <w:i/>
                <w:color w:val="auto"/>
              </w:rPr>
            </m:ctrlPr>
          </m:sSubPr>
          <m:e>
            <m:d>
              <m:dPr>
                <m:begChr m:val="["/>
                <m:endChr m:val="]"/>
                <m:ctrlPr>
                  <w:rPr>
                    <w:rStyle w:val="a4"/>
                    <w:rFonts w:ascii="Cambria Math" w:hAnsi="Cambria Math"/>
                    <w:i/>
                    <w:color w:val="auto"/>
                  </w:rPr>
                </m:ctrlPr>
              </m:dPr>
              <m:e>
                <m:sSub>
                  <m:sSubPr>
                    <m:ctrlPr>
                      <w:rPr>
                        <w:rStyle w:val="a4"/>
                        <w:rFonts w:ascii="Cambria Math" w:hAnsi="Cambria Math"/>
                        <w:i/>
                        <w:color w:val="auto"/>
                      </w:rPr>
                    </m:ctrlPr>
                  </m:sSubPr>
                  <m:e>
                    <m:d>
                      <m:dPr>
                        <m:ctrlPr>
                          <w:rPr>
                            <w:rStyle w:val="a4"/>
                            <w:rFonts w:ascii="Cambria Math" w:hAnsi="Cambria Math"/>
                            <w:i/>
                            <w:color w:val="auto"/>
                          </w:rPr>
                        </m:ctrlPr>
                      </m:dPr>
                      <m:e>
                        <m:sSub>
                          <m:sSubPr>
                            <m:ctrlPr>
                              <w:rPr>
                                <w:rStyle w:val="a4"/>
                                <w:rFonts w:ascii="Cambria Math" w:hAnsi="Cambria Math"/>
                                <w:i/>
                                <w:color w:val="auto"/>
                              </w:rPr>
                            </m:ctrlPr>
                          </m:sSubPr>
                          <m:e>
                            <m:r>
                              <w:rPr>
                                <w:rStyle w:val="a4"/>
                                <w:rFonts w:ascii="Cambria Math" w:hAnsi="Cambria Math"/>
                                <w:color w:val="auto"/>
                              </w:rPr>
                              <m:t>CH</m:t>
                            </m:r>
                          </m:e>
                          <m:sub>
                            <m:r>
                              <w:rPr>
                                <w:rStyle w:val="a4"/>
                                <w:rFonts w:ascii="Cambria Math" w:hAnsi="Cambria Math"/>
                                <w:color w:val="auto"/>
                              </w:rPr>
                              <m:t>3</m:t>
                            </m:r>
                          </m:sub>
                        </m:sSub>
                      </m:e>
                    </m:d>
                  </m:e>
                  <m:sub>
                    <m:r>
                      <w:rPr>
                        <w:rStyle w:val="a4"/>
                        <w:rFonts w:ascii="Cambria Math" w:hAnsi="Cambria Math"/>
                        <w:color w:val="auto"/>
                      </w:rPr>
                      <m:t>2</m:t>
                    </m:r>
                  </m:sub>
                </m:sSub>
                <m:r>
                  <w:rPr>
                    <w:rStyle w:val="a4"/>
                    <w:rFonts w:ascii="Cambria Math" w:hAnsi="Cambria Math"/>
                    <w:color w:val="auto"/>
                  </w:rPr>
                  <m:t>SiO</m:t>
                </m:r>
              </m:e>
            </m:d>
          </m:e>
          <m:sub>
            <m:r>
              <w:rPr>
                <w:rStyle w:val="a4"/>
                <w:rFonts w:ascii="Cambria Math" w:hAnsi="Cambria Math"/>
                <w:color w:val="auto"/>
              </w:rPr>
              <m:t>n</m:t>
            </m:r>
          </m:sub>
        </m:sSub>
        <m:r>
          <w:rPr>
            <w:rStyle w:val="a4"/>
            <w:rFonts w:ascii="Cambria Math" w:hAnsi="Cambria Math"/>
            <w:color w:val="auto"/>
          </w:rPr>
          <m:t>+2nHCl</m:t>
        </m:r>
      </m:oMath>
      <w:r>
        <w:rPr>
          <w:rStyle w:val="a4"/>
          <w:rFonts w:ascii="Times New Roman" w:eastAsia="宋体" w:hAnsi="Times New Roman" w:cs="Times New Roman" w:hint="eastAsia"/>
          <w:i/>
        </w:rPr>
        <w:t xml:space="preserve"> </w:t>
      </w:r>
      <w:r>
        <w:rPr>
          <w:rStyle w:val="a4"/>
          <w:rFonts w:ascii="Times New Roman" w:eastAsia="宋体" w:hAnsi="Times New Roman" w:cs="Times New Roman"/>
          <w:i/>
        </w:rPr>
        <w:t xml:space="preserve">          </w:t>
      </w:r>
      <w:r>
        <w:rPr>
          <w:rFonts w:ascii="Times New Roman" w:eastAsia="宋体" w:hAnsi="Cambria Math" w:cs="Times New Roman" w:hint="eastAsia"/>
          <w:sz w:val="24"/>
          <w:szCs w:val="28"/>
        </w:rPr>
        <w:t>Eq.</w:t>
      </w:r>
      <w:r w:rsidR="007C248F">
        <w:rPr>
          <w:rFonts w:ascii="Times New Roman" w:eastAsia="宋体" w:hAnsi="Cambria Math" w:cs="Times New Roman"/>
          <w:sz w:val="24"/>
          <w:szCs w:val="28"/>
        </w:rPr>
        <w:t>4</w:t>
      </w:r>
    </w:p>
    <w:p w14:paraId="55313995" w14:textId="77777777" w:rsidR="009C1D96" w:rsidRPr="009C1D96" w:rsidRDefault="009C1D96" w:rsidP="00FB665D">
      <w:pPr>
        <w:rPr>
          <w:rFonts w:ascii="Times New Roman" w:hAnsi="Cambria Math" w:cs="Times New Roman"/>
          <w:szCs w:val="24"/>
        </w:rPr>
      </w:pPr>
    </w:p>
    <w:p w14:paraId="657F2450" w14:textId="77777777" w:rsidR="009C1D96" w:rsidRDefault="009C1D96" w:rsidP="009C1D96">
      <w:pPr>
        <w:rPr>
          <w:rFonts w:ascii="Times New Roman" w:eastAsia="宋体" w:hAnsi="Times New Roman" w:cs="Times New Roman"/>
          <w:szCs w:val="24"/>
        </w:rPr>
      </w:pPr>
      <w:r>
        <w:rPr>
          <w:rFonts w:ascii="Times New Roman" w:eastAsia="宋体" w:hAnsi="Times New Roman" w:cs="Times New Roman" w:hint="eastAsia"/>
          <w:szCs w:val="24"/>
        </w:rPr>
        <w:t>S</w:t>
      </w:r>
      <w:r>
        <w:rPr>
          <w:rFonts w:ascii="Times New Roman" w:eastAsia="宋体" w:hAnsi="Times New Roman" w:cs="Times New Roman"/>
          <w:szCs w:val="24"/>
        </w:rPr>
        <w:t xml:space="preserve">ince the soils are </w:t>
      </w:r>
      <w:r w:rsidRPr="004746AB">
        <w:rPr>
          <w:rFonts w:ascii="Times New Roman" w:eastAsia="宋体" w:hAnsi="Times New Roman" w:cs="Times New Roman"/>
          <w:szCs w:val="24"/>
        </w:rPr>
        <w:t>heterogeneous</w:t>
      </w:r>
      <w:r>
        <w:rPr>
          <w:rFonts w:ascii="Times New Roman" w:eastAsia="宋体" w:hAnsi="Times New Roman" w:cs="Times New Roman"/>
          <w:szCs w:val="24"/>
        </w:rPr>
        <w:t>, some</w:t>
      </w:r>
      <w:r w:rsidRPr="004746AB">
        <w:t xml:space="preserve"> </w:t>
      </w:r>
      <w:r w:rsidRPr="004746AB">
        <w:rPr>
          <w:rFonts w:ascii="Times New Roman" w:eastAsia="宋体" w:hAnsi="Times New Roman" w:cs="Times New Roman"/>
          <w:szCs w:val="24"/>
        </w:rPr>
        <w:t xml:space="preserve">organosilicon </w:t>
      </w:r>
      <w:r>
        <w:rPr>
          <w:rFonts w:ascii="Times New Roman" w:eastAsia="宋体" w:hAnsi="Times New Roman" w:cs="Times New Roman"/>
          <w:szCs w:val="24"/>
        </w:rPr>
        <w:t xml:space="preserve">byproducts could also be generated during the mixing of DCDMS and Fujian sand such as </w:t>
      </w:r>
      <w:proofErr w:type="spellStart"/>
      <w:r w:rsidRPr="004746AB">
        <w:rPr>
          <w:rFonts w:ascii="Times New Roman" w:eastAsia="宋体" w:hAnsi="Times New Roman" w:cs="Times New Roman"/>
          <w:szCs w:val="24"/>
        </w:rPr>
        <w:t>Dodecamethylcyclohexasilane</w:t>
      </w:r>
      <w:proofErr w:type="spellEnd"/>
      <w:r>
        <w:rPr>
          <w:rFonts w:ascii="Times New Roman" w:eastAsia="宋体" w:hAnsi="Times New Roman" w:cs="Times New Roman"/>
          <w:szCs w:val="24"/>
        </w:rPr>
        <w:t xml:space="preserve"> and </w:t>
      </w:r>
      <w:proofErr w:type="spellStart"/>
      <w:r w:rsidRPr="004746AB">
        <w:rPr>
          <w:rFonts w:ascii="Times New Roman" w:eastAsia="宋体" w:hAnsi="Times New Roman" w:cs="Times New Roman"/>
          <w:szCs w:val="24"/>
        </w:rPr>
        <w:t>dimethylsilane</w:t>
      </w:r>
      <w:proofErr w:type="spellEnd"/>
      <w:r>
        <w:rPr>
          <w:rFonts w:ascii="Times New Roman" w:eastAsia="宋体" w:hAnsi="Times New Roman" w:cs="Times New Roman"/>
          <w:szCs w:val="24"/>
        </w:rPr>
        <w:t>.</w:t>
      </w:r>
    </w:p>
    <w:p w14:paraId="59A107F9" w14:textId="77777777" w:rsidR="009C1D96" w:rsidRDefault="009C1D96" w:rsidP="009C1D96">
      <w:pPr>
        <w:rPr>
          <w:rFonts w:ascii="Times New Roman" w:eastAsia="宋体" w:hAnsi="Times New Roman" w:cs="Times New Roman"/>
          <w:szCs w:val="24"/>
        </w:rPr>
      </w:pPr>
      <w:r>
        <w:rPr>
          <w:rFonts w:ascii="Times New Roman" w:eastAsia="宋体" w:hAnsi="Times New Roman" w:cs="Times New Roman" w:hint="eastAsia"/>
          <w:szCs w:val="24"/>
        </w:rPr>
        <w:t>T</w:t>
      </w:r>
      <w:r>
        <w:rPr>
          <w:rFonts w:ascii="Times New Roman" w:eastAsia="宋体" w:hAnsi="Times New Roman" w:cs="Times New Roman"/>
          <w:szCs w:val="24"/>
        </w:rPr>
        <w:t>ung oil contains 80% of alpha-</w:t>
      </w:r>
      <w:proofErr w:type="spellStart"/>
      <w:r>
        <w:rPr>
          <w:rFonts w:ascii="Times New Roman" w:eastAsia="宋体" w:hAnsi="Times New Roman" w:cs="Times New Roman"/>
          <w:szCs w:val="24"/>
        </w:rPr>
        <w:t>eleostearic</w:t>
      </w:r>
      <w:proofErr w:type="spellEnd"/>
      <w:r>
        <w:rPr>
          <w:rFonts w:ascii="Times New Roman" w:eastAsia="宋体" w:hAnsi="Times New Roman" w:cs="Times New Roman"/>
          <w:szCs w:val="24"/>
        </w:rPr>
        <w:t xml:space="preserve"> acids. As the fatty acids are waterproofing, it can directly coat the sand particles and generate soil hydrophobicity when mixed with soils.</w:t>
      </w:r>
    </w:p>
    <w:p w14:paraId="11BBBF6A" w14:textId="05A7037A" w:rsidR="009C1D96" w:rsidRDefault="009C1D96" w:rsidP="009C1D96">
      <w:pPr>
        <w:rPr>
          <w:rFonts w:ascii="Times New Roman" w:eastAsia="Times New Roman" w:hAnsi="Times New Roman" w:cs="Times New Roman"/>
          <w:szCs w:val="24"/>
        </w:rPr>
      </w:pPr>
      <w:r>
        <w:rPr>
          <w:rFonts w:ascii="Times New Roman" w:eastAsia="宋体" w:hAnsi="Times New Roman" w:cs="Times New Roman" w:hint="eastAsia"/>
          <w:szCs w:val="24"/>
        </w:rPr>
        <w:t>T</w:t>
      </w:r>
      <w:r>
        <w:rPr>
          <w:rFonts w:ascii="Times New Roman" w:eastAsia="Times New Roman" w:hAnsi="Times New Roman" w:cs="Times New Roman" w:hint="eastAsia"/>
          <w:szCs w:val="24"/>
        </w:rPr>
        <w:t xml:space="preserve">he properties of these two </w:t>
      </w:r>
      <w:proofErr w:type="spellStart"/>
      <w:r>
        <w:rPr>
          <w:rFonts w:ascii="Times New Roman" w:eastAsia="Times New Roman" w:hAnsi="Times New Roman" w:cs="Times New Roman" w:hint="eastAsia"/>
          <w:szCs w:val="24"/>
        </w:rPr>
        <w:t>hydrophobizing</w:t>
      </w:r>
      <w:proofErr w:type="spellEnd"/>
      <w:r>
        <w:rPr>
          <w:rFonts w:ascii="Times New Roman" w:eastAsia="Times New Roman" w:hAnsi="Times New Roman" w:cs="Times New Roman" w:hint="eastAsia"/>
          <w:szCs w:val="24"/>
        </w:rPr>
        <w:t xml:space="preserve"> agents</w:t>
      </w:r>
      <w:r>
        <w:rPr>
          <w:rFonts w:ascii="Times New Roman" w:eastAsia="宋体" w:hAnsi="Times New Roman" w:cs="Times New Roman" w:hint="eastAsia"/>
          <w:szCs w:val="24"/>
        </w:rPr>
        <w:t xml:space="preserve"> are liste</w:t>
      </w:r>
      <w:r>
        <w:rPr>
          <w:rFonts w:ascii="Times New Roman" w:eastAsia="宋体" w:hAnsi="Times New Roman" w:cs="Times New Roman"/>
          <w:szCs w:val="24"/>
        </w:rPr>
        <w:t>d in</w:t>
      </w:r>
      <w:r>
        <w:rPr>
          <w:rFonts w:ascii="Times New Roman" w:eastAsia="Times New Roman" w:hAnsi="Times New Roman" w:cs="Times New Roman"/>
          <w:szCs w:val="24"/>
        </w:rPr>
        <w:t xml:space="preserve"> </w:t>
      </w:r>
      <w:r>
        <w:rPr>
          <w:rFonts w:ascii="Times New Roman" w:eastAsia="Times New Roman" w:hAnsi="Times New Roman" w:cs="Times New Roman"/>
          <w:szCs w:val="24"/>
        </w:rPr>
        <w:fldChar w:fldCharType="begin"/>
      </w:r>
      <w:r>
        <w:rPr>
          <w:rFonts w:ascii="Times New Roman" w:eastAsia="Times New Roman" w:hAnsi="Times New Roman" w:cs="Times New Roman"/>
          <w:szCs w:val="24"/>
        </w:rPr>
        <w:instrText xml:space="preserve"> REF _Ref104283703 \h  \* MERGEFORMAT </w:instrText>
      </w:r>
      <w:r>
        <w:rPr>
          <w:rFonts w:ascii="Times New Roman" w:eastAsia="Times New Roman" w:hAnsi="Times New Roman" w:cs="Times New Roman"/>
          <w:szCs w:val="24"/>
        </w:rPr>
      </w:r>
      <w:r>
        <w:rPr>
          <w:rFonts w:ascii="Times New Roman" w:eastAsia="Times New Roman" w:hAnsi="Times New Roman" w:cs="Times New Roman"/>
          <w:szCs w:val="24"/>
        </w:rPr>
        <w:fldChar w:fldCharType="separate"/>
      </w:r>
      <w:r w:rsidR="00D03CD5" w:rsidRPr="0063777F">
        <w:rPr>
          <w:rFonts w:ascii="Times New Roman" w:hAnsi="Times New Roman" w:cs="Times New Roman"/>
        </w:rPr>
        <w:t>Table 1</w:t>
      </w:r>
      <w:r>
        <w:rPr>
          <w:rFonts w:ascii="Times New Roman" w:eastAsia="Times New Roman" w:hAnsi="Times New Roman" w:cs="Times New Roman"/>
          <w:szCs w:val="24"/>
        </w:rPr>
        <w:fldChar w:fldCharType="end"/>
      </w:r>
      <w:r>
        <w:rPr>
          <w:rFonts w:ascii="Times New Roman" w:eastAsia="Times New Roman" w:hAnsi="Times New Roman" w:cs="Times New Roman"/>
          <w:szCs w:val="24"/>
        </w:rPr>
        <w:t>.</w:t>
      </w:r>
      <w:r>
        <w:rPr>
          <w:rFonts w:ascii="Times New Roman" w:eastAsia="宋体" w:hAnsi="Times New Roman" w:cs="Times New Roman"/>
          <w:szCs w:val="24"/>
        </w:rPr>
        <w:t xml:space="preserve"> </w:t>
      </w:r>
      <w:bookmarkStart w:id="17" w:name="_Hlk148453492"/>
      <w:r>
        <w:rPr>
          <w:rFonts w:ascii="Times New Roman" w:eastAsia="宋体" w:hAnsi="Times New Roman" w:cs="Times New Roman"/>
          <w:szCs w:val="24"/>
        </w:rPr>
        <w:t>1</w:t>
      </w:r>
      <w:r>
        <w:rPr>
          <w:rFonts w:ascii="Times New Roman" w:eastAsia="宋体" w:hAnsi="Times New Roman" w:cs="Times New Roman" w:hint="eastAsia"/>
          <w:szCs w:val="24"/>
        </w:rPr>
        <w:t xml:space="preserve">% </w:t>
      </w:r>
      <w:r w:rsidR="0009142A">
        <w:rPr>
          <w:rFonts w:ascii="Times New Roman" w:eastAsia="宋体" w:hAnsi="Times New Roman" w:cs="Times New Roman"/>
          <w:szCs w:val="24"/>
        </w:rPr>
        <w:t xml:space="preserve">by mass </w:t>
      </w:r>
      <w:r>
        <w:rPr>
          <w:rFonts w:ascii="Times New Roman" w:eastAsia="宋体" w:hAnsi="Times New Roman" w:cs="Times New Roman" w:hint="eastAsia"/>
          <w:szCs w:val="24"/>
        </w:rPr>
        <w:t xml:space="preserve">of </w:t>
      </w:r>
      <w:proofErr w:type="spellStart"/>
      <w:r>
        <w:rPr>
          <w:rFonts w:ascii="Times New Roman" w:eastAsia="宋体" w:hAnsi="Times New Roman" w:cs="Times New Roman" w:hint="eastAsia"/>
          <w:szCs w:val="24"/>
        </w:rPr>
        <w:t>hydrophobizing</w:t>
      </w:r>
      <w:proofErr w:type="spellEnd"/>
      <w:r>
        <w:rPr>
          <w:rFonts w:ascii="Times New Roman" w:eastAsia="宋体" w:hAnsi="Times New Roman" w:cs="Times New Roman" w:hint="eastAsia"/>
          <w:szCs w:val="24"/>
        </w:rPr>
        <w:t xml:space="preserve"> agent was mixed with air-dried Fujian sand, followed by a 7-day equilibrium in ambient temperature (20~</w:t>
      </w:r>
      <w:r>
        <w:rPr>
          <w:rFonts w:ascii="Times New Roman" w:eastAsia="宋体" w:hAnsi="Times New Roman" w:cs="Times New Roman"/>
          <w:szCs w:val="24"/>
        </w:rPr>
        <w:t>25℃</w:t>
      </w:r>
      <w:r>
        <w:rPr>
          <w:rFonts w:ascii="Times New Roman" w:eastAsia="宋体" w:hAnsi="Times New Roman" w:cs="Times New Roman" w:hint="eastAsia"/>
          <w:szCs w:val="24"/>
        </w:rPr>
        <w:t>).</w:t>
      </w:r>
      <w:r>
        <w:rPr>
          <w:rFonts w:ascii="Times New Roman" w:eastAsia="Times New Roman" w:hAnsi="Times New Roman" w:cs="Times New Roman" w:hint="eastAsia"/>
          <w:szCs w:val="24"/>
        </w:rPr>
        <w:t xml:space="preserve"> </w:t>
      </w:r>
      <w:bookmarkEnd w:id="17"/>
      <w:r>
        <w:rPr>
          <w:rFonts w:ascii="Times New Roman" w:eastAsia="Times New Roman" w:hAnsi="Times New Roman" w:cs="Times New Roman" w:hint="eastAsia"/>
          <w:szCs w:val="24"/>
        </w:rPr>
        <w:t xml:space="preserve">These </w:t>
      </w:r>
      <w:proofErr w:type="spellStart"/>
      <w:r>
        <w:rPr>
          <w:rFonts w:ascii="Times New Roman" w:eastAsia="Times New Roman" w:hAnsi="Times New Roman" w:cs="Times New Roman" w:hint="eastAsia"/>
          <w:szCs w:val="24"/>
        </w:rPr>
        <w:t>hydrophobizing</w:t>
      </w:r>
      <w:proofErr w:type="spellEnd"/>
      <w:r>
        <w:rPr>
          <w:rFonts w:ascii="Times New Roman" w:eastAsia="Times New Roman" w:hAnsi="Times New Roman" w:cs="Times New Roman" w:hint="eastAsia"/>
          <w:szCs w:val="24"/>
        </w:rPr>
        <w:t xml:space="preserve"> methods and corresponding concentrations follows previous works</w:t>
      </w:r>
      <w:r w:rsidR="0009142A">
        <w:rPr>
          <w:rFonts w:ascii="Times New Roman" w:eastAsia="宋体" w:hAnsi="Times New Roman" w:cs="Times New Roman"/>
          <w:szCs w:val="24"/>
        </w:rPr>
        <w:t xml:space="preserve"> </w:t>
      </w:r>
      <w:r w:rsidR="0009142A">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NE.Ref.{D299B01D-9A1B-4B50-8745-532E617374C8}</w:instrText>
      </w:r>
      <w:r w:rsidR="0009142A">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[10,29]</w:t>
      </w:r>
      <w:r w:rsidR="0009142A">
        <w:rPr>
          <w:rFonts w:ascii="Times New Roman" w:eastAsia="宋体" w:hAnsi="Times New Roman" w:cs="Times New Roman"/>
          <w:szCs w:val="24"/>
        </w:rPr>
        <w:fldChar w:fldCharType="end"/>
      </w:r>
      <w:r>
        <w:rPr>
          <w:rFonts w:ascii="Times New Roman" w:eastAsia="Times New Roman" w:hAnsi="Times New Roman" w:cs="Times New Roman" w:hint="eastAsia"/>
          <w:szCs w:val="24"/>
        </w:rPr>
        <w:t xml:space="preserve">. </w:t>
      </w:r>
      <w:r>
        <w:rPr>
          <w:rFonts w:ascii="Times New Roman" w:eastAsia="Times New Roman" w:hAnsi="Times New Roman" w:cs="Times New Roman"/>
          <w:szCs w:val="24"/>
        </w:rPr>
        <w:t xml:space="preserve">The particle size and shape of hydrophobized sand were measured by </w:t>
      </w:r>
      <w:proofErr w:type="spellStart"/>
      <w:r>
        <w:rPr>
          <w:rFonts w:ascii="Times New Roman" w:eastAsia="Times New Roman" w:hAnsi="Times New Roman" w:cs="Times New Roman"/>
          <w:szCs w:val="24"/>
        </w:rPr>
        <w:t>QicPic</w:t>
      </w:r>
      <w:r>
        <w:rPr>
          <w:rFonts w:ascii="Times New Roman" w:eastAsia="Times New Roman" w:hAnsi="Times New Roman" w:cs="Times New Roman"/>
          <w:szCs w:val="24"/>
          <w:vertAlign w:val="superscript"/>
        </w:rPr>
        <w:t>TM</w:t>
      </w:r>
      <w:proofErr w:type="spellEnd"/>
      <w:r>
        <w:rPr>
          <w:rFonts w:ascii="Times New Roman" w:eastAsia="Times New Roman" w:hAnsi="Times New Roman" w:cs="Times New Roman"/>
          <w:szCs w:val="24"/>
        </w:rPr>
        <w:t xml:space="preserve"> particle analyzer (</w:t>
      </w:r>
      <w:proofErr w:type="spellStart"/>
      <w:r>
        <w:rPr>
          <w:rFonts w:ascii="Times New Roman" w:eastAsia="Times New Roman" w:hAnsi="Times New Roman" w:cs="Times New Roman"/>
          <w:szCs w:val="24"/>
        </w:rPr>
        <w:t>Sympatec</w:t>
      </w:r>
      <w:proofErr w:type="spellEnd"/>
      <w:r>
        <w:rPr>
          <w:rFonts w:ascii="Times New Roman" w:eastAsia="Times New Roman" w:hAnsi="Times New Roman" w:cs="Times New Roman"/>
          <w:szCs w:val="24"/>
        </w:rPr>
        <w:t xml:space="preserve"> GmbH, Germany).</w:t>
      </w:r>
      <w:r w:rsidR="00273690">
        <w:rPr>
          <w:rFonts w:ascii="Times New Roman" w:eastAsia="Times New Roman" w:hAnsi="Times New Roman" w:cs="Times New Roman"/>
          <w:szCs w:val="24"/>
        </w:rPr>
        <w:t xml:space="preserve"> </w:t>
      </w:r>
      <w:bookmarkStart w:id="18" w:name="_Hlk148967673"/>
      <w:r w:rsidR="00273690">
        <w:rPr>
          <w:rFonts w:ascii="Times New Roman" w:eastAsia="Times New Roman" w:hAnsi="Times New Roman" w:cs="Times New Roman"/>
          <w:szCs w:val="24"/>
        </w:rPr>
        <w:t xml:space="preserve">It is worth noticing the maximum dry density of hydrophobized sand was not obtained by traditional proctor compaction test, because the hydrophobized sand was supposed to be applied in the subgrade in a dry condition. Therefore, this value was obtained by compaction under </w:t>
      </w:r>
      <w:r w:rsidR="00033FCE">
        <w:rPr>
          <w:rFonts w:ascii="Times New Roman" w:eastAsia="Times New Roman" w:hAnsi="Times New Roman" w:cs="Times New Roman"/>
          <w:szCs w:val="24"/>
        </w:rPr>
        <w:t xml:space="preserve">an input energy of </w:t>
      </w:r>
      <w:r w:rsidR="00033FCE" w:rsidRPr="00DA6ABE">
        <w:rPr>
          <w:rFonts w:ascii="Times New Roman" w:eastAsia="宋体" w:hAnsi="Times New Roman" w:cs="Times New Roman"/>
          <w:color w:val="000000"/>
          <w:kern w:val="0"/>
          <w:szCs w:val="21"/>
        </w:rPr>
        <w:t>594 kJ/m</w:t>
      </w:r>
      <w:r w:rsidR="00033FCE" w:rsidRPr="00DA6ABE">
        <w:rPr>
          <w:rFonts w:ascii="Times New Roman" w:eastAsia="宋体" w:hAnsi="Times New Roman" w:cs="Times New Roman"/>
          <w:color w:val="000000"/>
          <w:kern w:val="0"/>
          <w:szCs w:val="21"/>
          <w:vertAlign w:val="superscript"/>
        </w:rPr>
        <w:t>3</w:t>
      </w:r>
      <w:r w:rsidR="00033FCE">
        <w:rPr>
          <w:rFonts w:ascii="Times New Roman" w:eastAsia="宋体" w:hAnsi="Times New Roman" w:cs="Times New Roman"/>
          <w:color w:val="000000"/>
          <w:kern w:val="0"/>
          <w:szCs w:val="21"/>
          <w:vertAlign w:val="superscript"/>
        </w:rPr>
        <w:t xml:space="preserve"> </w:t>
      </w:r>
      <w:r w:rsidR="0079151C">
        <w:rPr>
          <w:rFonts w:ascii="Times New Roman" w:eastAsia="Times New Roman" w:hAnsi="Times New Roman" w:cs="Times New Roman"/>
          <w:szCs w:val="24"/>
        </w:rPr>
        <w:t xml:space="preserve">following previous studies </w:t>
      </w:r>
      <w:r w:rsidR="0079151C">
        <w:rPr>
          <w:rFonts w:ascii="Times New Roman" w:eastAsia="Times New Roman" w:hAnsi="Times New Roman" w:cs="Times New Roman"/>
          <w:szCs w:val="24"/>
        </w:rPr>
        <w:fldChar w:fldCharType="begin"/>
      </w:r>
      <w:r w:rsidR="00592702">
        <w:rPr>
          <w:rFonts w:ascii="Times New Roman" w:eastAsia="Times New Roman" w:hAnsi="Times New Roman" w:cs="Times New Roman"/>
          <w:szCs w:val="24"/>
        </w:rPr>
        <w:instrText xml:space="preserve"> ADDIN NE.Ref.{D9F829CA-B07A-459B-8B94-5FCC803DD0D4}</w:instrText>
      </w:r>
      <w:r w:rsidR="0079151C">
        <w:rPr>
          <w:rFonts w:ascii="Times New Roman" w:eastAsia="Times New Roman" w:hAnsi="Times New Roman" w:cs="Times New Roman"/>
          <w:szCs w:val="24"/>
        </w:rPr>
        <w:fldChar w:fldCharType="separate"/>
      </w:r>
      <w:r w:rsidR="00592702">
        <w:rPr>
          <w:rFonts w:ascii="Times New Roman" w:hAnsi="Times New Roman" w:cs="Times New Roman"/>
          <w:color w:val="000000"/>
          <w:kern w:val="0"/>
          <w:szCs w:val="21"/>
        </w:rPr>
        <w:t>[10]</w:t>
      </w:r>
      <w:r w:rsidR="0079151C">
        <w:rPr>
          <w:rFonts w:ascii="Times New Roman" w:eastAsia="Times New Roman" w:hAnsi="Times New Roman" w:cs="Times New Roman"/>
          <w:szCs w:val="24"/>
        </w:rPr>
        <w:fldChar w:fldCharType="end"/>
      </w:r>
      <w:r w:rsidR="0079151C">
        <w:rPr>
          <w:rFonts w:ascii="Times New Roman" w:eastAsia="Times New Roman" w:hAnsi="Times New Roman" w:cs="Times New Roman"/>
          <w:szCs w:val="24"/>
        </w:rPr>
        <w:t xml:space="preserve">. </w:t>
      </w:r>
      <w:bookmarkEnd w:id="18"/>
      <w:r>
        <w:rPr>
          <w:rFonts w:ascii="Times New Roman" w:eastAsia="Times New Roman" w:hAnsi="Times New Roman" w:cs="Times New Roman"/>
          <w:szCs w:val="24"/>
        </w:rPr>
        <w:t xml:space="preserve">The </w:t>
      </w:r>
      <w:r w:rsidR="0009142A">
        <w:rPr>
          <w:rFonts w:ascii="Times New Roman" w:eastAsia="Times New Roman" w:hAnsi="Times New Roman" w:cs="Times New Roman"/>
          <w:szCs w:val="24"/>
        </w:rPr>
        <w:t xml:space="preserve">soil </w:t>
      </w:r>
      <w:r>
        <w:rPr>
          <w:rFonts w:ascii="Times New Roman" w:eastAsia="Times New Roman" w:hAnsi="Times New Roman" w:cs="Times New Roman"/>
          <w:szCs w:val="24"/>
        </w:rPr>
        <w:t xml:space="preserve">properties and particle information are listed in </w:t>
      </w:r>
      <w:r>
        <w:rPr>
          <w:rFonts w:ascii="Times New Roman" w:eastAsia="Times New Roman" w:hAnsi="Times New Roman" w:cs="Times New Roman"/>
          <w:szCs w:val="24"/>
        </w:rPr>
        <w:fldChar w:fldCharType="begin"/>
      </w:r>
      <w:r>
        <w:rPr>
          <w:rFonts w:ascii="Times New Roman" w:eastAsia="Times New Roman" w:hAnsi="Times New Roman" w:cs="Times New Roman"/>
          <w:szCs w:val="24"/>
        </w:rPr>
        <w:instrText xml:space="preserve"> REF _Ref104283728 \h  \* MERGEFORMAT </w:instrText>
      </w:r>
      <w:r>
        <w:rPr>
          <w:rFonts w:ascii="Times New Roman" w:eastAsia="Times New Roman" w:hAnsi="Times New Roman" w:cs="Times New Roman"/>
          <w:szCs w:val="24"/>
        </w:rPr>
      </w:r>
      <w:r>
        <w:rPr>
          <w:rFonts w:ascii="Times New Roman" w:eastAsia="Times New Roman" w:hAnsi="Times New Roman" w:cs="Times New Roman"/>
          <w:szCs w:val="24"/>
        </w:rPr>
        <w:fldChar w:fldCharType="separate"/>
      </w:r>
      <w:r w:rsidR="00D03CD5" w:rsidRPr="0063777F">
        <w:rPr>
          <w:rFonts w:ascii="Times New Roman" w:hAnsi="Times New Roman" w:cs="Times New Roman"/>
        </w:rPr>
        <w:t>Table 2</w:t>
      </w:r>
      <w:r>
        <w:rPr>
          <w:rFonts w:ascii="Times New Roman" w:eastAsia="Times New Roman" w:hAnsi="Times New Roman" w:cs="Times New Roman"/>
          <w:szCs w:val="24"/>
        </w:rPr>
        <w:fldChar w:fldCharType="end"/>
      </w:r>
      <w:r w:rsidRPr="0009142A">
        <w:rPr>
          <w:rFonts w:ascii="Times New Roman" w:eastAsia="Times New Roman" w:hAnsi="Times New Roman" w:cs="Times New Roman"/>
          <w:szCs w:val="24"/>
        </w:rPr>
        <w:t xml:space="preserve"> and </w:t>
      </w:r>
      <w:r w:rsidR="0009142A" w:rsidRPr="00FE3BD6">
        <w:rPr>
          <w:rFonts w:ascii="Times New Roman" w:eastAsia="Times New Roman" w:hAnsi="Times New Roman" w:cs="Times New Roman"/>
          <w:szCs w:val="24"/>
        </w:rPr>
        <w:fldChar w:fldCharType="begin"/>
      </w:r>
      <w:r w:rsidR="0009142A" w:rsidRPr="0009142A">
        <w:rPr>
          <w:rFonts w:ascii="Times New Roman" w:eastAsia="Times New Roman" w:hAnsi="Times New Roman" w:cs="Times New Roman"/>
          <w:szCs w:val="24"/>
        </w:rPr>
        <w:instrText xml:space="preserve"> REF _Ref148453984 \h </w:instrText>
      </w:r>
      <w:r w:rsidR="0009142A">
        <w:rPr>
          <w:rFonts w:ascii="Times New Roman" w:eastAsia="Times New Roman" w:hAnsi="Times New Roman" w:cs="Times New Roman"/>
          <w:szCs w:val="24"/>
        </w:rPr>
        <w:instrText xml:space="preserve"> \* MERGEFORMAT </w:instrText>
      </w:r>
      <w:r w:rsidR="0009142A" w:rsidRPr="00FE3BD6">
        <w:rPr>
          <w:rFonts w:ascii="Times New Roman" w:eastAsia="Times New Roman" w:hAnsi="Times New Roman" w:cs="Times New Roman"/>
          <w:szCs w:val="24"/>
        </w:rPr>
      </w:r>
      <w:r w:rsidR="0009142A" w:rsidRPr="00FE3BD6">
        <w:rPr>
          <w:rFonts w:ascii="Times New Roman" w:eastAsia="Times New Roman" w:hAnsi="Times New Roman" w:cs="Times New Roman"/>
          <w:szCs w:val="24"/>
        </w:rPr>
        <w:fldChar w:fldCharType="separate"/>
      </w:r>
      <w:r w:rsidR="0009142A" w:rsidRPr="0063777F">
        <w:rPr>
          <w:rFonts w:ascii="Times New Roman" w:hAnsi="Times New Roman" w:cs="Times New Roman"/>
        </w:rPr>
        <w:t xml:space="preserve">Figure </w:t>
      </w:r>
      <w:r w:rsidR="0009142A" w:rsidRPr="0063777F">
        <w:rPr>
          <w:rFonts w:ascii="Times New Roman" w:hAnsi="Times New Roman" w:cs="Times New Roman"/>
          <w:noProof/>
        </w:rPr>
        <w:t>4</w:t>
      </w:r>
      <w:r w:rsidR="0009142A" w:rsidRPr="00FE3BD6">
        <w:rPr>
          <w:rFonts w:ascii="Times New Roman" w:eastAsia="Times New Roman" w:hAnsi="Times New Roman" w:cs="Times New Roman"/>
          <w:szCs w:val="24"/>
        </w:rPr>
        <w:fldChar w:fldCharType="end"/>
      </w:r>
      <w:r w:rsidRPr="0009142A">
        <w:rPr>
          <w:rFonts w:ascii="Times New Roman" w:eastAsia="Times New Roman" w:hAnsi="Times New Roman" w:cs="Times New Roman"/>
          <w:szCs w:val="24"/>
        </w:rPr>
        <w:t xml:space="preserve"> respectiv</w:t>
      </w:r>
      <w:r>
        <w:rPr>
          <w:rFonts w:ascii="Times New Roman" w:eastAsia="Times New Roman" w:hAnsi="Times New Roman" w:cs="Times New Roman"/>
          <w:szCs w:val="24"/>
        </w:rPr>
        <w:t xml:space="preserve">ely. </w:t>
      </w:r>
      <w:bookmarkStart w:id="19" w:name="_Hlk148970150"/>
      <w:r w:rsidR="00AE72B3">
        <w:rPr>
          <w:rFonts w:ascii="Times New Roman" w:eastAsia="Times New Roman" w:hAnsi="Times New Roman" w:cs="Times New Roman"/>
          <w:szCs w:val="24"/>
        </w:rPr>
        <w:t>The shift of TO soils is attributed to the aggregation of sand particles.</w:t>
      </w:r>
      <w:bookmarkEnd w:id="19"/>
    </w:p>
    <w:p w14:paraId="3E4F0F08" w14:textId="7A00830A" w:rsidR="00DB12E2" w:rsidRDefault="00DB12E2" w:rsidP="009C1D96">
      <w:pPr>
        <w:rPr>
          <w:rFonts w:ascii="Times New Roman" w:hAnsi="Times New Roman" w:cs="Times New Roman"/>
          <w:szCs w:val="24"/>
        </w:rPr>
      </w:pPr>
    </w:p>
    <w:p w14:paraId="48307807" w14:textId="78A056C8" w:rsidR="00DB12E2" w:rsidRPr="00DB12E2" w:rsidRDefault="00DB12E2" w:rsidP="00DB12E2">
      <w:pPr>
        <w:pStyle w:val="a8"/>
        <w:ind w:firstLineChars="0" w:firstLine="0"/>
      </w:pPr>
      <w:bookmarkStart w:id="20" w:name="_Ref104283703"/>
      <w:bookmarkStart w:id="21" w:name="_Hlk114649322"/>
      <w:r w:rsidRPr="0063777F">
        <w:t xml:space="preserve">Table </w:t>
      </w:r>
      <w:fldSimple w:instr=" SEQ Table \* ARABIC ">
        <w:r w:rsidR="00D03CD5" w:rsidRPr="0063777F">
          <w:rPr>
            <w:noProof/>
          </w:rPr>
          <w:t>1</w:t>
        </w:r>
      </w:fldSimple>
      <w:bookmarkEnd w:id="20"/>
      <w:r w:rsidRPr="0063777F">
        <w:t>.</w:t>
      </w:r>
      <w:r w:rsidRPr="0009142A">
        <w:t xml:space="preserve"> Propertie</w:t>
      </w:r>
      <w:r w:rsidRPr="00DB12E2">
        <w:t xml:space="preserve">s of </w:t>
      </w:r>
      <w:proofErr w:type="spellStart"/>
      <w:r w:rsidRPr="00DB12E2">
        <w:rPr>
          <w:rFonts w:hint="eastAsia"/>
        </w:rPr>
        <w:t>hydrophobizing</w:t>
      </w:r>
      <w:proofErr w:type="spellEnd"/>
      <w:r w:rsidRPr="00DB12E2">
        <w:rPr>
          <w:rFonts w:hint="eastAsia"/>
        </w:rPr>
        <w:t xml:space="preserve"> agents, </w:t>
      </w:r>
      <w:r w:rsidRPr="00DB12E2">
        <w:t xml:space="preserve">Tung oil and </w:t>
      </w:r>
      <w:proofErr w:type="spellStart"/>
      <w:r w:rsidRPr="00DB12E2">
        <w:t>dichlorodimethylsilane</w:t>
      </w:r>
      <w:proofErr w:type="spellEnd"/>
      <w:r w:rsidRPr="00DB12E2">
        <w:t xml:space="preserve"> (DCDMS)</w:t>
      </w:r>
    </w:p>
    <w:tbl>
      <w:tblPr>
        <w:tblStyle w:val="a3"/>
        <w:tblW w:w="84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692"/>
        <w:gridCol w:w="2892"/>
        <w:gridCol w:w="1224"/>
        <w:gridCol w:w="1398"/>
      </w:tblGrid>
      <w:tr w:rsidR="009A2350" w14:paraId="6652C250" w14:textId="77777777" w:rsidTr="00AE54E7">
        <w:trPr>
          <w:trHeight w:val="516"/>
          <w:jc w:val="center"/>
        </w:trPr>
        <w:tc>
          <w:tcPr>
            <w:tcW w:w="1288" w:type="dxa"/>
            <w:tcBorders>
              <w:top w:val="single" w:sz="4" w:space="0" w:color="auto"/>
              <w:bottom w:val="single" w:sz="4" w:space="0" w:color="auto"/>
            </w:tcBorders>
          </w:tcPr>
          <w:p w14:paraId="07DCF94F" w14:textId="77777777" w:rsidR="009A2350" w:rsidRDefault="009A2350" w:rsidP="00AE54E7">
            <w:pPr>
              <w:pStyle w:val="a9"/>
              <w:rPr>
                <w:kern w:val="0"/>
                <w:sz w:val="21"/>
                <w:szCs w:val="21"/>
              </w:rPr>
            </w:pPr>
            <w:r>
              <w:rPr>
                <w:kern w:val="0"/>
                <w:sz w:val="21"/>
                <w:szCs w:val="21"/>
              </w:rPr>
              <w:t>Agent</w:t>
            </w:r>
          </w:p>
        </w:tc>
        <w:tc>
          <w:tcPr>
            <w:tcW w:w="1692" w:type="dxa"/>
            <w:tcBorders>
              <w:top w:val="single" w:sz="4" w:space="0" w:color="auto"/>
              <w:bottom w:val="single" w:sz="4" w:space="0" w:color="auto"/>
            </w:tcBorders>
          </w:tcPr>
          <w:p w14:paraId="43550BEA" w14:textId="77777777" w:rsidR="009A2350" w:rsidRDefault="009A2350" w:rsidP="00AE54E7">
            <w:pPr>
              <w:pStyle w:val="a9"/>
              <w:rPr>
                <w:kern w:val="0"/>
                <w:sz w:val="21"/>
                <w:szCs w:val="21"/>
              </w:rPr>
            </w:pPr>
            <w:r>
              <w:rPr>
                <w:kern w:val="0"/>
                <w:sz w:val="21"/>
                <w:szCs w:val="21"/>
              </w:rPr>
              <w:t>Appearance</w:t>
            </w:r>
          </w:p>
        </w:tc>
        <w:tc>
          <w:tcPr>
            <w:tcW w:w="2892" w:type="dxa"/>
            <w:tcBorders>
              <w:top w:val="single" w:sz="4" w:space="0" w:color="auto"/>
              <w:bottom w:val="single" w:sz="4" w:space="0" w:color="auto"/>
            </w:tcBorders>
          </w:tcPr>
          <w:p w14:paraId="30B6DD09" w14:textId="77777777" w:rsidR="009A2350" w:rsidRDefault="009A2350" w:rsidP="00AE54E7">
            <w:pPr>
              <w:pStyle w:val="a9"/>
              <w:rPr>
                <w:kern w:val="0"/>
                <w:sz w:val="21"/>
                <w:szCs w:val="21"/>
              </w:rPr>
            </w:pPr>
            <w:r>
              <w:rPr>
                <w:kern w:val="0"/>
                <w:sz w:val="21"/>
                <w:szCs w:val="21"/>
              </w:rPr>
              <w:t xml:space="preserve">Constituent and concentration </w:t>
            </w:r>
          </w:p>
        </w:tc>
        <w:tc>
          <w:tcPr>
            <w:tcW w:w="1224" w:type="dxa"/>
            <w:tcBorders>
              <w:top w:val="single" w:sz="4" w:space="0" w:color="auto"/>
              <w:bottom w:val="single" w:sz="4" w:space="0" w:color="auto"/>
            </w:tcBorders>
          </w:tcPr>
          <w:p w14:paraId="724A719E" w14:textId="77777777" w:rsidR="009A2350" w:rsidRDefault="009A2350" w:rsidP="00AE54E7">
            <w:pPr>
              <w:pStyle w:val="a9"/>
              <w:rPr>
                <w:rFonts w:eastAsia="宋体"/>
                <w:kern w:val="0"/>
                <w:sz w:val="21"/>
                <w:szCs w:val="21"/>
              </w:rPr>
            </w:pPr>
            <w:r>
              <w:rPr>
                <w:kern w:val="0"/>
                <w:sz w:val="21"/>
                <w:szCs w:val="21"/>
              </w:rPr>
              <w:t>Density</w:t>
            </w:r>
            <w:r>
              <w:rPr>
                <w:rFonts w:eastAsia="宋体" w:hint="eastAsia"/>
                <w:kern w:val="0"/>
                <w:sz w:val="21"/>
                <w:szCs w:val="21"/>
              </w:rPr>
              <w:t xml:space="preserve"> (</w:t>
            </w:r>
            <w:r>
              <w:rPr>
                <w:kern w:val="0"/>
                <w:sz w:val="21"/>
                <w:szCs w:val="21"/>
              </w:rPr>
              <w:t>g/cm</w:t>
            </w:r>
            <w:r>
              <w:rPr>
                <w:kern w:val="0"/>
                <w:sz w:val="21"/>
                <w:szCs w:val="21"/>
                <w:vertAlign w:val="superscript"/>
              </w:rPr>
              <w:t>3</w:t>
            </w:r>
            <w:r>
              <w:rPr>
                <w:rFonts w:eastAsia="宋体" w:hint="eastAsia"/>
                <w:kern w:val="0"/>
                <w:sz w:val="21"/>
                <w:szCs w:val="21"/>
              </w:rPr>
              <w:t>)</w:t>
            </w:r>
          </w:p>
        </w:tc>
        <w:tc>
          <w:tcPr>
            <w:tcW w:w="1398" w:type="dxa"/>
            <w:tcBorders>
              <w:top w:val="single" w:sz="4" w:space="0" w:color="auto"/>
              <w:bottom w:val="single" w:sz="4" w:space="0" w:color="auto"/>
            </w:tcBorders>
          </w:tcPr>
          <w:p w14:paraId="2CF5A1F3" w14:textId="77777777" w:rsidR="009A2350" w:rsidRDefault="009A2350" w:rsidP="00AE54E7">
            <w:pPr>
              <w:pStyle w:val="a9"/>
              <w:rPr>
                <w:rFonts w:eastAsia="宋体"/>
                <w:kern w:val="0"/>
                <w:sz w:val="21"/>
                <w:szCs w:val="21"/>
              </w:rPr>
            </w:pPr>
            <w:r>
              <w:rPr>
                <w:rFonts w:eastAsia="宋体" w:hint="eastAsia"/>
                <w:kern w:val="0"/>
                <w:sz w:val="21"/>
                <w:szCs w:val="21"/>
              </w:rPr>
              <w:t>Purity (%)</w:t>
            </w:r>
          </w:p>
        </w:tc>
      </w:tr>
      <w:tr w:rsidR="009A2350" w14:paraId="55B737EE" w14:textId="77777777" w:rsidTr="00AE54E7">
        <w:trPr>
          <w:trHeight w:val="1104"/>
          <w:jc w:val="center"/>
        </w:trPr>
        <w:tc>
          <w:tcPr>
            <w:tcW w:w="1288" w:type="dxa"/>
            <w:tcBorders>
              <w:top w:val="single" w:sz="4" w:space="0" w:color="auto"/>
            </w:tcBorders>
          </w:tcPr>
          <w:p w14:paraId="0FF56B81" w14:textId="77777777" w:rsidR="009A2350" w:rsidRDefault="009A2350" w:rsidP="00AE54E7">
            <w:pPr>
              <w:pStyle w:val="a9"/>
              <w:rPr>
                <w:kern w:val="0"/>
                <w:sz w:val="21"/>
                <w:szCs w:val="21"/>
              </w:rPr>
            </w:pPr>
            <w:r>
              <w:rPr>
                <w:kern w:val="0"/>
                <w:sz w:val="21"/>
                <w:szCs w:val="21"/>
              </w:rPr>
              <w:lastRenderedPageBreak/>
              <w:t>Tung oil</w:t>
            </w:r>
          </w:p>
        </w:tc>
        <w:tc>
          <w:tcPr>
            <w:tcW w:w="1692" w:type="dxa"/>
            <w:tcBorders>
              <w:top w:val="single" w:sz="4" w:space="0" w:color="auto"/>
            </w:tcBorders>
          </w:tcPr>
          <w:p w14:paraId="5529F1AE" w14:textId="77777777" w:rsidR="009A2350" w:rsidRDefault="009A2350" w:rsidP="00AE54E7">
            <w:pPr>
              <w:pStyle w:val="a9"/>
              <w:rPr>
                <w:kern w:val="0"/>
                <w:sz w:val="21"/>
                <w:szCs w:val="21"/>
              </w:rPr>
            </w:pPr>
            <w:r>
              <w:rPr>
                <w:rFonts w:eastAsia="宋体" w:hint="eastAsia"/>
                <w:kern w:val="0"/>
                <w:sz w:val="21"/>
                <w:szCs w:val="21"/>
              </w:rPr>
              <w:t>Transparent</w:t>
            </w:r>
            <w:r>
              <w:rPr>
                <w:kern w:val="0"/>
                <w:sz w:val="21"/>
                <w:szCs w:val="21"/>
              </w:rPr>
              <w:t xml:space="preserve"> </w:t>
            </w:r>
            <w:r>
              <w:rPr>
                <w:rFonts w:eastAsia="宋体" w:hint="eastAsia"/>
                <w:kern w:val="0"/>
                <w:sz w:val="21"/>
                <w:szCs w:val="21"/>
              </w:rPr>
              <w:t xml:space="preserve">liquid </w:t>
            </w:r>
            <w:r>
              <w:rPr>
                <w:kern w:val="0"/>
                <w:sz w:val="21"/>
                <w:szCs w:val="21"/>
              </w:rPr>
              <w:t>with amber color</w:t>
            </w:r>
          </w:p>
        </w:tc>
        <w:tc>
          <w:tcPr>
            <w:tcW w:w="2892" w:type="dxa"/>
            <w:tcBorders>
              <w:top w:val="single" w:sz="4" w:space="0" w:color="auto"/>
            </w:tcBorders>
          </w:tcPr>
          <w:p w14:paraId="4529746E" w14:textId="77777777" w:rsidR="009A2350" w:rsidRDefault="009A2350" w:rsidP="00AE54E7">
            <w:pPr>
              <w:pStyle w:val="a9"/>
              <w:jc w:val="left"/>
              <w:rPr>
                <w:kern w:val="0"/>
                <w:sz w:val="21"/>
                <w:szCs w:val="21"/>
              </w:rPr>
            </w:pPr>
            <w:r>
              <w:rPr>
                <w:kern w:val="0"/>
                <w:sz w:val="21"/>
                <w:szCs w:val="21"/>
              </w:rPr>
              <w:t>Alpha-</w:t>
            </w:r>
            <w:proofErr w:type="spellStart"/>
            <w:r>
              <w:rPr>
                <w:kern w:val="0"/>
                <w:sz w:val="21"/>
                <w:szCs w:val="21"/>
              </w:rPr>
              <w:t>eleostearic</w:t>
            </w:r>
            <w:proofErr w:type="spellEnd"/>
            <w:r>
              <w:rPr>
                <w:kern w:val="0"/>
                <w:sz w:val="21"/>
                <w:szCs w:val="21"/>
              </w:rPr>
              <w:t xml:space="preserve"> acid (</w:t>
            </w:r>
            <w:r>
              <w:rPr>
                <w:rFonts w:eastAsia="宋体" w:hint="eastAsia"/>
                <w:kern w:val="0"/>
                <w:sz w:val="21"/>
                <w:szCs w:val="21"/>
              </w:rPr>
              <w:t>~</w:t>
            </w:r>
            <w:r>
              <w:rPr>
                <w:kern w:val="0"/>
                <w:sz w:val="21"/>
                <w:szCs w:val="21"/>
              </w:rPr>
              <w:t>80%)</w:t>
            </w:r>
          </w:p>
          <w:p w14:paraId="62648018" w14:textId="77777777" w:rsidR="009A2350" w:rsidRDefault="009A2350" w:rsidP="00AE54E7">
            <w:pPr>
              <w:pStyle w:val="a9"/>
              <w:jc w:val="left"/>
              <w:rPr>
                <w:kern w:val="0"/>
                <w:sz w:val="21"/>
                <w:szCs w:val="21"/>
              </w:rPr>
            </w:pPr>
            <w:r>
              <w:rPr>
                <w:kern w:val="0"/>
                <w:sz w:val="21"/>
                <w:szCs w:val="21"/>
              </w:rPr>
              <w:t>Linoleic acid (</w:t>
            </w:r>
            <w:r>
              <w:rPr>
                <w:rFonts w:eastAsia="宋体" w:hint="eastAsia"/>
                <w:kern w:val="0"/>
                <w:sz w:val="21"/>
                <w:szCs w:val="21"/>
              </w:rPr>
              <w:t>~</w:t>
            </w:r>
            <w:r>
              <w:rPr>
                <w:kern w:val="0"/>
                <w:sz w:val="21"/>
                <w:szCs w:val="21"/>
              </w:rPr>
              <w:t>10%)</w:t>
            </w:r>
          </w:p>
          <w:p w14:paraId="4492F448" w14:textId="77777777" w:rsidR="009A2350" w:rsidRDefault="009A2350" w:rsidP="00AE54E7">
            <w:pPr>
              <w:pStyle w:val="a9"/>
              <w:jc w:val="left"/>
              <w:rPr>
                <w:kern w:val="0"/>
                <w:sz w:val="21"/>
                <w:szCs w:val="21"/>
              </w:rPr>
            </w:pPr>
            <w:r>
              <w:rPr>
                <w:kern w:val="0"/>
                <w:sz w:val="21"/>
                <w:szCs w:val="21"/>
              </w:rPr>
              <w:t>Palmitic acid (</w:t>
            </w:r>
            <w:r>
              <w:rPr>
                <w:rFonts w:eastAsia="宋体" w:hint="eastAsia"/>
                <w:kern w:val="0"/>
                <w:sz w:val="21"/>
                <w:szCs w:val="21"/>
              </w:rPr>
              <w:t>~</w:t>
            </w:r>
            <w:r>
              <w:rPr>
                <w:kern w:val="0"/>
                <w:sz w:val="21"/>
                <w:szCs w:val="21"/>
              </w:rPr>
              <w:t>6%)</w:t>
            </w:r>
          </w:p>
          <w:p w14:paraId="54B246A5" w14:textId="77777777" w:rsidR="009A2350" w:rsidRDefault="009A2350" w:rsidP="00AE54E7">
            <w:pPr>
              <w:pStyle w:val="a9"/>
              <w:jc w:val="left"/>
              <w:rPr>
                <w:kern w:val="0"/>
                <w:sz w:val="21"/>
                <w:szCs w:val="21"/>
              </w:rPr>
            </w:pPr>
            <w:r>
              <w:rPr>
                <w:kern w:val="0"/>
                <w:sz w:val="21"/>
                <w:szCs w:val="21"/>
              </w:rPr>
              <w:t>Oleic acid (</w:t>
            </w:r>
            <w:r>
              <w:rPr>
                <w:rFonts w:eastAsia="宋体" w:hint="eastAsia"/>
                <w:kern w:val="0"/>
                <w:sz w:val="21"/>
                <w:szCs w:val="21"/>
              </w:rPr>
              <w:t>~</w:t>
            </w:r>
            <w:r>
              <w:rPr>
                <w:kern w:val="0"/>
                <w:sz w:val="21"/>
                <w:szCs w:val="21"/>
              </w:rPr>
              <w:t>4%)</w:t>
            </w:r>
          </w:p>
        </w:tc>
        <w:tc>
          <w:tcPr>
            <w:tcW w:w="1224" w:type="dxa"/>
            <w:tcBorders>
              <w:top w:val="single" w:sz="4" w:space="0" w:color="auto"/>
            </w:tcBorders>
          </w:tcPr>
          <w:p w14:paraId="564D15A3" w14:textId="77777777" w:rsidR="009A2350" w:rsidRDefault="009A2350" w:rsidP="00AE54E7">
            <w:pPr>
              <w:pStyle w:val="a9"/>
              <w:rPr>
                <w:kern w:val="0"/>
                <w:sz w:val="21"/>
                <w:szCs w:val="21"/>
              </w:rPr>
            </w:pPr>
            <w:r>
              <w:rPr>
                <w:kern w:val="0"/>
                <w:sz w:val="21"/>
                <w:szCs w:val="21"/>
              </w:rPr>
              <w:t>0.9</w:t>
            </w:r>
            <w:r>
              <w:rPr>
                <w:rFonts w:eastAsia="宋体" w:hint="eastAsia"/>
                <w:kern w:val="0"/>
                <w:sz w:val="21"/>
                <w:szCs w:val="21"/>
              </w:rPr>
              <w:t>2</w:t>
            </w:r>
            <w:r>
              <w:rPr>
                <w:kern w:val="0"/>
                <w:sz w:val="21"/>
                <w:szCs w:val="21"/>
              </w:rPr>
              <w:t xml:space="preserve"> </w:t>
            </w:r>
          </w:p>
        </w:tc>
        <w:tc>
          <w:tcPr>
            <w:tcW w:w="1398" w:type="dxa"/>
            <w:tcBorders>
              <w:top w:val="single" w:sz="4" w:space="0" w:color="auto"/>
            </w:tcBorders>
          </w:tcPr>
          <w:p w14:paraId="6643E50E" w14:textId="77777777" w:rsidR="009A2350" w:rsidRDefault="009A2350" w:rsidP="00AE54E7">
            <w:pPr>
              <w:pStyle w:val="a9"/>
              <w:rPr>
                <w:kern w:val="0"/>
                <w:sz w:val="21"/>
                <w:szCs w:val="21"/>
              </w:rPr>
            </w:pPr>
            <w:r>
              <w:rPr>
                <w:rFonts w:eastAsia="宋体" w:hint="eastAsia"/>
                <w:kern w:val="0"/>
                <w:sz w:val="21"/>
                <w:szCs w:val="21"/>
              </w:rPr>
              <w:t>&gt;95</w:t>
            </w:r>
          </w:p>
        </w:tc>
      </w:tr>
      <w:tr w:rsidR="009A2350" w14:paraId="3CAB83A1" w14:textId="77777777" w:rsidTr="00AE54E7">
        <w:trPr>
          <w:trHeight w:val="518"/>
          <w:jc w:val="center"/>
        </w:trPr>
        <w:tc>
          <w:tcPr>
            <w:tcW w:w="1288" w:type="dxa"/>
            <w:tcBorders>
              <w:bottom w:val="single" w:sz="4" w:space="0" w:color="auto"/>
            </w:tcBorders>
          </w:tcPr>
          <w:p w14:paraId="70E98A3D" w14:textId="77777777" w:rsidR="009A2350" w:rsidRDefault="009A2350" w:rsidP="00AE54E7">
            <w:pPr>
              <w:pStyle w:val="a9"/>
              <w:rPr>
                <w:kern w:val="0"/>
                <w:sz w:val="21"/>
                <w:szCs w:val="21"/>
              </w:rPr>
            </w:pPr>
            <w:r>
              <w:rPr>
                <w:kern w:val="0"/>
                <w:sz w:val="21"/>
                <w:szCs w:val="21"/>
              </w:rPr>
              <w:t>DCDMS</w:t>
            </w:r>
          </w:p>
        </w:tc>
        <w:tc>
          <w:tcPr>
            <w:tcW w:w="1692" w:type="dxa"/>
            <w:tcBorders>
              <w:bottom w:val="single" w:sz="4" w:space="0" w:color="auto"/>
            </w:tcBorders>
          </w:tcPr>
          <w:p w14:paraId="4A692BC3" w14:textId="77777777" w:rsidR="009A2350" w:rsidRDefault="009A2350" w:rsidP="00AE54E7">
            <w:pPr>
              <w:pStyle w:val="a9"/>
              <w:rPr>
                <w:kern w:val="0"/>
                <w:sz w:val="21"/>
                <w:szCs w:val="21"/>
              </w:rPr>
            </w:pPr>
            <w:r>
              <w:rPr>
                <w:rFonts w:eastAsia="宋体" w:hint="eastAsia"/>
                <w:kern w:val="0"/>
                <w:sz w:val="21"/>
                <w:szCs w:val="21"/>
              </w:rPr>
              <w:t xml:space="preserve">Colorless clear liquid </w:t>
            </w:r>
          </w:p>
        </w:tc>
        <w:tc>
          <w:tcPr>
            <w:tcW w:w="2892" w:type="dxa"/>
            <w:tcBorders>
              <w:bottom w:val="single" w:sz="4" w:space="0" w:color="auto"/>
            </w:tcBorders>
          </w:tcPr>
          <w:p w14:paraId="3FC0BD5E" w14:textId="77777777" w:rsidR="009A2350" w:rsidRDefault="009A2350" w:rsidP="00AE54E7">
            <w:pPr>
              <w:pStyle w:val="a9"/>
              <w:jc w:val="left"/>
              <w:rPr>
                <w:kern w:val="0"/>
                <w:sz w:val="21"/>
                <w:szCs w:val="21"/>
              </w:rPr>
            </w:pPr>
            <w:proofErr w:type="spellStart"/>
            <w:r>
              <w:rPr>
                <w:kern w:val="0"/>
                <w:sz w:val="21"/>
                <w:szCs w:val="21"/>
              </w:rPr>
              <w:t>Dichlorodimethylsilane</w:t>
            </w:r>
            <w:proofErr w:type="spellEnd"/>
            <w:r>
              <w:rPr>
                <w:kern w:val="0"/>
                <w:sz w:val="21"/>
                <w:szCs w:val="21"/>
              </w:rPr>
              <w:t xml:space="preserve"> </w:t>
            </w:r>
          </w:p>
        </w:tc>
        <w:tc>
          <w:tcPr>
            <w:tcW w:w="1224" w:type="dxa"/>
            <w:tcBorders>
              <w:bottom w:val="single" w:sz="4" w:space="0" w:color="auto"/>
            </w:tcBorders>
          </w:tcPr>
          <w:p w14:paraId="602D9DB5" w14:textId="77777777" w:rsidR="009A2350" w:rsidRDefault="009A2350" w:rsidP="00AE54E7">
            <w:pPr>
              <w:pStyle w:val="a9"/>
              <w:rPr>
                <w:kern w:val="0"/>
                <w:sz w:val="21"/>
                <w:szCs w:val="21"/>
              </w:rPr>
            </w:pPr>
            <w:r>
              <w:rPr>
                <w:kern w:val="0"/>
                <w:sz w:val="21"/>
                <w:szCs w:val="21"/>
              </w:rPr>
              <w:t xml:space="preserve">1.07 </w:t>
            </w:r>
          </w:p>
        </w:tc>
        <w:tc>
          <w:tcPr>
            <w:tcW w:w="1398" w:type="dxa"/>
            <w:tcBorders>
              <w:bottom w:val="single" w:sz="4" w:space="0" w:color="auto"/>
            </w:tcBorders>
          </w:tcPr>
          <w:p w14:paraId="51080B6F" w14:textId="77777777" w:rsidR="009A2350" w:rsidRDefault="009A2350" w:rsidP="00AE54E7">
            <w:pPr>
              <w:pStyle w:val="a9"/>
              <w:rPr>
                <w:kern w:val="0"/>
                <w:sz w:val="21"/>
                <w:szCs w:val="21"/>
              </w:rPr>
            </w:pPr>
            <w:r>
              <w:rPr>
                <w:rFonts w:eastAsia="宋体" w:hint="eastAsia"/>
                <w:kern w:val="0"/>
                <w:sz w:val="21"/>
                <w:szCs w:val="21"/>
              </w:rPr>
              <w:t>&gt;98</w:t>
            </w:r>
            <w:r>
              <w:rPr>
                <w:kern w:val="0"/>
                <w:sz w:val="21"/>
                <w:szCs w:val="21"/>
              </w:rPr>
              <w:t>.5</w:t>
            </w:r>
          </w:p>
        </w:tc>
      </w:tr>
    </w:tbl>
    <w:p w14:paraId="4E43159A" w14:textId="77777777" w:rsidR="00AE54E7" w:rsidRDefault="00AE54E7" w:rsidP="00AE54E7">
      <w:pPr>
        <w:pStyle w:val="a8"/>
        <w:ind w:firstLineChars="0" w:firstLine="0"/>
      </w:pPr>
      <w:bookmarkStart w:id="22" w:name="_Ref104283728"/>
    </w:p>
    <w:p w14:paraId="6931197D" w14:textId="77712E98" w:rsidR="006134C8" w:rsidRPr="00AE54E7" w:rsidRDefault="00AE54E7" w:rsidP="00AE54E7">
      <w:pPr>
        <w:pStyle w:val="a8"/>
        <w:ind w:firstLineChars="0" w:firstLine="0"/>
      </w:pPr>
      <w:r w:rsidRPr="0063777F">
        <w:t xml:space="preserve">Table </w:t>
      </w:r>
      <w:fldSimple w:instr=" SEQ Table \* ARABIC ">
        <w:r w:rsidRPr="0063777F">
          <w:rPr>
            <w:noProof/>
          </w:rPr>
          <w:t>2</w:t>
        </w:r>
      </w:fldSimple>
      <w:bookmarkEnd w:id="22"/>
      <w:r w:rsidRPr="0009142A">
        <w:t>. Properties of hy</w:t>
      </w:r>
      <w:r>
        <w:t>drophobized soils</w:t>
      </w:r>
    </w:p>
    <w:tbl>
      <w:tblPr>
        <w:tblStyle w:val="a3"/>
        <w:tblW w:w="9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9"/>
        <w:gridCol w:w="1173"/>
        <w:gridCol w:w="1217"/>
        <w:gridCol w:w="946"/>
        <w:gridCol w:w="1353"/>
        <w:gridCol w:w="1760"/>
        <w:gridCol w:w="1217"/>
      </w:tblGrid>
      <w:tr w:rsidR="009A2350" w14:paraId="5998B003" w14:textId="77777777" w:rsidTr="00AE54E7">
        <w:trPr>
          <w:trHeight w:val="271"/>
          <w:jc w:val="center"/>
        </w:trPr>
        <w:tc>
          <w:tcPr>
            <w:tcW w:w="1399" w:type="dxa"/>
            <w:tcBorders>
              <w:top w:val="single" w:sz="4" w:space="0" w:color="auto"/>
              <w:bottom w:val="single" w:sz="4" w:space="0" w:color="auto"/>
            </w:tcBorders>
            <w:vAlign w:val="center"/>
          </w:tcPr>
          <w:p w14:paraId="25EE68EB" w14:textId="77777777" w:rsidR="009A2350" w:rsidRDefault="009A2350" w:rsidP="00AE54E7">
            <w:pPr>
              <w:pStyle w:val="a9"/>
              <w:rPr>
                <w:rFonts w:eastAsia="宋体"/>
                <w:kern w:val="0"/>
              </w:rPr>
            </w:pPr>
            <w:r>
              <w:rPr>
                <w:rFonts w:eastAsia="宋体"/>
                <w:kern w:val="0"/>
              </w:rPr>
              <w:t>Nomination</w:t>
            </w:r>
          </w:p>
        </w:tc>
        <w:tc>
          <w:tcPr>
            <w:tcW w:w="1173" w:type="dxa"/>
            <w:tcBorders>
              <w:top w:val="single" w:sz="4" w:space="0" w:color="auto"/>
              <w:bottom w:val="single" w:sz="4" w:space="0" w:color="auto"/>
            </w:tcBorders>
            <w:vAlign w:val="center"/>
          </w:tcPr>
          <w:p w14:paraId="463BBACA" w14:textId="77777777" w:rsidR="009A2350" w:rsidRDefault="009A2350" w:rsidP="00AE54E7">
            <w:pPr>
              <w:pStyle w:val="a9"/>
              <w:rPr>
                <w:rFonts w:eastAsia="宋体"/>
                <w:kern w:val="0"/>
              </w:rPr>
            </w:pPr>
            <w:proofErr w:type="spellStart"/>
            <w:r>
              <w:rPr>
                <w:rFonts w:eastAsia="宋体"/>
                <w:kern w:val="0"/>
              </w:rPr>
              <w:t>Hydrophobizing</w:t>
            </w:r>
            <w:proofErr w:type="spellEnd"/>
            <w:r>
              <w:rPr>
                <w:rFonts w:eastAsia="宋体"/>
                <w:kern w:val="0"/>
              </w:rPr>
              <w:t xml:space="preserve"> agent </w:t>
            </w:r>
          </w:p>
        </w:tc>
        <w:tc>
          <w:tcPr>
            <w:tcW w:w="1217" w:type="dxa"/>
            <w:tcBorders>
              <w:top w:val="single" w:sz="4" w:space="0" w:color="auto"/>
              <w:bottom w:val="single" w:sz="4" w:space="0" w:color="auto"/>
            </w:tcBorders>
            <w:vAlign w:val="center"/>
          </w:tcPr>
          <w:p w14:paraId="7C79B2CB" w14:textId="77777777" w:rsidR="009A2350" w:rsidRDefault="009A2350" w:rsidP="00AE54E7">
            <w:pPr>
              <w:pStyle w:val="a9"/>
              <w:rPr>
                <w:rFonts w:eastAsia="宋体"/>
                <w:kern w:val="0"/>
              </w:rPr>
            </w:pPr>
            <w:r>
              <w:rPr>
                <w:rFonts w:eastAsia="宋体"/>
                <w:kern w:val="0"/>
              </w:rPr>
              <w:t xml:space="preserve">Maximum Dry </w:t>
            </w:r>
            <w:r>
              <w:rPr>
                <w:kern w:val="0"/>
              </w:rPr>
              <w:t>Density</w:t>
            </w:r>
            <w:r>
              <w:rPr>
                <w:rFonts w:eastAsia="宋体"/>
                <w:kern w:val="0"/>
              </w:rPr>
              <w:t xml:space="preserve"> (</w:t>
            </w:r>
            <w:r>
              <w:rPr>
                <w:kern w:val="0"/>
              </w:rPr>
              <w:t>g/cm</w:t>
            </w:r>
            <w:r>
              <w:rPr>
                <w:kern w:val="0"/>
                <w:vertAlign w:val="superscript"/>
              </w:rPr>
              <w:t>3</w:t>
            </w:r>
            <w:r>
              <w:rPr>
                <w:rFonts w:eastAsia="宋体"/>
                <w:kern w:val="0"/>
              </w:rPr>
              <w:t>)</w:t>
            </w:r>
          </w:p>
        </w:tc>
        <w:tc>
          <w:tcPr>
            <w:tcW w:w="946" w:type="dxa"/>
            <w:tcBorders>
              <w:top w:val="single" w:sz="4" w:space="0" w:color="auto"/>
              <w:bottom w:val="single" w:sz="4" w:space="0" w:color="auto"/>
            </w:tcBorders>
            <w:vAlign w:val="center"/>
          </w:tcPr>
          <w:p w14:paraId="63CD06A9" w14:textId="77777777" w:rsidR="009A2350" w:rsidRDefault="009A2350" w:rsidP="00AE54E7">
            <w:pPr>
              <w:pStyle w:val="a9"/>
              <w:rPr>
                <w:rFonts w:eastAsia="宋体"/>
                <w:kern w:val="0"/>
              </w:rPr>
            </w:pPr>
            <w:r>
              <w:rPr>
                <w:rFonts w:eastAsia="宋体"/>
                <w:kern w:val="0"/>
              </w:rPr>
              <w:t>Specific gravity</w:t>
            </w:r>
          </w:p>
        </w:tc>
        <w:tc>
          <w:tcPr>
            <w:tcW w:w="1353" w:type="dxa"/>
            <w:tcBorders>
              <w:top w:val="single" w:sz="4" w:space="0" w:color="auto"/>
              <w:bottom w:val="single" w:sz="4" w:space="0" w:color="auto"/>
            </w:tcBorders>
            <w:vAlign w:val="center"/>
          </w:tcPr>
          <w:p w14:paraId="4B857768" w14:textId="77777777" w:rsidR="009A2350" w:rsidRDefault="009A2350" w:rsidP="00AE54E7">
            <w:pPr>
              <w:pStyle w:val="a9"/>
              <w:rPr>
                <w:rFonts w:eastAsia="宋体"/>
                <w:kern w:val="0"/>
              </w:rPr>
            </w:pPr>
            <w:r>
              <w:rPr>
                <w:rFonts w:eastAsia="宋体"/>
                <w:kern w:val="0"/>
              </w:rPr>
              <w:t>Contact angle (</w:t>
            </w:r>
            <w:r>
              <w:rPr>
                <w:rFonts w:eastAsia="宋体"/>
                <w:kern w:val="0"/>
                <w:vertAlign w:val="superscript"/>
              </w:rPr>
              <w:t>o</w:t>
            </w:r>
            <w:r>
              <w:rPr>
                <w:rFonts w:eastAsia="宋体"/>
                <w:kern w:val="0"/>
              </w:rPr>
              <w:t>)</w:t>
            </w:r>
          </w:p>
        </w:tc>
        <w:tc>
          <w:tcPr>
            <w:tcW w:w="1760" w:type="dxa"/>
            <w:tcBorders>
              <w:top w:val="single" w:sz="4" w:space="0" w:color="auto"/>
              <w:bottom w:val="single" w:sz="4" w:space="0" w:color="auto"/>
            </w:tcBorders>
            <w:vAlign w:val="center"/>
          </w:tcPr>
          <w:p w14:paraId="5A42ADD7" w14:textId="77777777" w:rsidR="009A2350" w:rsidRDefault="009A2350" w:rsidP="00AE54E7">
            <w:pPr>
              <w:pStyle w:val="a9"/>
              <w:rPr>
                <w:rFonts w:eastAsia="宋体"/>
                <w:kern w:val="0"/>
              </w:rPr>
            </w:pPr>
            <w:r>
              <w:rPr>
                <w:rFonts w:eastAsia="宋体"/>
                <w:kern w:val="0"/>
              </w:rPr>
              <w:t xml:space="preserve">Water </w:t>
            </w:r>
            <w:proofErr w:type="gramStart"/>
            <w:r>
              <w:rPr>
                <w:rFonts w:eastAsia="宋体"/>
                <w:kern w:val="0"/>
              </w:rPr>
              <w:t>drop</w:t>
            </w:r>
            <w:proofErr w:type="gramEnd"/>
            <w:r>
              <w:rPr>
                <w:rFonts w:eastAsia="宋体"/>
                <w:kern w:val="0"/>
              </w:rPr>
              <w:t xml:space="preserve"> penetration time (s)</w:t>
            </w:r>
          </w:p>
        </w:tc>
        <w:tc>
          <w:tcPr>
            <w:tcW w:w="1217" w:type="dxa"/>
            <w:tcBorders>
              <w:top w:val="single" w:sz="4" w:space="0" w:color="auto"/>
              <w:bottom w:val="single" w:sz="4" w:space="0" w:color="auto"/>
            </w:tcBorders>
            <w:vAlign w:val="center"/>
          </w:tcPr>
          <w:p w14:paraId="4B1401DF" w14:textId="77777777" w:rsidR="009A2350" w:rsidRDefault="009A2350" w:rsidP="00AE54E7">
            <w:pPr>
              <w:pStyle w:val="a9"/>
              <w:rPr>
                <w:rFonts w:eastAsia="宋体"/>
                <w:kern w:val="0"/>
              </w:rPr>
            </w:pPr>
            <w:r>
              <w:rPr>
                <w:rFonts w:eastAsia="宋体" w:hint="eastAsia"/>
                <w:kern w:val="0"/>
              </w:rPr>
              <w:t>Apparent p</w:t>
            </w:r>
            <w:r>
              <w:rPr>
                <w:rFonts w:eastAsia="宋体"/>
                <w:kern w:val="0"/>
              </w:rPr>
              <w:t>ermeability (m/s)</w:t>
            </w:r>
          </w:p>
        </w:tc>
      </w:tr>
      <w:tr w:rsidR="009A2350" w14:paraId="36F82651" w14:textId="77777777" w:rsidTr="00AE54E7">
        <w:trPr>
          <w:trHeight w:val="241"/>
          <w:jc w:val="center"/>
        </w:trPr>
        <w:tc>
          <w:tcPr>
            <w:tcW w:w="1399" w:type="dxa"/>
            <w:tcBorders>
              <w:top w:val="single" w:sz="4" w:space="0" w:color="auto"/>
            </w:tcBorders>
            <w:vAlign w:val="center"/>
          </w:tcPr>
          <w:p w14:paraId="51A5416C" w14:textId="77777777" w:rsidR="009A2350" w:rsidRDefault="009A2350" w:rsidP="00AE54E7">
            <w:pPr>
              <w:pStyle w:val="a9"/>
              <w:rPr>
                <w:rFonts w:eastAsia="宋体"/>
                <w:kern w:val="0"/>
              </w:rPr>
            </w:pPr>
            <w:r>
              <w:rPr>
                <w:rFonts w:eastAsia="宋体"/>
                <w:kern w:val="0"/>
              </w:rPr>
              <w:t>Natural sand</w:t>
            </w:r>
          </w:p>
        </w:tc>
        <w:tc>
          <w:tcPr>
            <w:tcW w:w="1173" w:type="dxa"/>
            <w:tcBorders>
              <w:top w:val="single" w:sz="4" w:space="0" w:color="auto"/>
            </w:tcBorders>
            <w:vAlign w:val="center"/>
          </w:tcPr>
          <w:p w14:paraId="4BCBC05F" w14:textId="77777777" w:rsidR="009A2350" w:rsidRDefault="009A2350" w:rsidP="00AE54E7">
            <w:pPr>
              <w:pStyle w:val="a9"/>
              <w:rPr>
                <w:rFonts w:eastAsia="宋体"/>
                <w:kern w:val="0"/>
              </w:rPr>
            </w:pPr>
            <w:r>
              <w:rPr>
                <w:rFonts w:eastAsia="宋体"/>
                <w:kern w:val="0"/>
              </w:rPr>
              <w:t>-</w:t>
            </w:r>
          </w:p>
        </w:tc>
        <w:tc>
          <w:tcPr>
            <w:tcW w:w="1217" w:type="dxa"/>
            <w:tcBorders>
              <w:top w:val="single" w:sz="4" w:space="0" w:color="auto"/>
            </w:tcBorders>
            <w:vAlign w:val="center"/>
          </w:tcPr>
          <w:p w14:paraId="629FEB2E" w14:textId="77777777" w:rsidR="009A2350" w:rsidRDefault="009A2350" w:rsidP="00AE54E7">
            <w:pPr>
              <w:pStyle w:val="a9"/>
              <w:rPr>
                <w:rFonts w:eastAsia="宋体"/>
                <w:kern w:val="0"/>
              </w:rPr>
            </w:pPr>
            <w:r>
              <w:rPr>
                <w:rFonts w:eastAsia="宋体"/>
                <w:kern w:val="0"/>
              </w:rPr>
              <w:t>1.67</w:t>
            </w:r>
          </w:p>
        </w:tc>
        <w:tc>
          <w:tcPr>
            <w:tcW w:w="946" w:type="dxa"/>
            <w:tcBorders>
              <w:top w:val="single" w:sz="4" w:space="0" w:color="auto"/>
            </w:tcBorders>
            <w:vAlign w:val="center"/>
          </w:tcPr>
          <w:p w14:paraId="2C0E286B" w14:textId="77777777" w:rsidR="009A2350" w:rsidRDefault="009A2350" w:rsidP="00AE54E7">
            <w:pPr>
              <w:pStyle w:val="a9"/>
              <w:rPr>
                <w:rFonts w:eastAsia="宋体"/>
                <w:kern w:val="0"/>
              </w:rPr>
            </w:pPr>
            <w:r>
              <w:rPr>
                <w:rFonts w:eastAsia="宋体"/>
                <w:kern w:val="0"/>
              </w:rPr>
              <w:t>2.6</w:t>
            </w:r>
            <w:r>
              <w:rPr>
                <w:rFonts w:eastAsia="宋体" w:hint="eastAsia"/>
                <w:kern w:val="0"/>
              </w:rPr>
              <w:t>9</w:t>
            </w:r>
          </w:p>
        </w:tc>
        <w:tc>
          <w:tcPr>
            <w:tcW w:w="1353" w:type="dxa"/>
            <w:tcBorders>
              <w:top w:val="single" w:sz="4" w:space="0" w:color="auto"/>
            </w:tcBorders>
            <w:vAlign w:val="center"/>
          </w:tcPr>
          <w:p w14:paraId="36314925" w14:textId="77777777" w:rsidR="009A2350" w:rsidRDefault="009A2350" w:rsidP="00AE54E7">
            <w:pPr>
              <w:pStyle w:val="a9"/>
              <w:rPr>
                <w:rFonts w:eastAsia="宋体"/>
                <w:kern w:val="0"/>
              </w:rPr>
            </w:pPr>
            <w:r>
              <w:rPr>
                <w:rFonts w:eastAsia="宋体"/>
                <w:kern w:val="0"/>
              </w:rPr>
              <w:t>-</w:t>
            </w:r>
          </w:p>
        </w:tc>
        <w:tc>
          <w:tcPr>
            <w:tcW w:w="1760" w:type="dxa"/>
            <w:tcBorders>
              <w:top w:val="single" w:sz="4" w:space="0" w:color="auto"/>
            </w:tcBorders>
            <w:vAlign w:val="center"/>
          </w:tcPr>
          <w:p w14:paraId="1BCFD3BB" w14:textId="77777777" w:rsidR="009A2350" w:rsidRDefault="009A2350" w:rsidP="00AE54E7">
            <w:pPr>
              <w:pStyle w:val="a9"/>
              <w:rPr>
                <w:rFonts w:eastAsia="宋体"/>
                <w:kern w:val="0"/>
              </w:rPr>
            </w:pPr>
            <w:r>
              <w:rPr>
                <w:rFonts w:eastAsia="宋体"/>
                <w:kern w:val="0"/>
              </w:rPr>
              <w:t>&lt;5</w:t>
            </w:r>
          </w:p>
        </w:tc>
        <w:tc>
          <w:tcPr>
            <w:tcW w:w="1217" w:type="dxa"/>
            <w:tcBorders>
              <w:top w:val="single" w:sz="4" w:space="0" w:color="auto"/>
            </w:tcBorders>
            <w:vAlign w:val="center"/>
          </w:tcPr>
          <w:p w14:paraId="0EFA64C2" w14:textId="77777777" w:rsidR="009A2350" w:rsidRDefault="009A2350" w:rsidP="00AE54E7">
            <w:pPr>
              <w:pStyle w:val="a9"/>
              <w:rPr>
                <w:rFonts w:eastAsia="宋体"/>
                <w:kern w:val="0"/>
              </w:rPr>
            </w:pPr>
            <w:r>
              <w:rPr>
                <w:rFonts w:eastAsia="宋体"/>
                <w:kern w:val="0"/>
              </w:rPr>
              <w:t>4.4×10</w:t>
            </w:r>
            <w:r>
              <w:rPr>
                <w:rFonts w:eastAsia="宋体"/>
                <w:kern w:val="0"/>
                <w:vertAlign w:val="superscript"/>
              </w:rPr>
              <w:t>-6</w:t>
            </w:r>
          </w:p>
        </w:tc>
      </w:tr>
      <w:tr w:rsidR="009A2350" w14:paraId="1BAD1386" w14:textId="77777777" w:rsidTr="00AE54E7">
        <w:trPr>
          <w:trHeight w:val="241"/>
          <w:jc w:val="center"/>
        </w:trPr>
        <w:tc>
          <w:tcPr>
            <w:tcW w:w="1399" w:type="dxa"/>
            <w:tcBorders>
              <w:top w:val="single" w:sz="4" w:space="0" w:color="auto"/>
            </w:tcBorders>
            <w:vAlign w:val="center"/>
          </w:tcPr>
          <w:p w14:paraId="68E2C1F9" w14:textId="77777777" w:rsidR="009A2350" w:rsidRDefault="009A2350" w:rsidP="00AE54E7">
            <w:pPr>
              <w:pStyle w:val="a9"/>
              <w:rPr>
                <w:rFonts w:eastAsia="宋体"/>
                <w:kern w:val="0"/>
              </w:rPr>
            </w:pPr>
            <w:r>
              <w:rPr>
                <w:rFonts w:eastAsia="宋体"/>
                <w:kern w:val="0"/>
              </w:rPr>
              <w:t>DCDMS-sands</w:t>
            </w:r>
          </w:p>
        </w:tc>
        <w:tc>
          <w:tcPr>
            <w:tcW w:w="1173" w:type="dxa"/>
            <w:tcBorders>
              <w:top w:val="single" w:sz="4" w:space="0" w:color="auto"/>
            </w:tcBorders>
            <w:vAlign w:val="center"/>
          </w:tcPr>
          <w:p w14:paraId="5E385169" w14:textId="77777777" w:rsidR="009A2350" w:rsidRDefault="009A2350" w:rsidP="00AE54E7">
            <w:pPr>
              <w:pStyle w:val="a9"/>
              <w:rPr>
                <w:kern w:val="0"/>
              </w:rPr>
            </w:pPr>
            <w:r>
              <w:rPr>
                <w:kern w:val="0"/>
              </w:rPr>
              <w:t>DCDMS</w:t>
            </w:r>
          </w:p>
        </w:tc>
        <w:tc>
          <w:tcPr>
            <w:tcW w:w="1217" w:type="dxa"/>
            <w:tcBorders>
              <w:top w:val="single" w:sz="4" w:space="0" w:color="auto"/>
            </w:tcBorders>
            <w:vAlign w:val="center"/>
          </w:tcPr>
          <w:p w14:paraId="31980ED3" w14:textId="77777777" w:rsidR="009A2350" w:rsidRDefault="009A2350" w:rsidP="00AE54E7">
            <w:pPr>
              <w:pStyle w:val="a9"/>
              <w:rPr>
                <w:rFonts w:eastAsia="宋体"/>
                <w:kern w:val="0"/>
              </w:rPr>
            </w:pPr>
            <w:r>
              <w:rPr>
                <w:rFonts w:eastAsia="宋体"/>
                <w:kern w:val="0"/>
              </w:rPr>
              <w:t>1.64</w:t>
            </w:r>
          </w:p>
        </w:tc>
        <w:tc>
          <w:tcPr>
            <w:tcW w:w="946" w:type="dxa"/>
            <w:tcBorders>
              <w:top w:val="single" w:sz="4" w:space="0" w:color="auto"/>
            </w:tcBorders>
            <w:vAlign w:val="center"/>
          </w:tcPr>
          <w:p w14:paraId="317D7AC9" w14:textId="77777777" w:rsidR="009A2350" w:rsidRDefault="009A2350" w:rsidP="00AE54E7">
            <w:pPr>
              <w:pStyle w:val="a9"/>
              <w:rPr>
                <w:rFonts w:eastAsia="宋体"/>
                <w:kern w:val="0"/>
              </w:rPr>
            </w:pPr>
            <w:r>
              <w:rPr>
                <w:rFonts w:eastAsia="宋体"/>
                <w:kern w:val="0"/>
              </w:rPr>
              <w:t>2.6</w:t>
            </w:r>
            <w:r>
              <w:rPr>
                <w:rFonts w:eastAsia="宋体" w:hint="eastAsia"/>
                <w:kern w:val="0"/>
              </w:rPr>
              <w:t>9</w:t>
            </w:r>
          </w:p>
        </w:tc>
        <w:tc>
          <w:tcPr>
            <w:tcW w:w="1353" w:type="dxa"/>
            <w:tcBorders>
              <w:top w:val="single" w:sz="4" w:space="0" w:color="auto"/>
            </w:tcBorders>
            <w:vAlign w:val="center"/>
          </w:tcPr>
          <w:p w14:paraId="35DC4B75" w14:textId="77777777" w:rsidR="009A2350" w:rsidRDefault="009A2350" w:rsidP="00AE54E7">
            <w:pPr>
              <w:pStyle w:val="a9"/>
              <w:rPr>
                <w:rFonts w:eastAsia="宋体"/>
                <w:kern w:val="0"/>
              </w:rPr>
            </w:pPr>
            <w:r>
              <w:rPr>
                <w:rFonts w:eastAsia="宋体"/>
                <w:kern w:val="0"/>
              </w:rPr>
              <w:t>126.9</w:t>
            </w:r>
            <w:r>
              <w:rPr>
                <w:rFonts w:eastAsia="宋体"/>
                <w:kern w:val="0"/>
                <w:vertAlign w:val="superscript"/>
              </w:rPr>
              <w:t>1</w:t>
            </w:r>
            <w:r>
              <w:rPr>
                <w:rFonts w:eastAsia="宋体"/>
                <w:kern w:val="0"/>
              </w:rPr>
              <w:t>/132.1</w:t>
            </w:r>
            <w:r>
              <w:rPr>
                <w:rFonts w:eastAsia="宋体"/>
                <w:kern w:val="0"/>
                <w:vertAlign w:val="superscript"/>
              </w:rPr>
              <w:t>2</w:t>
            </w:r>
          </w:p>
        </w:tc>
        <w:tc>
          <w:tcPr>
            <w:tcW w:w="1760" w:type="dxa"/>
            <w:tcBorders>
              <w:top w:val="single" w:sz="4" w:space="0" w:color="auto"/>
            </w:tcBorders>
            <w:vAlign w:val="center"/>
          </w:tcPr>
          <w:p w14:paraId="5F47AA8F" w14:textId="77777777" w:rsidR="009A2350" w:rsidRDefault="009A2350" w:rsidP="00AE54E7">
            <w:pPr>
              <w:pStyle w:val="a9"/>
              <w:rPr>
                <w:rFonts w:eastAsia="宋体"/>
                <w:kern w:val="0"/>
              </w:rPr>
            </w:pPr>
            <w:r>
              <w:rPr>
                <w:rFonts w:eastAsia="宋体"/>
                <w:kern w:val="0"/>
              </w:rPr>
              <w:t>&gt;3600</w:t>
            </w:r>
          </w:p>
        </w:tc>
        <w:tc>
          <w:tcPr>
            <w:tcW w:w="1217" w:type="dxa"/>
            <w:tcBorders>
              <w:top w:val="single" w:sz="4" w:space="0" w:color="auto"/>
            </w:tcBorders>
            <w:vAlign w:val="center"/>
          </w:tcPr>
          <w:p w14:paraId="5B670EBB" w14:textId="77777777" w:rsidR="009A2350" w:rsidRDefault="009A2350" w:rsidP="00AE54E7">
            <w:pPr>
              <w:pStyle w:val="a9"/>
              <w:rPr>
                <w:rFonts w:eastAsia="宋体"/>
                <w:kern w:val="0"/>
              </w:rPr>
            </w:pPr>
            <w:r>
              <w:rPr>
                <w:rFonts w:eastAsia="宋体"/>
                <w:kern w:val="0"/>
              </w:rPr>
              <w:t>2.1×10</w:t>
            </w:r>
            <w:r>
              <w:rPr>
                <w:rFonts w:eastAsia="宋体"/>
                <w:kern w:val="0"/>
                <w:vertAlign w:val="superscript"/>
              </w:rPr>
              <w:t>-8</w:t>
            </w:r>
          </w:p>
        </w:tc>
      </w:tr>
      <w:tr w:rsidR="009A2350" w14:paraId="70E74223" w14:textId="77777777" w:rsidTr="00AE54E7">
        <w:trPr>
          <w:trHeight w:val="201"/>
          <w:jc w:val="center"/>
        </w:trPr>
        <w:tc>
          <w:tcPr>
            <w:tcW w:w="1399" w:type="dxa"/>
            <w:tcBorders>
              <w:bottom w:val="single" w:sz="4" w:space="0" w:color="auto"/>
            </w:tcBorders>
            <w:vAlign w:val="center"/>
          </w:tcPr>
          <w:p w14:paraId="59D2AB42" w14:textId="77777777" w:rsidR="009A2350" w:rsidRDefault="009A2350" w:rsidP="00AE54E7">
            <w:pPr>
              <w:pStyle w:val="a9"/>
              <w:rPr>
                <w:rFonts w:eastAsia="宋体"/>
                <w:kern w:val="0"/>
              </w:rPr>
            </w:pPr>
            <w:r>
              <w:rPr>
                <w:rFonts w:eastAsia="宋体"/>
                <w:kern w:val="0"/>
              </w:rPr>
              <w:t>TO-sands</w:t>
            </w:r>
          </w:p>
        </w:tc>
        <w:tc>
          <w:tcPr>
            <w:tcW w:w="1173" w:type="dxa"/>
            <w:tcBorders>
              <w:bottom w:val="single" w:sz="4" w:space="0" w:color="auto"/>
            </w:tcBorders>
            <w:vAlign w:val="center"/>
          </w:tcPr>
          <w:p w14:paraId="0200E9EF" w14:textId="77777777" w:rsidR="009A2350" w:rsidRDefault="009A2350" w:rsidP="00AE54E7">
            <w:pPr>
              <w:pStyle w:val="a9"/>
              <w:rPr>
                <w:rFonts w:eastAsia="宋体"/>
                <w:kern w:val="0"/>
              </w:rPr>
            </w:pPr>
            <w:r>
              <w:rPr>
                <w:rFonts w:eastAsia="宋体"/>
                <w:kern w:val="0"/>
              </w:rPr>
              <w:t xml:space="preserve">Tung oil </w:t>
            </w:r>
          </w:p>
        </w:tc>
        <w:tc>
          <w:tcPr>
            <w:tcW w:w="1217" w:type="dxa"/>
            <w:tcBorders>
              <w:bottom w:val="single" w:sz="4" w:space="0" w:color="auto"/>
            </w:tcBorders>
            <w:vAlign w:val="center"/>
          </w:tcPr>
          <w:p w14:paraId="781B18F6" w14:textId="77777777" w:rsidR="009A2350" w:rsidRDefault="009A2350" w:rsidP="00AE54E7">
            <w:pPr>
              <w:pStyle w:val="a9"/>
              <w:rPr>
                <w:rFonts w:eastAsia="宋体"/>
                <w:kern w:val="0"/>
              </w:rPr>
            </w:pPr>
            <w:r>
              <w:rPr>
                <w:rFonts w:eastAsia="宋体"/>
                <w:kern w:val="0"/>
              </w:rPr>
              <w:t>1.53</w:t>
            </w:r>
          </w:p>
        </w:tc>
        <w:tc>
          <w:tcPr>
            <w:tcW w:w="946" w:type="dxa"/>
            <w:tcBorders>
              <w:bottom w:val="single" w:sz="4" w:space="0" w:color="auto"/>
            </w:tcBorders>
            <w:vAlign w:val="center"/>
          </w:tcPr>
          <w:p w14:paraId="42999CD7" w14:textId="77777777" w:rsidR="009A2350" w:rsidRDefault="009A2350" w:rsidP="00AE54E7">
            <w:pPr>
              <w:pStyle w:val="a9"/>
              <w:rPr>
                <w:rFonts w:eastAsia="宋体"/>
                <w:kern w:val="0"/>
              </w:rPr>
            </w:pPr>
            <w:r>
              <w:rPr>
                <w:rFonts w:eastAsia="宋体"/>
                <w:kern w:val="0"/>
              </w:rPr>
              <w:t>2.59</w:t>
            </w:r>
          </w:p>
        </w:tc>
        <w:tc>
          <w:tcPr>
            <w:tcW w:w="1353" w:type="dxa"/>
            <w:tcBorders>
              <w:bottom w:val="single" w:sz="4" w:space="0" w:color="auto"/>
            </w:tcBorders>
            <w:vAlign w:val="center"/>
          </w:tcPr>
          <w:p w14:paraId="1A22BE3F" w14:textId="77777777" w:rsidR="009A2350" w:rsidRDefault="009A2350" w:rsidP="00AE54E7">
            <w:pPr>
              <w:pStyle w:val="a9"/>
              <w:rPr>
                <w:rFonts w:eastAsia="宋体"/>
                <w:kern w:val="0"/>
              </w:rPr>
            </w:pPr>
            <w:r>
              <w:rPr>
                <w:rFonts w:eastAsia="宋体"/>
                <w:kern w:val="0"/>
              </w:rPr>
              <w:t>121.0</w:t>
            </w:r>
            <w:r>
              <w:rPr>
                <w:rFonts w:eastAsia="宋体"/>
                <w:kern w:val="0"/>
                <w:vertAlign w:val="superscript"/>
              </w:rPr>
              <w:t>1</w:t>
            </w:r>
            <w:r>
              <w:rPr>
                <w:rFonts w:eastAsia="宋体"/>
                <w:kern w:val="0"/>
              </w:rPr>
              <w:t>/123.2</w:t>
            </w:r>
            <w:r>
              <w:rPr>
                <w:rFonts w:eastAsia="宋体"/>
                <w:kern w:val="0"/>
                <w:vertAlign w:val="superscript"/>
              </w:rPr>
              <w:t>2</w:t>
            </w:r>
          </w:p>
        </w:tc>
        <w:tc>
          <w:tcPr>
            <w:tcW w:w="1760" w:type="dxa"/>
            <w:tcBorders>
              <w:bottom w:val="single" w:sz="4" w:space="0" w:color="auto"/>
            </w:tcBorders>
            <w:vAlign w:val="center"/>
          </w:tcPr>
          <w:p w14:paraId="41E93E12" w14:textId="77777777" w:rsidR="009A2350" w:rsidRDefault="009A2350" w:rsidP="00AE54E7">
            <w:pPr>
              <w:pStyle w:val="a9"/>
              <w:rPr>
                <w:rFonts w:eastAsia="宋体"/>
                <w:kern w:val="0"/>
              </w:rPr>
            </w:pPr>
            <w:r>
              <w:rPr>
                <w:rFonts w:eastAsia="宋体"/>
                <w:kern w:val="0"/>
              </w:rPr>
              <w:t>3000~3600</w:t>
            </w:r>
          </w:p>
        </w:tc>
        <w:tc>
          <w:tcPr>
            <w:tcW w:w="1217" w:type="dxa"/>
            <w:tcBorders>
              <w:bottom w:val="single" w:sz="4" w:space="0" w:color="auto"/>
            </w:tcBorders>
            <w:vAlign w:val="center"/>
          </w:tcPr>
          <w:p w14:paraId="2BFF0172" w14:textId="77777777" w:rsidR="009A2350" w:rsidRDefault="009A2350" w:rsidP="00AE54E7">
            <w:pPr>
              <w:pStyle w:val="a9"/>
              <w:rPr>
                <w:rFonts w:eastAsia="宋体"/>
                <w:kern w:val="0"/>
              </w:rPr>
            </w:pPr>
            <w:r>
              <w:rPr>
                <w:rFonts w:eastAsia="宋体"/>
                <w:kern w:val="0"/>
              </w:rPr>
              <w:t>5.8~8.3×10</w:t>
            </w:r>
            <w:r>
              <w:rPr>
                <w:rFonts w:eastAsia="宋体"/>
                <w:kern w:val="0"/>
                <w:vertAlign w:val="superscript"/>
              </w:rPr>
              <w:t>-8</w:t>
            </w:r>
          </w:p>
        </w:tc>
      </w:tr>
    </w:tbl>
    <w:bookmarkEnd w:id="21"/>
    <w:p w14:paraId="1A85ECEB" w14:textId="77777777" w:rsidR="00F553EB" w:rsidRDefault="00F553EB" w:rsidP="00F553EB">
      <w:pPr>
        <w:rPr>
          <w:rFonts w:ascii="Times New Roman" w:eastAsia="Times New Roman" w:hAnsi="Times New Roman" w:cs="Times New Roman"/>
          <w:szCs w:val="24"/>
        </w:rPr>
      </w:pPr>
      <w:r>
        <w:rPr>
          <w:rFonts w:ascii="Times New Roman" w:eastAsia="Times New Roman" w:hAnsi="Times New Roman" w:cs="Times New Roman"/>
          <w:szCs w:val="24"/>
          <w:vertAlign w:val="superscript"/>
        </w:rPr>
        <w:t>1</w:t>
      </w:r>
      <w:r>
        <w:rPr>
          <w:rFonts w:ascii="Times New Roman" w:eastAsia="Times New Roman" w:hAnsi="Times New Roman" w:cs="Times New Roman"/>
          <w:szCs w:val="24"/>
        </w:rPr>
        <w:t>Measured on air-dried samples</w:t>
      </w:r>
    </w:p>
    <w:p w14:paraId="1EDEBCBA" w14:textId="77777777" w:rsidR="00F553EB" w:rsidRDefault="00F553EB" w:rsidP="00F553EB">
      <w:pPr>
        <w:rPr>
          <w:rFonts w:ascii="Times New Roman" w:eastAsia="Times New Roman" w:hAnsi="Times New Roman" w:cs="Times New Roman"/>
          <w:szCs w:val="24"/>
        </w:rPr>
      </w:pPr>
      <w:r>
        <w:rPr>
          <w:rFonts w:ascii="Times New Roman" w:eastAsia="Times New Roman" w:hAnsi="Times New Roman" w:cs="Times New Roman"/>
          <w:szCs w:val="24"/>
          <w:vertAlign w:val="superscript"/>
        </w:rPr>
        <w:t>2</w:t>
      </w:r>
      <w:r>
        <w:rPr>
          <w:rFonts w:ascii="Times New Roman" w:eastAsia="Times New Roman" w:hAnsi="Times New Roman" w:cs="Times New Roman"/>
          <w:szCs w:val="24"/>
        </w:rPr>
        <w:t>Measured on oven-dried sample</w:t>
      </w:r>
    </w:p>
    <w:p w14:paraId="00B00E5F" w14:textId="77777777" w:rsidR="00DB12E2" w:rsidRPr="00DB12E2" w:rsidRDefault="00DB12E2" w:rsidP="009C1D96">
      <w:pPr>
        <w:rPr>
          <w:rFonts w:ascii="Times New Roman" w:hAnsi="Times New Roman" w:cs="Times New Roman"/>
          <w:b/>
          <w:bCs/>
          <w:szCs w:val="24"/>
        </w:rPr>
      </w:pPr>
    </w:p>
    <w:p w14:paraId="7DE77FF6" w14:textId="77777777" w:rsidR="0009142A" w:rsidRDefault="00F553EB">
      <w:pPr>
        <w:pStyle w:val="a8"/>
        <w:ind w:firstLine="400"/>
        <w:jc w:val="center"/>
      </w:pPr>
      <w:r>
        <w:rPr>
          <w:rFonts w:eastAsia="宋体"/>
          <w:noProof/>
          <w:lang w:val="en-GB" w:eastAsia="en-GB"/>
        </w:rPr>
        <w:drawing>
          <wp:inline distT="0" distB="0" distL="0" distR="0" wp14:anchorId="40EFE248" wp14:editId="276A8C80">
            <wp:extent cx="3533944" cy="2926374"/>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2194" cy="2941487"/>
                    </a:xfrm>
                    <a:prstGeom prst="rect">
                      <a:avLst/>
                    </a:prstGeom>
                  </pic:spPr>
                </pic:pic>
              </a:graphicData>
            </a:graphic>
          </wp:inline>
        </w:drawing>
      </w:r>
    </w:p>
    <w:p w14:paraId="77A6469D" w14:textId="22AD1B79" w:rsidR="00F553EB" w:rsidRPr="0009142A" w:rsidRDefault="0009142A" w:rsidP="0063777F">
      <w:pPr>
        <w:pStyle w:val="a8"/>
        <w:ind w:firstLine="400"/>
        <w:rPr>
          <w:rFonts w:eastAsia="宋体"/>
        </w:rPr>
      </w:pPr>
      <w:bookmarkStart w:id="23" w:name="_Ref148453984"/>
      <w:r w:rsidRPr="0009142A">
        <w:t xml:space="preserve">Figure </w:t>
      </w:r>
      <w:r w:rsidRPr="00FE3BD6">
        <w:fldChar w:fldCharType="begin"/>
      </w:r>
      <w:r w:rsidRPr="0009142A">
        <w:instrText xml:space="preserve"> SEQ Figure \* ARABIC </w:instrText>
      </w:r>
      <w:r w:rsidRPr="00FE3BD6">
        <w:fldChar w:fldCharType="separate"/>
      </w:r>
      <w:r w:rsidRPr="0009142A">
        <w:rPr>
          <w:noProof/>
        </w:rPr>
        <w:t>4</w:t>
      </w:r>
      <w:r w:rsidRPr="00FE3BD6">
        <w:fldChar w:fldCharType="end"/>
      </w:r>
      <w:bookmarkEnd w:id="23"/>
      <w:r w:rsidRPr="0063777F">
        <w:t xml:space="preserve">. </w:t>
      </w:r>
      <w:r w:rsidR="00F553EB" w:rsidRPr="0009142A">
        <w:rPr>
          <w:rFonts w:eastAsia="宋体"/>
        </w:rPr>
        <w:t>Particle size distribution and shape parameters of natural and hydrophobized sand</w:t>
      </w:r>
    </w:p>
    <w:p w14:paraId="7D506129" w14:textId="37B737B0" w:rsidR="00FB665D" w:rsidRDefault="00FB665D" w:rsidP="00917FB7">
      <w:pPr>
        <w:rPr>
          <w:rFonts w:ascii="Times New Roman" w:hAnsi="Times New Roman" w:cs="Times New Roman"/>
        </w:rPr>
      </w:pPr>
    </w:p>
    <w:p w14:paraId="76589DC9" w14:textId="77777777" w:rsidR="00F553EB" w:rsidRPr="00695C1D" w:rsidRDefault="00F553EB" w:rsidP="00F553EB">
      <w:pPr>
        <w:rPr>
          <w:rFonts w:ascii="Times New Roman" w:eastAsia="Times New Roman" w:hAnsi="Times New Roman" w:cs="Times New Roman"/>
          <w:b/>
          <w:bCs/>
          <w:szCs w:val="24"/>
        </w:rPr>
      </w:pPr>
      <w:r w:rsidRPr="00695C1D">
        <w:rPr>
          <w:rFonts w:ascii="Times New Roman" w:eastAsia="Times New Roman" w:hAnsi="Times New Roman" w:cs="Times New Roman" w:hint="eastAsia"/>
          <w:b/>
          <w:bCs/>
          <w:szCs w:val="24"/>
        </w:rPr>
        <w:t>3.2 Outdoor weathering</w:t>
      </w:r>
    </w:p>
    <w:p w14:paraId="0AE027AB" w14:textId="40AA2154" w:rsidR="00F553EB" w:rsidRDefault="00F553EB" w:rsidP="00917FB7">
      <w:pPr>
        <w:rPr>
          <w:rFonts w:ascii="Times New Roman" w:hAnsi="Times New Roman" w:cs="Times New Roman"/>
        </w:rPr>
      </w:pPr>
    </w:p>
    <w:p w14:paraId="69448C2E" w14:textId="184EC4E8" w:rsidR="00F553EB" w:rsidRDefault="006C7888" w:rsidP="00F553EB">
      <w:pPr>
        <w:rPr>
          <w:rFonts w:ascii="Times New Roman" w:eastAsia="宋体" w:hAnsi="Times New Roman" w:cs="Times New Roman"/>
          <w:szCs w:val="24"/>
        </w:rPr>
      </w:pPr>
      <w:bookmarkStart w:id="24" w:name="_Hlk148970654"/>
      <w:r>
        <w:rPr>
          <w:rFonts w:ascii="Times New Roman" w:eastAsia="宋体" w:hAnsi="Times New Roman" w:cs="Times New Roman"/>
          <w:szCs w:val="24"/>
        </w:rPr>
        <w:t>A</w:t>
      </w:r>
      <w:r w:rsidR="00F553EB">
        <w:rPr>
          <w:rFonts w:ascii="Times New Roman" w:eastAsia="宋体" w:hAnsi="Times New Roman" w:cs="Times New Roman" w:hint="eastAsia"/>
          <w:szCs w:val="24"/>
        </w:rPr>
        <w:t xml:space="preserve"> one-year </w:t>
      </w:r>
      <w:r w:rsidR="00F553EB">
        <w:rPr>
          <w:rFonts w:ascii="Times New Roman" w:eastAsia="宋体" w:hAnsi="Times New Roman" w:cs="Times New Roman"/>
          <w:szCs w:val="24"/>
        </w:rPr>
        <w:t xml:space="preserve">outdoor weathering test </w:t>
      </w:r>
      <w:r w:rsidR="00F553EB">
        <w:rPr>
          <w:rFonts w:ascii="Times New Roman" w:eastAsia="宋体" w:hAnsi="Times New Roman" w:cs="Times New Roman" w:hint="eastAsia"/>
          <w:szCs w:val="24"/>
        </w:rPr>
        <w:t xml:space="preserve">of hydrophobized sand </w:t>
      </w:r>
      <w:r>
        <w:rPr>
          <w:rFonts w:ascii="Times New Roman" w:eastAsia="宋体" w:hAnsi="Times New Roman" w:cs="Times New Roman"/>
          <w:szCs w:val="24"/>
        </w:rPr>
        <w:t xml:space="preserve">was conducted </w:t>
      </w:r>
      <w:r w:rsidR="00F553EB">
        <w:rPr>
          <w:rFonts w:ascii="Times New Roman" w:eastAsia="宋体" w:hAnsi="Times New Roman" w:cs="Times New Roman"/>
          <w:szCs w:val="24"/>
        </w:rPr>
        <w:t>in Hong Kong</w:t>
      </w:r>
      <w:r w:rsidR="00F553EB">
        <w:rPr>
          <w:rFonts w:ascii="Times New Roman" w:eastAsia="宋体" w:hAnsi="Times New Roman" w:cs="Times New Roman" w:hint="eastAsia"/>
          <w:szCs w:val="24"/>
        </w:rPr>
        <w:t xml:space="preserve"> from November 1</w:t>
      </w:r>
      <w:r w:rsidR="00F553EB">
        <w:rPr>
          <w:rFonts w:ascii="Times New Roman" w:eastAsia="宋体" w:hAnsi="Times New Roman" w:cs="Times New Roman" w:hint="eastAsia"/>
          <w:szCs w:val="24"/>
          <w:vertAlign w:val="superscript"/>
        </w:rPr>
        <w:t>st</w:t>
      </w:r>
      <w:r w:rsidR="00F553EB">
        <w:rPr>
          <w:rFonts w:ascii="Times New Roman" w:eastAsia="宋体" w:hAnsi="Times New Roman" w:cs="Times New Roman" w:hint="eastAsia"/>
          <w:szCs w:val="24"/>
        </w:rPr>
        <w:t>, 2019 to November 30</w:t>
      </w:r>
      <w:r w:rsidR="00F553EB">
        <w:rPr>
          <w:rFonts w:ascii="Times New Roman" w:eastAsia="宋体" w:hAnsi="Times New Roman" w:cs="Times New Roman" w:hint="eastAsia"/>
          <w:szCs w:val="24"/>
          <w:vertAlign w:val="superscript"/>
        </w:rPr>
        <w:t>th</w:t>
      </w:r>
      <w:r w:rsidR="00F553EB">
        <w:rPr>
          <w:rFonts w:ascii="Times New Roman" w:eastAsia="宋体" w:hAnsi="Times New Roman" w:cs="Times New Roman" w:hint="eastAsia"/>
          <w:szCs w:val="24"/>
        </w:rPr>
        <w:t>, 2020</w:t>
      </w:r>
      <w:r w:rsidR="00F553EB">
        <w:rPr>
          <w:rFonts w:ascii="Times New Roman" w:eastAsia="宋体" w:hAnsi="Times New Roman" w:cs="Times New Roman"/>
          <w:szCs w:val="24"/>
        </w:rPr>
        <w:t>.</w:t>
      </w:r>
      <w:r w:rsidR="00F553EB">
        <w:rPr>
          <w:rFonts w:ascii="Times New Roman" w:eastAsia="宋体" w:hAnsi="Times New Roman" w:cs="Times New Roman" w:hint="eastAsia"/>
          <w:szCs w:val="24"/>
        </w:rPr>
        <w:t xml:space="preserve"> </w:t>
      </w:r>
      <w:bookmarkEnd w:id="24"/>
      <w:r w:rsidR="00F553EB">
        <w:rPr>
          <w:rFonts w:ascii="Times New Roman" w:eastAsia="宋体" w:hAnsi="Times New Roman" w:cs="Times New Roman" w:hint="eastAsia"/>
          <w:szCs w:val="24"/>
        </w:rPr>
        <w:t>The climate data of Hong Kon</w:t>
      </w:r>
      <w:r w:rsidR="00F553EB" w:rsidRPr="0047773D">
        <w:rPr>
          <w:rFonts w:ascii="Times New Roman" w:eastAsia="宋体" w:hAnsi="Times New Roman" w:cs="Times New Roman"/>
          <w:szCs w:val="24"/>
        </w:rPr>
        <w:t>g is shown in</w:t>
      </w:r>
      <w:r w:rsidR="0047773D" w:rsidRPr="0047773D">
        <w:rPr>
          <w:rFonts w:ascii="Times New Roman" w:eastAsia="宋体" w:hAnsi="Times New Roman" w:cs="Times New Roman"/>
          <w:szCs w:val="24"/>
        </w:rPr>
        <w:t xml:space="preserve"> </w:t>
      </w:r>
      <w:r w:rsidR="0047773D" w:rsidRPr="00FE3BD6">
        <w:rPr>
          <w:rFonts w:ascii="Times New Roman" w:eastAsia="宋体" w:hAnsi="Times New Roman" w:cs="Times New Roman"/>
          <w:szCs w:val="24"/>
        </w:rPr>
        <w:fldChar w:fldCharType="begin"/>
      </w:r>
      <w:r w:rsidR="0047773D" w:rsidRPr="0047773D">
        <w:rPr>
          <w:rFonts w:ascii="Times New Roman" w:eastAsia="宋体" w:hAnsi="Times New Roman" w:cs="Times New Roman"/>
          <w:szCs w:val="24"/>
        </w:rPr>
        <w:instrText xml:space="preserve"> REF _Ref148455743 \h </w:instrText>
      </w:r>
      <w:r w:rsidR="0047773D">
        <w:rPr>
          <w:rFonts w:ascii="Times New Roman" w:eastAsia="宋体" w:hAnsi="Times New Roman" w:cs="Times New Roman"/>
          <w:szCs w:val="24"/>
        </w:rPr>
        <w:instrText xml:space="preserve"> \* MERGEFORMAT </w:instrText>
      </w:r>
      <w:r w:rsidR="0047773D" w:rsidRPr="00FE3BD6">
        <w:rPr>
          <w:rFonts w:ascii="Times New Roman" w:eastAsia="宋体" w:hAnsi="Times New Roman" w:cs="Times New Roman"/>
          <w:szCs w:val="24"/>
        </w:rPr>
      </w:r>
      <w:r w:rsidR="0047773D" w:rsidRPr="00FE3BD6">
        <w:rPr>
          <w:rFonts w:ascii="Times New Roman" w:eastAsia="宋体" w:hAnsi="Times New Roman" w:cs="Times New Roman"/>
          <w:szCs w:val="24"/>
        </w:rPr>
        <w:fldChar w:fldCharType="separate"/>
      </w:r>
      <w:r w:rsidR="0047773D" w:rsidRPr="0063777F">
        <w:rPr>
          <w:rFonts w:ascii="Times New Roman" w:hAnsi="Times New Roman" w:cs="Times New Roman"/>
        </w:rPr>
        <w:t xml:space="preserve">Figure </w:t>
      </w:r>
      <w:r w:rsidR="0047773D" w:rsidRPr="0063777F">
        <w:rPr>
          <w:rFonts w:ascii="Times New Roman" w:hAnsi="Times New Roman" w:cs="Times New Roman"/>
          <w:noProof/>
        </w:rPr>
        <w:t>5</w:t>
      </w:r>
      <w:r w:rsidR="0047773D" w:rsidRPr="00FE3BD6">
        <w:rPr>
          <w:rFonts w:ascii="Times New Roman" w:eastAsia="宋体" w:hAnsi="Times New Roman" w:cs="Times New Roman"/>
          <w:szCs w:val="24"/>
        </w:rPr>
        <w:fldChar w:fldCharType="end"/>
      </w:r>
      <w:r w:rsidR="00F553EB">
        <w:rPr>
          <w:rFonts w:ascii="Times New Roman" w:eastAsia="宋体" w:hAnsi="Times New Roman" w:cs="Times New Roman" w:hint="eastAsia"/>
          <w:szCs w:val="24"/>
        </w:rPr>
        <w:t xml:space="preserve">. </w:t>
      </w:r>
      <w:r w:rsidR="00F553EB">
        <w:rPr>
          <w:rFonts w:ascii="Times New Roman" w:eastAsia="宋体" w:hAnsi="Times New Roman" w:cs="Times New Roman"/>
          <w:szCs w:val="24"/>
        </w:rPr>
        <w:t>D</w:t>
      </w:r>
      <w:r w:rsidR="00F553EB">
        <w:rPr>
          <w:rFonts w:ascii="Times New Roman" w:eastAsia="宋体" w:hAnsi="Times New Roman" w:cs="Times New Roman" w:hint="eastAsia"/>
          <w:szCs w:val="24"/>
        </w:rPr>
        <w:t xml:space="preserve">uring </w:t>
      </w:r>
      <w:r w:rsidR="00F553EB">
        <w:rPr>
          <w:rFonts w:ascii="Times New Roman" w:eastAsia="宋体" w:hAnsi="Times New Roman" w:cs="Times New Roman"/>
          <w:szCs w:val="24"/>
        </w:rPr>
        <w:t>this</w:t>
      </w:r>
      <w:r w:rsidR="00F553EB">
        <w:rPr>
          <w:rFonts w:ascii="Times New Roman" w:eastAsia="宋体" w:hAnsi="Times New Roman" w:cs="Times New Roman" w:hint="eastAsia"/>
          <w:szCs w:val="24"/>
        </w:rPr>
        <w:t xml:space="preserve"> period</w:t>
      </w:r>
      <w:r w:rsidR="00F553EB">
        <w:rPr>
          <w:rFonts w:ascii="Times New Roman" w:eastAsia="宋体" w:hAnsi="Times New Roman" w:cs="Times New Roman"/>
          <w:szCs w:val="24"/>
        </w:rPr>
        <w:t>, the average temperature was 27~32</w:t>
      </w:r>
      <w:r w:rsidR="00F553EB" w:rsidRPr="00B76CD2">
        <w:rPr>
          <w:rFonts w:ascii="Times New Roman" w:eastAsia="宋体" w:hAnsi="Times New Roman" w:cs="Times New Roman"/>
          <w:szCs w:val="24"/>
        </w:rPr>
        <w:t>℃</w:t>
      </w:r>
      <w:r w:rsidR="00F553EB">
        <w:rPr>
          <w:rFonts w:ascii="Times New Roman" w:eastAsia="宋体" w:hAnsi="Times New Roman" w:cs="Times New Roman"/>
          <w:szCs w:val="24"/>
        </w:rPr>
        <w:t xml:space="preserve"> and Relative humidity was generally higher than 75% as recorded in summer (from May to August). I</w:t>
      </w:r>
      <w:r w:rsidR="00F553EB">
        <w:rPr>
          <w:rFonts w:ascii="Times New Roman" w:eastAsia="宋体" w:hAnsi="Times New Roman" w:cs="Times New Roman" w:hint="eastAsia"/>
          <w:szCs w:val="24"/>
        </w:rPr>
        <w:t>n winter</w:t>
      </w:r>
      <w:r w:rsidR="00F553EB">
        <w:rPr>
          <w:rFonts w:ascii="Times New Roman" w:eastAsia="宋体" w:hAnsi="Times New Roman" w:cs="Times New Roman"/>
          <w:szCs w:val="24"/>
        </w:rPr>
        <w:t xml:space="preserve">, the temperature ranged from 10 to 20℃ and Relative humidity had a wide range (from 20% to 95%). Rainfall was concentrated in June to September, with the greatest daily rainfall reaching 106.7 mm in May and </w:t>
      </w:r>
      <w:r w:rsidR="00F553EB">
        <w:rPr>
          <w:rFonts w:ascii="Times New Roman" w:eastAsia="宋体" w:hAnsi="Times New Roman" w:cs="Times New Roman"/>
          <w:szCs w:val="24"/>
        </w:rPr>
        <w:lastRenderedPageBreak/>
        <w:t>no rainfall recorded between November 2019 and the end of January 2020.</w:t>
      </w:r>
    </w:p>
    <w:p w14:paraId="05C2C0B1" w14:textId="23B96BB1" w:rsidR="00F553EB" w:rsidRDefault="00F553EB" w:rsidP="00F553EB">
      <w:pPr>
        <w:rPr>
          <w:rFonts w:ascii="Times New Roman" w:eastAsia="宋体" w:hAnsi="Times New Roman" w:cs="Times New Roman"/>
          <w:szCs w:val="24"/>
        </w:rPr>
      </w:pPr>
      <w:r>
        <w:rPr>
          <w:rFonts w:ascii="Times New Roman" w:eastAsia="宋体" w:hAnsi="Times New Roman" w:cs="Times New Roman"/>
          <w:szCs w:val="24"/>
        </w:rPr>
        <w:t>DCDMS-</w:t>
      </w:r>
      <w:r>
        <w:rPr>
          <w:rFonts w:ascii="Times New Roman" w:eastAsia="宋体" w:hAnsi="Times New Roman" w:cs="Times New Roman" w:hint="eastAsia"/>
          <w:szCs w:val="24"/>
        </w:rPr>
        <w:t xml:space="preserve"> </w:t>
      </w:r>
      <w:r>
        <w:rPr>
          <w:rFonts w:ascii="Times New Roman" w:eastAsia="宋体" w:hAnsi="Times New Roman" w:cs="Times New Roman"/>
          <w:szCs w:val="24"/>
        </w:rPr>
        <w:t>and Tung oil-treated h</w:t>
      </w:r>
      <w:r>
        <w:rPr>
          <w:rFonts w:ascii="Times New Roman" w:eastAsia="宋体" w:hAnsi="Times New Roman" w:cs="Times New Roman" w:hint="eastAsia"/>
          <w:szCs w:val="24"/>
        </w:rPr>
        <w:t>ydrophobized sand</w:t>
      </w:r>
      <w:r>
        <w:rPr>
          <w:rFonts w:ascii="Times New Roman" w:eastAsia="Times New Roman" w:hAnsi="Times New Roman" w:cs="Times New Roman" w:hint="eastAsia"/>
          <w:szCs w:val="24"/>
        </w:rPr>
        <w:t xml:space="preserve"> </w:t>
      </w:r>
      <w:r>
        <w:rPr>
          <w:rFonts w:ascii="Times New Roman" w:eastAsia="宋体" w:hAnsi="Times New Roman" w:cs="Times New Roman" w:hint="eastAsia"/>
          <w:szCs w:val="24"/>
        </w:rPr>
        <w:t xml:space="preserve">was firstly </w:t>
      </w:r>
      <w:r>
        <w:rPr>
          <w:rFonts w:ascii="Times New Roman" w:eastAsia="Times New Roman" w:hAnsi="Times New Roman" w:cs="Times New Roman" w:hint="eastAsia"/>
          <w:szCs w:val="24"/>
        </w:rPr>
        <w:t>placed in cylindrical container</w:t>
      </w:r>
      <w:r>
        <w:rPr>
          <w:rFonts w:ascii="Times New Roman" w:eastAsia="宋体" w:hAnsi="Times New Roman" w:cs="Times New Roman" w:hint="eastAsia"/>
          <w:szCs w:val="24"/>
        </w:rPr>
        <w:t>s</w:t>
      </w:r>
      <w:r>
        <w:rPr>
          <w:rFonts w:ascii="Times New Roman" w:eastAsia="Times New Roman"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Times New Roman" w:hAnsi="Times New Roman" w:cs="Times New Roman" w:hint="eastAsia"/>
          <w:szCs w:val="24"/>
        </w:rPr>
        <w:t>diameter of 15 cm and</w:t>
      </w:r>
      <w:r>
        <w:rPr>
          <w:rFonts w:ascii="Times New Roman" w:eastAsia="宋体" w:hAnsi="Times New Roman" w:cs="Times New Roman" w:hint="eastAsia"/>
          <w:szCs w:val="24"/>
        </w:rPr>
        <w:t xml:space="preserve"> </w:t>
      </w:r>
      <w:r>
        <w:rPr>
          <w:rFonts w:ascii="Times New Roman" w:eastAsia="宋体" w:hAnsi="Times New Roman" w:cs="Times New Roman"/>
          <w:szCs w:val="24"/>
        </w:rPr>
        <w:t xml:space="preserve">to a </w:t>
      </w:r>
      <w:r>
        <w:rPr>
          <w:rFonts w:ascii="Times New Roman" w:eastAsia="Times New Roman" w:hAnsi="Times New Roman" w:cs="Times New Roman" w:hint="eastAsia"/>
          <w:szCs w:val="24"/>
        </w:rPr>
        <w:t>height of 10 cm</w:t>
      </w:r>
      <w:r>
        <w:rPr>
          <w:rFonts w:ascii="Times New Roman" w:eastAsia="宋体" w:hAnsi="Times New Roman" w:cs="Times New Roman" w:hint="eastAsia"/>
          <w:szCs w:val="24"/>
        </w:rPr>
        <w:t>)</w:t>
      </w:r>
      <w:r>
        <w:rPr>
          <w:rFonts w:ascii="Times New Roman" w:eastAsia="Times New Roman" w:hAnsi="Times New Roman" w:cs="Times New Roman" w:hint="eastAsia"/>
          <w:szCs w:val="24"/>
        </w:rPr>
        <w:t xml:space="preserve"> </w:t>
      </w:r>
      <w:r>
        <w:rPr>
          <w:rFonts w:ascii="Times New Roman" w:eastAsia="宋体" w:hAnsi="Times New Roman" w:cs="Times New Roman" w:hint="eastAsia"/>
          <w:szCs w:val="24"/>
        </w:rPr>
        <w:t xml:space="preserve">with permeable </w:t>
      </w:r>
      <w:r>
        <w:rPr>
          <w:rFonts w:ascii="Times New Roman" w:eastAsia="Times New Roman" w:hAnsi="Times New Roman" w:cs="Times New Roman" w:hint="eastAsia"/>
          <w:szCs w:val="24"/>
        </w:rPr>
        <w:t>bottom</w:t>
      </w:r>
      <w:r>
        <w:rPr>
          <w:rFonts w:ascii="Times New Roman" w:eastAsia="宋体" w:hAnsi="Times New Roman" w:cs="Times New Roman" w:hint="eastAsia"/>
          <w:szCs w:val="24"/>
        </w:rPr>
        <w:t>s</w:t>
      </w:r>
      <w:r>
        <w:rPr>
          <w:rFonts w:ascii="Times New Roman" w:eastAsia="Times New Roman" w:hAnsi="Times New Roman" w:cs="Times New Roman" w:hint="eastAsia"/>
          <w:szCs w:val="24"/>
        </w:rPr>
        <w:t xml:space="preserve"> </w:t>
      </w:r>
      <w:r>
        <w:rPr>
          <w:rFonts w:ascii="Times New Roman" w:eastAsia="宋体" w:hAnsi="Times New Roman" w:cs="Times New Roman" w:hint="eastAsia"/>
          <w:szCs w:val="24"/>
        </w:rPr>
        <w:t>for drainage.</w:t>
      </w:r>
      <w:r w:rsidR="003B0C5C">
        <w:rPr>
          <w:rFonts w:ascii="Times New Roman" w:eastAsia="宋体" w:hAnsi="Times New Roman" w:cs="Times New Roman"/>
          <w:szCs w:val="24"/>
        </w:rPr>
        <w:t xml:space="preserve"> </w:t>
      </w:r>
      <w:bookmarkStart w:id="25" w:name="_Hlk148454695"/>
      <w:r w:rsidR="003B0C5C">
        <w:rPr>
          <w:rFonts w:ascii="Times New Roman" w:eastAsia="宋体" w:hAnsi="Times New Roman" w:cs="Times New Roman"/>
          <w:szCs w:val="24"/>
        </w:rPr>
        <w:t>The tested hydrophobized sand was compacted in three layers (3~4 cm of thickness per each layer) to a desired density.</w:t>
      </w:r>
      <w:r>
        <w:rPr>
          <w:rFonts w:ascii="Times New Roman" w:eastAsia="宋体" w:hAnsi="Times New Roman" w:cs="Times New Roman" w:hint="eastAsia"/>
          <w:szCs w:val="24"/>
        </w:rPr>
        <w:t xml:space="preserve"> </w:t>
      </w:r>
      <w:bookmarkEnd w:id="25"/>
      <w:r>
        <w:rPr>
          <w:rFonts w:ascii="Times New Roman" w:eastAsia="宋体" w:hAnsi="Times New Roman" w:cs="Times New Roman" w:hint="eastAsia"/>
          <w:szCs w:val="24"/>
        </w:rPr>
        <w:t xml:space="preserve">The density of hydrophobized sand was </w:t>
      </w:r>
      <w:r>
        <w:rPr>
          <w:rFonts w:ascii="Times New Roman" w:eastAsia="Times New Roman" w:hAnsi="Times New Roman" w:cs="Times New Roman" w:hint="eastAsia"/>
          <w:szCs w:val="24"/>
        </w:rPr>
        <w:t>1.64 g/cm</w:t>
      </w:r>
      <w:r>
        <w:rPr>
          <w:rFonts w:ascii="Times New Roman" w:eastAsia="Times New Roman" w:hAnsi="Times New Roman" w:cs="Times New Roman" w:hint="eastAsia"/>
          <w:szCs w:val="24"/>
          <w:vertAlign w:val="superscript"/>
        </w:rPr>
        <w:t>3</w:t>
      </w:r>
      <w:r>
        <w:rPr>
          <w:rFonts w:ascii="Times New Roman" w:eastAsia="Times New Roman" w:hAnsi="Times New Roman" w:cs="Times New Roman" w:hint="eastAsia"/>
          <w:szCs w:val="24"/>
        </w:rPr>
        <w:t xml:space="preserve"> (DCDMS-treated </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xml:space="preserve">) </w:t>
      </w:r>
      <w:r>
        <w:rPr>
          <w:rFonts w:ascii="Times New Roman" w:eastAsia="宋体" w:hAnsi="Times New Roman" w:cs="Times New Roman" w:hint="eastAsia"/>
          <w:szCs w:val="24"/>
        </w:rPr>
        <w:t xml:space="preserve">and </w:t>
      </w:r>
      <w:r>
        <w:rPr>
          <w:rFonts w:ascii="Times New Roman" w:eastAsia="Times New Roman" w:hAnsi="Times New Roman" w:cs="Times New Roman" w:hint="eastAsia"/>
          <w:szCs w:val="24"/>
        </w:rPr>
        <w:t>1.53 g/cm</w:t>
      </w:r>
      <w:r>
        <w:rPr>
          <w:rFonts w:ascii="Times New Roman" w:eastAsia="Times New Roman" w:hAnsi="Times New Roman" w:cs="Times New Roman" w:hint="eastAsia"/>
          <w:szCs w:val="24"/>
          <w:vertAlign w:val="superscript"/>
        </w:rPr>
        <w:t xml:space="preserve">3 </w:t>
      </w:r>
      <w:r>
        <w:rPr>
          <w:rFonts w:ascii="Times New Roman" w:eastAsia="Times New Roman" w:hAnsi="Times New Roman" w:cs="Times New Roman" w:hint="eastAsia"/>
          <w:szCs w:val="24"/>
        </w:rPr>
        <w:t xml:space="preserve">(Tung oil-treated </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w:t>
      </w:r>
      <w:r>
        <w:rPr>
          <w:rFonts w:ascii="Times New Roman" w:eastAsia="宋体" w:hAnsi="Times New Roman" w:cs="Times New Roman" w:hint="eastAsia"/>
          <w:szCs w:val="24"/>
        </w:rPr>
        <w:t xml:space="preserve">. </w:t>
      </w:r>
      <w:bookmarkStart w:id="26" w:name="_Hlk148971039"/>
      <w:r>
        <w:rPr>
          <w:rFonts w:ascii="Times New Roman" w:eastAsia="宋体" w:hAnsi="Times New Roman" w:cs="Times New Roman"/>
          <w:szCs w:val="24"/>
        </w:rPr>
        <w:t>A</w:t>
      </w:r>
      <w:r>
        <w:rPr>
          <w:rFonts w:ascii="Times New Roman" w:eastAsia="宋体" w:hAnsi="Times New Roman" w:cs="Times New Roman" w:hint="eastAsia"/>
          <w:szCs w:val="24"/>
        </w:rPr>
        <w:t xml:space="preserve"> moisture sensor (EC-5,</w:t>
      </w:r>
      <w:r>
        <w:rPr>
          <w:rFonts w:ascii="Times New Roman" w:eastAsia="宋体" w:hAnsi="Times New Roman" w:cs="Times New Roman"/>
          <w:szCs w:val="24"/>
        </w:rPr>
        <w:t xml:space="preserve"> METER Group, US</w:t>
      </w:r>
      <w:r>
        <w:rPr>
          <w:rFonts w:ascii="Times New Roman" w:eastAsia="宋体" w:hAnsi="Times New Roman" w:cs="Times New Roman" w:hint="eastAsia"/>
          <w:szCs w:val="24"/>
        </w:rPr>
        <w:t>) connect</w:t>
      </w:r>
      <w:r>
        <w:rPr>
          <w:rFonts w:ascii="Times New Roman" w:eastAsia="宋体" w:hAnsi="Times New Roman" w:cs="Times New Roman"/>
          <w:szCs w:val="24"/>
        </w:rPr>
        <w:t>ed</w:t>
      </w:r>
      <w:r>
        <w:rPr>
          <w:rFonts w:ascii="Times New Roman" w:eastAsia="宋体" w:hAnsi="Times New Roman" w:cs="Times New Roman" w:hint="eastAsia"/>
          <w:szCs w:val="24"/>
        </w:rPr>
        <w:t xml:space="preserve"> to a data logger (Emb50,</w:t>
      </w:r>
      <w:r>
        <w:rPr>
          <w:rFonts w:ascii="Times New Roman" w:eastAsia="宋体" w:hAnsi="Times New Roman" w:cs="Times New Roman"/>
          <w:szCs w:val="24"/>
        </w:rPr>
        <w:t xml:space="preserve"> </w:t>
      </w:r>
      <w:proofErr w:type="spellStart"/>
      <w:r>
        <w:rPr>
          <w:rFonts w:ascii="Times New Roman" w:eastAsia="宋体" w:hAnsi="Times New Roman" w:cs="Times New Roman"/>
          <w:szCs w:val="24"/>
        </w:rPr>
        <w:t>Elettronica</w:t>
      </w:r>
      <w:proofErr w:type="spellEnd"/>
      <w:r>
        <w:rPr>
          <w:rFonts w:ascii="Times New Roman" w:eastAsia="宋体" w:hAnsi="Times New Roman" w:cs="Times New Roman"/>
          <w:szCs w:val="24"/>
        </w:rPr>
        <w:t xml:space="preserve"> Plus, Italy</w:t>
      </w:r>
      <w:r>
        <w:rPr>
          <w:rFonts w:ascii="Times New Roman" w:eastAsia="宋体" w:hAnsi="Times New Roman" w:cs="Times New Roman" w:hint="eastAsia"/>
          <w:szCs w:val="24"/>
        </w:rPr>
        <w:t>) was buried in the soil column at the height of 5 cm</w:t>
      </w:r>
      <w:r w:rsidR="00734D6D">
        <w:rPr>
          <w:rFonts w:ascii="Times New Roman" w:eastAsia="宋体" w:hAnsi="Times New Roman" w:cs="Times New Roman"/>
          <w:szCs w:val="24"/>
        </w:rPr>
        <w:t xml:space="preserve"> (i.e., in the middle of the soil column)</w:t>
      </w:r>
      <w:r>
        <w:rPr>
          <w:rFonts w:ascii="Times New Roman" w:eastAsia="宋体" w:hAnsi="Times New Roman" w:cs="Times New Roman"/>
          <w:szCs w:val="24"/>
        </w:rPr>
        <w:t xml:space="preserve"> </w:t>
      </w:r>
      <w:r>
        <w:rPr>
          <w:rFonts w:ascii="Times New Roman" w:eastAsia="宋体" w:hAnsi="Times New Roman" w:cs="Times New Roman" w:hint="eastAsia"/>
          <w:szCs w:val="24"/>
        </w:rPr>
        <w:t>to detect water infiltration.</w:t>
      </w:r>
      <w:bookmarkStart w:id="27" w:name="_Hlk148456083"/>
      <w:r w:rsidR="0047773D">
        <w:rPr>
          <w:rFonts w:ascii="Times New Roman" w:eastAsia="宋体" w:hAnsi="Times New Roman" w:cs="Times New Roman"/>
          <w:szCs w:val="24"/>
        </w:rPr>
        <w:t xml:space="preserve"> </w:t>
      </w:r>
      <w:bookmarkStart w:id="28" w:name="_Hlk148511049"/>
      <w:bookmarkEnd w:id="26"/>
      <w:r w:rsidR="0047773D">
        <w:rPr>
          <w:rFonts w:ascii="Times New Roman" w:eastAsia="宋体" w:hAnsi="Times New Roman" w:cs="Times New Roman"/>
          <w:szCs w:val="24"/>
        </w:rPr>
        <w:t xml:space="preserve">The calibration of these probes in hydrophobized soils was conducted </w:t>
      </w:r>
      <w:r w:rsidR="006134C8">
        <w:rPr>
          <w:rFonts w:ascii="Times New Roman" w:eastAsia="宋体" w:hAnsi="Times New Roman" w:cs="Times New Roman" w:hint="eastAsia"/>
          <w:szCs w:val="24"/>
        </w:rPr>
        <w:t>for</w:t>
      </w:r>
      <w:r w:rsidR="006134C8">
        <w:rPr>
          <w:rFonts w:ascii="Times New Roman" w:eastAsia="宋体" w:hAnsi="Times New Roman" w:cs="Times New Roman"/>
          <w:szCs w:val="24"/>
        </w:rPr>
        <w:t xml:space="preserve"> soil</w:t>
      </w:r>
      <w:r w:rsidR="0047773D">
        <w:rPr>
          <w:rFonts w:ascii="Times New Roman" w:eastAsia="宋体" w:hAnsi="Times New Roman" w:cs="Times New Roman"/>
          <w:szCs w:val="24"/>
        </w:rPr>
        <w:t xml:space="preserve"> moisture content </w:t>
      </w:r>
      <w:r w:rsidR="0047773D">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NE.Ref.{7090F015-D932-4AD5-9F08-8B8F614B1718}</w:instrText>
      </w:r>
      <w:r w:rsidR="0047773D">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[35]</w:t>
      </w:r>
      <w:r w:rsidR="0047773D">
        <w:rPr>
          <w:rFonts w:ascii="Times New Roman" w:eastAsia="宋体" w:hAnsi="Times New Roman" w:cs="Times New Roman"/>
          <w:szCs w:val="24"/>
        </w:rPr>
        <w:fldChar w:fldCharType="end"/>
      </w:r>
      <w:r w:rsidR="0047773D">
        <w:rPr>
          <w:rFonts w:ascii="Times New Roman" w:eastAsia="宋体" w:hAnsi="Times New Roman" w:cs="Times New Roman"/>
          <w:szCs w:val="24"/>
        </w:rPr>
        <w:t>.</w:t>
      </w:r>
      <w:bookmarkEnd w:id="28"/>
      <w:r>
        <w:rPr>
          <w:rFonts w:ascii="Times New Roman" w:eastAsia="宋体" w:hAnsi="Times New Roman" w:cs="Times New Roman" w:hint="eastAsia"/>
          <w:szCs w:val="24"/>
        </w:rPr>
        <w:t xml:space="preserve"> </w:t>
      </w:r>
      <w:bookmarkStart w:id="29" w:name="_Hlk148511263"/>
      <w:bookmarkEnd w:id="27"/>
      <w:r w:rsidR="006134C8">
        <w:rPr>
          <w:rFonts w:ascii="Times New Roman" w:eastAsia="宋体" w:hAnsi="Times New Roman" w:cs="Times New Roman"/>
          <w:szCs w:val="24"/>
        </w:rPr>
        <w:t>These samples with moisture sensors were directly exposed to natural environment for the one-year outdoor weathering.</w:t>
      </w:r>
      <w:bookmarkEnd w:id="29"/>
      <w:r w:rsidR="006134C8">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The soil moisture was recorded every five minutes. In addition, to prevent the loss of surface soil caused by rainfall and wind during outdoor weathering, the container was covered with a 2 mm diameter wire mesh which allow</w:t>
      </w:r>
      <w:r>
        <w:rPr>
          <w:rFonts w:ascii="Times New Roman" w:eastAsia="宋体" w:hAnsi="Times New Roman" w:cs="Times New Roman"/>
          <w:szCs w:val="24"/>
        </w:rPr>
        <w:t>ed</w:t>
      </w:r>
      <w:r>
        <w:rPr>
          <w:rFonts w:ascii="Times New Roman" w:eastAsia="宋体" w:hAnsi="Times New Roman" w:cs="Times New Roman" w:hint="eastAsia"/>
          <w:szCs w:val="24"/>
        </w:rPr>
        <w:t xml:space="preserve"> water to flow </w:t>
      </w:r>
      <w:r>
        <w:rPr>
          <w:rFonts w:ascii="Times New Roman" w:eastAsia="宋体" w:hAnsi="Times New Roman" w:cs="Times New Roman"/>
          <w:szCs w:val="24"/>
        </w:rPr>
        <w:t>whilst preventing</w:t>
      </w:r>
      <w:r>
        <w:rPr>
          <w:rFonts w:ascii="Times New Roman" w:eastAsia="宋体" w:hAnsi="Times New Roman" w:cs="Times New Roman" w:hint="eastAsia"/>
          <w:szCs w:val="24"/>
        </w:rPr>
        <w:t xml:space="preserve"> avoid erosion</w:t>
      </w:r>
      <w:r>
        <w:rPr>
          <w:rFonts w:ascii="Times New Roman" w:eastAsia="宋体" w:hAnsi="Times New Roman" w:cs="Times New Roman"/>
          <w:szCs w:val="24"/>
        </w:rPr>
        <w:t>.</w:t>
      </w:r>
      <w:r>
        <w:rPr>
          <w:rFonts w:ascii="Times New Roman" w:eastAsia="宋体" w:hAnsi="Times New Roman" w:cs="Times New Roman" w:hint="eastAsia"/>
          <w:szCs w:val="24"/>
        </w:rPr>
        <w:t xml:space="preserve"> </w:t>
      </w:r>
      <w:r>
        <w:rPr>
          <w:rFonts w:ascii="Times New Roman" w:eastAsia="宋体" w:hAnsi="Times New Roman" w:cs="Times New Roman"/>
          <w:szCs w:val="24"/>
        </w:rPr>
        <w:t xml:space="preserve">Eight samples were created per </w:t>
      </w:r>
      <w:proofErr w:type="spellStart"/>
      <w:r>
        <w:rPr>
          <w:rFonts w:ascii="Times New Roman" w:eastAsia="宋体" w:hAnsi="Times New Roman" w:cs="Times New Roman"/>
          <w:szCs w:val="24"/>
        </w:rPr>
        <w:t>hydrophobization</w:t>
      </w:r>
      <w:proofErr w:type="spellEnd"/>
      <w:r>
        <w:rPr>
          <w:rFonts w:ascii="Times New Roman" w:eastAsia="宋体" w:hAnsi="Times New Roman" w:cs="Times New Roman"/>
          <w:szCs w:val="24"/>
        </w:rPr>
        <w:t xml:space="preserve"> type (16 in total) and two per type were collected for analysis (discussed below) every three months. </w:t>
      </w:r>
      <w:bookmarkStart w:id="30" w:name="_Hlk148457517"/>
      <w:r>
        <w:rPr>
          <w:rFonts w:ascii="Times New Roman" w:eastAsia="宋体" w:hAnsi="Times New Roman" w:cs="Times New Roman"/>
          <w:szCs w:val="24"/>
        </w:rPr>
        <w:t>For each sand column, sand samples were collected at different depth</w:t>
      </w:r>
      <w:r w:rsidR="00AE3DAF">
        <w:rPr>
          <w:rFonts w:ascii="Times New Roman" w:eastAsia="宋体" w:hAnsi="Times New Roman" w:cs="Times New Roman"/>
          <w:szCs w:val="24"/>
        </w:rPr>
        <w:t xml:space="preserve"> (</w:t>
      </w:r>
      <w:bookmarkStart w:id="31" w:name="_Hlk148457486"/>
      <w:r w:rsidR="00AE3DAF">
        <w:rPr>
          <w:rFonts w:ascii="Times New Roman" w:eastAsia="宋体" w:hAnsi="Times New Roman" w:cs="Times New Roman"/>
          <w:szCs w:val="24"/>
        </w:rPr>
        <w:t>2, 4, 6, 8 and 10 cm</w:t>
      </w:r>
      <w:bookmarkEnd w:id="31"/>
      <w:r w:rsidR="00AE3DAF">
        <w:rPr>
          <w:rFonts w:ascii="Times New Roman" w:eastAsia="宋体" w:hAnsi="Times New Roman" w:cs="Times New Roman"/>
          <w:szCs w:val="24"/>
        </w:rPr>
        <w:t>)</w:t>
      </w:r>
      <w:r>
        <w:rPr>
          <w:rFonts w:ascii="Times New Roman" w:eastAsia="宋体" w:hAnsi="Times New Roman" w:cs="Times New Roman"/>
          <w:szCs w:val="24"/>
        </w:rPr>
        <w:t>.</w:t>
      </w:r>
      <w:bookmarkEnd w:id="30"/>
      <w:r>
        <w:rPr>
          <w:rFonts w:ascii="Times New Roman" w:eastAsia="宋体" w:hAnsi="Times New Roman" w:cs="Times New Roman"/>
          <w:szCs w:val="24"/>
        </w:rPr>
        <w:t xml:space="preserve"> To avoid the reconstitution of sand samples, for each depth, a plastic separator was used.</w:t>
      </w:r>
    </w:p>
    <w:p w14:paraId="4EC47775" w14:textId="6227B398" w:rsidR="00695C1D" w:rsidRDefault="00695C1D" w:rsidP="00F553EB">
      <w:pPr>
        <w:rPr>
          <w:rFonts w:ascii="Times New Roman" w:eastAsia="宋体" w:hAnsi="Times New Roman" w:cs="Times New Roman"/>
          <w:szCs w:val="24"/>
        </w:rPr>
      </w:pPr>
    </w:p>
    <w:p w14:paraId="46D7294C" w14:textId="77777777" w:rsidR="0047773D" w:rsidRDefault="00695C1D" w:rsidP="0063777F">
      <w:pPr>
        <w:pStyle w:val="a8"/>
        <w:keepNext/>
        <w:ind w:firstLineChars="0" w:firstLine="0"/>
        <w:jc w:val="center"/>
      </w:pPr>
      <w:r>
        <w:rPr>
          <w:rFonts w:eastAsia="宋体"/>
          <w:noProof/>
          <w:lang w:val="en-GB" w:eastAsia="en-GB"/>
        </w:rPr>
        <w:drawing>
          <wp:inline distT="0" distB="0" distL="0" distR="0" wp14:anchorId="10F6DD19" wp14:editId="1087528B">
            <wp:extent cx="4667140" cy="3130906"/>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0051" cy="3146276"/>
                    </a:xfrm>
                    <a:prstGeom prst="rect">
                      <a:avLst/>
                    </a:prstGeom>
                  </pic:spPr>
                </pic:pic>
              </a:graphicData>
            </a:graphic>
          </wp:inline>
        </w:drawing>
      </w:r>
    </w:p>
    <w:p w14:paraId="2821C43C" w14:textId="65FD4FBC" w:rsidR="00695C1D" w:rsidRPr="00695C1D" w:rsidRDefault="0047773D" w:rsidP="0063777F">
      <w:pPr>
        <w:pStyle w:val="a8"/>
        <w:ind w:firstLine="400"/>
        <w:jc w:val="center"/>
      </w:pPr>
      <w:bookmarkStart w:id="32" w:name="_Ref148455743"/>
      <w:r>
        <w:t xml:space="preserve">Figure </w:t>
      </w:r>
      <w:fldSimple w:instr=" SEQ Figure \* ARABIC ">
        <w:r>
          <w:rPr>
            <w:noProof/>
          </w:rPr>
          <w:t>5</w:t>
        </w:r>
      </w:fldSimple>
      <w:bookmarkEnd w:id="32"/>
      <w:r>
        <w:t xml:space="preserve">. </w:t>
      </w:r>
      <w:r w:rsidR="00695C1D">
        <w:t>Climate data of Hong Kong from November 1st 2019 to November 1st 2020. The blue line denotes relative humidity. The red line with reddish shades denotes the average daily temperature with upper and lower limits. The cyan columns refer to daily rainfall.</w:t>
      </w:r>
    </w:p>
    <w:p w14:paraId="59CD705A" w14:textId="1CA48BB8" w:rsidR="00F553EB" w:rsidRDefault="00F553EB" w:rsidP="00917FB7">
      <w:pPr>
        <w:rPr>
          <w:rFonts w:ascii="Times New Roman" w:hAnsi="Times New Roman" w:cs="Times New Roman"/>
        </w:rPr>
      </w:pPr>
    </w:p>
    <w:p w14:paraId="225E7066" w14:textId="77777777" w:rsidR="00F553EB" w:rsidRPr="00695C1D" w:rsidRDefault="00F553EB" w:rsidP="00F553EB">
      <w:pPr>
        <w:rPr>
          <w:rFonts w:ascii="Times New Roman" w:eastAsia="宋体" w:hAnsi="Times New Roman" w:cs="Times New Roman"/>
          <w:b/>
          <w:bCs/>
          <w:szCs w:val="24"/>
        </w:rPr>
      </w:pPr>
      <w:bookmarkStart w:id="33" w:name="OLE_LINK9"/>
      <w:r w:rsidRPr="00695C1D">
        <w:rPr>
          <w:rFonts w:ascii="Times New Roman" w:eastAsia="Times New Roman" w:hAnsi="Times New Roman" w:cs="Times New Roman" w:hint="eastAsia"/>
          <w:b/>
          <w:bCs/>
          <w:szCs w:val="24"/>
        </w:rPr>
        <w:t xml:space="preserve">3.3 </w:t>
      </w:r>
      <w:r w:rsidRPr="00695C1D">
        <w:rPr>
          <w:rFonts w:ascii="Times New Roman" w:eastAsia="宋体" w:hAnsi="Times New Roman" w:cs="Times New Roman" w:hint="eastAsia"/>
          <w:b/>
          <w:bCs/>
          <w:szCs w:val="24"/>
        </w:rPr>
        <w:t>Hydrophobicity and hydraulic property assessment</w:t>
      </w:r>
    </w:p>
    <w:bookmarkEnd w:id="33"/>
    <w:p w14:paraId="6F90D594" w14:textId="64720212" w:rsidR="00F553EB" w:rsidRDefault="00F553EB" w:rsidP="00917FB7">
      <w:pPr>
        <w:rPr>
          <w:rFonts w:ascii="Times New Roman" w:hAnsi="Times New Roman" w:cs="Times New Roman"/>
        </w:rPr>
      </w:pPr>
    </w:p>
    <w:p w14:paraId="6164825A" w14:textId="77777777" w:rsidR="00F553EB" w:rsidRDefault="00F553EB" w:rsidP="00F553EB">
      <w:pPr>
        <w:rPr>
          <w:rFonts w:ascii="Times New Roman" w:eastAsia="宋体" w:hAnsi="Times New Roman" w:cs="Times New Roman"/>
          <w:i/>
          <w:iCs/>
          <w:szCs w:val="24"/>
        </w:rPr>
      </w:pPr>
      <w:r>
        <w:rPr>
          <w:rFonts w:ascii="Times New Roman" w:eastAsia="宋体" w:hAnsi="Times New Roman" w:cs="Times New Roman" w:hint="eastAsia"/>
          <w:i/>
          <w:iCs/>
          <w:szCs w:val="24"/>
        </w:rPr>
        <w:t>3.3.1 Contact angle measurement</w:t>
      </w:r>
    </w:p>
    <w:p w14:paraId="04C65D9C" w14:textId="67E99747" w:rsidR="00F553EB" w:rsidRDefault="00F553EB" w:rsidP="00917FB7">
      <w:pPr>
        <w:rPr>
          <w:rFonts w:ascii="Times New Roman" w:hAnsi="Times New Roman" w:cs="Times New Roman"/>
        </w:rPr>
      </w:pPr>
    </w:p>
    <w:p w14:paraId="075D5DCE" w14:textId="092A9F98" w:rsidR="00F553EB" w:rsidRPr="000E4930" w:rsidRDefault="00F553EB" w:rsidP="00917FB7">
      <w:pPr>
        <w:rPr>
          <w:rFonts w:ascii="Times New Roman" w:eastAsia="Times New Roman" w:hAnsi="Times New Roman" w:cs="Times New Roman"/>
          <w:szCs w:val="24"/>
        </w:rPr>
      </w:pPr>
      <w:r>
        <w:rPr>
          <w:rFonts w:ascii="Times New Roman" w:eastAsia="Times New Roman" w:hAnsi="Times New Roman" w:cs="Times New Roman"/>
          <w:szCs w:val="24"/>
        </w:rPr>
        <w:t>Contact angle</w:t>
      </w:r>
      <w:r>
        <w:rPr>
          <w:rFonts w:ascii="Times New Roman" w:eastAsia="Times New Roman" w:hAnsi="Times New Roman" w:cs="Times New Roman" w:hint="eastAsia"/>
          <w:szCs w:val="24"/>
        </w:rPr>
        <w:t xml:space="preserve"> (CA)</w:t>
      </w:r>
      <w:r>
        <w:rPr>
          <w:rFonts w:ascii="Times New Roman" w:eastAsia="Times New Roman" w:hAnsi="Times New Roman" w:cs="Times New Roman"/>
          <w:szCs w:val="24"/>
        </w:rPr>
        <w:t xml:space="preserve"> measurement was carried out by the sessile drop method proposed by Bachmann in a drop shape analyzer (KRÜSS GmbH, Hamburg, Germany)</w:t>
      </w:r>
      <w:r w:rsidR="00972FB8">
        <w:rPr>
          <w:rFonts w:ascii="Times New Roman" w:hAnsi="Times New Roman" w:cs="Times New Roman"/>
          <w:color w:val="000000"/>
          <w:kern w:val="0"/>
          <w:szCs w:val="21"/>
          <w:lang w:eastAsia="en-GB"/>
        </w:rPr>
        <w:t xml:space="preserve"> </w:t>
      </w:r>
      <w:r w:rsidR="005C3F12">
        <w:rPr>
          <w:rFonts w:ascii="Times New Roman" w:hAnsi="Times New Roman" w:cs="Times New Roman"/>
          <w:color w:val="000000"/>
          <w:kern w:val="0"/>
          <w:szCs w:val="21"/>
          <w:lang w:eastAsia="en-GB"/>
        </w:rPr>
        <w:fldChar w:fldCharType="begin"/>
      </w:r>
      <w:r w:rsidR="00592702">
        <w:rPr>
          <w:rFonts w:ascii="Times New Roman" w:hAnsi="Times New Roman" w:cs="Times New Roman"/>
          <w:color w:val="000000"/>
          <w:kern w:val="0"/>
          <w:szCs w:val="21"/>
          <w:lang w:eastAsia="en-GB"/>
        </w:rPr>
        <w:instrText xml:space="preserve"> ADDIN NE.Ref.{10F88782-B7AE-4584-B07E-166B37A01308}</w:instrText>
      </w:r>
      <w:r w:rsidR="005C3F12">
        <w:rPr>
          <w:rFonts w:ascii="Times New Roman" w:hAnsi="Times New Roman" w:cs="Times New Roman"/>
          <w:color w:val="000000"/>
          <w:kern w:val="0"/>
          <w:szCs w:val="21"/>
          <w:lang w:eastAsia="en-GB"/>
        </w:rPr>
        <w:fldChar w:fldCharType="separate"/>
      </w:r>
      <w:r w:rsidR="00592702">
        <w:rPr>
          <w:rFonts w:ascii="Times New Roman" w:hAnsi="Times New Roman" w:cs="Times New Roman"/>
          <w:color w:val="000000"/>
          <w:kern w:val="0"/>
          <w:szCs w:val="21"/>
        </w:rPr>
        <w:t>[36]</w:t>
      </w:r>
      <w:r w:rsidR="005C3F12">
        <w:rPr>
          <w:rFonts w:ascii="Times New Roman" w:hAnsi="Times New Roman" w:cs="Times New Roman"/>
          <w:color w:val="000000"/>
          <w:kern w:val="0"/>
          <w:szCs w:val="21"/>
          <w:lang w:eastAsia="en-GB"/>
        </w:rPr>
        <w:fldChar w:fldCharType="end"/>
      </w:r>
      <w:r>
        <w:rPr>
          <w:rFonts w:ascii="Times New Roman" w:eastAsia="Times New Roman" w:hAnsi="Times New Roman" w:cs="Times New Roman"/>
          <w:szCs w:val="24"/>
        </w:rPr>
        <w:t>.</w:t>
      </w:r>
      <w:r>
        <w:rPr>
          <w:rFonts w:ascii="Times New Roman" w:eastAsia="宋体" w:hAnsi="Times New Roman" w:cs="Times New Roman" w:hint="eastAsia"/>
          <w:szCs w:val="24"/>
        </w:rPr>
        <w:t xml:space="preserve"> </w:t>
      </w:r>
      <w:bookmarkStart w:id="34" w:name="_Hlk148605362"/>
      <w:r>
        <w:rPr>
          <w:rFonts w:ascii="Times New Roman" w:eastAsia="宋体" w:hAnsi="Times New Roman" w:cs="Times New Roman" w:hint="eastAsia"/>
          <w:szCs w:val="24"/>
        </w:rPr>
        <w:t xml:space="preserve">Hydrophobized sand collected </w:t>
      </w:r>
      <w:r>
        <w:rPr>
          <w:rFonts w:ascii="Times New Roman" w:eastAsia="宋体" w:hAnsi="Times New Roman" w:cs="Times New Roman" w:hint="eastAsia"/>
          <w:szCs w:val="24"/>
        </w:rPr>
        <w:lastRenderedPageBreak/>
        <w:t>from the weathering tests</w:t>
      </w:r>
      <w:r>
        <w:rPr>
          <w:rFonts w:ascii="Times New Roman" w:eastAsia="Times New Roman" w:hAnsi="Times New Roman" w:cs="Times New Roman"/>
          <w:szCs w:val="24"/>
        </w:rPr>
        <w:t xml:space="preserve"> were firstly </w:t>
      </w:r>
      <w:r>
        <w:rPr>
          <w:rFonts w:ascii="Times New Roman" w:eastAsia="宋体" w:hAnsi="Times New Roman" w:cs="Times New Roman" w:hint="eastAsia"/>
          <w:szCs w:val="24"/>
        </w:rPr>
        <w:t>air-dried in an ambient temperature or oven-dried</w:t>
      </w:r>
      <w:r>
        <w:rPr>
          <w:rFonts w:ascii="Times New Roman" w:eastAsia="宋体" w:hAnsi="Times New Roman" w:cs="Times New Roman"/>
          <w:szCs w:val="24"/>
        </w:rPr>
        <w:t xml:space="preserve"> </w:t>
      </w:r>
      <w:r w:rsidRPr="000E4930">
        <w:rPr>
          <w:rFonts w:ascii="Times New Roman" w:eastAsia="宋体" w:hAnsi="Times New Roman" w:cs="Times New Roman" w:hint="eastAsia"/>
          <w:szCs w:val="24"/>
        </w:rPr>
        <w:t>in a 105</w:t>
      </w:r>
      <w:r w:rsidRPr="000E4930">
        <w:rPr>
          <w:rFonts w:ascii="Times New Roman" w:eastAsia="宋体" w:hAnsi="Times New Roman" w:cs="Times New Roman" w:hint="eastAsia"/>
          <w:szCs w:val="24"/>
        </w:rPr>
        <w:t>℃</w:t>
      </w:r>
      <w:r w:rsidRPr="000E4930">
        <w:rPr>
          <w:rFonts w:ascii="Times New Roman" w:eastAsia="宋体" w:hAnsi="Times New Roman" w:cs="Times New Roman" w:hint="eastAsia"/>
          <w:szCs w:val="24"/>
        </w:rPr>
        <w:t xml:space="preserve"> </w:t>
      </w:r>
      <w:r w:rsidRPr="000E4930">
        <w:rPr>
          <w:rFonts w:ascii="Times New Roman" w:eastAsia="宋体" w:hAnsi="Times New Roman" w:cs="Times New Roman"/>
          <w:szCs w:val="24"/>
        </w:rPr>
        <w:t>oven. The drying temperature has been reported to influence soil hydrophobicity</w:t>
      </w:r>
      <w:r w:rsidR="005C3F12" w:rsidRPr="000E4930">
        <w:rPr>
          <w:rFonts w:ascii="Times New Roman" w:eastAsia="宋体" w:hAnsi="Times New Roman" w:cs="Times New Roman"/>
          <w:szCs w:val="24"/>
        </w:rPr>
        <w:t xml:space="preserve"> </w:t>
      </w:r>
      <w:r w:rsidR="005C3F12" w:rsidRPr="0063777F">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NE.Ref.{8F534BCB-3AF7-4552-9069-01B9ADC299CF}</w:instrText>
      </w:r>
      <w:r w:rsidR="005C3F12" w:rsidRPr="0063777F">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[37]</w:t>
      </w:r>
      <w:r w:rsidR="005C3F12" w:rsidRPr="0063777F">
        <w:rPr>
          <w:rFonts w:ascii="Times New Roman" w:eastAsia="宋体" w:hAnsi="Times New Roman" w:cs="Times New Roman"/>
          <w:szCs w:val="24"/>
        </w:rPr>
        <w:fldChar w:fldCharType="end"/>
      </w:r>
      <w:bookmarkEnd w:id="34"/>
      <w:r w:rsidRPr="000E4930">
        <w:rPr>
          <w:rFonts w:ascii="Times New Roman" w:eastAsia="宋体" w:hAnsi="Times New Roman" w:cs="Times New Roman"/>
          <w:szCs w:val="24"/>
        </w:rPr>
        <w:t xml:space="preserve">. Air-dried contact angle refers to the </w:t>
      </w:r>
      <w:r w:rsidRPr="000E4930">
        <w:rPr>
          <w:rFonts w:ascii="Times New Roman" w:eastAsia="宋体" w:hAnsi="Times New Roman" w:cs="Times New Roman"/>
          <w:i/>
          <w:iCs/>
          <w:szCs w:val="24"/>
        </w:rPr>
        <w:t>real soil hydrophobicity</w:t>
      </w:r>
      <w:r w:rsidRPr="000E4930">
        <w:rPr>
          <w:rFonts w:ascii="Times New Roman" w:eastAsia="宋体" w:hAnsi="Times New Roman" w:cs="Times New Roman"/>
          <w:szCs w:val="24"/>
        </w:rPr>
        <w:t xml:space="preserve"> while the oven-dried one to the</w:t>
      </w:r>
      <w:r w:rsidRPr="000E4930">
        <w:rPr>
          <w:rFonts w:ascii="Times New Roman" w:eastAsia="宋体" w:hAnsi="Times New Roman" w:cs="Times New Roman"/>
          <w:i/>
          <w:iCs/>
          <w:szCs w:val="24"/>
        </w:rPr>
        <w:t xml:space="preserve"> potential hydrophobicity</w:t>
      </w:r>
      <w:r w:rsidRPr="000E4930">
        <w:rPr>
          <w:rFonts w:ascii="Times New Roman" w:eastAsia="宋体" w:hAnsi="Times New Roman" w:cs="Times New Roman"/>
          <w:szCs w:val="24"/>
        </w:rPr>
        <w:t xml:space="preserve">. The sample was </w:t>
      </w:r>
      <w:r w:rsidRPr="000E4930">
        <w:rPr>
          <w:rFonts w:ascii="Times New Roman" w:eastAsia="Times New Roman" w:hAnsi="Times New Roman" w:cs="Times New Roman"/>
          <w:szCs w:val="24"/>
        </w:rPr>
        <w:t>sprayed onto a double-sided tape on a glass slide. A 10.0 (</w:t>
      </w:r>
      <w:r w:rsidRPr="000E4930">
        <w:rPr>
          <w:rFonts w:ascii="Times New Roman" w:eastAsia="微软雅黑" w:hAnsi="Times New Roman" w:cs="Times New Roman"/>
          <w:szCs w:val="24"/>
        </w:rPr>
        <w:t>±</w:t>
      </w:r>
      <w:r w:rsidRPr="000E4930">
        <w:rPr>
          <w:rFonts w:ascii="Times New Roman" w:eastAsia="Times New Roman" w:hAnsi="Times New Roman" w:cs="Times New Roman"/>
          <w:szCs w:val="24"/>
        </w:rPr>
        <w:t xml:space="preserve">0.01) </w:t>
      </w:r>
      <w:proofErr w:type="spellStart"/>
      <w:r w:rsidRPr="000E4930">
        <w:rPr>
          <w:rFonts w:ascii="Times New Roman" w:eastAsia="Times New Roman" w:hAnsi="Times New Roman" w:cs="Times New Roman"/>
          <w:szCs w:val="24"/>
        </w:rPr>
        <w:t>μL</w:t>
      </w:r>
      <w:proofErr w:type="spellEnd"/>
      <w:r w:rsidRPr="000E4930">
        <w:rPr>
          <w:rFonts w:ascii="Times New Roman" w:eastAsia="Times New Roman" w:hAnsi="Times New Roman" w:cs="Times New Roman"/>
          <w:szCs w:val="24"/>
        </w:rPr>
        <w:t xml:space="preserve"> drop of deionized water was dispensed on the </w:t>
      </w:r>
      <w:r w:rsidRPr="000E4930">
        <w:rPr>
          <w:rFonts w:ascii="Times New Roman" w:eastAsia="宋体" w:hAnsi="Times New Roman" w:cs="Times New Roman"/>
          <w:szCs w:val="24"/>
        </w:rPr>
        <w:t>soil</w:t>
      </w:r>
      <w:r w:rsidRPr="000E4930">
        <w:rPr>
          <w:rFonts w:ascii="Times New Roman" w:eastAsia="Times New Roman" w:hAnsi="Times New Roman" w:cs="Times New Roman"/>
          <w:szCs w:val="24"/>
        </w:rPr>
        <w:t xml:space="preserve"> surface. The shape of the water droplet was recorded by a camera and the CA was measured by a further analysis of ImageJ, an open-source image processing program</w:t>
      </w:r>
      <w:r w:rsidR="0075109F" w:rsidRPr="000E4930">
        <w:rPr>
          <w:rFonts w:ascii="Times New Roman" w:eastAsia="宋体" w:hAnsi="Times New Roman" w:cs="Times New Roman"/>
          <w:szCs w:val="24"/>
        </w:rPr>
        <w:t xml:space="preserve"> </w:t>
      </w:r>
      <w:r w:rsidR="0075109F" w:rsidRPr="0063777F">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NE.Ref.{0004C209-7477-4F3B-A2B9-E182C68C556F}</w:instrText>
      </w:r>
      <w:r w:rsidR="0075109F" w:rsidRPr="0063777F">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[38]</w:t>
      </w:r>
      <w:r w:rsidR="0075109F" w:rsidRPr="0063777F">
        <w:rPr>
          <w:rFonts w:ascii="Times New Roman" w:eastAsia="宋体" w:hAnsi="Times New Roman" w:cs="Times New Roman"/>
          <w:szCs w:val="24"/>
        </w:rPr>
        <w:fldChar w:fldCharType="end"/>
      </w:r>
      <w:r w:rsidRPr="000E4930">
        <w:rPr>
          <w:rFonts w:ascii="Times New Roman" w:eastAsia="Times New Roman" w:hAnsi="Times New Roman" w:cs="Times New Roman"/>
          <w:szCs w:val="24"/>
        </w:rPr>
        <w:t xml:space="preserve">. </w:t>
      </w:r>
      <w:bookmarkStart w:id="35" w:name="_Hlk148605263"/>
      <w:r w:rsidRPr="000E4930">
        <w:rPr>
          <w:rFonts w:ascii="Times New Roman" w:eastAsia="Times New Roman" w:hAnsi="Times New Roman" w:cs="Times New Roman"/>
          <w:szCs w:val="24"/>
        </w:rPr>
        <w:t>For each hydrophobic sand sample, 12 measurements were taken.</w:t>
      </w:r>
      <w:bookmarkEnd w:id="35"/>
      <w:r w:rsidRPr="000E4930">
        <w:rPr>
          <w:rFonts w:ascii="Times New Roman" w:eastAsia="Times New Roman" w:hAnsi="Times New Roman" w:cs="Times New Roman"/>
          <w:szCs w:val="24"/>
        </w:rPr>
        <w:t xml:space="preserve"> </w:t>
      </w:r>
    </w:p>
    <w:p w14:paraId="6EB904D7" w14:textId="77777777" w:rsidR="005C3F12" w:rsidRPr="000E4930" w:rsidRDefault="005C3F12" w:rsidP="00917FB7">
      <w:pPr>
        <w:rPr>
          <w:rFonts w:ascii="Times New Roman" w:hAnsi="Times New Roman" w:cs="Times New Roman"/>
          <w:szCs w:val="24"/>
        </w:rPr>
      </w:pPr>
    </w:p>
    <w:p w14:paraId="31EA944B" w14:textId="77777777" w:rsidR="00F553EB" w:rsidRDefault="00F553EB" w:rsidP="00F553EB">
      <w:pPr>
        <w:rPr>
          <w:rFonts w:ascii="Times New Roman" w:eastAsia="宋体" w:hAnsi="Times New Roman" w:cs="Times New Roman"/>
          <w:i/>
          <w:iCs/>
          <w:szCs w:val="24"/>
        </w:rPr>
      </w:pPr>
      <w:r w:rsidRPr="000E4930">
        <w:rPr>
          <w:rFonts w:ascii="Times New Roman" w:eastAsia="宋体" w:hAnsi="Times New Roman" w:cs="Times New Roman"/>
          <w:i/>
          <w:iCs/>
          <w:szCs w:val="24"/>
        </w:rPr>
        <w:t>3.3.2 Water drop penetration time test</w:t>
      </w:r>
    </w:p>
    <w:p w14:paraId="46637B8C" w14:textId="0F47C3F0" w:rsidR="00F553EB" w:rsidRDefault="00F553EB" w:rsidP="00917FB7">
      <w:pPr>
        <w:rPr>
          <w:rFonts w:ascii="Times New Roman" w:hAnsi="Times New Roman" w:cs="Times New Roman"/>
        </w:rPr>
      </w:pPr>
    </w:p>
    <w:p w14:paraId="563B5DAB" w14:textId="58982BE0" w:rsidR="00F553EB" w:rsidRDefault="00F553EB" w:rsidP="00F553EB">
      <w:pPr>
        <w:rPr>
          <w:rFonts w:ascii="Times New Roman" w:eastAsia="宋体" w:hAnsi="Times New Roman" w:cs="Times New Roman"/>
          <w:szCs w:val="24"/>
        </w:rPr>
      </w:pPr>
      <w:r>
        <w:rPr>
          <w:rFonts w:ascii="Times New Roman" w:eastAsia="Times New Roman" w:hAnsi="Times New Roman" w:cs="Times New Roman"/>
          <w:szCs w:val="24"/>
        </w:rPr>
        <w:t xml:space="preserve">For </w:t>
      </w:r>
      <w:r>
        <w:rPr>
          <w:rFonts w:ascii="Times New Roman" w:eastAsia="Times New Roman" w:hAnsi="Times New Roman" w:cs="Times New Roman" w:hint="eastAsia"/>
          <w:szCs w:val="24"/>
        </w:rPr>
        <w:t xml:space="preserve">water drop penetration time </w:t>
      </w:r>
      <w:r>
        <w:rPr>
          <w:rFonts w:ascii="Times New Roman" w:eastAsia="Times New Roman" w:hAnsi="Times New Roman" w:cs="Times New Roman"/>
          <w:szCs w:val="24"/>
        </w:rPr>
        <w:t xml:space="preserve">tests, the hydrophobized sands were </w:t>
      </w:r>
      <w:r>
        <w:rPr>
          <w:rFonts w:ascii="Times New Roman" w:eastAsia="Times New Roman" w:hAnsi="Times New Roman" w:cs="Times New Roman" w:hint="eastAsia"/>
          <w:szCs w:val="24"/>
        </w:rPr>
        <w:t>firstly</w:t>
      </w:r>
      <w:r>
        <w:rPr>
          <w:rFonts w:ascii="Times New Roman" w:eastAsia="宋体" w:hAnsi="Times New Roman" w:cs="Times New Roman" w:hint="eastAsia"/>
          <w:szCs w:val="24"/>
        </w:rPr>
        <w:t xml:space="preserve"> air-dried or oven-dried, as stated in Section 3.3.1. The sample was then</w:t>
      </w:r>
      <w:r>
        <w:rPr>
          <w:rFonts w:ascii="Times New Roman" w:eastAsia="Times New Roman" w:hAnsi="Times New Roman" w:cs="Times New Roman" w:hint="eastAsia"/>
          <w:szCs w:val="24"/>
        </w:rPr>
        <w:t xml:space="preserve"> </w:t>
      </w:r>
      <w:r>
        <w:rPr>
          <w:rFonts w:ascii="Times New Roman" w:eastAsia="Times New Roman" w:hAnsi="Times New Roman" w:cs="Times New Roman"/>
          <w:szCs w:val="24"/>
        </w:rPr>
        <w:t xml:space="preserve">placed in a weighing dish in a layer of </w:t>
      </w:r>
      <w:r>
        <w:rPr>
          <w:rFonts w:ascii="Times New Roman" w:eastAsia="Times New Roman" w:hAnsi="Times New Roman" w:cs="Times New Roman" w:hint="eastAsia"/>
          <w:szCs w:val="24"/>
        </w:rPr>
        <w:t xml:space="preserve">larger than </w:t>
      </w:r>
      <w:r>
        <w:rPr>
          <w:rFonts w:ascii="Times New Roman" w:eastAsia="宋体" w:hAnsi="Times New Roman" w:cs="Times New Roman" w:hint="eastAsia"/>
          <w:szCs w:val="24"/>
        </w:rPr>
        <w:t xml:space="preserve">3 </w:t>
      </w:r>
      <w:r>
        <w:rPr>
          <w:rFonts w:ascii="Times New Roman" w:eastAsia="Times New Roman" w:hAnsi="Times New Roman" w:cs="Times New Roman"/>
          <w:szCs w:val="24"/>
        </w:rPr>
        <w:t>cm</w:t>
      </w:r>
      <w:r>
        <w:rPr>
          <w:rFonts w:ascii="Times New Roman" w:eastAsia="Times New Roman" w:hAnsi="Times New Roman" w:cs="Times New Roman" w:hint="eastAsia"/>
          <w:szCs w:val="24"/>
        </w:rPr>
        <w:t xml:space="preserve">. </w:t>
      </w:r>
      <w:r>
        <w:rPr>
          <w:rFonts w:ascii="Times New Roman" w:eastAsia="宋体" w:hAnsi="Times New Roman" w:cs="Times New Roman" w:hint="eastAsia"/>
          <w:szCs w:val="24"/>
        </w:rPr>
        <w:t>A</w:t>
      </w:r>
      <w:r>
        <w:rPr>
          <w:rFonts w:ascii="Times New Roman" w:eastAsia="Times New Roman" w:hAnsi="Times New Roman" w:cs="Times New Roman" w:hint="eastAsia"/>
          <w:szCs w:val="24"/>
        </w:rPr>
        <w:t xml:space="preserve"> </w:t>
      </w:r>
      <w:r>
        <w:rPr>
          <w:rFonts w:ascii="Times New Roman" w:eastAsia="Times New Roman" w:hAnsi="Times New Roman" w:cs="Times New Roman"/>
          <w:szCs w:val="24"/>
        </w:rPr>
        <w:t>50µL</w:t>
      </w:r>
      <w:r>
        <w:rPr>
          <w:rFonts w:ascii="Times New Roman" w:eastAsia="Times New Roman" w:hAnsi="Times New Roman" w:cs="Times New Roman" w:hint="eastAsia"/>
          <w:szCs w:val="24"/>
        </w:rPr>
        <w:t xml:space="preserve"> </w:t>
      </w:r>
      <w:r>
        <w:rPr>
          <w:rFonts w:ascii="Times New Roman" w:eastAsia="Times New Roman" w:hAnsi="Times New Roman" w:cs="Times New Roman"/>
          <w:szCs w:val="24"/>
        </w:rPr>
        <w:t xml:space="preserve">drop </w:t>
      </w:r>
      <w:r>
        <w:rPr>
          <w:rFonts w:ascii="Times New Roman" w:eastAsia="Times New Roman" w:hAnsi="Times New Roman" w:cs="Times New Roman" w:hint="eastAsia"/>
          <w:szCs w:val="24"/>
        </w:rPr>
        <w:t>of deionized</w:t>
      </w:r>
      <w:r>
        <w:rPr>
          <w:rFonts w:ascii="Times New Roman" w:eastAsia="Times New Roman" w:hAnsi="Times New Roman" w:cs="Times New Roman"/>
          <w:szCs w:val="24"/>
        </w:rPr>
        <w:t xml:space="preserve"> water </w:t>
      </w:r>
      <w:r>
        <w:rPr>
          <w:rFonts w:ascii="Times New Roman" w:eastAsia="Times New Roman" w:hAnsi="Times New Roman" w:cs="Times New Roman" w:hint="eastAsia"/>
          <w:szCs w:val="24"/>
        </w:rPr>
        <w:t>was</w:t>
      </w:r>
      <w:r>
        <w:rPr>
          <w:rFonts w:ascii="Times New Roman" w:eastAsia="Times New Roman" w:hAnsi="Times New Roman" w:cs="Times New Roman"/>
          <w:szCs w:val="24"/>
        </w:rPr>
        <w:t xml:space="preserve"> dropped on </w:t>
      </w:r>
      <w:r>
        <w:rPr>
          <w:rFonts w:ascii="Times New Roman" w:eastAsia="Times New Roman" w:hAnsi="Times New Roman" w:cs="Times New Roman" w:hint="eastAsia"/>
          <w:szCs w:val="24"/>
        </w:rPr>
        <w:t xml:space="preserve">the soil </w:t>
      </w:r>
      <w:r>
        <w:rPr>
          <w:rFonts w:ascii="Times New Roman" w:eastAsia="Times New Roman" w:hAnsi="Times New Roman" w:cs="Times New Roman"/>
          <w:szCs w:val="24"/>
        </w:rPr>
        <w:t xml:space="preserve">surface </w:t>
      </w:r>
      <w:r>
        <w:rPr>
          <w:rFonts w:ascii="Times New Roman" w:eastAsia="Times New Roman" w:hAnsi="Times New Roman" w:cs="Times New Roman" w:hint="eastAsia"/>
          <w:szCs w:val="24"/>
        </w:rPr>
        <w:t xml:space="preserve">through </w:t>
      </w:r>
      <w:r>
        <w:rPr>
          <w:rFonts w:ascii="Times New Roman" w:eastAsia="Times New Roman" w:hAnsi="Times New Roman" w:cs="Times New Roman"/>
          <w:szCs w:val="24"/>
        </w:rPr>
        <w:t>a pipette</w:t>
      </w:r>
      <w:r>
        <w:rPr>
          <w:rFonts w:ascii="Times New Roman" w:eastAsia="Times New Roman" w:hAnsi="Times New Roman" w:cs="Times New Roman" w:hint="eastAsia"/>
          <w:szCs w:val="24"/>
        </w:rPr>
        <w:t xml:space="preserve"> (Research plus, Eppendorf) with</w:t>
      </w:r>
      <w:r>
        <w:rPr>
          <w:rFonts w:ascii="Times New Roman" w:eastAsia="Times New Roman" w:hAnsi="Times New Roman" w:cs="Times New Roman"/>
          <w:szCs w:val="24"/>
        </w:rPr>
        <w:t xml:space="preserve"> </w:t>
      </w:r>
      <w:r>
        <w:rPr>
          <w:rFonts w:ascii="Times New Roman" w:eastAsia="Times New Roman" w:hAnsi="Times New Roman" w:cs="Times New Roman" w:hint="eastAsia"/>
          <w:szCs w:val="24"/>
        </w:rPr>
        <w:t xml:space="preserve">its </w:t>
      </w:r>
      <w:r>
        <w:rPr>
          <w:rFonts w:ascii="Times New Roman" w:eastAsia="Times New Roman" w:hAnsi="Times New Roman" w:cs="Times New Roman"/>
          <w:szCs w:val="24"/>
        </w:rPr>
        <w:t>penetration timed visually. The time recorded had an upper limit of 3600s (</w:t>
      </w:r>
      <w:r>
        <w:rPr>
          <w:rFonts w:ascii="Times New Roman" w:eastAsia="Times New Roman" w:hAnsi="Times New Roman" w:cs="Times New Roman" w:hint="eastAsia"/>
          <w:i/>
          <w:iCs/>
          <w:szCs w:val="24"/>
        </w:rPr>
        <w:t>i.e.</w:t>
      </w:r>
      <w:r>
        <w:rPr>
          <w:rFonts w:ascii="Times New Roman" w:eastAsia="Times New Roman" w:hAnsi="Times New Roman" w:cs="Times New Roman" w:hint="eastAsia"/>
          <w:szCs w:val="24"/>
        </w:rPr>
        <w:t xml:space="preserve">, </w:t>
      </w:r>
      <w:r>
        <w:rPr>
          <w:rFonts w:ascii="Times New Roman" w:eastAsia="Times New Roman" w:hAnsi="Times New Roman" w:cs="Times New Roman"/>
          <w:szCs w:val="24"/>
        </w:rPr>
        <w:t>1 hour);</w:t>
      </w:r>
      <w:r>
        <w:rPr>
          <w:rFonts w:ascii="Times New Roman" w:eastAsia="Times New Roman" w:hAnsi="Times New Roman" w:cs="Times New Roman" w:hint="eastAsia"/>
          <w:szCs w:val="24"/>
        </w:rPr>
        <w:t xml:space="preserve"> </w:t>
      </w:r>
      <w:r>
        <w:rPr>
          <w:rFonts w:ascii="Times New Roman" w:eastAsia="Times New Roman" w:hAnsi="Times New Roman" w:cs="Times New Roman"/>
          <w:szCs w:val="24"/>
        </w:rPr>
        <w:t>l</w:t>
      </w:r>
      <w:r>
        <w:rPr>
          <w:rFonts w:ascii="Times New Roman" w:eastAsia="Times New Roman" w:hAnsi="Times New Roman" w:cs="Times New Roman" w:hint="eastAsia"/>
          <w:szCs w:val="24"/>
        </w:rPr>
        <w:t>onger time</w:t>
      </w:r>
      <w:r>
        <w:rPr>
          <w:rFonts w:ascii="Times New Roman" w:eastAsia="Times New Roman" w:hAnsi="Times New Roman" w:cs="Times New Roman"/>
          <w:szCs w:val="24"/>
        </w:rPr>
        <w:t>s</w:t>
      </w:r>
      <w:r>
        <w:rPr>
          <w:rFonts w:ascii="Times New Roman" w:eastAsia="Times New Roman" w:hAnsi="Times New Roman" w:cs="Times New Roman" w:hint="eastAsia"/>
          <w:szCs w:val="24"/>
        </w:rPr>
        <w:t xml:space="preserve"> may be invalid</w:t>
      </w:r>
      <w:r>
        <w:rPr>
          <w:rFonts w:ascii="Times New Roman" w:eastAsia="Times New Roman" w:hAnsi="Times New Roman" w:cs="Times New Roman"/>
          <w:szCs w:val="24"/>
        </w:rPr>
        <w:t xml:space="preserve"> because water drops would evaporate </w:t>
      </w:r>
      <w:r>
        <w:rPr>
          <w:rFonts w:ascii="Times New Roman" w:eastAsia="Times New Roman" w:hAnsi="Times New Roman" w:cs="Times New Roman" w:hint="eastAsia"/>
          <w:szCs w:val="24"/>
        </w:rPr>
        <w:t xml:space="preserve">rather than penetrate into </w:t>
      </w:r>
      <w:r>
        <w:rPr>
          <w:rFonts w:ascii="Times New Roman" w:eastAsia="Times New Roman" w:hAnsi="Times New Roman" w:cs="Times New Roman"/>
          <w:szCs w:val="24"/>
        </w:rPr>
        <w:t xml:space="preserve">the </w:t>
      </w:r>
      <w:r>
        <w:rPr>
          <w:rFonts w:ascii="Times New Roman" w:eastAsia="Times New Roman" w:hAnsi="Times New Roman" w:cs="Times New Roman" w:hint="eastAsia"/>
          <w:szCs w:val="24"/>
        </w:rPr>
        <w:t>soils</w:t>
      </w:r>
      <w:r>
        <w:rPr>
          <w:rFonts w:ascii="Times New Roman" w:eastAsia="Times New Roman" w:hAnsi="Times New Roman" w:cs="Times New Roman"/>
          <w:szCs w:val="24"/>
        </w:rPr>
        <w:t xml:space="preserve">. The </w:t>
      </w:r>
      <w:r>
        <w:rPr>
          <w:rFonts w:ascii="Times New Roman" w:eastAsia="Times New Roman" w:hAnsi="Times New Roman" w:cs="Times New Roman" w:hint="eastAsia"/>
          <w:szCs w:val="24"/>
        </w:rPr>
        <w:t xml:space="preserve">WDPT tests </w:t>
      </w:r>
      <w:r>
        <w:rPr>
          <w:rFonts w:ascii="Times New Roman" w:eastAsia="Times New Roman" w:hAnsi="Times New Roman" w:cs="Times New Roman"/>
          <w:szCs w:val="24"/>
        </w:rPr>
        <w:t xml:space="preserve">were </w:t>
      </w:r>
      <w:r>
        <w:rPr>
          <w:rFonts w:ascii="Times New Roman" w:eastAsia="Times New Roman" w:hAnsi="Times New Roman" w:cs="Times New Roman" w:hint="eastAsia"/>
          <w:szCs w:val="24"/>
        </w:rPr>
        <w:t xml:space="preserve">carried out </w:t>
      </w:r>
      <w:r>
        <w:rPr>
          <w:rFonts w:ascii="Times New Roman" w:eastAsia="Times New Roman" w:hAnsi="Times New Roman" w:cs="Times New Roman"/>
          <w:szCs w:val="24"/>
        </w:rPr>
        <w:t>in a laboratory environment with 2</w:t>
      </w:r>
      <w:r>
        <w:rPr>
          <w:rFonts w:ascii="Times New Roman" w:eastAsia="Times New Roman" w:hAnsi="Times New Roman" w:cs="Times New Roman" w:hint="eastAsia"/>
          <w:szCs w:val="24"/>
        </w:rPr>
        <w:t>0</w:t>
      </w:r>
      <w:r>
        <w:rPr>
          <w:rFonts w:ascii="Times New Roman" w:eastAsia="Times New Roman" w:hAnsi="Times New Roman" w:cs="Times New Roman"/>
          <w:szCs w:val="24"/>
        </w:rPr>
        <w:t>~2</w:t>
      </w:r>
      <w:r>
        <w:rPr>
          <w:rFonts w:ascii="Times New Roman" w:eastAsia="Times New Roman" w:hAnsi="Times New Roman" w:cs="Times New Roman" w:hint="eastAsia"/>
          <w:szCs w:val="24"/>
        </w:rPr>
        <w:t>6</w:t>
      </w:r>
      <w:r>
        <w:rPr>
          <w:rFonts w:ascii="Times New Roman" w:eastAsia="Times New Roman" w:hAnsi="Times New Roman" w:cs="Times New Roman"/>
          <w:szCs w:val="24"/>
        </w:rPr>
        <w:t>°C and relative humidity = 75</w:t>
      </w:r>
      <w:r>
        <w:rPr>
          <w:rFonts w:ascii="Times New Roman" w:eastAsia="Times New Roman" w:hAnsi="Times New Roman" w:cs="Times New Roman" w:hint="eastAsia"/>
          <w:szCs w:val="24"/>
        </w:rPr>
        <w:t>~80</w:t>
      </w:r>
      <w:r>
        <w:rPr>
          <w:rFonts w:ascii="Times New Roman" w:eastAsia="Times New Roman" w:hAnsi="Times New Roman" w:cs="Times New Roman"/>
          <w:szCs w:val="24"/>
        </w:rPr>
        <w:t>%</w:t>
      </w:r>
      <w:r>
        <w:rPr>
          <w:rFonts w:ascii="Times New Roman" w:eastAsia="Times New Roman" w:hAnsi="Times New Roman" w:cs="Times New Roman" w:hint="eastAsia"/>
          <w:szCs w:val="24"/>
        </w:rPr>
        <w:t>, following other works</w:t>
      </w:r>
      <w:r w:rsidR="0075109F">
        <w:rPr>
          <w:rFonts w:ascii="Times New Roman" w:eastAsia="Times New Roman" w:hAnsi="Times New Roman" w:cs="Times New Roman"/>
          <w:szCs w:val="24"/>
        </w:rPr>
        <w:t xml:space="preserve"> </w:t>
      </w:r>
      <w:r w:rsidR="0075109F">
        <w:rPr>
          <w:rFonts w:ascii="Times New Roman" w:eastAsia="Times New Roman" w:hAnsi="Times New Roman" w:cs="Times New Roman"/>
          <w:szCs w:val="24"/>
        </w:rPr>
        <w:fldChar w:fldCharType="begin"/>
      </w:r>
      <w:r w:rsidR="00592702">
        <w:rPr>
          <w:rFonts w:ascii="Times New Roman" w:eastAsia="Times New Roman" w:hAnsi="Times New Roman" w:cs="Times New Roman"/>
          <w:szCs w:val="24"/>
        </w:rPr>
        <w:instrText xml:space="preserve"> ADDIN NE.Ref.{6991ED4F-0020-4591-8EAF-F94618DA9114}</w:instrText>
      </w:r>
      <w:r w:rsidR="0075109F">
        <w:rPr>
          <w:rFonts w:ascii="Times New Roman" w:eastAsia="Times New Roman" w:hAnsi="Times New Roman" w:cs="Times New Roman"/>
          <w:szCs w:val="24"/>
        </w:rPr>
        <w:fldChar w:fldCharType="separate"/>
      </w:r>
      <w:r w:rsidR="00592702">
        <w:rPr>
          <w:rFonts w:ascii="Times New Roman" w:hAnsi="Times New Roman" w:cs="Times New Roman"/>
          <w:color w:val="000000"/>
          <w:kern w:val="0"/>
          <w:szCs w:val="21"/>
        </w:rPr>
        <w:t>[39,40]</w:t>
      </w:r>
      <w:r w:rsidR="0075109F">
        <w:rPr>
          <w:rFonts w:ascii="Times New Roman" w:eastAsia="Times New Roman" w:hAnsi="Times New Roman" w:cs="Times New Roman"/>
          <w:szCs w:val="24"/>
        </w:rPr>
        <w:fldChar w:fldCharType="end"/>
      </w:r>
      <w:r>
        <w:rPr>
          <w:rFonts w:ascii="Times New Roman" w:eastAsia="Times New Roman" w:hAnsi="Times New Roman" w:cs="Times New Roman"/>
          <w:szCs w:val="24"/>
        </w:rPr>
        <w:t>.</w:t>
      </w:r>
      <w:bookmarkStart w:id="36" w:name="_Hlk148972732"/>
      <w:r>
        <w:rPr>
          <w:rFonts w:ascii="Times New Roman" w:eastAsia="Times New Roman" w:hAnsi="Times New Roman" w:cs="Times New Roman"/>
          <w:szCs w:val="24"/>
        </w:rPr>
        <w:t xml:space="preserve"> </w:t>
      </w:r>
      <w:r>
        <w:rPr>
          <w:rFonts w:ascii="Times New Roman" w:eastAsia="宋体" w:hAnsi="Times New Roman" w:cs="Times New Roman" w:hint="eastAsia"/>
          <w:szCs w:val="24"/>
        </w:rPr>
        <w:t>The penetration time recorded was classified into 6 levels: extremely hydrophobic (&gt;3600s), severely hydrophobic (600~3600s), strongly hydrophobic (360~600s), slightly hydrophobic (60~360s), barely hydrophobic (5~60s) and hydrophilic (&lt;5s)</w:t>
      </w:r>
      <w:r w:rsidR="0075109F" w:rsidDel="0075109F">
        <w:rPr>
          <w:rFonts w:ascii="Times New Roman" w:eastAsia="宋体" w:hAnsi="Times New Roman" w:cs="Times New Roman" w:hint="eastAsia"/>
          <w:szCs w:val="24"/>
        </w:rPr>
        <w:t xml:space="preserve"> </w:t>
      </w:r>
      <w:r w:rsidR="00856416">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NE.Ref.{20E39FAE-8B3B-4487-ADDC-E9178886E689}</w:instrText>
      </w:r>
      <w:r w:rsidR="00856416">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[40]</w:t>
      </w:r>
      <w:r w:rsidR="00856416">
        <w:rPr>
          <w:rFonts w:ascii="Times New Roman" w:eastAsia="宋体" w:hAnsi="Times New Roman" w:cs="Times New Roman"/>
          <w:szCs w:val="24"/>
        </w:rPr>
        <w:fldChar w:fldCharType="end"/>
      </w:r>
      <w:r>
        <w:rPr>
          <w:rFonts w:ascii="Times New Roman" w:eastAsia="宋体" w:hAnsi="Times New Roman" w:cs="Times New Roman" w:hint="eastAsia"/>
          <w:szCs w:val="24"/>
        </w:rPr>
        <w:t>.</w:t>
      </w:r>
      <w:bookmarkEnd w:id="36"/>
    </w:p>
    <w:p w14:paraId="4F3474A0" w14:textId="77777777" w:rsidR="00F553EB" w:rsidRPr="00F553EB" w:rsidRDefault="00F553EB" w:rsidP="00917FB7">
      <w:pPr>
        <w:rPr>
          <w:rFonts w:ascii="Times New Roman" w:hAnsi="Times New Roman" w:cs="Times New Roman"/>
        </w:rPr>
      </w:pPr>
    </w:p>
    <w:p w14:paraId="74111B83" w14:textId="046B0FF4" w:rsidR="00F553EB" w:rsidRPr="00695C1D" w:rsidRDefault="00F553EB" w:rsidP="00917FB7">
      <w:pPr>
        <w:rPr>
          <w:rFonts w:ascii="Times New Roman" w:eastAsia="宋体" w:hAnsi="Times New Roman" w:cs="Times New Roman"/>
          <w:i/>
          <w:iCs/>
          <w:szCs w:val="24"/>
        </w:rPr>
      </w:pPr>
      <w:r w:rsidRPr="00695C1D">
        <w:rPr>
          <w:rFonts w:ascii="Times New Roman" w:eastAsia="宋体" w:hAnsi="Times New Roman" w:cs="Times New Roman" w:hint="eastAsia"/>
          <w:i/>
          <w:iCs/>
          <w:szCs w:val="24"/>
        </w:rPr>
        <w:t>3.3.3 Water entry pressure test</w:t>
      </w:r>
    </w:p>
    <w:p w14:paraId="1A4FC668" w14:textId="017B3131" w:rsidR="00F553EB" w:rsidRDefault="00F553EB" w:rsidP="00917FB7">
      <w:pPr>
        <w:rPr>
          <w:rFonts w:ascii="Times New Roman" w:eastAsia="宋体" w:hAnsi="Times New Roman" w:cs="Times New Roman"/>
          <w:i/>
          <w:iCs/>
          <w:szCs w:val="24"/>
        </w:rPr>
      </w:pPr>
    </w:p>
    <w:p w14:paraId="0B3E80C8" w14:textId="4D4DAB47" w:rsidR="00F553EB" w:rsidRDefault="00F553EB" w:rsidP="00F553EB">
      <w:pPr>
        <w:rPr>
          <w:rFonts w:ascii="Times New Roman" w:eastAsia="Times New Roman" w:hAnsi="Times New Roman" w:cs="Times New Roman"/>
          <w:szCs w:val="24"/>
        </w:rPr>
      </w:pPr>
      <w:r>
        <w:rPr>
          <w:rFonts w:ascii="Times New Roman" w:eastAsia="Times New Roman" w:hAnsi="Times New Roman" w:cs="Times New Roman" w:hint="eastAsia"/>
          <w:szCs w:val="24"/>
        </w:rPr>
        <w:t xml:space="preserve">To determine water entry pressure, falling head permeameters (TST-55, </w:t>
      </w:r>
      <w:proofErr w:type="spellStart"/>
      <w:r>
        <w:rPr>
          <w:rFonts w:ascii="Times New Roman" w:eastAsia="Times New Roman" w:hAnsi="Times New Roman" w:cs="Times New Roman" w:hint="eastAsia"/>
          <w:szCs w:val="24"/>
        </w:rPr>
        <w:t>NanJing</w:t>
      </w:r>
      <w:proofErr w:type="spellEnd"/>
      <w:r>
        <w:rPr>
          <w:rFonts w:ascii="Times New Roman" w:eastAsia="Times New Roman" w:hAnsi="Times New Roman" w:cs="Times New Roman" w:hint="eastAsia"/>
          <w:szCs w:val="24"/>
        </w:rPr>
        <w:t xml:space="preserve"> T-Bota </w:t>
      </w:r>
      <w:proofErr w:type="spellStart"/>
      <w:r>
        <w:rPr>
          <w:rFonts w:ascii="Times New Roman" w:eastAsia="Times New Roman" w:hAnsi="Times New Roman" w:cs="Times New Roman" w:hint="eastAsia"/>
          <w:szCs w:val="24"/>
        </w:rPr>
        <w:t>Scietech</w:t>
      </w:r>
      <w:proofErr w:type="spellEnd"/>
      <w:r>
        <w:rPr>
          <w:rFonts w:ascii="Times New Roman" w:eastAsia="Times New Roman" w:hAnsi="Times New Roman" w:cs="Times New Roman" w:hint="eastAsia"/>
          <w:szCs w:val="24"/>
        </w:rPr>
        <w:t xml:space="preserve"> Instruments &amp; Equipment Co.) were</w:t>
      </w:r>
      <w:r>
        <w:rPr>
          <w:rFonts w:ascii="Times New Roman" w:eastAsia="宋体" w:hAnsi="Times New Roman" w:cs="Times New Roman" w:hint="eastAsia"/>
          <w:szCs w:val="24"/>
        </w:rPr>
        <w:t xml:space="preserve"> modified and</w:t>
      </w:r>
      <w:r>
        <w:rPr>
          <w:rFonts w:ascii="Times New Roman" w:eastAsia="Times New Roman" w:hAnsi="Times New Roman" w:cs="Times New Roman" w:hint="eastAsia"/>
          <w:szCs w:val="24"/>
        </w:rPr>
        <w:t xml:space="preserve"> </w:t>
      </w:r>
      <w:r>
        <w:rPr>
          <w:rFonts w:ascii="Times New Roman" w:eastAsia="宋体" w:hAnsi="Times New Roman" w:cs="Times New Roman" w:hint="eastAsia"/>
          <w:szCs w:val="24"/>
        </w:rPr>
        <w:t>applied in this study</w:t>
      </w:r>
      <w:r>
        <w:rPr>
          <w:rFonts w:ascii="Times New Roman" w:eastAsia="Times New Roman" w:hAnsi="Times New Roman" w:cs="Times New Roman" w:hint="eastAsia"/>
          <w:szCs w:val="24"/>
        </w:rPr>
        <w:t>.</w:t>
      </w:r>
      <w:r>
        <w:rPr>
          <w:rFonts w:ascii="Times New Roman" w:eastAsia="Times New Roman" w:hAnsi="Times New Roman" w:cs="Times New Roman"/>
          <w:szCs w:val="24"/>
        </w:rPr>
        <w:t xml:space="preserve"> The volume of the permeameters is 120 cm</w:t>
      </w:r>
      <w:r w:rsidRPr="00153A01">
        <w:rPr>
          <w:rFonts w:ascii="Times New Roman" w:eastAsia="Times New Roman" w:hAnsi="Times New Roman" w:cs="Times New Roman"/>
          <w:szCs w:val="24"/>
          <w:vertAlign w:val="superscript"/>
        </w:rPr>
        <w:t>3</w:t>
      </w:r>
      <w:r>
        <w:rPr>
          <w:rFonts w:ascii="Times New Roman" w:eastAsia="Times New Roman" w:hAnsi="Times New Roman" w:cs="Times New Roman"/>
          <w:szCs w:val="24"/>
        </w:rPr>
        <w:t xml:space="preserve">. </w:t>
      </w:r>
      <w:r>
        <w:rPr>
          <w:rFonts w:ascii="Times New Roman" w:eastAsia="Times New Roman" w:hAnsi="Times New Roman" w:cs="Times New Roman" w:hint="eastAsia"/>
          <w:szCs w:val="24"/>
        </w:rPr>
        <w:t xml:space="preserve">Hydrophobized sand </w:t>
      </w:r>
      <w:r>
        <w:rPr>
          <w:rFonts w:ascii="Times New Roman" w:eastAsia="宋体" w:hAnsi="Times New Roman" w:cs="Times New Roman" w:hint="eastAsia"/>
          <w:szCs w:val="24"/>
        </w:rPr>
        <w:t xml:space="preserve">was </w:t>
      </w:r>
      <w:r>
        <w:rPr>
          <w:rFonts w:ascii="Times New Roman" w:eastAsia="Times New Roman" w:hAnsi="Times New Roman" w:cs="Times New Roman" w:hint="eastAsia"/>
          <w:szCs w:val="24"/>
        </w:rPr>
        <w:t>compacted in the containers with a desired density of 1.64 g/cm</w:t>
      </w:r>
      <w:r>
        <w:rPr>
          <w:rFonts w:ascii="Times New Roman" w:eastAsia="Times New Roman" w:hAnsi="Times New Roman" w:cs="Times New Roman" w:hint="eastAsia"/>
          <w:szCs w:val="24"/>
          <w:vertAlign w:val="superscript"/>
        </w:rPr>
        <w:t>3</w:t>
      </w:r>
      <w:r>
        <w:rPr>
          <w:rFonts w:ascii="Times New Roman" w:eastAsia="Times New Roman" w:hAnsi="Times New Roman" w:cs="Times New Roman" w:hint="eastAsia"/>
          <w:szCs w:val="24"/>
        </w:rPr>
        <w:t xml:space="preserve"> (DCDMS-treated </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or 1.53 g/cm</w:t>
      </w:r>
      <w:r>
        <w:rPr>
          <w:rFonts w:ascii="Times New Roman" w:eastAsia="Times New Roman" w:hAnsi="Times New Roman" w:cs="Times New Roman" w:hint="eastAsia"/>
          <w:szCs w:val="24"/>
          <w:vertAlign w:val="superscript"/>
        </w:rPr>
        <w:t xml:space="preserve">3 </w:t>
      </w:r>
      <w:r>
        <w:rPr>
          <w:rFonts w:ascii="Times New Roman" w:eastAsia="Times New Roman" w:hAnsi="Times New Roman" w:cs="Times New Roman" w:hint="eastAsia"/>
          <w:szCs w:val="24"/>
        </w:rPr>
        <w:t xml:space="preserve">(Tung oil-treated </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xml:space="preserve">). </w:t>
      </w:r>
      <w:bookmarkStart w:id="37" w:name="_Hlk148607711"/>
      <w:r>
        <w:rPr>
          <w:rFonts w:ascii="Times New Roman" w:eastAsia="Times New Roman" w:hAnsi="Times New Roman" w:cs="Times New Roman"/>
          <w:szCs w:val="24"/>
        </w:rPr>
        <w:t>Noticing that the sand samples were firstly collected from the outdoor weathering sand columns, and then compacted in the permeameters. This result in the reconstitution of hydrophobized sand</w:t>
      </w:r>
      <w:bookmarkEnd w:id="37"/>
      <w:r w:rsidR="00DF2931">
        <w:rPr>
          <w:rFonts w:ascii="Times New Roman" w:eastAsia="Times New Roman" w:hAnsi="Times New Roman" w:cs="Times New Roman"/>
          <w:szCs w:val="24"/>
        </w:rPr>
        <w:t xml:space="preserve">. </w:t>
      </w:r>
      <w:r>
        <w:rPr>
          <w:rFonts w:ascii="Times New Roman" w:eastAsia="Times New Roman" w:hAnsi="Times New Roman" w:cs="Times New Roman" w:hint="eastAsia"/>
          <w:szCs w:val="24"/>
        </w:rPr>
        <w:t>To avoid wall-sand preferential flow</w:t>
      </w:r>
      <w:r>
        <w:rPr>
          <w:rFonts w:ascii="Times New Roman" w:eastAsia="宋体" w:hAnsi="Times New Roman" w:cs="Times New Roman" w:hint="eastAsia"/>
          <w:szCs w:val="24"/>
        </w:rPr>
        <w:t xml:space="preserve"> </w:t>
      </w:r>
      <w:r>
        <w:rPr>
          <w:rFonts w:ascii="Times New Roman" w:eastAsia="Times New Roman" w:hAnsi="Times New Roman" w:cs="Times New Roman" w:hint="eastAsia"/>
          <w:szCs w:val="24"/>
        </w:rPr>
        <w:t xml:space="preserve">or leakage through the gaps </w:t>
      </w:r>
      <w:r>
        <w:rPr>
          <w:rFonts w:ascii="Times New Roman" w:eastAsia="Times New Roman" w:hAnsi="Times New Roman" w:cs="Times New Roman"/>
          <w:szCs w:val="24"/>
        </w:rPr>
        <w:t>within</w:t>
      </w:r>
      <w:r>
        <w:rPr>
          <w:rFonts w:ascii="Times New Roman" w:eastAsia="Times New Roman" w:hAnsi="Times New Roman" w:cs="Times New Roman" w:hint="eastAsia"/>
          <w:szCs w:val="24"/>
        </w:rPr>
        <w:t xml:space="preserve"> the instrument, Teflon was smeared inside the wall of the containers</w:t>
      </w:r>
      <w:r w:rsidR="0075109F">
        <w:rPr>
          <w:rFonts w:ascii="Times New Roman" w:eastAsia="Times New Roman" w:hAnsi="Times New Roman" w:cs="Times New Roman"/>
          <w:szCs w:val="24"/>
        </w:rPr>
        <w:t xml:space="preserve"> </w:t>
      </w:r>
      <w:r w:rsidR="0075109F">
        <w:rPr>
          <w:rFonts w:ascii="Times New Roman" w:eastAsia="Times New Roman" w:hAnsi="Times New Roman" w:cs="Times New Roman"/>
          <w:szCs w:val="24"/>
        </w:rPr>
        <w:fldChar w:fldCharType="begin"/>
      </w:r>
      <w:r w:rsidR="00592702">
        <w:rPr>
          <w:rFonts w:ascii="Times New Roman" w:eastAsia="Times New Roman" w:hAnsi="Times New Roman" w:cs="Times New Roman"/>
          <w:szCs w:val="24"/>
        </w:rPr>
        <w:instrText xml:space="preserve"> ADDIN NE.Ref.{C2989746-992B-4AAE-A05A-46AE60BE00A0}</w:instrText>
      </w:r>
      <w:r w:rsidR="0075109F">
        <w:rPr>
          <w:rFonts w:ascii="Times New Roman" w:eastAsia="Times New Roman" w:hAnsi="Times New Roman" w:cs="Times New Roman"/>
          <w:szCs w:val="24"/>
        </w:rPr>
        <w:fldChar w:fldCharType="separate"/>
      </w:r>
      <w:r w:rsidR="00592702">
        <w:rPr>
          <w:rFonts w:ascii="Times New Roman" w:hAnsi="Times New Roman" w:cs="Times New Roman"/>
          <w:color w:val="000000"/>
          <w:kern w:val="0"/>
          <w:szCs w:val="21"/>
        </w:rPr>
        <w:t>[26]</w:t>
      </w:r>
      <w:r w:rsidR="0075109F">
        <w:rPr>
          <w:rFonts w:ascii="Times New Roman" w:eastAsia="Times New Roman" w:hAnsi="Times New Roman" w:cs="Times New Roman"/>
          <w:szCs w:val="24"/>
        </w:rPr>
        <w:fldChar w:fldCharType="end"/>
      </w:r>
      <w:r>
        <w:rPr>
          <w:rFonts w:ascii="Times New Roman" w:eastAsia="Times New Roman" w:hAnsi="Times New Roman" w:cs="Times New Roman" w:hint="eastAsia"/>
          <w:szCs w:val="24"/>
        </w:rPr>
        <w:t>. After the preparation of samples, water head was gradually added by an increment of 1 cm. For each increment, the valve was kept open for 30 seconds, allowing the water pressure acting on the surface of sand.</w:t>
      </w:r>
      <w:r>
        <w:rPr>
          <w:rFonts w:ascii="Times New Roman" w:eastAsia="Times New Roman" w:hAnsi="Times New Roman" w:cs="Times New Roman"/>
          <w:szCs w:val="24"/>
        </w:rPr>
        <w:t xml:space="preserve"> </w:t>
      </w:r>
      <w:r>
        <w:rPr>
          <w:rFonts w:ascii="Times New Roman" w:eastAsia="Times New Roman" w:hAnsi="Times New Roman" w:cs="Times New Roman" w:hint="eastAsia"/>
          <w:szCs w:val="24"/>
        </w:rPr>
        <w:t>If the water head was stable, the valve was closed to add another 1-cm water head and repeat the previous step.</w:t>
      </w:r>
      <w:r>
        <w:rPr>
          <w:rFonts w:ascii="Times New Roman" w:eastAsia="Times New Roman" w:hAnsi="Times New Roman" w:cs="Times New Roman"/>
          <w:szCs w:val="24"/>
        </w:rPr>
        <w:t xml:space="preserve"> </w:t>
      </w:r>
      <w:r>
        <w:rPr>
          <w:rFonts w:ascii="Times New Roman" w:eastAsia="Times New Roman" w:hAnsi="Times New Roman" w:cs="Times New Roman" w:hint="eastAsia"/>
          <w:szCs w:val="24"/>
        </w:rPr>
        <w:t>Water entry pressure was recorded when the water infiltration occurred (</w:t>
      </w:r>
      <w:r>
        <w:rPr>
          <w:rFonts w:ascii="Times New Roman" w:eastAsia="Times New Roman" w:hAnsi="Times New Roman" w:cs="Times New Roman" w:hint="eastAsia"/>
          <w:i/>
          <w:iCs/>
          <w:szCs w:val="24"/>
        </w:rPr>
        <w:t>i.e.</w:t>
      </w:r>
      <w:r>
        <w:rPr>
          <w:rFonts w:ascii="Times New Roman" w:eastAsia="Times New Roman" w:hAnsi="Times New Roman" w:cs="Times New Roman" w:hint="eastAsia"/>
          <w:szCs w:val="24"/>
        </w:rPr>
        <w:t>, a drop of water head)</w:t>
      </w:r>
      <w:r>
        <w:rPr>
          <w:rFonts w:ascii="Times New Roman" w:eastAsia="Times New Roman" w:hAnsi="Times New Roman" w:cs="Times New Roman"/>
          <w:szCs w:val="24"/>
        </w:rPr>
        <w:t xml:space="preserve">. The measurement of WEV follows an assumption that soil hydrophobicity was persistent during the whole test, </w:t>
      </w:r>
      <w:r>
        <w:rPr>
          <w:rFonts w:ascii="Times New Roman" w:eastAsia="Times New Roman" w:hAnsi="Times New Roman" w:cs="Times New Roman"/>
          <w:i/>
          <w:iCs/>
          <w:szCs w:val="24"/>
        </w:rPr>
        <w:t>i.e</w:t>
      </w:r>
      <w:r>
        <w:rPr>
          <w:rFonts w:ascii="Times New Roman" w:eastAsia="Times New Roman" w:hAnsi="Times New Roman" w:cs="Times New Roman"/>
          <w:szCs w:val="24"/>
        </w:rPr>
        <w:t>., the soil hydrophobicity was unchanged when contacted with water.</w:t>
      </w:r>
    </w:p>
    <w:p w14:paraId="6E1ADB1F" w14:textId="45628068" w:rsidR="00F553EB" w:rsidRDefault="00F553EB" w:rsidP="00917FB7">
      <w:pPr>
        <w:rPr>
          <w:rFonts w:ascii="Times New Roman" w:hAnsi="Times New Roman" w:cs="Times New Roman"/>
        </w:rPr>
      </w:pPr>
    </w:p>
    <w:p w14:paraId="5F3F7EA4" w14:textId="77777777" w:rsidR="00F553EB" w:rsidRPr="00695C1D" w:rsidRDefault="00F553EB" w:rsidP="00F553EB">
      <w:pPr>
        <w:rPr>
          <w:rFonts w:ascii="Times New Roman" w:eastAsia="宋体" w:hAnsi="Times New Roman" w:cs="Times New Roman"/>
          <w:b/>
          <w:bCs/>
          <w:szCs w:val="24"/>
        </w:rPr>
      </w:pPr>
      <w:r w:rsidRPr="00695C1D">
        <w:rPr>
          <w:rFonts w:ascii="Times New Roman" w:eastAsia="宋体" w:hAnsi="Times New Roman" w:cs="Times New Roman"/>
          <w:b/>
          <w:bCs/>
          <w:szCs w:val="24"/>
        </w:rPr>
        <w:t xml:space="preserve">3.4. Fourier-transform infrared spectroscopy (FTIR) and Thermogravimetric analysis (TGA) </w:t>
      </w:r>
    </w:p>
    <w:p w14:paraId="6EE4EC05" w14:textId="21EA391D" w:rsidR="00F553EB" w:rsidRDefault="00F553EB" w:rsidP="00917FB7">
      <w:pPr>
        <w:rPr>
          <w:rFonts w:ascii="Times New Roman" w:hAnsi="Times New Roman" w:cs="Times New Roman"/>
        </w:rPr>
      </w:pPr>
    </w:p>
    <w:p w14:paraId="2DD84619" w14:textId="77777777" w:rsidR="00F553EB" w:rsidRDefault="00F553EB" w:rsidP="00F553EB">
      <w:pPr>
        <w:rPr>
          <w:rFonts w:ascii="Times New Roman" w:eastAsia="Times New Roman" w:hAnsi="Times New Roman" w:cs="Times New Roman"/>
          <w:szCs w:val="24"/>
        </w:rPr>
      </w:pPr>
      <w:r>
        <w:rPr>
          <w:rFonts w:ascii="Times New Roman" w:eastAsia="Times New Roman" w:hAnsi="Times New Roman" w:cs="Times New Roman"/>
          <w:szCs w:val="24"/>
        </w:rPr>
        <w:t xml:space="preserve">To provide an insight into the chemical change controlling the hydrophobic degradation, thermogravimetric analysis (TGA) and Fourier-transform infrared spectroscopy (FTIR) were conducted on the hydrophobized sand prior and after outdoor weathering testing. </w:t>
      </w:r>
      <w:r>
        <w:rPr>
          <w:rFonts w:ascii="Times New Roman" w:eastAsia="Times New Roman" w:hAnsi="Times New Roman" w:cs="Times New Roman" w:hint="eastAsia"/>
          <w:szCs w:val="24"/>
        </w:rPr>
        <w:t xml:space="preserve">The Fourier-transform infrared spectroscopy (FTIR) analysis was performed using a FTIR spectrometer </w:t>
      </w:r>
      <w:r>
        <w:rPr>
          <w:rFonts w:ascii="Times New Roman" w:eastAsia="Times New Roman" w:hAnsi="Times New Roman" w:cs="Times New Roman" w:hint="eastAsia"/>
          <w:szCs w:val="24"/>
        </w:rPr>
        <w:lastRenderedPageBreak/>
        <w:t xml:space="preserve">(Nicolet6700-Contiuμm, Thermo Scientific, US). Sample preparation was by the KBr pellet method. </w:t>
      </w:r>
    </w:p>
    <w:p w14:paraId="5D05FFF4" w14:textId="77777777" w:rsidR="00F553EB" w:rsidRDefault="00F553EB" w:rsidP="00F553EB">
      <w:pPr>
        <w:rPr>
          <w:rFonts w:ascii="Times New Roman" w:eastAsia="Times New Roman" w:hAnsi="Times New Roman" w:cs="Times New Roman"/>
          <w:szCs w:val="24"/>
        </w:rPr>
      </w:pPr>
      <w:r>
        <w:rPr>
          <w:rFonts w:ascii="Times New Roman" w:eastAsia="Times New Roman" w:hAnsi="Times New Roman" w:cs="Times New Roman" w:hint="eastAsia"/>
          <w:szCs w:val="24"/>
        </w:rPr>
        <w:t>Thermogravimetric analysis (TGA) measures the mass change of a sample with temperature increasing under either oxygen or oxygen-free conditions. Since different chemical compounds have different molecular structures and subsequent decomposition and vaporization under oxygen-free condition or oxidation temperatures with the existence of oxygen, TGA can assess their thermal stability or antioxidation with temperature. TGA was conducted on a thermogravimetry-Fourier transform infrared spectrometry (STA-IR, TA Instruments, UK) with an increasing rate of 10.0 K/min until 710°C in inert gas (</w:t>
      </w:r>
      <w:r>
        <w:rPr>
          <w:rFonts w:ascii="Times New Roman" w:eastAsia="Times New Roman" w:hAnsi="Times New Roman" w:cs="Times New Roman" w:hint="eastAsia"/>
          <w:i/>
          <w:iCs/>
          <w:szCs w:val="24"/>
        </w:rPr>
        <w:t>i.e.</w:t>
      </w:r>
      <w:r>
        <w:rPr>
          <w:rFonts w:ascii="Times New Roman" w:eastAsia="Times New Roman" w:hAnsi="Times New Roman" w:cs="Times New Roman" w:hint="eastAsia"/>
          <w:szCs w:val="24"/>
        </w:rPr>
        <w:t xml:space="preserve">, nitrogen). Approximately 200 mg of hydrophobized </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xml:space="preserve"> were tested in each measurement.</w:t>
      </w:r>
    </w:p>
    <w:p w14:paraId="319DD7B7" w14:textId="092BC058" w:rsidR="00F553EB" w:rsidRDefault="00F553EB" w:rsidP="00917FB7">
      <w:pPr>
        <w:rPr>
          <w:rFonts w:ascii="Times New Roman" w:hAnsi="Times New Roman" w:cs="Times New Roman"/>
        </w:rPr>
      </w:pPr>
    </w:p>
    <w:p w14:paraId="6E7E9B5A" w14:textId="1F351384" w:rsidR="00F553EB" w:rsidRPr="00695C1D" w:rsidRDefault="00F553EB" w:rsidP="00917FB7">
      <w:pPr>
        <w:rPr>
          <w:rFonts w:ascii="Times New Roman" w:eastAsia="宋体" w:hAnsi="Times New Roman" w:cs="Times New Roman"/>
          <w:b/>
          <w:bCs/>
          <w:szCs w:val="24"/>
        </w:rPr>
      </w:pPr>
      <w:r w:rsidRPr="00695C1D">
        <w:rPr>
          <w:rFonts w:ascii="Times New Roman" w:eastAsia="宋体" w:hAnsi="Times New Roman" w:cs="Times New Roman" w:hint="eastAsia"/>
          <w:b/>
          <w:bCs/>
          <w:szCs w:val="24"/>
        </w:rPr>
        <w:t>3.</w:t>
      </w:r>
      <w:r w:rsidRPr="00695C1D">
        <w:rPr>
          <w:rFonts w:ascii="Times New Roman" w:eastAsia="宋体" w:hAnsi="Times New Roman" w:cs="Times New Roman"/>
          <w:b/>
          <w:bCs/>
          <w:szCs w:val="24"/>
        </w:rPr>
        <w:t>5</w:t>
      </w:r>
      <w:r w:rsidRPr="00695C1D">
        <w:rPr>
          <w:rFonts w:ascii="Times New Roman" w:eastAsia="宋体" w:hAnsi="Times New Roman" w:cs="Times New Roman" w:hint="eastAsia"/>
          <w:b/>
          <w:bCs/>
          <w:szCs w:val="24"/>
        </w:rPr>
        <w:t xml:space="preserve"> Scanning electron microscope (SEM)</w:t>
      </w:r>
    </w:p>
    <w:p w14:paraId="523A6FC4" w14:textId="26DE909D" w:rsidR="00F553EB" w:rsidRDefault="00F553EB" w:rsidP="00917FB7">
      <w:pPr>
        <w:rPr>
          <w:rFonts w:ascii="Times New Roman" w:eastAsia="宋体" w:hAnsi="Times New Roman" w:cs="Times New Roman"/>
          <w:szCs w:val="24"/>
        </w:rPr>
      </w:pPr>
    </w:p>
    <w:p w14:paraId="09906231" w14:textId="77777777" w:rsidR="00F553EB" w:rsidRDefault="00F553EB" w:rsidP="00F553EB">
      <w:pPr>
        <w:rPr>
          <w:rFonts w:ascii="Times New Roman" w:eastAsia="宋体" w:hAnsi="Times New Roman" w:cs="Times New Roman"/>
          <w:i/>
          <w:iCs/>
          <w:szCs w:val="24"/>
        </w:rPr>
      </w:pPr>
      <w:r>
        <w:rPr>
          <w:rFonts w:ascii="Times New Roman" w:eastAsia="Times New Roman" w:hAnsi="Times New Roman" w:cs="Times New Roman" w:hint="eastAsia"/>
          <w:szCs w:val="24"/>
        </w:rPr>
        <w:t xml:space="preserve">As a widely used method to </w:t>
      </w:r>
      <w:r>
        <w:rPr>
          <w:rFonts w:ascii="Times New Roman" w:eastAsia="Times New Roman" w:hAnsi="Times New Roman" w:cs="Times New Roman"/>
          <w:szCs w:val="24"/>
        </w:rPr>
        <w:t>observe soil structure</w:t>
      </w:r>
      <w:r>
        <w:rPr>
          <w:rFonts w:ascii="Times New Roman" w:eastAsia="Times New Roman" w:hAnsi="Times New Roman" w:cs="Times New Roman" w:hint="eastAsia"/>
          <w:szCs w:val="24"/>
        </w:rPr>
        <w:t xml:space="preserve">, scanning electron microscopy (SEM) was carried out in this study. Samples were firstly coated </w:t>
      </w:r>
      <w:r>
        <w:rPr>
          <w:rFonts w:ascii="Times New Roman" w:eastAsia="Times New Roman" w:hAnsi="Times New Roman" w:cs="Times New Roman"/>
          <w:szCs w:val="24"/>
        </w:rPr>
        <w:t>with</w:t>
      </w:r>
      <w:r>
        <w:rPr>
          <w:rFonts w:ascii="Times New Roman" w:eastAsia="Times New Roman" w:hAnsi="Times New Roman" w:cs="Times New Roman" w:hint="eastAsia"/>
          <w:szCs w:val="24"/>
        </w:rPr>
        <w:t xml:space="preserve"> a gold/palladium material to provide conductive surfaces (BAL-TEC SCD 005 Cool Sputter Coat, USA) with the scanning performed by an SEM instrument (Hitachi S4800 FEG, Japan).</w:t>
      </w:r>
    </w:p>
    <w:p w14:paraId="79371AC8" w14:textId="48253CE0" w:rsidR="00F553EB" w:rsidRDefault="00F553EB" w:rsidP="00F553EB">
      <w:pPr>
        <w:keepNext/>
        <w:keepLines/>
        <w:spacing w:before="340" w:after="330" w:line="576" w:lineRule="auto"/>
        <w:outlineLvl w:val="0"/>
        <w:rPr>
          <w:rFonts w:ascii="Times New Roman" w:eastAsia="宋体" w:hAnsi="Times New Roman" w:cs="Times New Roman"/>
          <w:b/>
          <w:kern w:val="44"/>
          <w:sz w:val="28"/>
          <w:szCs w:val="18"/>
        </w:rPr>
      </w:pPr>
      <w:r w:rsidRPr="00695C1D">
        <w:rPr>
          <w:rFonts w:ascii="Times New Roman" w:eastAsia="宋体" w:hAnsi="Times New Roman" w:cs="Times New Roman" w:hint="eastAsia"/>
          <w:b/>
          <w:kern w:val="44"/>
          <w:sz w:val="28"/>
          <w:szCs w:val="18"/>
        </w:rPr>
        <w:t>4</w:t>
      </w:r>
      <w:r w:rsidRPr="00695C1D">
        <w:rPr>
          <w:rFonts w:ascii="Times New Roman" w:eastAsia="Times New Roman" w:hAnsi="Times New Roman" w:cs="Times New Roman" w:hint="eastAsia"/>
          <w:b/>
          <w:kern w:val="44"/>
          <w:sz w:val="28"/>
          <w:szCs w:val="18"/>
        </w:rPr>
        <w:t xml:space="preserve">\ </w:t>
      </w:r>
      <w:r w:rsidRPr="00695C1D">
        <w:rPr>
          <w:rFonts w:ascii="Times New Roman" w:eastAsia="宋体" w:hAnsi="Times New Roman" w:cs="Times New Roman" w:hint="eastAsia"/>
          <w:b/>
          <w:kern w:val="44"/>
          <w:sz w:val="28"/>
          <w:szCs w:val="18"/>
        </w:rPr>
        <w:t>Results</w:t>
      </w:r>
    </w:p>
    <w:p w14:paraId="435EABC7" w14:textId="3D5BD061" w:rsidR="00F553EB" w:rsidRDefault="00695C1D" w:rsidP="00917FB7">
      <w:pPr>
        <w:rPr>
          <w:rFonts w:ascii="Times New Roman" w:hAnsi="Times New Roman" w:cs="Times New Roman"/>
        </w:rPr>
      </w:pPr>
      <w:r>
        <w:rPr>
          <w:rFonts w:ascii="Times New Roman" w:eastAsia="Times New Roman" w:hAnsi="Times New Roman" w:cs="Times New Roman" w:hint="eastAsia"/>
          <w:b/>
          <w:bCs/>
          <w:szCs w:val="24"/>
        </w:rPr>
        <w:t>4.1 Water infiltration and evaporation during one-year outdoor weathering</w:t>
      </w:r>
    </w:p>
    <w:p w14:paraId="112DBD7F" w14:textId="77777777" w:rsidR="00695C1D" w:rsidRDefault="00695C1D" w:rsidP="00695C1D">
      <w:pPr>
        <w:rPr>
          <w:rFonts w:ascii="Times New Roman" w:eastAsia="Times New Roman" w:hAnsi="Times New Roman" w:cs="Times New Roman"/>
          <w:szCs w:val="24"/>
        </w:rPr>
      </w:pPr>
    </w:p>
    <w:p w14:paraId="0EA031A2" w14:textId="0F30709C" w:rsidR="00695C1D" w:rsidRDefault="00695C1D" w:rsidP="00695C1D">
      <w:pPr>
        <w:rPr>
          <w:rFonts w:ascii="Times New Roman" w:eastAsia="宋体" w:hAnsi="Times New Roman" w:cs="Times New Roman"/>
          <w:szCs w:val="24"/>
        </w:rPr>
      </w:pPr>
      <w:r>
        <w:rPr>
          <w:rFonts w:ascii="Times New Roman" w:eastAsia="Times New Roman" w:hAnsi="Times New Roman" w:cs="Times New Roman" w:hint="eastAsia"/>
          <w:szCs w:val="24"/>
        </w:rPr>
        <w:t xml:space="preserve">Within the one-year outdoor weathering, no water infiltration was </w:t>
      </w:r>
      <w:r>
        <w:rPr>
          <w:rFonts w:ascii="Times New Roman" w:eastAsia="Times New Roman" w:hAnsi="Times New Roman" w:cs="Times New Roman"/>
          <w:szCs w:val="24"/>
        </w:rPr>
        <w:t xml:space="preserve">detected </w:t>
      </w:r>
      <w:r>
        <w:rPr>
          <w:rFonts w:ascii="Times New Roman" w:eastAsia="Times New Roman" w:hAnsi="Times New Roman" w:cs="Times New Roman" w:hint="eastAsia"/>
          <w:szCs w:val="24"/>
        </w:rPr>
        <w:t>in DCDMS-</w:t>
      </w:r>
      <w:r>
        <w:rPr>
          <w:rFonts w:ascii="Times New Roman" w:eastAsia="宋体" w:hAnsi="Times New Roman" w:cs="Times New Roman" w:hint="eastAsia"/>
          <w:szCs w:val="24"/>
        </w:rPr>
        <w:t>sand</w:t>
      </w:r>
      <w:r>
        <w:rPr>
          <w:rFonts w:ascii="Times New Roman" w:eastAsia="宋体" w:hAnsi="Times New Roman" w:cs="Times New Roman"/>
          <w:szCs w:val="24"/>
        </w:rPr>
        <w:t>,</w:t>
      </w:r>
      <w:r>
        <w:rPr>
          <w:rFonts w:ascii="Times New Roman" w:eastAsia="Times New Roman" w:hAnsi="Times New Roman" w:cs="Times New Roman" w:hint="eastAsia"/>
          <w:szCs w:val="24"/>
        </w:rPr>
        <w:t xml:space="preserve"> </w:t>
      </w:r>
      <w:r>
        <w:rPr>
          <w:rFonts w:ascii="Times New Roman" w:eastAsia="宋体" w:hAnsi="Times New Roman" w:cs="Times New Roman"/>
          <w:szCs w:val="24"/>
        </w:rPr>
        <w:t>w</w:t>
      </w:r>
      <w:r>
        <w:rPr>
          <w:rFonts w:ascii="Times New Roman" w:eastAsia="Times New Roman" w:hAnsi="Times New Roman" w:cs="Times New Roman" w:hint="eastAsia"/>
          <w:szCs w:val="24"/>
        </w:rPr>
        <w:t xml:space="preserve">hile in Tung oil-sand a </w:t>
      </w:r>
      <w:r>
        <w:rPr>
          <w:rFonts w:ascii="Times New Roman" w:eastAsia="Times New Roman" w:hAnsi="Times New Roman" w:cs="Times New Roman"/>
          <w:szCs w:val="24"/>
        </w:rPr>
        <w:t>change</w:t>
      </w:r>
      <w:r>
        <w:rPr>
          <w:rFonts w:ascii="Times New Roman" w:eastAsia="Times New Roman" w:hAnsi="Times New Roman" w:cs="Times New Roman" w:hint="eastAsia"/>
          <w:szCs w:val="24"/>
        </w:rPr>
        <w:t xml:space="preserve"> of water cont</w:t>
      </w:r>
      <w:r w:rsidRPr="00225340">
        <w:rPr>
          <w:rFonts w:ascii="Times New Roman" w:eastAsia="Times New Roman" w:hAnsi="Times New Roman" w:cs="Times New Roman"/>
          <w:szCs w:val="24"/>
        </w:rPr>
        <w:t>ent with rainfall was observed.</w:t>
      </w:r>
      <w:bookmarkStart w:id="38" w:name="_Hlk148603380"/>
      <w:r w:rsidR="0075109F" w:rsidRPr="00225340">
        <w:rPr>
          <w:rFonts w:ascii="Times New Roman" w:eastAsia="Times New Roman" w:hAnsi="Times New Roman" w:cs="Times New Roman"/>
          <w:szCs w:val="24"/>
        </w:rPr>
        <w:t xml:space="preserve"> At the same time, a minor water ponding was observed in this duration.</w:t>
      </w:r>
      <w:bookmarkEnd w:id="38"/>
      <w:r w:rsidRPr="00225340">
        <w:rPr>
          <w:rFonts w:ascii="Times New Roman" w:eastAsia="Times New Roman" w:hAnsi="Times New Roman" w:cs="Times New Roman"/>
          <w:szCs w:val="24"/>
        </w:rPr>
        <w:t xml:space="preserve"> </w:t>
      </w:r>
      <w:r w:rsidR="00225340" w:rsidRPr="00FE3BD6">
        <w:rPr>
          <w:rFonts w:ascii="Times New Roman" w:eastAsia="Times New Roman" w:hAnsi="Times New Roman" w:cs="Times New Roman"/>
          <w:szCs w:val="24"/>
        </w:rPr>
        <w:fldChar w:fldCharType="begin"/>
      </w:r>
      <w:r w:rsidR="00225340" w:rsidRPr="00225340">
        <w:rPr>
          <w:rFonts w:ascii="Times New Roman" w:eastAsia="Times New Roman" w:hAnsi="Times New Roman" w:cs="Times New Roman"/>
          <w:szCs w:val="24"/>
        </w:rPr>
        <w:instrText xml:space="preserve"> REF _Ref148603982 \h </w:instrText>
      </w:r>
      <w:r w:rsidR="00225340">
        <w:rPr>
          <w:rFonts w:ascii="Times New Roman" w:eastAsia="Times New Roman" w:hAnsi="Times New Roman" w:cs="Times New Roman"/>
          <w:szCs w:val="24"/>
        </w:rPr>
        <w:instrText xml:space="preserve"> \* MERGEFORMAT </w:instrText>
      </w:r>
      <w:r w:rsidR="00225340" w:rsidRPr="00FE3BD6">
        <w:rPr>
          <w:rFonts w:ascii="Times New Roman" w:eastAsia="Times New Roman" w:hAnsi="Times New Roman" w:cs="Times New Roman"/>
          <w:szCs w:val="24"/>
        </w:rPr>
      </w:r>
      <w:r w:rsidR="00225340" w:rsidRPr="00FE3BD6">
        <w:rPr>
          <w:rFonts w:ascii="Times New Roman" w:eastAsia="Times New Roman" w:hAnsi="Times New Roman" w:cs="Times New Roman"/>
          <w:szCs w:val="24"/>
        </w:rPr>
        <w:fldChar w:fldCharType="separate"/>
      </w:r>
      <w:r w:rsidR="00225340" w:rsidRPr="0063777F">
        <w:rPr>
          <w:rFonts w:ascii="Times New Roman" w:hAnsi="Times New Roman" w:cs="Times New Roman"/>
        </w:rPr>
        <w:t xml:space="preserve">Figure </w:t>
      </w:r>
      <w:r w:rsidR="00225340" w:rsidRPr="0063777F">
        <w:rPr>
          <w:rFonts w:ascii="Times New Roman" w:hAnsi="Times New Roman" w:cs="Times New Roman"/>
          <w:noProof/>
        </w:rPr>
        <w:t>6</w:t>
      </w:r>
      <w:r w:rsidR="00225340" w:rsidRPr="00FE3BD6">
        <w:rPr>
          <w:rFonts w:ascii="Times New Roman" w:eastAsia="Times New Roman" w:hAnsi="Times New Roman" w:cs="Times New Roman"/>
          <w:szCs w:val="24"/>
        </w:rPr>
        <w:fldChar w:fldCharType="end"/>
      </w:r>
      <w:r w:rsidR="00225340" w:rsidRPr="00225340">
        <w:rPr>
          <w:rFonts w:ascii="Times New Roman" w:eastAsia="Times New Roman" w:hAnsi="Times New Roman" w:cs="Times New Roman"/>
          <w:szCs w:val="24"/>
        </w:rPr>
        <w:t xml:space="preserve"> </w:t>
      </w:r>
      <w:r w:rsidRPr="00225340">
        <w:rPr>
          <w:rFonts w:ascii="Times New Roman" w:eastAsia="Times New Roman" w:hAnsi="Times New Roman" w:cs="Times New Roman"/>
          <w:szCs w:val="24"/>
        </w:rPr>
        <w:t xml:space="preserve">showed </w:t>
      </w:r>
      <w:r>
        <w:rPr>
          <w:rFonts w:ascii="Times New Roman" w:eastAsia="Times New Roman" w:hAnsi="Times New Roman" w:cs="Times New Roman" w:hint="eastAsia"/>
          <w:szCs w:val="24"/>
        </w:rPr>
        <w:t>the result of water content change of DCDMS-</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xml:space="preserve"> and Tung oil-</w:t>
      </w:r>
      <w:r>
        <w:rPr>
          <w:rFonts w:ascii="Times New Roman" w:eastAsia="宋体" w:hAnsi="Times New Roman" w:cs="Times New Roman" w:hint="eastAsia"/>
          <w:szCs w:val="24"/>
        </w:rPr>
        <w:t>sand</w:t>
      </w:r>
      <w:r>
        <w:rPr>
          <w:rFonts w:ascii="Times New Roman" w:eastAsia="宋体" w:hAnsi="Times New Roman" w:cs="Times New Roman"/>
          <w:szCs w:val="24"/>
        </w:rPr>
        <w:t>,</w:t>
      </w:r>
      <w:r>
        <w:rPr>
          <w:rFonts w:ascii="Times New Roman" w:eastAsia="Times New Roman" w:hAnsi="Times New Roman" w:cs="Times New Roman" w:hint="eastAsia"/>
          <w:szCs w:val="24"/>
        </w:rPr>
        <w:t xml:space="preserve"> respectively. </w:t>
      </w:r>
      <w:r>
        <w:rPr>
          <w:rFonts w:ascii="Times New Roman" w:eastAsia="Times New Roman" w:hAnsi="Times New Roman" w:cs="Times New Roman"/>
          <w:szCs w:val="24"/>
        </w:rPr>
        <w:t>For Tung oil-</w:t>
      </w:r>
      <w:r>
        <w:rPr>
          <w:rFonts w:ascii="Times New Roman" w:eastAsia="宋体" w:hAnsi="Times New Roman" w:cs="Times New Roman" w:hint="eastAsia"/>
          <w:szCs w:val="24"/>
        </w:rPr>
        <w:t>sand</w:t>
      </w:r>
      <w:r>
        <w:rPr>
          <w:rFonts w:ascii="Times New Roman" w:eastAsia="Times New Roman" w:hAnsi="Times New Roman" w:cs="Times New Roman"/>
          <w:szCs w:val="24"/>
        </w:rPr>
        <w:t xml:space="preserve">, no water infiltration was detected at the first three months, although a number of daily rainfall events </w:t>
      </w:r>
      <w:r>
        <w:rPr>
          <w:rFonts w:ascii="Times New Roman" w:eastAsia="宋体" w:hAnsi="Times New Roman" w:cs="Times New Roman" w:hint="eastAsia"/>
          <w:szCs w:val="24"/>
        </w:rPr>
        <w:t xml:space="preserve">were </w:t>
      </w:r>
      <w:r>
        <w:rPr>
          <w:rFonts w:ascii="Times New Roman" w:eastAsia="Times New Roman" w:hAnsi="Times New Roman" w:cs="Times New Roman"/>
          <w:szCs w:val="24"/>
        </w:rPr>
        <w:t>larger than 20 mm which is considered as moderate or slightly heavy rain. While after three months, under 26.7 mm/day rainfall, a sudden increase of water content was observed in six Tung oil-</w:t>
      </w:r>
      <w:r>
        <w:rPr>
          <w:rFonts w:ascii="Times New Roman" w:eastAsia="宋体" w:hAnsi="Times New Roman" w:cs="Times New Roman" w:hint="eastAsia"/>
          <w:szCs w:val="24"/>
        </w:rPr>
        <w:t>sand</w:t>
      </w:r>
      <w:r>
        <w:rPr>
          <w:rFonts w:ascii="Times New Roman" w:eastAsia="Times New Roman" w:hAnsi="Times New Roman" w:cs="Times New Roman"/>
          <w:szCs w:val="24"/>
        </w:rPr>
        <w:t xml:space="preserve"> columns. Other two Tung oil-</w:t>
      </w:r>
      <w:r>
        <w:rPr>
          <w:rFonts w:ascii="Times New Roman" w:eastAsia="宋体" w:hAnsi="Times New Roman" w:cs="Times New Roman" w:hint="eastAsia"/>
          <w:szCs w:val="24"/>
        </w:rPr>
        <w:t>sand</w:t>
      </w:r>
      <w:r>
        <w:rPr>
          <w:rFonts w:ascii="Times New Roman" w:eastAsia="Times New Roman" w:hAnsi="Times New Roman" w:cs="Times New Roman"/>
          <w:szCs w:val="24"/>
        </w:rPr>
        <w:t xml:space="preserve"> columns had water infiltration after five months.</w:t>
      </w:r>
      <w:r>
        <w:rPr>
          <w:rFonts w:ascii="Times New Roman" w:eastAsia="宋体" w:hAnsi="Times New Roman" w:cs="Times New Roman" w:hint="eastAsia"/>
          <w:szCs w:val="24"/>
        </w:rPr>
        <w:t xml:space="preserve"> As recorded,</w:t>
      </w:r>
      <w:r>
        <w:rPr>
          <w:rFonts w:ascii="Times New Roman" w:eastAsia="Times New Roman" w:hAnsi="Times New Roman" w:cs="Times New Roman"/>
          <w:szCs w:val="24"/>
        </w:rPr>
        <w:t xml:space="preserve"> </w:t>
      </w:r>
      <w:r>
        <w:rPr>
          <w:rFonts w:ascii="Times New Roman" w:eastAsia="宋体" w:hAnsi="Times New Roman" w:cs="Times New Roman" w:hint="eastAsia"/>
          <w:szCs w:val="24"/>
        </w:rPr>
        <w:t>t</w:t>
      </w:r>
      <w:r>
        <w:rPr>
          <w:rFonts w:ascii="Times New Roman" w:eastAsia="Times New Roman" w:hAnsi="Times New Roman" w:cs="Times New Roman"/>
          <w:szCs w:val="24"/>
        </w:rPr>
        <w:t>he increase soil water content was higher than 20%</w:t>
      </w:r>
      <w:r>
        <w:rPr>
          <w:rFonts w:ascii="Times New Roman" w:eastAsia="宋体" w:hAnsi="Times New Roman" w:cs="Times New Roman" w:hint="eastAsia"/>
          <w:szCs w:val="24"/>
        </w:rPr>
        <w:t xml:space="preserve"> within five minutes</w:t>
      </w:r>
      <w:r>
        <w:rPr>
          <w:rFonts w:ascii="Times New Roman" w:eastAsia="Times New Roman" w:hAnsi="Times New Roman" w:cs="Times New Roman"/>
          <w:szCs w:val="24"/>
        </w:rPr>
        <w:t xml:space="preserve">, </w:t>
      </w:r>
      <w:r>
        <w:rPr>
          <w:rFonts w:ascii="Times New Roman" w:eastAsia="宋体" w:hAnsi="Times New Roman" w:cs="Times New Roman"/>
          <w:szCs w:val="24"/>
        </w:rPr>
        <w:t>suggesting</w:t>
      </w:r>
      <w:r>
        <w:rPr>
          <w:rFonts w:ascii="Times New Roman" w:eastAsia="宋体" w:hAnsi="Times New Roman" w:cs="Times New Roman" w:hint="eastAsia"/>
          <w:szCs w:val="24"/>
        </w:rPr>
        <w:t xml:space="preserve"> </w:t>
      </w:r>
      <w:r>
        <w:rPr>
          <w:rFonts w:ascii="Times New Roman" w:eastAsia="Times New Roman" w:hAnsi="Times New Roman" w:cs="Times New Roman"/>
          <w:szCs w:val="24"/>
        </w:rPr>
        <w:t>a quick and unstable water infiltration (</w:t>
      </w:r>
      <w:r>
        <w:rPr>
          <w:rFonts w:ascii="Times New Roman" w:eastAsia="Times New Roman" w:hAnsi="Times New Roman" w:cs="Times New Roman"/>
          <w:i/>
          <w:iCs/>
          <w:szCs w:val="24"/>
        </w:rPr>
        <w:t>e.g.</w:t>
      </w:r>
      <w:r>
        <w:rPr>
          <w:rFonts w:ascii="Times New Roman" w:eastAsia="Times New Roman" w:hAnsi="Times New Roman" w:cs="Times New Roman"/>
          <w:szCs w:val="24"/>
        </w:rPr>
        <w:t>, finger flow or preferential flow) which is widely seen in hydrophobic soils</w:t>
      </w:r>
      <w:r w:rsidR="00225340">
        <w:rPr>
          <w:rFonts w:ascii="Times New Roman" w:eastAsia="Times New Roman" w:hAnsi="Times New Roman" w:cs="Times New Roman"/>
          <w:szCs w:val="24"/>
        </w:rPr>
        <w:t xml:space="preserve"> </w:t>
      </w:r>
      <w:r w:rsidR="00225340">
        <w:rPr>
          <w:rFonts w:ascii="Times New Roman" w:eastAsia="Times New Roman" w:hAnsi="Times New Roman" w:cs="Times New Roman"/>
          <w:szCs w:val="24"/>
        </w:rPr>
        <w:fldChar w:fldCharType="begin"/>
      </w:r>
      <w:r w:rsidR="00592702">
        <w:rPr>
          <w:rFonts w:ascii="Times New Roman" w:eastAsia="Times New Roman" w:hAnsi="Times New Roman" w:cs="Times New Roman"/>
          <w:szCs w:val="24"/>
        </w:rPr>
        <w:instrText xml:space="preserve"> ADDIN NE.Ref.{45D17F18-8C18-4046-990F-CDA27C0790E4}</w:instrText>
      </w:r>
      <w:r w:rsidR="00225340">
        <w:rPr>
          <w:rFonts w:ascii="Times New Roman" w:eastAsia="Times New Roman" w:hAnsi="Times New Roman" w:cs="Times New Roman"/>
          <w:szCs w:val="24"/>
        </w:rPr>
        <w:fldChar w:fldCharType="separate"/>
      </w:r>
      <w:r w:rsidR="00592702">
        <w:rPr>
          <w:rFonts w:ascii="Times New Roman" w:hAnsi="Times New Roman" w:cs="Times New Roman"/>
          <w:color w:val="000000"/>
          <w:kern w:val="0"/>
          <w:szCs w:val="21"/>
        </w:rPr>
        <w:t>[41,42]</w:t>
      </w:r>
      <w:r w:rsidR="00225340">
        <w:rPr>
          <w:rFonts w:ascii="Times New Roman" w:eastAsia="Times New Roman" w:hAnsi="Times New Roman" w:cs="Times New Roman"/>
          <w:szCs w:val="24"/>
        </w:rPr>
        <w:fldChar w:fldCharType="end"/>
      </w:r>
      <w:r>
        <w:rPr>
          <w:rFonts w:ascii="Times New Roman" w:eastAsia="Times New Roman" w:hAnsi="Times New Roman" w:cs="Times New Roman"/>
          <w:szCs w:val="24"/>
        </w:rPr>
        <w:t xml:space="preserve">. After </w:t>
      </w:r>
      <w:r>
        <w:rPr>
          <w:rFonts w:ascii="Times New Roman" w:eastAsia="宋体" w:hAnsi="Times New Roman" w:cs="Times New Roman" w:hint="eastAsia"/>
          <w:szCs w:val="24"/>
        </w:rPr>
        <w:t xml:space="preserve">the </w:t>
      </w:r>
      <w:r>
        <w:rPr>
          <w:rFonts w:ascii="Times New Roman" w:eastAsia="Times New Roman" w:hAnsi="Times New Roman" w:cs="Times New Roman"/>
          <w:szCs w:val="24"/>
        </w:rPr>
        <w:t xml:space="preserve">initial water </w:t>
      </w:r>
      <w:r>
        <w:rPr>
          <w:rFonts w:ascii="Times New Roman" w:eastAsia="宋体" w:hAnsi="Times New Roman" w:cs="Times New Roman" w:hint="eastAsia"/>
          <w:szCs w:val="24"/>
        </w:rPr>
        <w:t>infiltration</w:t>
      </w:r>
      <w:r>
        <w:rPr>
          <w:rFonts w:ascii="Times New Roman" w:eastAsia="Times New Roman" w:hAnsi="Times New Roman" w:cs="Times New Roman"/>
          <w:szCs w:val="24"/>
        </w:rPr>
        <w:t>, the soil water content in Tung oil-</w:t>
      </w:r>
      <w:r>
        <w:rPr>
          <w:rFonts w:ascii="Times New Roman" w:eastAsia="宋体" w:hAnsi="Times New Roman" w:cs="Times New Roman" w:hint="eastAsia"/>
          <w:szCs w:val="24"/>
        </w:rPr>
        <w:t>sand</w:t>
      </w:r>
      <w:r>
        <w:rPr>
          <w:rFonts w:ascii="Times New Roman" w:eastAsia="Times New Roman" w:hAnsi="Times New Roman" w:cs="Times New Roman"/>
          <w:szCs w:val="24"/>
        </w:rPr>
        <w:t xml:space="preserve"> showed a consistency</w:t>
      </w:r>
      <w:r>
        <w:rPr>
          <w:rFonts w:ascii="Times New Roman" w:eastAsia="宋体" w:hAnsi="Times New Roman" w:cs="Times New Roman" w:hint="eastAsia"/>
          <w:szCs w:val="24"/>
        </w:rPr>
        <w:t xml:space="preserve"> </w:t>
      </w:r>
      <w:r>
        <w:rPr>
          <w:rFonts w:ascii="Times New Roman" w:eastAsia="宋体" w:hAnsi="Times New Roman" w:cs="Times New Roman"/>
          <w:szCs w:val="24"/>
        </w:rPr>
        <w:t>with rainfall</w:t>
      </w:r>
      <w:r>
        <w:rPr>
          <w:rFonts w:ascii="Times New Roman" w:eastAsia="宋体" w:hAnsi="Times New Roman" w:cs="Times New Roman" w:hint="eastAsia"/>
          <w:szCs w:val="24"/>
        </w:rPr>
        <w:t xml:space="preserve">. This may indicate that the hydrophobized sand lost its </w:t>
      </w:r>
      <w:r>
        <w:rPr>
          <w:rFonts w:ascii="Times New Roman" w:eastAsia="宋体" w:hAnsi="Times New Roman" w:cs="Times New Roman"/>
          <w:szCs w:val="24"/>
        </w:rPr>
        <w:t>wetting-inhibition nature</w:t>
      </w:r>
      <w:r>
        <w:rPr>
          <w:rFonts w:ascii="Times New Roman" w:eastAsia="宋体" w:hAnsi="Times New Roman" w:cs="Times New Roman" w:hint="eastAsia"/>
          <w:szCs w:val="24"/>
        </w:rPr>
        <w:t>.</w:t>
      </w:r>
    </w:p>
    <w:p w14:paraId="329CCCE0" w14:textId="77777777" w:rsidR="00695C1D" w:rsidRDefault="00695C1D" w:rsidP="00695C1D">
      <w:pPr>
        <w:rPr>
          <w:rFonts w:ascii="Times New Roman" w:eastAsia="宋体" w:hAnsi="Times New Roman" w:cs="Times New Roman"/>
          <w:szCs w:val="24"/>
        </w:rPr>
      </w:pPr>
      <w:r>
        <w:rPr>
          <w:rFonts w:ascii="Times New Roman" w:eastAsia="宋体" w:hAnsi="Times New Roman" w:cs="Times New Roman" w:hint="eastAsia"/>
          <w:szCs w:val="24"/>
        </w:rPr>
        <w:t>F</w:t>
      </w:r>
      <w:r>
        <w:rPr>
          <w:rFonts w:ascii="Times New Roman" w:eastAsia="宋体" w:hAnsi="Times New Roman" w:cs="Times New Roman"/>
          <w:szCs w:val="24"/>
        </w:rPr>
        <w:t>or DCDMS-</w:t>
      </w:r>
      <w:r>
        <w:rPr>
          <w:rFonts w:ascii="Times New Roman" w:eastAsia="宋体" w:hAnsi="Times New Roman" w:cs="Times New Roman" w:hint="eastAsia"/>
          <w:szCs w:val="24"/>
        </w:rPr>
        <w:t>sand</w:t>
      </w:r>
      <w:r>
        <w:rPr>
          <w:rFonts w:ascii="Times New Roman" w:eastAsia="宋体" w:hAnsi="Times New Roman" w:cs="Times New Roman"/>
          <w:szCs w:val="24"/>
        </w:rPr>
        <w:t>, no water infiltration was observed during the one-year outdoor weathering, confirming their wetting-inhibition nature. The highest rainfall events during the outdoor weathering were recorded in the summer of 2020 (May 30</w:t>
      </w:r>
      <w:r>
        <w:rPr>
          <w:rFonts w:ascii="Times New Roman" w:eastAsia="宋体" w:hAnsi="Times New Roman" w:cs="Times New Roman"/>
          <w:szCs w:val="24"/>
          <w:vertAlign w:val="superscript"/>
        </w:rPr>
        <w:t xml:space="preserve">th </w:t>
      </w:r>
      <w:r>
        <w:rPr>
          <w:rFonts w:ascii="Times New Roman" w:eastAsia="宋体" w:hAnsi="Times New Roman" w:cs="Times New Roman"/>
          <w:szCs w:val="24"/>
        </w:rPr>
        <w:t>and August 18</w:t>
      </w:r>
      <w:r>
        <w:rPr>
          <w:rFonts w:ascii="Times New Roman" w:eastAsia="宋体" w:hAnsi="Times New Roman" w:cs="Times New Roman"/>
          <w:szCs w:val="24"/>
          <w:vertAlign w:val="superscript"/>
        </w:rPr>
        <w:t>th</w:t>
      </w:r>
      <w:r>
        <w:rPr>
          <w:rFonts w:ascii="Times New Roman" w:eastAsia="宋体" w:hAnsi="Times New Roman" w:cs="Times New Roman"/>
          <w:szCs w:val="24"/>
        </w:rPr>
        <w:t>), being 106.7 and 104.2 mm/day</w:t>
      </w:r>
      <w:r>
        <w:rPr>
          <w:rFonts w:ascii="Times New Roman" w:eastAsia="宋体" w:hAnsi="Times New Roman" w:cs="Times New Roman" w:hint="eastAsia"/>
          <w:szCs w:val="24"/>
        </w:rPr>
        <w:t>,</w:t>
      </w:r>
      <w:r>
        <w:rPr>
          <w:rFonts w:ascii="Times New Roman" w:eastAsia="宋体" w:hAnsi="Times New Roman" w:cs="Times New Roman"/>
          <w:szCs w:val="24"/>
        </w:rPr>
        <w:t xml:space="preserve"> respectively. Under both events, soil water content of DCDMS-</w:t>
      </w:r>
      <w:r>
        <w:rPr>
          <w:rFonts w:ascii="Times New Roman" w:eastAsia="宋体" w:hAnsi="Times New Roman" w:cs="Times New Roman" w:hint="eastAsia"/>
          <w:szCs w:val="24"/>
        </w:rPr>
        <w:t>sand</w:t>
      </w:r>
      <w:r>
        <w:rPr>
          <w:rFonts w:ascii="Times New Roman" w:eastAsia="宋体" w:hAnsi="Times New Roman" w:cs="Times New Roman"/>
          <w:szCs w:val="24"/>
        </w:rPr>
        <w:t xml:space="preserve"> remained below 2.0%.</w:t>
      </w:r>
    </w:p>
    <w:p w14:paraId="446C699E" w14:textId="146D19FE" w:rsidR="00695C1D" w:rsidRDefault="00695C1D" w:rsidP="00695C1D">
      <w:pPr>
        <w:rPr>
          <w:rFonts w:ascii="Times New Roman" w:eastAsia="宋体" w:hAnsi="Times New Roman" w:cs="Times New Roman"/>
          <w:szCs w:val="24"/>
        </w:rPr>
      </w:pPr>
      <w:bookmarkStart w:id="39" w:name="_Hlk148972181"/>
      <w:r>
        <w:rPr>
          <w:rFonts w:ascii="Times New Roman" w:eastAsia="宋体" w:hAnsi="Times New Roman" w:cs="Times New Roman" w:hint="eastAsia"/>
          <w:szCs w:val="24"/>
        </w:rPr>
        <w:t>Th</w:t>
      </w:r>
      <w:r>
        <w:rPr>
          <w:rFonts w:ascii="Times New Roman" w:eastAsia="宋体" w:hAnsi="Times New Roman" w:cs="Times New Roman"/>
          <w:szCs w:val="24"/>
        </w:rPr>
        <w:t>e different water infiltration behavior of Tung oil-</w:t>
      </w:r>
      <w:r>
        <w:rPr>
          <w:rFonts w:ascii="Times New Roman" w:eastAsia="宋体" w:hAnsi="Times New Roman" w:cs="Times New Roman" w:hint="eastAsia"/>
          <w:szCs w:val="24"/>
        </w:rPr>
        <w:t>sand</w:t>
      </w:r>
      <w:r>
        <w:rPr>
          <w:rFonts w:ascii="Times New Roman" w:eastAsia="宋体" w:hAnsi="Times New Roman" w:cs="Times New Roman"/>
          <w:szCs w:val="24"/>
        </w:rPr>
        <w:t xml:space="preserve"> and DCDMS-</w:t>
      </w:r>
      <w:r>
        <w:rPr>
          <w:rFonts w:ascii="Times New Roman" w:eastAsia="宋体" w:hAnsi="Times New Roman" w:cs="Times New Roman" w:hint="eastAsia"/>
          <w:szCs w:val="24"/>
        </w:rPr>
        <w:t>sand</w:t>
      </w:r>
      <w:r>
        <w:rPr>
          <w:rFonts w:ascii="Times New Roman" w:eastAsia="宋体" w:hAnsi="Times New Roman" w:cs="Times New Roman"/>
          <w:szCs w:val="24"/>
        </w:rPr>
        <w:t xml:space="preserve"> may be attributed to their soil hydrophobicity and bulky density. Tung oil-</w:t>
      </w:r>
      <w:r>
        <w:rPr>
          <w:rFonts w:ascii="Times New Roman" w:eastAsia="宋体" w:hAnsi="Times New Roman" w:cs="Times New Roman" w:hint="eastAsia"/>
          <w:szCs w:val="24"/>
        </w:rPr>
        <w:t>sand</w:t>
      </w:r>
      <w:r>
        <w:rPr>
          <w:rFonts w:ascii="Times New Roman" w:eastAsia="宋体" w:hAnsi="Times New Roman" w:cs="Times New Roman"/>
          <w:szCs w:val="24"/>
        </w:rPr>
        <w:t xml:space="preserve"> had a lower severity of soil hydrophobicity (lower contact angle) and less persistent hydrophobicity (shorter WDPT) than the </w:t>
      </w:r>
      <w:r w:rsidR="00717787">
        <w:rPr>
          <w:rFonts w:ascii="Times New Roman" w:eastAsia="宋体" w:hAnsi="Times New Roman" w:cs="Times New Roman"/>
          <w:szCs w:val="24"/>
        </w:rPr>
        <w:t>DCDMS</w:t>
      </w:r>
      <w:r>
        <w:rPr>
          <w:rFonts w:ascii="Times New Roman" w:eastAsia="宋体" w:hAnsi="Times New Roman" w:cs="Times New Roman"/>
          <w:szCs w:val="24"/>
        </w:rPr>
        <w:t>-</w:t>
      </w:r>
      <w:r>
        <w:rPr>
          <w:rFonts w:ascii="Times New Roman" w:eastAsia="宋体" w:hAnsi="Times New Roman" w:cs="Times New Roman" w:hint="eastAsia"/>
          <w:szCs w:val="24"/>
        </w:rPr>
        <w:t>sand</w:t>
      </w:r>
      <w:r>
        <w:rPr>
          <w:rFonts w:ascii="Times New Roman" w:eastAsia="宋体" w:hAnsi="Times New Roman" w:cs="Times New Roman"/>
          <w:szCs w:val="24"/>
        </w:rPr>
        <w:t xml:space="preserve"> (Table 2). At the same time, Tung oil-</w:t>
      </w:r>
      <w:r>
        <w:rPr>
          <w:rFonts w:ascii="Times New Roman" w:eastAsia="宋体" w:hAnsi="Times New Roman" w:cs="Times New Roman" w:hint="eastAsia"/>
          <w:szCs w:val="24"/>
        </w:rPr>
        <w:t>sand</w:t>
      </w:r>
      <w:r>
        <w:rPr>
          <w:rFonts w:ascii="Times New Roman" w:eastAsia="宋体" w:hAnsi="Times New Roman" w:cs="Times New Roman"/>
          <w:szCs w:val="24"/>
        </w:rPr>
        <w:t xml:space="preserve"> had a smaller maximum dry density (1.53 g/cm</w:t>
      </w:r>
      <w:r>
        <w:rPr>
          <w:rFonts w:ascii="Times New Roman" w:eastAsia="宋体" w:hAnsi="Times New Roman" w:cs="Times New Roman"/>
          <w:szCs w:val="24"/>
          <w:vertAlign w:val="superscript"/>
        </w:rPr>
        <w:t>3</w:t>
      </w:r>
      <w:r>
        <w:rPr>
          <w:rFonts w:ascii="Times New Roman" w:eastAsia="宋体" w:hAnsi="Times New Roman" w:cs="Times New Roman"/>
          <w:szCs w:val="24"/>
        </w:rPr>
        <w:t>) due to the thicker hydrophobic coatings. Previous works demonstrated that with a higher soil density both water and air entry values increase</w:t>
      </w:r>
      <w:r w:rsidR="00225340">
        <w:rPr>
          <w:rFonts w:ascii="Times New Roman" w:eastAsia="宋体" w:hAnsi="Times New Roman" w:cs="Times New Roman"/>
          <w:szCs w:val="24"/>
        </w:rPr>
        <w:t xml:space="preserve"> </w:t>
      </w:r>
      <w:r w:rsidR="00225340">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NE.Ref.{9231529B-EFBA-4AFB-A693-35C6F8E15B63}</w:instrText>
      </w:r>
      <w:r w:rsidR="00225340">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[43,44]</w:t>
      </w:r>
      <w:r w:rsidR="00225340">
        <w:rPr>
          <w:rFonts w:ascii="Times New Roman" w:eastAsia="宋体" w:hAnsi="Times New Roman" w:cs="Times New Roman"/>
          <w:szCs w:val="24"/>
        </w:rPr>
        <w:fldChar w:fldCharType="end"/>
      </w:r>
      <w:r>
        <w:rPr>
          <w:rFonts w:ascii="Times New Roman" w:eastAsia="宋体" w:hAnsi="Times New Roman" w:cs="Times New Roman"/>
          <w:szCs w:val="24"/>
        </w:rPr>
        <w:t xml:space="preserve">. Therefore, the wetting-inhibition nature of </w:t>
      </w:r>
      <w:r>
        <w:rPr>
          <w:rFonts w:ascii="Times New Roman" w:eastAsia="宋体" w:hAnsi="Times New Roman" w:cs="Times New Roman"/>
          <w:szCs w:val="24"/>
        </w:rPr>
        <w:lastRenderedPageBreak/>
        <w:t xml:space="preserve">hydrophobized </w:t>
      </w:r>
      <w:r>
        <w:rPr>
          <w:rFonts w:ascii="Times New Roman" w:eastAsia="宋体" w:hAnsi="Times New Roman" w:cs="Times New Roman" w:hint="eastAsia"/>
          <w:szCs w:val="24"/>
        </w:rPr>
        <w:t>sand</w:t>
      </w:r>
      <w:r>
        <w:rPr>
          <w:rFonts w:ascii="Times New Roman" w:eastAsia="宋体" w:hAnsi="Times New Roman" w:cs="Times New Roman"/>
          <w:szCs w:val="24"/>
        </w:rPr>
        <w:t xml:space="preserve"> can be improved by increase the soil bulk density.</w:t>
      </w:r>
    </w:p>
    <w:bookmarkEnd w:id="39"/>
    <w:p w14:paraId="7343C5A6" w14:textId="20EC1F9A" w:rsidR="00695C1D" w:rsidRDefault="00695C1D" w:rsidP="00695C1D">
      <w:pPr>
        <w:rPr>
          <w:rFonts w:ascii="Times New Roman" w:eastAsia="宋体" w:hAnsi="Times New Roman" w:cs="Times New Roman"/>
          <w:szCs w:val="24"/>
        </w:rPr>
      </w:pPr>
    </w:p>
    <w:p w14:paraId="39EF7E56" w14:textId="77777777" w:rsidR="00695C1D" w:rsidRDefault="00695C1D" w:rsidP="00695C1D">
      <w:pPr>
        <w:jc w:val="center"/>
        <w:rPr>
          <w:rFonts w:ascii="Times New Roman" w:hAnsi="Times New Roman" w:cs="Times New Roman"/>
        </w:rPr>
      </w:pPr>
      <w:r>
        <w:rPr>
          <w:rFonts w:ascii="Times New Roman" w:hAnsi="Times New Roman" w:cs="Times New Roman"/>
          <w:noProof/>
          <w:lang w:val="en-GB" w:eastAsia="en-GB"/>
        </w:rPr>
        <w:drawing>
          <wp:inline distT="0" distB="0" distL="0" distR="0" wp14:anchorId="2033E6FE" wp14:editId="04441557">
            <wp:extent cx="3245327" cy="26154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0301" cy="2619494"/>
                    </a:xfrm>
                    <a:prstGeom prst="rect">
                      <a:avLst/>
                    </a:prstGeom>
                  </pic:spPr>
                </pic:pic>
              </a:graphicData>
            </a:graphic>
          </wp:inline>
        </w:drawing>
      </w:r>
    </w:p>
    <w:p w14:paraId="33CE8F4C" w14:textId="77777777" w:rsidR="00695C1D" w:rsidRDefault="00695C1D" w:rsidP="00695C1D">
      <w:pPr>
        <w:jc w:val="center"/>
        <w:rPr>
          <w:rFonts w:ascii="Times New Roman" w:eastAsia="宋体" w:hAnsi="Times New Roman" w:cs="Times New Roman"/>
        </w:rPr>
      </w:pPr>
      <w:r>
        <w:rPr>
          <w:rFonts w:ascii="Times New Roman" w:eastAsia="宋体" w:hAnsi="Times New Roman" w:cs="Times New Roman"/>
        </w:rPr>
        <w:t>(a)</w:t>
      </w:r>
    </w:p>
    <w:p w14:paraId="165C1939" w14:textId="77777777" w:rsidR="00695C1D" w:rsidRDefault="00695C1D">
      <w:pPr>
        <w:jc w:val="center"/>
        <w:rPr>
          <w:rFonts w:ascii="Times New Roman" w:hAnsi="Times New Roman" w:cs="Times New Roman"/>
        </w:rPr>
      </w:pPr>
      <w:r>
        <w:rPr>
          <w:rFonts w:ascii="Times New Roman" w:hAnsi="Times New Roman" w:cs="Times New Roman"/>
          <w:noProof/>
          <w:lang w:val="en-GB" w:eastAsia="en-GB"/>
        </w:rPr>
        <w:drawing>
          <wp:inline distT="0" distB="0" distL="0" distR="0" wp14:anchorId="399E3E79" wp14:editId="5E8265C4">
            <wp:extent cx="3541318" cy="2660892"/>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9473" cy="2667020"/>
                    </a:xfrm>
                    <a:prstGeom prst="rect">
                      <a:avLst/>
                    </a:prstGeom>
                  </pic:spPr>
                </pic:pic>
              </a:graphicData>
            </a:graphic>
          </wp:inline>
        </w:drawing>
      </w:r>
    </w:p>
    <w:p w14:paraId="6A5FB2BF" w14:textId="77777777" w:rsidR="00225340" w:rsidRDefault="00695C1D" w:rsidP="0063777F">
      <w:pPr>
        <w:pStyle w:val="a8"/>
        <w:ind w:firstLine="400"/>
        <w:jc w:val="center"/>
        <w:rPr>
          <w:rFonts w:eastAsia="宋体"/>
        </w:rPr>
      </w:pPr>
      <w:r>
        <w:rPr>
          <w:rFonts w:eastAsia="宋体"/>
        </w:rPr>
        <w:t>(b)</w:t>
      </w:r>
    </w:p>
    <w:p w14:paraId="4F844410" w14:textId="50AF666F" w:rsidR="00695C1D" w:rsidRDefault="00225340">
      <w:pPr>
        <w:pStyle w:val="a8"/>
        <w:ind w:firstLine="400"/>
        <w:jc w:val="center"/>
      </w:pPr>
      <w:bookmarkStart w:id="40" w:name="_Ref148603982"/>
      <w:r>
        <w:t xml:space="preserve">Figure </w:t>
      </w:r>
      <w:fldSimple w:instr=" SEQ Figure \* ARABIC ">
        <w:r>
          <w:rPr>
            <w:noProof/>
          </w:rPr>
          <w:t>6</w:t>
        </w:r>
      </w:fldSimple>
      <w:bookmarkEnd w:id="40"/>
      <w:r>
        <w:t>.</w:t>
      </w:r>
      <w:r w:rsidR="00695C1D">
        <w:t>Water infiltration in (a) Tung oil-sand and (b) DCDMS-sand from November 1st 2019 to November 1st 2020. The cyan columns refer to daily rainfall.</w:t>
      </w:r>
    </w:p>
    <w:p w14:paraId="15E4CAD0" w14:textId="77777777" w:rsidR="00C840F4" w:rsidRPr="0063777F" w:rsidRDefault="00C840F4" w:rsidP="0063777F"/>
    <w:p w14:paraId="082ABDFE" w14:textId="77777777" w:rsidR="00695C1D" w:rsidRDefault="00695C1D" w:rsidP="00695C1D">
      <w:pPr>
        <w:rPr>
          <w:rFonts w:ascii="Times New Roman" w:eastAsia="Times New Roman" w:hAnsi="Times New Roman" w:cs="Times New Roman"/>
          <w:b/>
          <w:bCs/>
          <w:szCs w:val="24"/>
        </w:rPr>
      </w:pPr>
      <w:r>
        <w:rPr>
          <w:rFonts w:ascii="Times New Roman" w:eastAsia="Times New Roman" w:hAnsi="Times New Roman" w:cs="Times New Roman" w:hint="eastAsia"/>
          <w:b/>
          <w:bCs/>
          <w:szCs w:val="24"/>
        </w:rPr>
        <w:t>4.2 Hydrophobicity degradation</w:t>
      </w:r>
    </w:p>
    <w:p w14:paraId="182E77FB" w14:textId="6AC76A6D" w:rsidR="00695C1D" w:rsidRDefault="00695C1D" w:rsidP="00695C1D">
      <w:pPr>
        <w:rPr>
          <w:rFonts w:ascii="Times New Roman" w:eastAsia="宋体" w:hAnsi="Times New Roman" w:cs="Times New Roman"/>
          <w:szCs w:val="24"/>
        </w:rPr>
      </w:pPr>
    </w:p>
    <w:p w14:paraId="750D8502" w14:textId="77777777" w:rsidR="00695C1D" w:rsidRDefault="00695C1D" w:rsidP="00695C1D">
      <w:pPr>
        <w:rPr>
          <w:rFonts w:ascii="Times New Roman" w:eastAsia="宋体" w:hAnsi="Times New Roman" w:cs="Times New Roman"/>
          <w:i/>
          <w:iCs/>
          <w:szCs w:val="24"/>
        </w:rPr>
      </w:pPr>
      <w:r>
        <w:rPr>
          <w:rFonts w:ascii="Times New Roman" w:eastAsia="宋体" w:hAnsi="Times New Roman" w:cs="Times New Roman" w:hint="eastAsia"/>
          <w:i/>
          <w:iCs/>
          <w:szCs w:val="24"/>
        </w:rPr>
        <w:t xml:space="preserve">4.2.1 Profile of contact angle change </w:t>
      </w:r>
    </w:p>
    <w:p w14:paraId="7F4AB76D" w14:textId="22B48CD9" w:rsidR="00695C1D" w:rsidRDefault="00695C1D" w:rsidP="00695C1D">
      <w:pPr>
        <w:rPr>
          <w:rFonts w:ascii="Times New Roman" w:eastAsia="宋体" w:hAnsi="Times New Roman" w:cs="Times New Roman"/>
          <w:szCs w:val="24"/>
        </w:rPr>
      </w:pPr>
    </w:p>
    <w:p w14:paraId="32AA2303" w14:textId="480255BF" w:rsidR="00695C1D" w:rsidRDefault="00695C1D" w:rsidP="00695C1D">
      <w:pPr>
        <w:rPr>
          <w:rFonts w:ascii="Times New Roman" w:eastAsia="Times New Roman" w:hAnsi="Times New Roman" w:cs="Times New Roman"/>
          <w:szCs w:val="24"/>
        </w:rPr>
      </w:pPr>
      <w:r>
        <w:rPr>
          <w:rFonts w:ascii="Times New Roman" w:eastAsia="Times New Roman" w:hAnsi="Times New Roman" w:cs="Times New Roman" w:hint="eastAsia"/>
          <w:szCs w:val="24"/>
        </w:rPr>
        <w:t>Both DCDMS-</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xml:space="preserve"> and Tung oil-</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xml:space="preserve"> showed a </w:t>
      </w:r>
      <w:r>
        <w:rPr>
          <w:rFonts w:ascii="Times New Roman" w:eastAsia="Times New Roman" w:hAnsi="Times New Roman" w:cs="Times New Roman"/>
          <w:szCs w:val="24"/>
        </w:rPr>
        <w:t>reduction</w:t>
      </w:r>
      <w:r>
        <w:rPr>
          <w:rFonts w:ascii="Times New Roman" w:eastAsia="Times New Roman" w:hAnsi="Times New Roman" w:cs="Times New Roman" w:hint="eastAsia"/>
          <w:szCs w:val="24"/>
        </w:rPr>
        <w:t xml:space="preserve"> in </w:t>
      </w:r>
      <w:r>
        <w:rPr>
          <w:rFonts w:ascii="Times New Roman" w:eastAsia="Times New Roman" w:hAnsi="Times New Roman" w:cs="Times New Roman"/>
          <w:szCs w:val="24"/>
        </w:rPr>
        <w:t xml:space="preserve">the </w:t>
      </w:r>
      <w:r>
        <w:rPr>
          <w:rFonts w:ascii="Times New Roman" w:eastAsia="Times New Roman" w:hAnsi="Times New Roman" w:cs="Times New Roman" w:hint="eastAsia"/>
          <w:szCs w:val="24"/>
        </w:rPr>
        <w:t>contact angle</w:t>
      </w:r>
      <w:r>
        <w:rPr>
          <w:rFonts w:ascii="Times New Roman" w:eastAsia="Times New Roman" w:hAnsi="Times New Roman" w:cs="Times New Roman"/>
          <w:szCs w:val="24"/>
        </w:rPr>
        <w:t>s during the one-year exposure, however both remained hydrophobic (contact angle &gt;90°</w:t>
      </w:r>
      <w:r w:rsidRPr="00444A95">
        <w:rPr>
          <w:rFonts w:ascii="Times New Roman" w:eastAsia="Times New Roman" w:hAnsi="Times New Roman" w:cs="Times New Roman"/>
          <w:szCs w:val="24"/>
        </w:rPr>
        <w:t xml:space="preserve">). </w:t>
      </w:r>
      <w:r w:rsidR="00444A95" w:rsidRPr="00FE3BD6">
        <w:rPr>
          <w:rFonts w:ascii="Times New Roman" w:eastAsia="Times New Roman" w:hAnsi="Times New Roman" w:cs="Times New Roman"/>
          <w:szCs w:val="24"/>
        </w:rPr>
        <w:fldChar w:fldCharType="begin"/>
      </w:r>
      <w:r w:rsidR="00444A95" w:rsidRPr="00444A95">
        <w:rPr>
          <w:rFonts w:ascii="Times New Roman" w:eastAsia="Times New Roman" w:hAnsi="Times New Roman" w:cs="Times New Roman"/>
          <w:szCs w:val="24"/>
        </w:rPr>
        <w:instrText xml:space="preserve"> REF _Ref148605004 \h </w:instrText>
      </w:r>
      <w:r w:rsidR="00444A95">
        <w:rPr>
          <w:rFonts w:ascii="Times New Roman" w:eastAsia="Times New Roman" w:hAnsi="Times New Roman" w:cs="Times New Roman"/>
          <w:szCs w:val="24"/>
        </w:rPr>
        <w:instrText xml:space="preserve"> \* MERGEFORMAT </w:instrText>
      </w:r>
      <w:r w:rsidR="00444A95" w:rsidRPr="00FE3BD6">
        <w:rPr>
          <w:rFonts w:ascii="Times New Roman" w:eastAsia="Times New Roman" w:hAnsi="Times New Roman" w:cs="Times New Roman"/>
          <w:szCs w:val="24"/>
        </w:rPr>
      </w:r>
      <w:r w:rsidR="00444A95" w:rsidRPr="00FE3BD6">
        <w:rPr>
          <w:rFonts w:ascii="Times New Roman" w:eastAsia="Times New Roman" w:hAnsi="Times New Roman" w:cs="Times New Roman"/>
          <w:szCs w:val="24"/>
        </w:rPr>
        <w:fldChar w:fldCharType="separate"/>
      </w:r>
      <w:r w:rsidR="00444A95" w:rsidRPr="0063777F">
        <w:rPr>
          <w:rFonts w:ascii="Times New Roman" w:hAnsi="Times New Roman" w:cs="Times New Roman"/>
        </w:rPr>
        <w:t xml:space="preserve">Figure </w:t>
      </w:r>
      <w:r w:rsidR="00444A95" w:rsidRPr="0063777F">
        <w:rPr>
          <w:rFonts w:ascii="Times New Roman" w:hAnsi="Times New Roman" w:cs="Times New Roman"/>
          <w:noProof/>
        </w:rPr>
        <w:t>7</w:t>
      </w:r>
      <w:r w:rsidR="00444A95" w:rsidRPr="00FE3BD6">
        <w:rPr>
          <w:rFonts w:ascii="Times New Roman" w:eastAsia="Times New Roman" w:hAnsi="Times New Roman" w:cs="Times New Roman"/>
          <w:szCs w:val="24"/>
        </w:rPr>
        <w:fldChar w:fldCharType="end"/>
      </w:r>
      <w:r w:rsidR="00444A95" w:rsidRPr="00444A95">
        <w:rPr>
          <w:rFonts w:ascii="Times New Roman" w:eastAsia="Times New Roman" w:hAnsi="Times New Roman" w:cs="Times New Roman"/>
          <w:szCs w:val="24"/>
        </w:rPr>
        <w:t xml:space="preserve"> </w:t>
      </w:r>
      <w:r w:rsidRPr="00444A95">
        <w:rPr>
          <w:rFonts w:ascii="Times New Roman" w:eastAsia="Times New Roman" w:hAnsi="Times New Roman" w:cs="Times New Roman"/>
          <w:szCs w:val="24"/>
        </w:rPr>
        <w:t>shows the contact angle change of air-dried and oven-dried DCDMS-</w:t>
      </w:r>
      <w:r w:rsidRPr="00444A95">
        <w:rPr>
          <w:rFonts w:ascii="Times New Roman" w:eastAsia="宋体" w:hAnsi="Times New Roman" w:cs="Times New Roman"/>
          <w:szCs w:val="24"/>
        </w:rPr>
        <w:t xml:space="preserve"> </w:t>
      </w:r>
      <w:r w:rsidRPr="00444A95">
        <w:rPr>
          <w:rFonts w:ascii="Times New Roman" w:eastAsia="Times New Roman" w:hAnsi="Times New Roman" w:cs="Times New Roman"/>
          <w:szCs w:val="24"/>
        </w:rPr>
        <w:t>and Tung oil-</w:t>
      </w:r>
      <w:r w:rsidRPr="00444A95">
        <w:rPr>
          <w:rFonts w:ascii="Times New Roman" w:eastAsia="宋体" w:hAnsi="Times New Roman" w:cs="Times New Roman"/>
          <w:szCs w:val="24"/>
        </w:rPr>
        <w:t>sands</w:t>
      </w:r>
      <w:r w:rsidRPr="00444A95">
        <w:rPr>
          <w:rFonts w:ascii="Times New Roman" w:eastAsia="Times New Roman" w:hAnsi="Times New Roman" w:cs="Times New Roman"/>
          <w:szCs w:val="24"/>
        </w:rPr>
        <w:t xml:space="preserve"> in different d</w:t>
      </w:r>
      <w:r>
        <w:rPr>
          <w:rFonts w:ascii="Times New Roman" w:eastAsia="Times New Roman" w:hAnsi="Times New Roman" w:cs="Times New Roman"/>
          <w:szCs w:val="24"/>
        </w:rPr>
        <w:t>epths of soil columns during the one-year outdoor weathering campaign. For Tung oil-</w:t>
      </w:r>
      <w:r>
        <w:rPr>
          <w:rFonts w:ascii="Times New Roman" w:eastAsia="宋体" w:hAnsi="Times New Roman" w:cs="Times New Roman" w:hint="eastAsia"/>
          <w:szCs w:val="24"/>
        </w:rPr>
        <w:t>sand</w:t>
      </w:r>
      <w:r>
        <w:rPr>
          <w:rFonts w:ascii="Times New Roman" w:eastAsia="Times New Roman" w:hAnsi="Times New Roman" w:cs="Times New Roman"/>
          <w:szCs w:val="24"/>
        </w:rPr>
        <w:t xml:space="preserve">, the decrease of contact angle was independent of the depth, </w:t>
      </w:r>
      <w:r>
        <w:rPr>
          <w:rFonts w:ascii="Times New Roman" w:eastAsia="Times New Roman" w:hAnsi="Times New Roman" w:cs="Times New Roman"/>
          <w:i/>
          <w:iCs/>
          <w:szCs w:val="24"/>
        </w:rPr>
        <w:t>i.e.</w:t>
      </w:r>
      <w:r>
        <w:rPr>
          <w:rFonts w:ascii="Times New Roman" w:eastAsia="Times New Roman" w:hAnsi="Times New Roman" w:cs="Times New Roman"/>
          <w:szCs w:val="24"/>
        </w:rPr>
        <w:t xml:space="preserve">, the whole sand column underwent degradation. For </w:t>
      </w:r>
      <w:r>
        <w:rPr>
          <w:rFonts w:ascii="Times New Roman" w:eastAsia="Times New Roman" w:hAnsi="Times New Roman" w:cs="Times New Roman"/>
          <w:szCs w:val="24"/>
        </w:rPr>
        <w:lastRenderedPageBreak/>
        <w:t>example, after 3 months of weathering, the contact angle of air-dried samples reduced from 121.0° to 107.8~109.2°, and then to 97.2~102.3° at the end of the test. Oven-dried samples had a slightly higher contact angle at the beginning (123.2°), while after outdoor weathering, the value became comparable to the air-dried ones.</w:t>
      </w:r>
    </w:p>
    <w:p w14:paraId="038C22B3" w14:textId="61F854AE" w:rsidR="00695C1D" w:rsidRDefault="00695C1D" w:rsidP="00695C1D">
      <w:pPr>
        <w:rPr>
          <w:rFonts w:ascii="Times New Roman" w:eastAsia="Times New Roman" w:hAnsi="Times New Roman" w:cs="Times New Roman"/>
          <w:szCs w:val="24"/>
        </w:rPr>
      </w:pPr>
      <w:r>
        <w:rPr>
          <w:rFonts w:ascii="Times New Roman" w:eastAsia="宋体" w:hAnsi="Times New Roman" w:cs="Times New Roman" w:hint="eastAsia"/>
          <w:szCs w:val="24"/>
        </w:rPr>
        <w:t>DCDMS</w:t>
      </w:r>
      <w:r>
        <w:rPr>
          <w:rFonts w:ascii="Times New Roman" w:eastAsia="宋体" w:hAnsi="Times New Roman" w:cs="Times New Roman"/>
          <w:szCs w:val="24"/>
        </w:rPr>
        <w:t>-</w:t>
      </w:r>
      <w:r>
        <w:rPr>
          <w:rFonts w:ascii="Times New Roman" w:eastAsia="宋体" w:hAnsi="Times New Roman" w:cs="Times New Roman" w:hint="eastAsia"/>
          <w:szCs w:val="24"/>
        </w:rPr>
        <w:t>sand</w:t>
      </w:r>
      <w:r>
        <w:rPr>
          <w:rFonts w:ascii="Times New Roman" w:eastAsia="宋体" w:hAnsi="Times New Roman" w:cs="Times New Roman"/>
          <w:szCs w:val="24"/>
        </w:rPr>
        <w:t xml:space="preserve"> had a depth-dependent contact angle degradation. Before the test, the contact angle of air-dried samples was 126.9</w:t>
      </w:r>
      <w:r>
        <w:rPr>
          <w:rFonts w:ascii="Times New Roman" w:eastAsia="Times New Roman" w:hAnsi="Times New Roman" w:cs="Times New Roman"/>
          <w:szCs w:val="24"/>
        </w:rPr>
        <w:t xml:space="preserve">°. After 3 months, this value decreased to 113.7° at the surface of soil columns (a depth of 0~2 cm) but was stable at 123.9~126.0° at deeper parts. The contact angles continued to decline until the end where the surface of </w:t>
      </w:r>
      <w:r>
        <w:rPr>
          <w:rFonts w:ascii="Times New Roman" w:eastAsia="宋体" w:hAnsi="Times New Roman" w:cs="Times New Roman" w:hint="eastAsia"/>
          <w:szCs w:val="24"/>
        </w:rPr>
        <w:t>sand</w:t>
      </w:r>
      <w:r>
        <w:rPr>
          <w:rFonts w:ascii="Times New Roman" w:eastAsia="Times New Roman" w:hAnsi="Times New Roman" w:cs="Times New Roman"/>
          <w:szCs w:val="24"/>
        </w:rPr>
        <w:t xml:space="preserve"> had a value of 91.1°. Oven-dried samples showed a higher contact angle than the air-dried </w:t>
      </w:r>
      <w:r>
        <w:rPr>
          <w:rFonts w:ascii="Times New Roman" w:eastAsia="宋体" w:hAnsi="Times New Roman" w:cs="Times New Roman" w:hint="eastAsia"/>
          <w:szCs w:val="24"/>
        </w:rPr>
        <w:t>sand</w:t>
      </w:r>
      <w:r>
        <w:rPr>
          <w:rFonts w:ascii="Times New Roman" w:eastAsia="Times New Roman" w:hAnsi="Times New Roman" w:cs="Times New Roman"/>
          <w:szCs w:val="24"/>
        </w:rPr>
        <w:t>.</w:t>
      </w:r>
    </w:p>
    <w:p w14:paraId="0ED577B9" w14:textId="70BF9388" w:rsidR="0072340C" w:rsidRDefault="0072340C" w:rsidP="00695C1D">
      <w:pPr>
        <w:rPr>
          <w:rFonts w:ascii="Times New Roman" w:hAnsi="Times New Roman" w:cs="Times New Roman"/>
          <w:szCs w:val="24"/>
        </w:rPr>
      </w:pPr>
    </w:p>
    <w:p w14:paraId="0A154308" w14:textId="77777777" w:rsidR="0072340C" w:rsidRDefault="0072340C" w:rsidP="0072340C">
      <w:pPr>
        <w:rPr>
          <w:rFonts w:ascii="Times New Roman" w:eastAsia="宋体" w:hAnsi="Times New Roman" w:cs="Times New Roman"/>
          <w:i/>
          <w:iCs/>
          <w:szCs w:val="24"/>
        </w:rPr>
      </w:pPr>
      <w:r>
        <w:rPr>
          <w:rFonts w:ascii="Times New Roman" w:eastAsia="宋体" w:hAnsi="Times New Roman" w:cs="Times New Roman" w:hint="eastAsia"/>
          <w:i/>
          <w:iCs/>
          <w:szCs w:val="24"/>
        </w:rPr>
        <w:t xml:space="preserve">4.2.2 Profile of water drop penetration time change </w:t>
      </w:r>
    </w:p>
    <w:p w14:paraId="6CB9398F" w14:textId="77777777" w:rsidR="0072340C" w:rsidRDefault="0072340C" w:rsidP="0072340C">
      <w:pPr>
        <w:rPr>
          <w:rFonts w:ascii="Times New Roman" w:eastAsia="宋体" w:hAnsi="Times New Roman" w:cs="Times New Roman"/>
          <w:i/>
          <w:iCs/>
          <w:szCs w:val="24"/>
        </w:rPr>
      </w:pPr>
    </w:p>
    <w:p w14:paraId="18E21C60" w14:textId="50C8DCB0" w:rsidR="0072340C" w:rsidRDefault="0072340C" w:rsidP="0072340C">
      <w:pPr>
        <w:rPr>
          <w:rFonts w:ascii="Times New Roman" w:eastAsia="Times New Roman" w:hAnsi="Times New Roman" w:cs="Times New Roman"/>
          <w:szCs w:val="24"/>
        </w:rPr>
      </w:pPr>
      <w:r>
        <w:rPr>
          <w:rFonts w:ascii="Times New Roman" w:eastAsia="Times New Roman" w:hAnsi="Times New Roman" w:cs="Times New Roman" w:hint="eastAsia"/>
          <w:szCs w:val="24"/>
        </w:rPr>
        <w:t>Tung oil-</w:t>
      </w:r>
      <w:r>
        <w:rPr>
          <w:rFonts w:ascii="Times New Roman" w:eastAsia="宋体" w:hAnsi="Times New Roman" w:cs="Times New Roman" w:hint="eastAsia"/>
          <w:szCs w:val="24"/>
        </w:rPr>
        <w:t>sand</w:t>
      </w:r>
      <w:r>
        <w:rPr>
          <w:rFonts w:ascii="Times New Roman" w:eastAsia="Times New Roman" w:hAnsi="Times New Roman" w:cs="Times New Roman" w:hint="eastAsia"/>
          <w:szCs w:val="24"/>
        </w:rPr>
        <w:t xml:space="preserve"> showed a </w:t>
      </w:r>
      <w:r>
        <w:rPr>
          <w:rFonts w:ascii="Times New Roman" w:eastAsia="Times New Roman" w:hAnsi="Times New Roman" w:cs="Times New Roman"/>
          <w:szCs w:val="24"/>
        </w:rPr>
        <w:t>reduction</w:t>
      </w:r>
      <w:r>
        <w:rPr>
          <w:rFonts w:ascii="Times New Roman" w:eastAsia="Times New Roman" w:hAnsi="Times New Roman" w:cs="Times New Roman" w:hint="eastAsia"/>
          <w:szCs w:val="24"/>
        </w:rPr>
        <w:t xml:space="preserve"> in </w:t>
      </w:r>
      <w:r>
        <w:rPr>
          <w:rFonts w:ascii="Times New Roman" w:eastAsia="Times New Roman" w:hAnsi="Times New Roman" w:cs="Times New Roman"/>
          <w:szCs w:val="24"/>
        </w:rPr>
        <w:t>water drop penetration time while in DCDMS-</w:t>
      </w:r>
      <w:r>
        <w:rPr>
          <w:rFonts w:ascii="Times New Roman" w:eastAsia="宋体" w:hAnsi="Times New Roman" w:cs="Times New Roman" w:hint="eastAsia"/>
          <w:szCs w:val="24"/>
        </w:rPr>
        <w:t>sand</w:t>
      </w:r>
      <w:r>
        <w:rPr>
          <w:rFonts w:ascii="Times New Roman" w:eastAsia="Times New Roman" w:hAnsi="Times New Roman" w:cs="Times New Roman"/>
          <w:szCs w:val="24"/>
        </w:rPr>
        <w:t>, only the surface exhibits a decre</w:t>
      </w:r>
      <w:r w:rsidRPr="00981196">
        <w:rPr>
          <w:rFonts w:ascii="Times New Roman" w:eastAsia="Times New Roman" w:hAnsi="Times New Roman" w:cs="Times New Roman"/>
          <w:szCs w:val="24"/>
        </w:rPr>
        <w:t>ase.</w:t>
      </w:r>
      <w:r w:rsidR="00981196" w:rsidRPr="00981196">
        <w:rPr>
          <w:rFonts w:ascii="Times New Roman" w:eastAsia="Times New Roman" w:hAnsi="Times New Roman" w:cs="Times New Roman"/>
          <w:szCs w:val="24"/>
        </w:rPr>
        <w:t xml:space="preserve"> </w:t>
      </w:r>
      <w:r w:rsidR="00981196" w:rsidRPr="00FE3BD6">
        <w:rPr>
          <w:rFonts w:ascii="Times New Roman" w:eastAsia="Times New Roman" w:hAnsi="Times New Roman" w:cs="Times New Roman"/>
          <w:szCs w:val="24"/>
        </w:rPr>
        <w:fldChar w:fldCharType="begin"/>
      </w:r>
      <w:r w:rsidR="00981196" w:rsidRPr="00981196">
        <w:rPr>
          <w:rFonts w:ascii="Times New Roman" w:eastAsia="Times New Roman" w:hAnsi="Times New Roman" w:cs="Times New Roman"/>
          <w:szCs w:val="24"/>
        </w:rPr>
        <w:instrText xml:space="preserve"> REF _Ref148606899 \h </w:instrText>
      </w:r>
      <w:r w:rsidR="00981196">
        <w:rPr>
          <w:rFonts w:ascii="Times New Roman" w:eastAsia="Times New Roman" w:hAnsi="Times New Roman" w:cs="Times New Roman"/>
          <w:szCs w:val="24"/>
        </w:rPr>
        <w:instrText xml:space="preserve"> \* MERGEFORMAT </w:instrText>
      </w:r>
      <w:r w:rsidR="00981196" w:rsidRPr="00FE3BD6">
        <w:rPr>
          <w:rFonts w:ascii="Times New Roman" w:eastAsia="Times New Roman" w:hAnsi="Times New Roman" w:cs="Times New Roman"/>
          <w:szCs w:val="24"/>
        </w:rPr>
      </w:r>
      <w:r w:rsidR="00981196" w:rsidRPr="00FE3BD6">
        <w:rPr>
          <w:rFonts w:ascii="Times New Roman" w:eastAsia="Times New Roman" w:hAnsi="Times New Roman" w:cs="Times New Roman"/>
          <w:szCs w:val="24"/>
        </w:rPr>
        <w:fldChar w:fldCharType="separate"/>
      </w:r>
      <w:r w:rsidR="00981196" w:rsidRPr="0063777F">
        <w:rPr>
          <w:rFonts w:ascii="Times New Roman" w:hAnsi="Times New Roman" w:cs="Times New Roman"/>
        </w:rPr>
        <w:t xml:space="preserve">Figure </w:t>
      </w:r>
      <w:r w:rsidR="00981196" w:rsidRPr="0063777F">
        <w:rPr>
          <w:rFonts w:ascii="Times New Roman" w:hAnsi="Times New Roman" w:cs="Times New Roman"/>
          <w:noProof/>
        </w:rPr>
        <w:t>8</w:t>
      </w:r>
      <w:r w:rsidR="00981196" w:rsidRPr="00FE3BD6">
        <w:rPr>
          <w:rFonts w:ascii="Times New Roman" w:eastAsia="Times New Roman" w:hAnsi="Times New Roman" w:cs="Times New Roman"/>
          <w:szCs w:val="24"/>
        </w:rPr>
        <w:fldChar w:fldCharType="end"/>
      </w:r>
      <w:r w:rsidRPr="00981196">
        <w:rPr>
          <w:rFonts w:ascii="Times New Roman" w:eastAsia="Times New Roman" w:hAnsi="Times New Roman" w:cs="Times New Roman"/>
          <w:szCs w:val="24"/>
        </w:rPr>
        <w:t xml:space="preserve"> shows</w:t>
      </w:r>
      <w:r>
        <w:rPr>
          <w:rFonts w:ascii="Times New Roman" w:eastAsia="Times New Roman" w:hAnsi="Times New Roman" w:cs="Times New Roman"/>
          <w:szCs w:val="24"/>
        </w:rPr>
        <w:t xml:space="preserve"> the percentages of water drop penetration times measured from 12 subsamples at different depths. The WDPT of fresh Tung oil-</w:t>
      </w:r>
      <w:r>
        <w:rPr>
          <w:rFonts w:ascii="Times New Roman" w:eastAsia="宋体" w:hAnsi="Times New Roman" w:cs="Times New Roman" w:hint="eastAsia"/>
          <w:szCs w:val="24"/>
        </w:rPr>
        <w:t>sand</w:t>
      </w:r>
      <w:r>
        <w:rPr>
          <w:rFonts w:ascii="Times New Roman" w:eastAsia="Times New Roman" w:hAnsi="Times New Roman" w:cs="Times New Roman"/>
          <w:szCs w:val="24"/>
        </w:rPr>
        <w:t xml:space="preserve"> was in a range of 3000~3600s (Table 2). After one-year weathering, WDPTs reduced</w:t>
      </w:r>
      <w:r>
        <w:rPr>
          <w:rFonts w:ascii="Times New Roman" w:eastAsia="宋体" w:hAnsi="Times New Roman" w:cs="Times New Roman" w:hint="eastAsia"/>
          <w:szCs w:val="24"/>
        </w:rPr>
        <w:t>:</w:t>
      </w:r>
      <w:r>
        <w:rPr>
          <w:rFonts w:ascii="Times New Roman" w:eastAsia="Times New Roman" w:hAnsi="Times New Roman" w:cs="Times New Roman"/>
          <w:szCs w:val="24"/>
        </w:rPr>
        <w:t xml:space="preserve"> </w:t>
      </w:r>
      <w:r>
        <w:rPr>
          <w:rFonts w:ascii="Times New Roman" w:eastAsia="宋体" w:hAnsi="Times New Roman" w:cs="Times New Roman" w:hint="eastAsia"/>
          <w:szCs w:val="24"/>
        </w:rPr>
        <w:t>a</w:t>
      </w:r>
      <w:r>
        <w:rPr>
          <w:rFonts w:ascii="Times New Roman" w:eastAsia="Times New Roman" w:hAnsi="Times New Roman" w:cs="Times New Roman"/>
          <w:szCs w:val="24"/>
        </w:rPr>
        <w:t>lmost all the surface Tung oil-</w:t>
      </w:r>
      <w:r>
        <w:rPr>
          <w:rFonts w:ascii="Times New Roman" w:eastAsia="宋体" w:hAnsi="Times New Roman" w:cs="Times New Roman" w:hint="eastAsia"/>
          <w:szCs w:val="24"/>
        </w:rPr>
        <w:t>sand</w:t>
      </w:r>
      <w:r>
        <w:rPr>
          <w:rFonts w:ascii="Times New Roman" w:eastAsia="Times New Roman" w:hAnsi="Times New Roman" w:cs="Times New Roman"/>
          <w:szCs w:val="24"/>
        </w:rPr>
        <w:t xml:space="preserve"> decreased to &lt;5s, indicating that they became hydrophilic.</w:t>
      </w:r>
      <w:r>
        <w:rPr>
          <w:rFonts w:ascii="Times New Roman" w:eastAsia="宋体" w:hAnsi="Times New Roman" w:cs="Times New Roman" w:hint="eastAsia"/>
          <w:szCs w:val="24"/>
        </w:rPr>
        <w:t xml:space="preserve"> In the middle of </w:t>
      </w:r>
      <w:r>
        <w:rPr>
          <w:rFonts w:ascii="Times New Roman" w:eastAsia="宋体" w:hAnsi="Times New Roman" w:cs="Times New Roman"/>
          <w:szCs w:val="24"/>
        </w:rPr>
        <w:t xml:space="preserve">the </w:t>
      </w:r>
      <w:r>
        <w:rPr>
          <w:rFonts w:ascii="Times New Roman" w:eastAsia="宋体" w:hAnsi="Times New Roman" w:cs="Times New Roman" w:hint="eastAsia"/>
          <w:szCs w:val="24"/>
        </w:rPr>
        <w:t xml:space="preserve">sand </w:t>
      </w:r>
      <w:r>
        <w:rPr>
          <w:rFonts w:ascii="Times New Roman" w:eastAsia="宋体" w:hAnsi="Times New Roman" w:cs="Times New Roman"/>
          <w:szCs w:val="24"/>
        </w:rPr>
        <w:t>column,</w:t>
      </w:r>
      <w:r>
        <w:rPr>
          <w:rFonts w:ascii="Times New Roman" w:eastAsia="宋体" w:hAnsi="Times New Roman" w:cs="Times New Roman" w:hint="eastAsia"/>
          <w:szCs w:val="24"/>
        </w:rPr>
        <w:t xml:space="preserve"> the reduction of WDPTs was minor.</w:t>
      </w:r>
      <w:r>
        <w:rPr>
          <w:rFonts w:ascii="Times New Roman" w:eastAsia="Times New Roman" w:hAnsi="Times New Roman" w:cs="Times New Roman"/>
          <w:szCs w:val="24"/>
        </w:rPr>
        <w:t xml:space="preserve"> For instance, at a depth of 4 cm, around 35% of air-dried subsamples had a WDPT larger than 5s, and at 6 cm all subsamples’ WDPTs were larger than 60s. At the bottom of the column (10 cm), half of subsamples had WDPTs in a range of 5~60s. Oven-dried samples generally had longer WDPTs.</w:t>
      </w:r>
    </w:p>
    <w:p w14:paraId="008BB116" w14:textId="16D73015" w:rsidR="0072340C" w:rsidRDefault="0072340C" w:rsidP="0072340C">
      <w:pPr>
        <w:rPr>
          <w:rFonts w:ascii="Times New Roman" w:eastAsia="宋体" w:hAnsi="Times New Roman" w:cs="Times New Roman"/>
          <w:szCs w:val="24"/>
        </w:rPr>
      </w:pPr>
      <w:r>
        <w:rPr>
          <w:rFonts w:ascii="Times New Roman" w:eastAsia="宋体" w:hAnsi="Times New Roman" w:cs="Times New Roman" w:hint="eastAsia"/>
          <w:szCs w:val="24"/>
        </w:rPr>
        <w:t>For DCDMS-sand, t</w:t>
      </w:r>
      <w:r>
        <w:rPr>
          <w:rFonts w:ascii="Times New Roman" w:eastAsia="宋体" w:hAnsi="Times New Roman" w:cs="Times New Roman"/>
          <w:szCs w:val="24"/>
        </w:rPr>
        <w:t>he</w:t>
      </w:r>
      <w:r>
        <w:rPr>
          <w:rFonts w:ascii="Times New Roman" w:eastAsia="宋体" w:hAnsi="Times New Roman" w:cs="Times New Roman" w:hint="eastAsia"/>
          <w:szCs w:val="24"/>
        </w:rPr>
        <w:t xml:space="preserve"> decrease of</w:t>
      </w:r>
      <w:r>
        <w:rPr>
          <w:rFonts w:ascii="Times New Roman" w:eastAsia="宋体" w:hAnsi="Times New Roman" w:cs="Times New Roman"/>
          <w:szCs w:val="24"/>
        </w:rPr>
        <w:t xml:space="preserve"> WDPT only occurred on the surface (0~2 cm). The initial WDPT of DCDMS-</w:t>
      </w:r>
      <w:r>
        <w:rPr>
          <w:rFonts w:ascii="Times New Roman" w:eastAsia="宋体" w:hAnsi="Times New Roman" w:cs="Times New Roman" w:hint="eastAsia"/>
          <w:szCs w:val="24"/>
        </w:rPr>
        <w:t>sand</w:t>
      </w:r>
      <w:r>
        <w:rPr>
          <w:rFonts w:ascii="Times New Roman" w:eastAsia="宋体" w:hAnsi="Times New Roman" w:cs="Times New Roman"/>
          <w:szCs w:val="24"/>
        </w:rPr>
        <w:t xml:space="preserve"> was &gt;3600s (extremely hydrophobic). After weathering, around 10~20% of surface subsamples were hydrophilic (WDPTs &lt; 5s) and 30~35% of subsamples remained extremely hydrophobic. For depths &gt; 2cm, all samples had a WDPT &gt; 3600s.</w:t>
      </w:r>
    </w:p>
    <w:p w14:paraId="585C649A" w14:textId="6B8C5304" w:rsidR="0072340C" w:rsidRDefault="0072340C" w:rsidP="0072340C">
      <w:pPr>
        <w:rPr>
          <w:rFonts w:ascii="Times New Roman" w:eastAsia="宋体" w:hAnsi="Times New Roman" w:cs="Times New Roman"/>
          <w:szCs w:val="24"/>
        </w:rPr>
      </w:pPr>
    </w:p>
    <w:p w14:paraId="0FC62A29" w14:textId="77777777" w:rsidR="0072340C" w:rsidRDefault="0072340C" w:rsidP="0072340C">
      <w:pPr>
        <w:tabs>
          <w:tab w:val="center" w:pos="4153"/>
        </w:tabs>
        <w:rPr>
          <w:rFonts w:ascii="Times New Roman" w:eastAsia="宋体" w:hAnsi="Times New Roman" w:cs="Times New Roman"/>
          <w:i/>
          <w:iCs/>
          <w:szCs w:val="24"/>
        </w:rPr>
      </w:pPr>
      <w:r>
        <w:rPr>
          <w:rFonts w:ascii="Times New Roman" w:eastAsia="宋体" w:hAnsi="Times New Roman" w:cs="Times New Roman" w:hint="eastAsia"/>
          <w:i/>
          <w:iCs/>
          <w:szCs w:val="24"/>
        </w:rPr>
        <w:t>4.2.3 Water entry value and hydraulic property change</w:t>
      </w:r>
      <w:r>
        <w:rPr>
          <w:rFonts w:ascii="Times New Roman" w:eastAsia="宋体" w:hAnsi="Times New Roman" w:cs="Times New Roman"/>
          <w:i/>
          <w:iCs/>
          <w:szCs w:val="24"/>
        </w:rPr>
        <w:tab/>
      </w:r>
    </w:p>
    <w:p w14:paraId="404C3293" w14:textId="77777777" w:rsidR="0072340C" w:rsidRDefault="0072340C" w:rsidP="0072340C">
      <w:pPr>
        <w:tabs>
          <w:tab w:val="center" w:pos="4153"/>
        </w:tabs>
        <w:rPr>
          <w:rFonts w:ascii="Times New Roman" w:eastAsia="宋体" w:hAnsi="Times New Roman" w:cs="Times New Roman"/>
          <w:i/>
          <w:iCs/>
          <w:szCs w:val="24"/>
        </w:rPr>
      </w:pPr>
    </w:p>
    <w:p w14:paraId="47C159A8" w14:textId="44C72614" w:rsidR="0072340C" w:rsidRDefault="0072340C" w:rsidP="0072340C">
      <w:pPr>
        <w:rPr>
          <w:rFonts w:ascii="Times New Roman" w:eastAsia="宋体" w:hAnsi="Times New Roman" w:cs="Times New Roman"/>
          <w:szCs w:val="24"/>
        </w:rPr>
      </w:pPr>
      <w:r>
        <w:rPr>
          <w:rFonts w:ascii="Times New Roman" w:eastAsia="宋体" w:hAnsi="Times New Roman" w:cs="Times New Roman" w:hint="eastAsia"/>
          <w:szCs w:val="24"/>
        </w:rPr>
        <w:t>T</w:t>
      </w:r>
      <w:r>
        <w:rPr>
          <w:rFonts w:ascii="Times New Roman" w:eastAsia="宋体" w:hAnsi="Times New Roman" w:cs="Times New Roman"/>
          <w:szCs w:val="24"/>
        </w:rPr>
        <w:t>he water entry values mirror the contact angle change,</w:t>
      </w:r>
      <w:r>
        <w:rPr>
          <w:rFonts w:ascii="Times New Roman" w:eastAsia="宋体" w:hAnsi="Times New Roman" w:cs="Times New Roman"/>
          <w:i/>
          <w:iCs/>
          <w:szCs w:val="24"/>
        </w:rPr>
        <w:t xml:space="preserve"> i.e.</w:t>
      </w:r>
      <w:r>
        <w:rPr>
          <w:rFonts w:ascii="Times New Roman" w:eastAsia="宋体" w:hAnsi="Times New Roman" w:cs="Times New Roman"/>
          <w:szCs w:val="24"/>
        </w:rPr>
        <w:t>, DCDMS-</w:t>
      </w:r>
      <w:r>
        <w:rPr>
          <w:rFonts w:ascii="Times New Roman" w:eastAsia="宋体" w:hAnsi="Times New Roman" w:cs="Times New Roman" w:hint="eastAsia"/>
          <w:szCs w:val="24"/>
        </w:rPr>
        <w:t>sand</w:t>
      </w:r>
      <w:r>
        <w:rPr>
          <w:rFonts w:ascii="Times New Roman" w:eastAsia="宋体" w:hAnsi="Times New Roman" w:cs="Times New Roman"/>
          <w:szCs w:val="24"/>
        </w:rPr>
        <w:t xml:space="preserve"> had a greater hydrophobicity than Tung oil-</w:t>
      </w:r>
      <w:r>
        <w:rPr>
          <w:rFonts w:ascii="Times New Roman" w:eastAsia="宋体" w:hAnsi="Times New Roman" w:cs="Times New Roman" w:hint="eastAsia"/>
          <w:szCs w:val="24"/>
        </w:rPr>
        <w:t>sand</w:t>
      </w:r>
      <w:r>
        <w:rPr>
          <w:rFonts w:ascii="Times New Roman" w:eastAsia="宋体" w:hAnsi="Times New Roman" w:cs="Times New Roman"/>
          <w:szCs w:val="24"/>
        </w:rPr>
        <w:t xml:space="preserve"> and both exhibited the degradat</w:t>
      </w:r>
      <w:r w:rsidRPr="00981196">
        <w:rPr>
          <w:rFonts w:ascii="Times New Roman" w:eastAsia="宋体" w:hAnsi="Times New Roman" w:cs="Times New Roman"/>
          <w:szCs w:val="24"/>
        </w:rPr>
        <w:t xml:space="preserve">ion. </w:t>
      </w:r>
      <w:r w:rsidR="00981196" w:rsidRPr="00FE3BD6">
        <w:rPr>
          <w:rFonts w:ascii="Times New Roman" w:eastAsia="宋体" w:hAnsi="Times New Roman" w:cs="Times New Roman"/>
          <w:szCs w:val="24"/>
        </w:rPr>
        <w:fldChar w:fldCharType="begin"/>
      </w:r>
      <w:r w:rsidR="00981196" w:rsidRPr="00981196">
        <w:rPr>
          <w:rFonts w:ascii="Times New Roman" w:eastAsia="宋体" w:hAnsi="Times New Roman" w:cs="Times New Roman"/>
          <w:szCs w:val="24"/>
        </w:rPr>
        <w:instrText xml:space="preserve"> REF _Ref148607232 \h </w:instrText>
      </w:r>
      <w:r w:rsidR="00981196">
        <w:rPr>
          <w:rFonts w:ascii="Times New Roman" w:eastAsia="宋体" w:hAnsi="Times New Roman" w:cs="Times New Roman"/>
          <w:szCs w:val="24"/>
        </w:rPr>
        <w:instrText xml:space="preserve"> \* MERGEFORMAT </w:instrText>
      </w:r>
      <w:r w:rsidR="00981196" w:rsidRPr="00FE3BD6">
        <w:rPr>
          <w:rFonts w:ascii="Times New Roman" w:eastAsia="宋体" w:hAnsi="Times New Roman" w:cs="Times New Roman"/>
          <w:szCs w:val="24"/>
        </w:rPr>
      </w:r>
      <w:r w:rsidR="00981196" w:rsidRPr="00FE3BD6">
        <w:rPr>
          <w:rFonts w:ascii="Times New Roman" w:eastAsia="宋体" w:hAnsi="Times New Roman" w:cs="Times New Roman"/>
          <w:szCs w:val="24"/>
        </w:rPr>
        <w:fldChar w:fldCharType="separate"/>
      </w:r>
      <w:r w:rsidR="00981196" w:rsidRPr="0063777F">
        <w:rPr>
          <w:rFonts w:ascii="Times New Roman" w:hAnsi="Times New Roman" w:cs="Times New Roman"/>
        </w:rPr>
        <w:t xml:space="preserve">Figure </w:t>
      </w:r>
      <w:r w:rsidR="00981196" w:rsidRPr="0063777F">
        <w:rPr>
          <w:rFonts w:ascii="Times New Roman" w:hAnsi="Times New Roman" w:cs="Times New Roman"/>
          <w:noProof/>
        </w:rPr>
        <w:t>9</w:t>
      </w:r>
      <w:r w:rsidR="00981196" w:rsidRPr="00FE3BD6">
        <w:rPr>
          <w:rFonts w:ascii="Times New Roman" w:eastAsia="宋体" w:hAnsi="Times New Roman" w:cs="Times New Roman"/>
          <w:szCs w:val="24"/>
        </w:rPr>
        <w:fldChar w:fldCharType="end"/>
      </w:r>
      <w:r w:rsidRPr="00981196">
        <w:rPr>
          <w:rFonts w:ascii="Times New Roman" w:eastAsia="宋体" w:hAnsi="Times New Roman" w:cs="Times New Roman"/>
          <w:szCs w:val="24"/>
        </w:rPr>
        <w:t xml:space="preserve"> compares</w:t>
      </w:r>
      <w:r>
        <w:rPr>
          <w:rFonts w:ascii="Times New Roman" w:eastAsia="宋体" w:hAnsi="Times New Roman" w:cs="Times New Roman"/>
          <w:szCs w:val="24"/>
        </w:rPr>
        <w:t xml:space="preserve"> the water entry value of Tung oil- and DCDMS-</w:t>
      </w:r>
      <w:r>
        <w:rPr>
          <w:rFonts w:ascii="Times New Roman" w:eastAsia="宋体" w:hAnsi="Times New Roman" w:cs="Times New Roman" w:hint="eastAsia"/>
          <w:szCs w:val="24"/>
        </w:rPr>
        <w:t>sand</w:t>
      </w:r>
      <w:r>
        <w:rPr>
          <w:rFonts w:ascii="Times New Roman" w:eastAsia="宋体" w:hAnsi="Times New Roman" w:cs="Times New Roman"/>
          <w:szCs w:val="24"/>
        </w:rPr>
        <w:t xml:space="preserve"> before and after outdoor exposure. For Tung oil-</w:t>
      </w:r>
      <w:r>
        <w:rPr>
          <w:rFonts w:ascii="Times New Roman" w:eastAsia="宋体" w:hAnsi="Times New Roman" w:cs="Times New Roman" w:hint="eastAsia"/>
          <w:szCs w:val="24"/>
        </w:rPr>
        <w:t>sand</w:t>
      </w:r>
      <w:r>
        <w:rPr>
          <w:rFonts w:ascii="Times New Roman" w:eastAsia="宋体" w:hAnsi="Times New Roman" w:cs="Times New Roman"/>
          <w:szCs w:val="24"/>
        </w:rPr>
        <w:t>, the initial water entry value was 0.4 kPa, corresponding to 4 cm of water head. While for DCDMS-</w:t>
      </w:r>
      <w:r>
        <w:rPr>
          <w:rFonts w:ascii="Times New Roman" w:eastAsia="宋体" w:hAnsi="Times New Roman" w:cs="Times New Roman" w:hint="eastAsia"/>
          <w:szCs w:val="24"/>
        </w:rPr>
        <w:t>sand</w:t>
      </w:r>
      <w:r>
        <w:rPr>
          <w:rFonts w:ascii="Times New Roman" w:eastAsia="宋体" w:hAnsi="Times New Roman" w:cs="Times New Roman"/>
          <w:szCs w:val="24"/>
        </w:rPr>
        <w:t>, a higher value was measured (1.3kPa or 13 cm of water head). Before weathering, no difference of WEV was observed between air-dried and oven-dried samples. After 6-month outdoor weathering, DCDMS-</w:t>
      </w:r>
      <w:r>
        <w:rPr>
          <w:rFonts w:ascii="Times New Roman" w:eastAsia="宋体" w:hAnsi="Times New Roman" w:cs="Times New Roman" w:hint="eastAsia"/>
          <w:szCs w:val="24"/>
        </w:rPr>
        <w:t>sand</w:t>
      </w:r>
      <w:r>
        <w:rPr>
          <w:rFonts w:ascii="Times New Roman" w:eastAsia="宋体" w:hAnsi="Times New Roman" w:cs="Times New Roman"/>
          <w:szCs w:val="24"/>
        </w:rPr>
        <w:t xml:space="preserve"> had a slight decrease in WEV from 1.3 kPa to 0.9~1.1 kPa and Tung oil-</w:t>
      </w:r>
      <w:r>
        <w:rPr>
          <w:rFonts w:ascii="Times New Roman" w:eastAsia="宋体" w:hAnsi="Times New Roman" w:cs="Times New Roman" w:hint="eastAsia"/>
          <w:szCs w:val="24"/>
        </w:rPr>
        <w:t>sand</w:t>
      </w:r>
      <w:r>
        <w:rPr>
          <w:rFonts w:ascii="Times New Roman" w:eastAsia="宋体" w:hAnsi="Times New Roman" w:cs="Times New Roman"/>
          <w:szCs w:val="24"/>
        </w:rPr>
        <w:t xml:space="preserve"> from 0.4 kPa to 0.1 kPa. After 12 months, WEVs of DCDMS-</w:t>
      </w:r>
      <w:r>
        <w:rPr>
          <w:rFonts w:ascii="Times New Roman" w:eastAsia="宋体" w:hAnsi="Times New Roman" w:cs="Times New Roman" w:hint="eastAsia"/>
          <w:szCs w:val="24"/>
        </w:rPr>
        <w:t>sand</w:t>
      </w:r>
      <w:r>
        <w:rPr>
          <w:rFonts w:ascii="Times New Roman" w:eastAsia="宋体" w:hAnsi="Times New Roman" w:cs="Times New Roman"/>
          <w:szCs w:val="24"/>
        </w:rPr>
        <w:t xml:space="preserve"> were stable but air-dried Tung oil-</w:t>
      </w:r>
      <w:r>
        <w:rPr>
          <w:rFonts w:ascii="Times New Roman" w:eastAsia="宋体" w:hAnsi="Times New Roman" w:cs="Times New Roman" w:hint="eastAsia"/>
          <w:szCs w:val="24"/>
        </w:rPr>
        <w:t>sand</w:t>
      </w:r>
      <w:r>
        <w:rPr>
          <w:rFonts w:ascii="Times New Roman" w:eastAsia="宋体" w:hAnsi="Times New Roman" w:cs="Times New Roman"/>
          <w:szCs w:val="24"/>
        </w:rPr>
        <w:t xml:space="preserve"> lost their wetting-inhibition nature (WEV=0 kPa).</w:t>
      </w:r>
    </w:p>
    <w:p w14:paraId="6BAADCC2" w14:textId="77777777" w:rsidR="0072340C" w:rsidRPr="0072340C" w:rsidRDefault="0072340C" w:rsidP="0072340C">
      <w:pPr>
        <w:rPr>
          <w:rFonts w:ascii="Times New Roman" w:eastAsia="宋体" w:hAnsi="Times New Roman" w:cs="Times New Roman"/>
          <w:szCs w:val="24"/>
        </w:rPr>
      </w:pPr>
    </w:p>
    <w:p w14:paraId="2C1BE1B0" w14:textId="77777777" w:rsidR="00444A95" w:rsidRDefault="0072340C" w:rsidP="0063777F">
      <w:pPr>
        <w:keepNext/>
        <w:jc w:val="center"/>
      </w:pPr>
      <w:r>
        <w:rPr>
          <w:rFonts w:ascii="Times New Roman" w:hAnsi="Times New Roman" w:cs="Times New Roman" w:hint="eastAsia"/>
          <w:noProof/>
        </w:rPr>
        <w:lastRenderedPageBreak/>
        <w:drawing>
          <wp:inline distT="0" distB="0" distL="0" distR="0" wp14:anchorId="7E7D5C61" wp14:editId="0DB22642">
            <wp:extent cx="5341486" cy="6058656"/>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rotWithShape="1">
                    <a:blip r:embed="rId17" cstate="print">
                      <a:extLst>
                        <a:ext uri="{28A0092B-C50C-407E-A947-70E740481C1C}">
                          <a14:useLocalDpi xmlns:a14="http://schemas.microsoft.com/office/drawing/2010/main" val="0"/>
                        </a:ext>
                      </a:extLst>
                    </a:blip>
                    <a:srcRect b="5840"/>
                    <a:stretch/>
                  </pic:blipFill>
                  <pic:spPr bwMode="auto">
                    <a:xfrm>
                      <a:off x="0" y="0"/>
                      <a:ext cx="5347505" cy="6065483"/>
                    </a:xfrm>
                    <a:prstGeom prst="rect">
                      <a:avLst/>
                    </a:prstGeom>
                    <a:ln>
                      <a:noFill/>
                    </a:ln>
                    <a:extLst>
                      <a:ext uri="{53640926-AAD7-44D8-BBD7-CCE9431645EC}">
                        <a14:shadowObscured xmlns:a14="http://schemas.microsoft.com/office/drawing/2010/main"/>
                      </a:ext>
                    </a:extLst>
                  </pic:spPr>
                </pic:pic>
              </a:graphicData>
            </a:graphic>
          </wp:inline>
        </w:drawing>
      </w:r>
    </w:p>
    <w:p w14:paraId="7BBAD584" w14:textId="460094A3" w:rsidR="0072340C" w:rsidRDefault="00444A95" w:rsidP="0063777F">
      <w:pPr>
        <w:pStyle w:val="a8"/>
        <w:ind w:firstLine="400"/>
        <w:jc w:val="center"/>
        <w:rPr>
          <w:rFonts w:eastAsia="宋体"/>
        </w:rPr>
      </w:pPr>
      <w:bookmarkStart w:id="41" w:name="_Ref148605004"/>
      <w:r>
        <w:t xml:space="preserve">Figure </w:t>
      </w:r>
      <w:fldSimple w:instr=" SEQ Figure \* ARABIC ">
        <w:r>
          <w:rPr>
            <w:noProof/>
          </w:rPr>
          <w:t>7</w:t>
        </w:r>
      </w:fldSimple>
      <w:bookmarkEnd w:id="41"/>
      <w:r>
        <w:t>.</w:t>
      </w:r>
      <w:bookmarkStart w:id="42" w:name="_Hlk114650425"/>
      <w:r w:rsidR="0072340C">
        <w:rPr>
          <w:rFonts w:eastAsia="宋体" w:hint="eastAsia"/>
        </w:rPr>
        <w:t>Contact angle change during one-year outdoor weathering of (a) air-dried Tung oil-sands, (b) oven-dried Tung oil-</w:t>
      </w:r>
      <w:r w:rsidR="00F7624E">
        <w:rPr>
          <w:rFonts w:eastAsia="宋体"/>
        </w:rPr>
        <w:t xml:space="preserve"> </w:t>
      </w:r>
      <w:r w:rsidR="0072340C">
        <w:rPr>
          <w:rFonts w:eastAsia="宋体" w:hint="eastAsia"/>
        </w:rPr>
        <w:t>sands, (c) air-dried DCDMS-sands and (d) oven-dried DCDMS-sands</w:t>
      </w:r>
    </w:p>
    <w:bookmarkEnd w:id="42"/>
    <w:p w14:paraId="7E09B13F" w14:textId="52D21C35" w:rsidR="0072340C" w:rsidRDefault="0072340C" w:rsidP="00917FB7">
      <w:pPr>
        <w:rPr>
          <w:rFonts w:ascii="Times New Roman" w:hAnsi="Times New Roman" w:cs="Times New Roman"/>
        </w:rPr>
      </w:pPr>
    </w:p>
    <w:p w14:paraId="6190F30C" w14:textId="77777777" w:rsidR="0072340C" w:rsidRDefault="0072340C">
      <w:pPr>
        <w:widowControl/>
        <w:jc w:val="left"/>
        <w:rPr>
          <w:rFonts w:ascii="Times New Roman" w:hAnsi="Times New Roman" w:cs="Times New Roman"/>
        </w:rPr>
      </w:pPr>
      <w:r>
        <w:rPr>
          <w:rFonts w:ascii="Times New Roman" w:hAnsi="Times New Roman" w:cs="Times New Roman"/>
        </w:rPr>
        <w:br w:type="page"/>
      </w:r>
    </w:p>
    <w:p w14:paraId="337CDF24" w14:textId="77777777" w:rsidR="006C1F6E" w:rsidRDefault="0072340C" w:rsidP="0063777F">
      <w:pPr>
        <w:pStyle w:val="a8"/>
        <w:keepNext/>
        <w:ind w:firstLine="400"/>
        <w:jc w:val="center"/>
      </w:pPr>
      <w:r>
        <w:rPr>
          <w:noProof/>
          <w:lang w:val="en-GB" w:eastAsia="en-GB"/>
        </w:rPr>
        <w:lastRenderedPageBreak/>
        <w:drawing>
          <wp:inline distT="0" distB="0" distL="0" distR="0" wp14:anchorId="25C6609B" wp14:editId="423587E0">
            <wp:extent cx="4729518" cy="400579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1682" cy="4007631"/>
                    </a:xfrm>
                    <a:prstGeom prst="rect">
                      <a:avLst/>
                    </a:prstGeom>
                  </pic:spPr>
                </pic:pic>
              </a:graphicData>
            </a:graphic>
          </wp:inline>
        </w:drawing>
      </w:r>
    </w:p>
    <w:p w14:paraId="04D62141" w14:textId="53CC05C4" w:rsidR="0072340C" w:rsidRDefault="006C1F6E">
      <w:pPr>
        <w:pStyle w:val="a8"/>
        <w:ind w:firstLine="400"/>
        <w:jc w:val="center"/>
      </w:pPr>
      <w:bookmarkStart w:id="43" w:name="_Ref148606899"/>
      <w:r>
        <w:t xml:space="preserve">Figure </w:t>
      </w:r>
      <w:fldSimple w:instr=" SEQ Figure \* ARABIC ">
        <w:r>
          <w:rPr>
            <w:noProof/>
          </w:rPr>
          <w:t>8</w:t>
        </w:r>
      </w:fldSimple>
      <w:bookmarkEnd w:id="43"/>
      <w:r>
        <w:t xml:space="preserve">. </w:t>
      </w:r>
      <w:r w:rsidR="0072340C">
        <w:t xml:space="preserve">Water </w:t>
      </w:r>
      <w:proofErr w:type="gramStart"/>
      <w:r w:rsidR="0072340C">
        <w:t>drop</w:t>
      </w:r>
      <w:proofErr w:type="gramEnd"/>
      <w:r w:rsidR="0072340C">
        <w:t xml:space="preserve"> penetration time change of (a) air-dried Tung oil-sands, (b) oven-dried Tung oil-sands, (c) air-dried DCDMS-sands and (d) oven-dried DCDMS-sands after one-year outdoor weathering</w:t>
      </w:r>
    </w:p>
    <w:p w14:paraId="06B46D4F" w14:textId="0A66D549" w:rsidR="0072340C" w:rsidRDefault="0072340C" w:rsidP="00917FB7">
      <w:pPr>
        <w:rPr>
          <w:rFonts w:ascii="Times New Roman" w:hAnsi="Times New Roman" w:cs="Times New Roman"/>
        </w:rPr>
      </w:pPr>
    </w:p>
    <w:p w14:paraId="746A55C0" w14:textId="77777777" w:rsidR="00981196" w:rsidRDefault="0072340C" w:rsidP="0063777F">
      <w:pPr>
        <w:pStyle w:val="a8"/>
        <w:keepNext/>
        <w:ind w:firstLine="400"/>
        <w:jc w:val="center"/>
      </w:pPr>
      <w:r>
        <w:rPr>
          <w:rFonts w:eastAsia="宋体" w:hint="eastAsia"/>
          <w:noProof/>
          <w:lang w:val="en-GB" w:eastAsia="en-GB"/>
        </w:rPr>
        <w:drawing>
          <wp:inline distT="0" distB="0" distL="0" distR="0" wp14:anchorId="45359A50" wp14:editId="51556D26">
            <wp:extent cx="3331605" cy="28956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9823" cy="2902742"/>
                    </a:xfrm>
                    <a:prstGeom prst="rect">
                      <a:avLst/>
                    </a:prstGeom>
                  </pic:spPr>
                </pic:pic>
              </a:graphicData>
            </a:graphic>
          </wp:inline>
        </w:drawing>
      </w:r>
    </w:p>
    <w:p w14:paraId="32A6D491" w14:textId="6987F340" w:rsidR="0072340C" w:rsidRDefault="00981196" w:rsidP="00981196">
      <w:pPr>
        <w:pStyle w:val="a8"/>
        <w:ind w:firstLine="400"/>
        <w:jc w:val="center"/>
      </w:pPr>
      <w:bookmarkStart w:id="44" w:name="_Ref148607232"/>
      <w:r>
        <w:t xml:space="preserve">Figure </w:t>
      </w:r>
      <w:fldSimple w:instr=" SEQ Figure \* ARABIC ">
        <w:r>
          <w:rPr>
            <w:noProof/>
          </w:rPr>
          <w:t>9</w:t>
        </w:r>
      </w:fldSimple>
      <w:bookmarkEnd w:id="44"/>
      <w:r>
        <w:t xml:space="preserve">. </w:t>
      </w:r>
      <w:r w:rsidR="0072340C">
        <w:t>Water entry value of air-dried and oven-dried hydrophobized sands during one-year outdoor weathering</w:t>
      </w:r>
    </w:p>
    <w:p w14:paraId="07DF2418" w14:textId="6568A39A" w:rsidR="00981196" w:rsidRDefault="00981196" w:rsidP="00981196"/>
    <w:p w14:paraId="7A5930B2" w14:textId="77777777" w:rsidR="00981196" w:rsidRPr="00FE3BD6" w:rsidRDefault="00981196" w:rsidP="0063777F"/>
    <w:p w14:paraId="6553A3FC" w14:textId="77777777" w:rsidR="0072340C" w:rsidRDefault="0072340C" w:rsidP="0072340C">
      <w:pPr>
        <w:rPr>
          <w:rFonts w:ascii="Times New Roman" w:eastAsia="宋体" w:hAnsi="Times New Roman" w:cs="Times New Roman"/>
          <w:b/>
          <w:bCs/>
          <w:szCs w:val="24"/>
        </w:rPr>
      </w:pPr>
      <w:r>
        <w:rPr>
          <w:rFonts w:ascii="Times New Roman" w:eastAsia="Times New Roman" w:hAnsi="Times New Roman" w:cs="Times New Roman" w:hint="eastAsia"/>
          <w:b/>
          <w:bCs/>
          <w:szCs w:val="24"/>
        </w:rPr>
        <w:lastRenderedPageBreak/>
        <w:t xml:space="preserve">4.3 </w:t>
      </w:r>
      <w:r>
        <w:rPr>
          <w:rFonts w:ascii="Times New Roman" w:eastAsia="宋体" w:hAnsi="Times New Roman" w:cs="Times New Roman" w:hint="eastAsia"/>
          <w:b/>
          <w:bCs/>
          <w:szCs w:val="24"/>
        </w:rPr>
        <w:t>Chemical analysis and SEM result</w:t>
      </w:r>
    </w:p>
    <w:p w14:paraId="54C6D4AF" w14:textId="77777777" w:rsidR="0072340C" w:rsidRDefault="0072340C" w:rsidP="0072340C">
      <w:pPr>
        <w:rPr>
          <w:rFonts w:ascii="Times New Roman" w:eastAsia="宋体" w:hAnsi="Times New Roman" w:cs="Times New Roman"/>
          <w:b/>
          <w:bCs/>
          <w:szCs w:val="24"/>
        </w:rPr>
      </w:pPr>
    </w:p>
    <w:p w14:paraId="6ADA2B1E" w14:textId="1F8BD77C" w:rsidR="0072340C" w:rsidRDefault="0072340C" w:rsidP="0072340C">
      <w:pPr>
        <w:rPr>
          <w:rFonts w:ascii="Times New Roman" w:eastAsia="宋体" w:hAnsi="Times New Roman" w:cs="Times New Roman"/>
          <w:i/>
          <w:iCs/>
          <w:szCs w:val="24"/>
        </w:rPr>
      </w:pPr>
      <w:bookmarkStart w:id="45" w:name="_Hlk148973376"/>
      <w:r>
        <w:rPr>
          <w:rFonts w:ascii="Times New Roman" w:eastAsia="宋体" w:hAnsi="Times New Roman" w:cs="Times New Roman" w:hint="eastAsia"/>
          <w:i/>
          <w:iCs/>
          <w:szCs w:val="24"/>
        </w:rPr>
        <w:t>4</w:t>
      </w:r>
      <w:r>
        <w:rPr>
          <w:rFonts w:ascii="Times New Roman" w:eastAsia="宋体" w:hAnsi="Times New Roman" w:cs="Times New Roman"/>
          <w:i/>
          <w:iCs/>
          <w:szCs w:val="24"/>
        </w:rPr>
        <w:t>.3.1 T</w:t>
      </w:r>
      <w:r w:rsidR="00F545EB">
        <w:rPr>
          <w:rFonts w:ascii="Times New Roman" w:eastAsia="宋体" w:hAnsi="Times New Roman" w:cs="Times New Roman"/>
          <w:i/>
          <w:iCs/>
          <w:szCs w:val="24"/>
        </w:rPr>
        <w:t>hermal gravimetrical analysis</w:t>
      </w:r>
      <w:r>
        <w:rPr>
          <w:rFonts w:ascii="Times New Roman" w:eastAsia="宋体" w:hAnsi="Times New Roman" w:cs="Times New Roman"/>
          <w:i/>
          <w:iCs/>
          <w:szCs w:val="24"/>
        </w:rPr>
        <w:t xml:space="preserve"> </w:t>
      </w:r>
      <w:bookmarkEnd w:id="45"/>
    </w:p>
    <w:p w14:paraId="4EB50D2B" w14:textId="77777777" w:rsidR="0072340C" w:rsidRDefault="0072340C" w:rsidP="0072340C">
      <w:pPr>
        <w:rPr>
          <w:rFonts w:ascii="Times New Roman" w:eastAsia="宋体" w:hAnsi="Times New Roman" w:cs="Times New Roman"/>
          <w:i/>
          <w:iCs/>
          <w:szCs w:val="24"/>
        </w:rPr>
      </w:pPr>
    </w:p>
    <w:p w14:paraId="12C6FA6C" w14:textId="56310ADA" w:rsidR="0072340C" w:rsidRDefault="0072340C" w:rsidP="0072340C">
      <w:pPr>
        <w:rPr>
          <w:rFonts w:ascii="Times New Roman" w:eastAsia="Times New Roman" w:hAnsi="Times New Roman" w:cs="Times New Roman"/>
          <w:szCs w:val="24"/>
        </w:rPr>
      </w:pPr>
      <w:r w:rsidRPr="00981196">
        <w:rPr>
          <w:rFonts w:ascii="Times New Roman" w:eastAsia="宋体" w:hAnsi="Times New Roman" w:cs="Times New Roman"/>
          <w:szCs w:val="24"/>
        </w:rPr>
        <w:t>The result of thermogravimetric analysis on untreated and hydrophobized sand is illustrated in</w:t>
      </w:r>
      <w:r w:rsidR="00981196" w:rsidRPr="00981196">
        <w:rPr>
          <w:rFonts w:ascii="Times New Roman" w:eastAsia="宋体" w:hAnsi="Times New Roman" w:cs="Times New Roman"/>
          <w:szCs w:val="24"/>
        </w:rPr>
        <w:t xml:space="preserve"> </w:t>
      </w:r>
      <w:r w:rsidR="00981196" w:rsidRPr="00FE3BD6">
        <w:rPr>
          <w:rFonts w:ascii="Times New Roman" w:eastAsia="宋体" w:hAnsi="Times New Roman" w:cs="Times New Roman"/>
          <w:szCs w:val="24"/>
        </w:rPr>
        <w:fldChar w:fldCharType="begin"/>
      </w:r>
      <w:r w:rsidR="00981196" w:rsidRPr="00981196">
        <w:rPr>
          <w:rFonts w:ascii="Times New Roman" w:eastAsia="宋体" w:hAnsi="Times New Roman" w:cs="Times New Roman"/>
          <w:szCs w:val="24"/>
        </w:rPr>
        <w:instrText xml:space="preserve"> REF _Ref148607800 \h </w:instrText>
      </w:r>
      <w:r w:rsidR="00981196">
        <w:rPr>
          <w:rFonts w:ascii="Times New Roman" w:eastAsia="宋体" w:hAnsi="Times New Roman" w:cs="Times New Roman"/>
          <w:szCs w:val="24"/>
        </w:rPr>
        <w:instrText xml:space="preserve"> \* MERGEFORMAT </w:instrText>
      </w:r>
      <w:r w:rsidR="00981196" w:rsidRPr="00FE3BD6">
        <w:rPr>
          <w:rFonts w:ascii="Times New Roman" w:eastAsia="宋体" w:hAnsi="Times New Roman" w:cs="Times New Roman"/>
          <w:szCs w:val="24"/>
        </w:rPr>
      </w:r>
      <w:r w:rsidR="00981196" w:rsidRPr="00FE3BD6">
        <w:rPr>
          <w:rFonts w:ascii="Times New Roman" w:eastAsia="宋体" w:hAnsi="Times New Roman" w:cs="Times New Roman"/>
          <w:szCs w:val="24"/>
        </w:rPr>
        <w:fldChar w:fldCharType="separate"/>
      </w:r>
      <w:r w:rsidR="00981196" w:rsidRPr="0063777F">
        <w:rPr>
          <w:rFonts w:ascii="Times New Roman" w:hAnsi="Times New Roman" w:cs="Times New Roman"/>
        </w:rPr>
        <w:t xml:space="preserve">Figure </w:t>
      </w:r>
      <w:r w:rsidR="00981196" w:rsidRPr="0063777F">
        <w:rPr>
          <w:rFonts w:ascii="Times New Roman" w:hAnsi="Times New Roman" w:cs="Times New Roman"/>
          <w:noProof/>
        </w:rPr>
        <w:t>10</w:t>
      </w:r>
      <w:r w:rsidR="00981196" w:rsidRPr="00FE3BD6">
        <w:rPr>
          <w:rFonts w:ascii="Times New Roman" w:eastAsia="宋体" w:hAnsi="Times New Roman" w:cs="Times New Roman"/>
          <w:szCs w:val="24"/>
        </w:rPr>
        <w:fldChar w:fldCharType="end"/>
      </w:r>
      <w:r w:rsidRPr="00981196">
        <w:rPr>
          <w:rFonts w:ascii="Times New Roman" w:eastAsia="宋体" w:hAnsi="Times New Roman" w:cs="Times New Roman"/>
          <w:szCs w:val="24"/>
        </w:rPr>
        <w:t xml:space="preserve">. Fujian sand is a pure </w:t>
      </w:r>
      <w:r>
        <w:rPr>
          <w:rFonts w:ascii="Times New Roman" w:eastAsia="宋体" w:hAnsi="Times New Roman" w:cs="Times New Roman"/>
          <w:szCs w:val="24"/>
        </w:rPr>
        <w:t>silica sand (SiO</w:t>
      </w:r>
      <w:r>
        <w:rPr>
          <w:rFonts w:ascii="Times New Roman" w:eastAsia="宋体" w:hAnsi="Times New Roman" w:cs="Times New Roman"/>
          <w:szCs w:val="24"/>
          <w:vertAlign w:val="subscript"/>
        </w:rPr>
        <w:t>2</w:t>
      </w:r>
      <w:r>
        <w:rPr>
          <w:rFonts w:ascii="Times New Roman" w:eastAsia="宋体" w:hAnsi="Times New Roman" w:cs="Times New Roman"/>
          <w:szCs w:val="24"/>
        </w:rPr>
        <w:t xml:space="preserve"> &gt;96%). During the elevated temperatures, the weight of untreated </w:t>
      </w:r>
      <w:r>
        <w:rPr>
          <w:rFonts w:ascii="Times New Roman" w:eastAsia="宋体" w:hAnsi="Times New Roman" w:cs="Times New Roman" w:hint="eastAsia"/>
          <w:szCs w:val="24"/>
        </w:rPr>
        <w:t>sand</w:t>
      </w:r>
      <w:r>
        <w:rPr>
          <w:rFonts w:ascii="Times New Roman" w:eastAsia="宋体" w:hAnsi="Times New Roman" w:cs="Times New Roman"/>
          <w:szCs w:val="24"/>
        </w:rPr>
        <w:t xml:space="preserve"> was stable given the chemical stability of silica. Both fresh and aged DCDMS-</w:t>
      </w:r>
      <w:r>
        <w:rPr>
          <w:rFonts w:ascii="Times New Roman" w:eastAsia="宋体" w:hAnsi="Times New Roman" w:cs="Times New Roman" w:hint="eastAsia"/>
          <w:szCs w:val="24"/>
        </w:rPr>
        <w:t>sand</w:t>
      </w:r>
      <w:r>
        <w:rPr>
          <w:rFonts w:ascii="Times New Roman" w:eastAsia="宋体" w:hAnsi="Times New Roman" w:cs="Times New Roman"/>
          <w:szCs w:val="24"/>
        </w:rPr>
        <w:t xml:space="preserve"> lost ~0.3% of weight from ambient temperature to 105℃, which was attributed to the loss of soil water content. Compared to the fresh one, the aged DCDMS-</w:t>
      </w:r>
      <w:r>
        <w:rPr>
          <w:rFonts w:ascii="Times New Roman" w:eastAsia="宋体" w:hAnsi="Times New Roman" w:cs="Times New Roman" w:hint="eastAsia"/>
          <w:szCs w:val="24"/>
        </w:rPr>
        <w:t>sand</w:t>
      </w:r>
      <w:r>
        <w:rPr>
          <w:rFonts w:ascii="Times New Roman" w:eastAsia="宋体" w:hAnsi="Times New Roman" w:cs="Times New Roman"/>
          <w:szCs w:val="24"/>
        </w:rPr>
        <w:t xml:space="preserve"> had a higher residual weight (99.858% </w:t>
      </w:r>
      <w:r>
        <w:rPr>
          <w:rFonts w:ascii="Times New Roman" w:eastAsia="宋体" w:hAnsi="Times New Roman" w:cs="Times New Roman" w:hint="eastAsia"/>
          <w:szCs w:val="24"/>
        </w:rPr>
        <w:t xml:space="preserve">for aged one </w:t>
      </w:r>
      <w:r>
        <w:rPr>
          <w:rFonts w:ascii="Times New Roman" w:eastAsia="宋体" w:hAnsi="Times New Roman" w:cs="Times New Roman"/>
          <w:szCs w:val="24"/>
        </w:rPr>
        <w:t>to 99.569%</w:t>
      </w:r>
      <w:r>
        <w:rPr>
          <w:rFonts w:ascii="Times New Roman" w:eastAsia="宋体" w:hAnsi="Times New Roman" w:cs="Times New Roman" w:hint="eastAsia"/>
          <w:szCs w:val="24"/>
        </w:rPr>
        <w:t xml:space="preserve"> for fresh </w:t>
      </w:r>
      <w:r>
        <w:rPr>
          <w:rFonts w:ascii="Times New Roman" w:eastAsia="宋体" w:hAnsi="Times New Roman" w:cs="Times New Roman"/>
          <w:szCs w:val="24"/>
        </w:rPr>
        <w:t>sample). This difference was also observed in Tung oil-</w:t>
      </w:r>
      <w:r>
        <w:rPr>
          <w:rFonts w:ascii="Times New Roman" w:eastAsia="宋体" w:hAnsi="Times New Roman" w:cs="Times New Roman" w:hint="eastAsia"/>
          <w:szCs w:val="24"/>
        </w:rPr>
        <w:t>sand</w:t>
      </w:r>
      <w:r>
        <w:rPr>
          <w:rFonts w:ascii="Times New Roman" w:eastAsia="宋体" w:hAnsi="Times New Roman" w:cs="Times New Roman"/>
          <w:szCs w:val="24"/>
        </w:rPr>
        <w:t xml:space="preserve"> in which the fresh sample had a residual weight of 98.822% and the aged was 98.936%. At the same time, Tung oil-</w:t>
      </w:r>
      <w:r>
        <w:rPr>
          <w:rFonts w:ascii="Times New Roman" w:eastAsia="宋体" w:hAnsi="Times New Roman" w:cs="Times New Roman" w:hint="eastAsia"/>
          <w:szCs w:val="24"/>
        </w:rPr>
        <w:t>sand</w:t>
      </w:r>
      <w:r>
        <w:rPr>
          <w:rFonts w:ascii="Times New Roman" w:eastAsia="宋体" w:hAnsi="Times New Roman" w:cs="Times New Roman"/>
          <w:szCs w:val="24"/>
        </w:rPr>
        <w:t xml:space="preserve"> had a peak onset of 350℃ related to the thermal decomposition of </w:t>
      </w:r>
      <w:r>
        <w:rPr>
          <w:rFonts w:ascii="Times New Roman" w:eastAsia="Times New Roman" w:hAnsi="Times New Roman" w:cs="Times New Roman"/>
          <w:szCs w:val="24"/>
        </w:rPr>
        <w:t>alpha-</w:t>
      </w:r>
      <w:proofErr w:type="spellStart"/>
      <w:r>
        <w:rPr>
          <w:rFonts w:ascii="Times New Roman" w:eastAsia="Times New Roman" w:hAnsi="Times New Roman" w:cs="Times New Roman"/>
          <w:szCs w:val="24"/>
        </w:rPr>
        <w:t>eleostearic</w:t>
      </w:r>
      <w:proofErr w:type="spellEnd"/>
      <w:r>
        <w:rPr>
          <w:rFonts w:ascii="Times New Roman" w:eastAsia="Times New Roman" w:hAnsi="Times New Roman" w:cs="Times New Roman"/>
          <w:szCs w:val="24"/>
        </w:rPr>
        <w:t xml:space="preserve"> acid in Tung oil</w:t>
      </w:r>
      <w:r w:rsidR="00981196">
        <w:rPr>
          <w:rFonts w:ascii="Times New Roman" w:eastAsia="宋体" w:hAnsi="Times New Roman" w:cs="Times New Roman"/>
          <w:szCs w:val="24"/>
        </w:rPr>
        <w:t xml:space="preserve"> </w:t>
      </w:r>
      <w:r w:rsidR="003E14DA">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NE.Ref.{D27CA314-0F9C-4747-A196-DDB81CEFDA16}</w:instrText>
      </w:r>
      <w:r w:rsidR="003E14DA">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[20]</w:t>
      </w:r>
      <w:r w:rsidR="003E14DA">
        <w:rPr>
          <w:rFonts w:ascii="Times New Roman" w:eastAsia="宋体" w:hAnsi="Times New Roman" w:cs="Times New Roman"/>
          <w:szCs w:val="24"/>
        </w:rPr>
        <w:fldChar w:fldCharType="end"/>
      </w:r>
      <w:r>
        <w:rPr>
          <w:rFonts w:ascii="Times New Roman" w:eastAsia="Times New Roman" w:hAnsi="Times New Roman" w:cs="Times New Roman"/>
          <w:szCs w:val="24"/>
        </w:rPr>
        <w:t>.</w:t>
      </w:r>
    </w:p>
    <w:p w14:paraId="7422E5F3" w14:textId="79DC8081" w:rsidR="0072340C" w:rsidRDefault="0072340C" w:rsidP="0072340C">
      <w:pPr>
        <w:rPr>
          <w:rFonts w:ascii="Times New Roman" w:hAnsi="Times New Roman" w:cs="Times New Roman"/>
          <w:szCs w:val="24"/>
        </w:rPr>
      </w:pPr>
    </w:p>
    <w:p w14:paraId="5D44214B" w14:textId="77777777" w:rsidR="00981196" w:rsidRDefault="0072340C" w:rsidP="0063777F">
      <w:pPr>
        <w:pStyle w:val="a8"/>
        <w:keepNext/>
        <w:ind w:firstLineChars="0" w:firstLine="0"/>
        <w:jc w:val="center"/>
      </w:pPr>
      <w:r>
        <w:rPr>
          <w:rFonts w:eastAsia="宋体" w:hint="eastAsia"/>
          <w:noProof/>
          <w:lang w:val="en-GB" w:eastAsia="en-GB"/>
        </w:rPr>
        <w:drawing>
          <wp:inline distT="0" distB="0" distL="0" distR="0" wp14:anchorId="3441985F" wp14:editId="7BFEE593">
            <wp:extent cx="3528646" cy="2794539"/>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5266" cy="2799782"/>
                    </a:xfrm>
                    <a:prstGeom prst="rect">
                      <a:avLst/>
                    </a:prstGeom>
                  </pic:spPr>
                </pic:pic>
              </a:graphicData>
            </a:graphic>
          </wp:inline>
        </w:drawing>
      </w:r>
    </w:p>
    <w:p w14:paraId="1B3ABDFE" w14:textId="5148102E" w:rsidR="0072340C" w:rsidRPr="0072340C" w:rsidRDefault="00981196" w:rsidP="0063777F">
      <w:pPr>
        <w:pStyle w:val="a8"/>
        <w:ind w:firstLine="400"/>
        <w:jc w:val="center"/>
        <w:rPr>
          <w:rFonts w:eastAsia="宋体"/>
        </w:rPr>
      </w:pPr>
      <w:bookmarkStart w:id="46" w:name="_Ref148607800"/>
      <w:r>
        <w:t xml:space="preserve">Figure </w:t>
      </w:r>
      <w:fldSimple w:instr=" SEQ Figure \* ARABIC ">
        <w:r>
          <w:rPr>
            <w:noProof/>
          </w:rPr>
          <w:t>10</w:t>
        </w:r>
      </w:fldSimple>
      <w:bookmarkEnd w:id="46"/>
      <w:r>
        <w:t xml:space="preserve">. </w:t>
      </w:r>
      <w:r w:rsidR="0072340C">
        <w:rPr>
          <w:rFonts w:eastAsia="宋体"/>
        </w:rPr>
        <w:t>Thermogravimetric analysis results of natural (untreated) sands and hydrophobized sands before and after the one-year outdoor weathering</w:t>
      </w:r>
    </w:p>
    <w:p w14:paraId="7681C5DE" w14:textId="77777777" w:rsidR="0072340C" w:rsidRDefault="0072340C" w:rsidP="0072340C">
      <w:pPr>
        <w:rPr>
          <w:rFonts w:ascii="Times New Roman" w:eastAsia="Times New Roman" w:hAnsi="Times New Roman" w:cs="Times New Roman"/>
          <w:szCs w:val="24"/>
        </w:rPr>
      </w:pPr>
    </w:p>
    <w:p w14:paraId="6B90BE2C" w14:textId="54A18B1A" w:rsidR="0072340C" w:rsidRDefault="0072340C" w:rsidP="0072340C">
      <w:pPr>
        <w:rPr>
          <w:rFonts w:ascii="Times New Roman" w:eastAsia="宋体" w:hAnsi="Times New Roman" w:cs="Times New Roman"/>
          <w:i/>
          <w:iCs/>
          <w:szCs w:val="24"/>
        </w:rPr>
      </w:pPr>
      <w:bookmarkStart w:id="47" w:name="_Hlk148973410"/>
      <w:r>
        <w:rPr>
          <w:rFonts w:ascii="Times New Roman" w:eastAsia="宋体" w:hAnsi="Times New Roman" w:cs="Times New Roman" w:hint="eastAsia"/>
          <w:i/>
          <w:iCs/>
          <w:szCs w:val="24"/>
        </w:rPr>
        <w:t>4</w:t>
      </w:r>
      <w:r>
        <w:rPr>
          <w:rFonts w:ascii="Times New Roman" w:eastAsia="宋体" w:hAnsi="Times New Roman" w:cs="Times New Roman"/>
          <w:i/>
          <w:iCs/>
          <w:szCs w:val="24"/>
        </w:rPr>
        <w:t>.</w:t>
      </w:r>
      <w:r>
        <w:rPr>
          <w:rFonts w:ascii="Times New Roman" w:eastAsia="宋体" w:hAnsi="Times New Roman" w:cs="Times New Roman" w:hint="eastAsia"/>
          <w:i/>
          <w:iCs/>
          <w:szCs w:val="24"/>
        </w:rPr>
        <w:t>3</w:t>
      </w:r>
      <w:r>
        <w:rPr>
          <w:rFonts w:ascii="Times New Roman" w:eastAsia="宋体" w:hAnsi="Times New Roman" w:cs="Times New Roman"/>
          <w:i/>
          <w:iCs/>
          <w:szCs w:val="24"/>
        </w:rPr>
        <w:t xml:space="preserve">.2 </w:t>
      </w:r>
      <w:r w:rsidR="00F545EB" w:rsidRPr="00F545EB">
        <w:rPr>
          <w:rFonts w:ascii="Times New Roman" w:eastAsia="宋体" w:hAnsi="Times New Roman" w:cs="Times New Roman"/>
          <w:i/>
          <w:iCs/>
          <w:szCs w:val="24"/>
        </w:rPr>
        <w:t xml:space="preserve">Fourier-transform infrared spectroscopy (FTIR) </w:t>
      </w:r>
    </w:p>
    <w:bookmarkEnd w:id="47"/>
    <w:p w14:paraId="2ADC86D0" w14:textId="77777777" w:rsidR="0072340C" w:rsidRDefault="0072340C" w:rsidP="0072340C">
      <w:pPr>
        <w:rPr>
          <w:rFonts w:ascii="Times New Roman" w:eastAsia="宋体" w:hAnsi="Times New Roman" w:cs="Times New Roman"/>
          <w:i/>
          <w:iCs/>
          <w:szCs w:val="24"/>
        </w:rPr>
      </w:pPr>
    </w:p>
    <w:p w14:paraId="692C9188" w14:textId="6EF10B41" w:rsidR="0072340C" w:rsidRDefault="0072340C" w:rsidP="0072340C">
      <w:pPr>
        <w:rPr>
          <w:rFonts w:ascii="Times New Roman" w:eastAsia="宋体" w:hAnsi="Times New Roman" w:cs="Times New Roman"/>
          <w:szCs w:val="24"/>
        </w:rPr>
      </w:pPr>
      <w:r>
        <w:rPr>
          <w:rFonts w:ascii="Times New Roman" w:eastAsia="宋体" w:hAnsi="Times New Roman" w:cs="Times New Roman" w:hint="eastAsia"/>
          <w:szCs w:val="24"/>
        </w:rPr>
        <w:t>FTIR spectra show the chemical composition changes of hydrophobized sand after the outdoor weathe</w:t>
      </w:r>
      <w:r>
        <w:rPr>
          <w:rFonts w:ascii="Times New Roman" w:eastAsia="宋体" w:hAnsi="Times New Roman" w:cs="Times New Roman"/>
          <w:szCs w:val="24"/>
        </w:rPr>
        <w:t>ring (</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REF _Ref104284315 \h  \* MERGEFORMAT </w:instrText>
      </w:r>
      <w:r>
        <w:rPr>
          <w:rFonts w:ascii="Times New Roman" w:eastAsia="宋体" w:hAnsi="Times New Roman" w:cs="Times New Roman"/>
          <w:szCs w:val="24"/>
        </w:rPr>
      </w:r>
      <w:r>
        <w:rPr>
          <w:rFonts w:ascii="Times New Roman" w:eastAsia="宋体" w:hAnsi="Times New Roman" w:cs="Times New Roman"/>
          <w:szCs w:val="24"/>
        </w:rPr>
        <w:fldChar w:fldCharType="separate"/>
      </w:r>
      <w:r w:rsidR="00670B61" w:rsidRPr="0063777F">
        <w:rPr>
          <w:rFonts w:ascii="Times New Roman" w:hAnsi="Times New Roman" w:cs="Times New Roman"/>
        </w:rPr>
        <w:t>Figure 11</w:t>
      </w:r>
      <w:r>
        <w:rPr>
          <w:rFonts w:ascii="Times New Roman" w:eastAsia="宋体" w:hAnsi="Times New Roman" w:cs="Times New Roman"/>
          <w:szCs w:val="24"/>
        </w:rPr>
        <w:fldChar w:fldCharType="end"/>
      </w:r>
      <w:r>
        <w:rPr>
          <w:rFonts w:ascii="Times New Roman" w:eastAsia="宋体" w:hAnsi="Times New Roman" w:cs="Times New Roman"/>
          <w:szCs w:val="24"/>
        </w:rPr>
        <w:t>). As a river sand dominated by SiO</w:t>
      </w:r>
      <w:r>
        <w:rPr>
          <w:rFonts w:ascii="Times New Roman" w:eastAsia="宋体" w:hAnsi="Times New Roman" w:cs="Times New Roman"/>
          <w:szCs w:val="24"/>
          <w:vertAlign w:val="subscript"/>
        </w:rPr>
        <w:t>2</w:t>
      </w:r>
      <w:r>
        <w:rPr>
          <w:rFonts w:ascii="Times New Roman" w:eastAsia="宋体" w:hAnsi="Times New Roman" w:cs="Times New Roman"/>
          <w:szCs w:val="24"/>
        </w:rPr>
        <w:t>, Fujian sand had a typical spectrum of silica. For example, there are p</w:t>
      </w:r>
      <w:r>
        <w:rPr>
          <w:rFonts w:ascii="Times New Roman" w:eastAsia="宋体" w:hAnsi="Times New Roman" w:cs="Times New Roman" w:hint="eastAsia"/>
          <w:szCs w:val="24"/>
        </w:rPr>
        <w:t>eaks at 794 and 779 cm</w:t>
      </w:r>
      <w:r>
        <w:rPr>
          <w:rFonts w:ascii="Times New Roman" w:eastAsia="宋体" w:hAnsi="Times New Roman" w:cs="Times New Roman" w:hint="eastAsia"/>
          <w:szCs w:val="24"/>
          <w:vertAlign w:val="superscript"/>
        </w:rPr>
        <w:t>-1</w:t>
      </w:r>
      <w:r>
        <w:rPr>
          <w:rFonts w:ascii="Times New Roman" w:eastAsia="宋体" w:hAnsi="Times New Roman" w:cs="Times New Roman" w:hint="eastAsia"/>
          <w:szCs w:val="24"/>
        </w:rPr>
        <w:t xml:space="preserve"> which relate to Si-O symmetrical stretching vibrations and a band of 1166 cm</w:t>
      </w:r>
      <w:r>
        <w:rPr>
          <w:rFonts w:ascii="Times New Roman" w:eastAsia="宋体" w:hAnsi="Times New Roman" w:cs="Times New Roman" w:hint="eastAsia"/>
          <w:szCs w:val="24"/>
          <w:vertAlign w:val="superscript"/>
        </w:rPr>
        <w:t>-1</w:t>
      </w:r>
      <w:r>
        <w:rPr>
          <w:rFonts w:ascii="Times New Roman" w:eastAsia="宋体" w:hAnsi="Times New Roman" w:cs="Times New Roman" w:hint="eastAsia"/>
          <w:szCs w:val="24"/>
        </w:rPr>
        <w:t xml:space="preserve"> indicating Si-O asymmetrical stretching vibration. Water was also observed in natural and hydrophobized Fujian sand (the band at 3444 cm</w:t>
      </w:r>
      <w:r>
        <w:rPr>
          <w:rFonts w:ascii="Times New Roman" w:eastAsia="宋体" w:hAnsi="Times New Roman" w:cs="Times New Roman" w:hint="eastAsia"/>
          <w:szCs w:val="24"/>
          <w:vertAlign w:val="superscript"/>
        </w:rPr>
        <w:t>-1</w:t>
      </w:r>
      <w:r>
        <w:rPr>
          <w:rFonts w:ascii="Times New Roman" w:eastAsia="宋体" w:hAnsi="Times New Roman" w:cs="Times New Roman" w:hint="eastAsia"/>
          <w:szCs w:val="24"/>
        </w:rPr>
        <w:t xml:space="preserve"> of absorbed water). For the fresh Tung oil-sand, two bands at 2931 cm</w:t>
      </w:r>
      <w:r>
        <w:rPr>
          <w:rFonts w:ascii="Times New Roman" w:eastAsia="宋体" w:hAnsi="Times New Roman" w:cs="Times New Roman" w:hint="eastAsia"/>
          <w:szCs w:val="24"/>
          <w:vertAlign w:val="superscript"/>
        </w:rPr>
        <w:t>-1</w:t>
      </w:r>
      <w:r>
        <w:rPr>
          <w:rFonts w:ascii="Times New Roman" w:eastAsia="宋体" w:hAnsi="Times New Roman" w:cs="Times New Roman" w:hint="eastAsia"/>
          <w:szCs w:val="24"/>
        </w:rPr>
        <w:t xml:space="preserve"> and 2858 cm</w:t>
      </w:r>
      <w:r>
        <w:rPr>
          <w:rFonts w:ascii="Times New Roman" w:eastAsia="宋体" w:hAnsi="Times New Roman" w:cs="Times New Roman" w:hint="eastAsia"/>
          <w:szCs w:val="24"/>
          <w:vertAlign w:val="superscript"/>
        </w:rPr>
        <w:t xml:space="preserve">-1 </w:t>
      </w:r>
      <w:r>
        <w:rPr>
          <w:rFonts w:ascii="Times New Roman" w:eastAsia="宋体" w:hAnsi="Times New Roman" w:cs="Times New Roman" w:hint="eastAsia"/>
          <w:szCs w:val="24"/>
        </w:rPr>
        <w:t>were detected as the evidence of the existence of C-H in fatty acids which contributes to the soil hydrophobicity</w:t>
      </w:r>
      <w:r w:rsidR="00670B61">
        <w:rPr>
          <w:rFonts w:ascii="Times New Roman" w:eastAsia="宋体" w:hAnsi="Times New Roman" w:cs="Times New Roman"/>
          <w:szCs w:val="24"/>
        </w:rPr>
        <w:t xml:space="preserve"> </w:t>
      </w:r>
      <w:r w:rsidR="00670B61">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NE.Ref.{FBA1D858-8A50-4B13-A722-EC5DABB58730}</w:instrText>
      </w:r>
      <w:r w:rsidR="00670B61">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[45-47]</w:t>
      </w:r>
      <w:r w:rsidR="00670B61">
        <w:rPr>
          <w:rFonts w:ascii="Times New Roman" w:eastAsia="宋体" w:hAnsi="Times New Roman" w:cs="Times New Roman"/>
          <w:szCs w:val="24"/>
        </w:rPr>
        <w:fldChar w:fldCharType="end"/>
      </w:r>
      <w:r>
        <w:rPr>
          <w:rFonts w:ascii="Times New Roman" w:eastAsia="宋体" w:hAnsi="Times New Roman" w:cs="Times New Roman" w:hint="eastAsia"/>
          <w:szCs w:val="24"/>
        </w:rPr>
        <w:t>. After weathering</w:t>
      </w:r>
      <w:r>
        <w:rPr>
          <w:rFonts w:ascii="Times New Roman" w:eastAsia="宋体" w:hAnsi="Times New Roman" w:cs="Times New Roman"/>
          <w:szCs w:val="24"/>
        </w:rPr>
        <w:t>,</w:t>
      </w:r>
      <w:r>
        <w:rPr>
          <w:rFonts w:ascii="Times New Roman" w:eastAsia="宋体" w:hAnsi="Times New Roman" w:cs="Times New Roman" w:hint="eastAsia"/>
          <w:szCs w:val="24"/>
        </w:rPr>
        <w:t xml:space="preserve"> the band at 2931 switched to 2933 cm</w:t>
      </w:r>
      <w:r>
        <w:rPr>
          <w:rFonts w:ascii="Times New Roman" w:eastAsia="宋体" w:hAnsi="Times New Roman" w:cs="Times New Roman" w:hint="eastAsia"/>
          <w:szCs w:val="24"/>
          <w:vertAlign w:val="superscript"/>
        </w:rPr>
        <w:t>-1</w:t>
      </w:r>
      <w:r>
        <w:rPr>
          <w:rFonts w:ascii="Times New Roman" w:eastAsia="宋体" w:hAnsi="Times New Roman" w:cs="Times New Roman" w:hint="eastAsia"/>
          <w:szCs w:val="24"/>
        </w:rPr>
        <w:t xml:space="preserve"> indicating the aging of Tung oil</w:t>
      </w:r>
      <w:r w:rsidR="00670B61">
        <w:rPr>
          <w:rFonts w:ascii="Times New Roman" w:eastAsia="宋体" w:hAnsi="Times New Roman" w:cs="Times New Roman"/>
          <w:szCs w:val="24"/>
        </w:rPr>
        <w:t xml:space="preserve"> </w:t>
      </w:r>
      <w:r w:rsidR="00670B61">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NE.Ref.{86178777-7D80-4DB8-9524-97408CAA5DE6}</w:instrText>
      </w:r>
      <w:r w:rsidR="00670B61">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[48]</w:t>
      </w:r>
      <w:r w:rsidR="00670B61">
        <w:rPr>
          <w:rFonts w:ascii="Times New Roman" w:eastAsia="宋体" w:hAnsi="Times New Roman" w:cs="Times New Roman"/>
          <w:szCs w:val="24"/>
        </w:rPr>
        <w:fldChar w:fldCharType="end"/>
      </w:r>
      <w:r>
        <w:rPr>
          <w:rFonts w:ascii="Times New Roman" w:eastAsia="宋体" w:hAnsi="Times New Roman" w:cs="Times New Roman" w:hint="eastAsia"/>
          <w:szCs w:val="24"/>
        </w:rPr>
        <w:t>. The FTIR spectrum of fresh DCDMS-sand had a peak at 2964 cm</w:t>
      </w:r>
      <w:r>
        <w:rPr>
          <w:rFonts w:ascii="Times New Roman" w:eastAsia="宋体" w:hAnsi="Times New Roman" w:cs="Times New Roman" w:hint="eastAsia"/>
          <w:szCs w:val="24"/>
          <w:vertAlign w:val="superscript"/>
        </w:rPr>
        <w:t>-1</w:t>
      </w:r>
      <w:r>
        <w:rPr>
          <w:rFonts w:ascii="Times New Roman" w:eastAsia="宋体" w:hAnsi="Times New Roman" w:cs="Times New Roman" w:hint="eastAsia"/>
          <w:szCs w:val="24"/>
        </w:rPr>
        <w:t xml:space="preserve"> representing the existence of C-H in </w:t>
      </w:r>
      <w:r>
        <w:rPr>
          <w:rFonts w:ascii="Times New Roman" w:eastAsia="宋体" w:hAnsi="Times New Roman" w:cs="Times New Roman"/>
          <w:szCs w:val="24"/>
        </w:rPr>
        <w:t>p</w:t>
      </w:r>
      <w:r>
        <w:rPr>
          <w:rFonts w:ascii="Times New Roman" w:eastAsia="宋体" w:hAnsi="Times New Roman" w:cs="Times New Roman" w:hint="eastAsia"/>
          <w:szCs w:val="24"/>
        </w:rPr>
        <w:t xml:space="preserve">olydimethylsiloxane (PDMS). As DCDMS mixed with soils, it can react with soil water and </w:t>
      </w:r>
      <w:r>
        <w:rPr>
          <w:rFonts w:ascii="Times New Roman" w:eastAsia="宋体" w:hAnsi="Times New Roman" w:cs="Times New Roman" w:hint="eastAsia"/>
          <w:szCs w:val="24"/>
        </w:rPr>
        <w:lastRenderedPageBreak/>
        <w:t>subsequently generated PDMS on the surface of soil particles</w:t>
      </w:r>
      <w:r w:rsidR="00670B61">
        <w:rPr>
          <w:rFonts w:ascii="Times New Roman" w:eastAsia="宋体" w:hAnsi="Times New Roman" w:cs="Times New Roman"/>
          <w:szCs w:val="24"/>
        </w:rPr>
        <w:t xml:space="preserve"> </w:t>
      </w:r>
      <w:r w:rsidR="00670B61">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NE.Ref.{03971872-0005-4CC9-8720-52550359B785}</w:instrText>
      </w:r>
      <w:r w:rsidR="00670B61">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[49]</w:t>
      </w:r>
      <w:r w:rsidR="00670B61">
        <w:rPr>
          <w:rFonts w:ascii="Times New Roman" w:eastAsia="宋体" w:hAnsi="Times New Roman" w:cs="Times New Roman"/>
          <w:szCs w:val="24"/>
        </w:rPr>
        <w:fldChar w:fldCharType="end"/>
      </w:r>
      <w:r>
        <w:rPr>
          <w:rFonts w:ascii="Times New Roman" w:eastAsia="宋体" w:hAnsi="Times New Roman" w:cs="Times New Roman" w:hint="eastAsia"/>
          <w:szCs w:val="24"/>
        </w:rPr>
        <w:t>. The peak at 2964cm</w:t>
      </w:r>
      <w:r>
        <w:rPr>
          <w:rFonts w:ascii="Times New Roman" w:eastAsia="宋体" w:hAnsi="Times New Roman" w:cs="Times New Roman" w:hint="eastAsia"/>
          <w:szCs w:val="24"/>
          <w:vertAlign w:val="superscript"/>
        </w:rPr>
        <w:t>-1</w:t>
      </w:r>
      <w:r>
        <w:rPr>
          <w:rFonts w:ascii="Times New Roman" w:eastAsia="宋体" w:hAnsi="Times New Roman" w:cs="Times New Roman" w:hint="eastAsia"/>
          <w:szCs w:val="24"/>
        </w:rPr>
        <w:t xml:space="preserve"> </w:t>
      </w:r>
      <w:r>
        <w:rPr>
          <w:rFonts w:ascii="Times New Roman" w:eastAsia="宋体" w:hAnsi="Times New Roman" w:cs="Times New Roman"/>
          <w:szCs w:val="24"/>
        </w:rPr>
        <w:t>provides evidence for</w:t>
      </w:r>
      <w:r>
        <w:rPr>
          <w:rFonts w:ascii="Times New Roman" w:eastAsia="宋体" w:hAnsi="Times New Roman" w:cs="Times New Roman" w:hint="eastAsia"/>
          <w:szCs w:val="24"/>
        </w:rPr>
        <w:t xml:space="preserve"> this reaction. After weathering, this peak had diminished. </w:t>
      </w:r>
    </w:p>
    <w:p w14:paraId="69884F62" w14:textId="77777777" w:rsidR="0072340C" w:rsidRDefault="0072340C" w:rsidP="0072340C">
      <w:pPr>
        <w:pStyle w:val="a8"/>
        <w:ind w:firstLineChars="0" w:firstLine="0"/>
        <w:rPr>
          <w:rFonts w:eastAsia="宋体"/>
        </w:rPr>
      </w:pPr>
    </w:p>
    <w:p w14:paraId="3C7F40A8" w14:textId="081D5D13" w:rsidR="0072340C" w:rsidRDefault="0072340C" w:rsidP="0072340C">
      <w:pPr>
        <w:pStyle w:val="a8"/>
        <w:ind w:firstLineChars="0" w:firstLine="0"/>
        <w:jc w:val="center"/>
        <w:rPr>
          <w:rFonts w:eastAsia="宋体"/>
        </w:rPr>
      </w:pPr>
      <w:r>
        <w:rPr>
          <w:rFonts w:eastAsia="宋体"/>
          <w:noProof/>
          <w:lang w:val="en-GB" w:eastAsia="en-GB"/>
        </w:rPr>
        <w:drawing>
          <wp:inline distT="0" distB="0" distL="0" distR="0" wp14:anchorId="4BEC8EA3" wp14:editId="5DDBF697">
            <wp:extent cx="3598985" cy="3021830"/>
            <wp:effectExtent l="0" t="0" r="1905"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1900" cy="3024277"/>
                    </a:xfrm>
                    <a:prstGeom prst="rect">
                      <a:avLst/>
                    </a:prstGeom>
                  </pic:spPr>
                </pic:pic>
              </a:graphicData>
            </a:graphic>
          </wp:inline>
        </w:drawing>
      </w:r>
    </w:p>
    <w:p w14:paraId="2F3FC542" w14:textId="39401867" w:rsidR="0072340C" w:rsidRPr="0072340C" w:rsidRDefault="0072340C" w:rsidP="0072340C">
      <w:pPr>
        <w:pStyle w:val="a8"/>
        <w:ind w:firstLineChars="0" w:firstLine="0"/>
        <w:jc w:val="center"/>
        <w:rPr>
          <w:rFonts w:eastAsia="宋体"/>
        </w:rPr>
      </w:pPr>
      <w:bookmarkStart w:id="48" w:name="_Ref104284315"/>
      <w:r>
        <w:t xml:space="preserve">Figure </w:t>
      </w:r>
      <w:fldSimple w:instr=" SEQ Figure \* ARABIC ">
        <w:r w:rsidR="00670B61">
          <w:rPr>
            <w:noProof/>
          </w:rPr>
          <w:t>11</w:t>
        </w:r>
      </w:fldSimple>
      <w:bookmarkEnd w:id="48"/>
      <w:r>
        <w:t xml:space="preserve">. </w:t>
      </w:r>
      <w:r>
        <w:rPr>
          <w:rFonts w:eastAsia="宋体" w:hint="eastAsia"/>
        </w:rPr>
        <w:t>FTIR spectra of natural and hydrophobized sands in outdoor weathering tests</w:t>
      </w:r>
    </w:p>
    <w:p w14:paraId="6DD8028B" w14:textId="77777777" w:rsidR="0072340C" w:rsidRDefault="0072340C" w:rsidP="0072340C">
      <w:pPr>
        <w:rPr>
          <w:rFonts w:ascii="Times New Roman" w:eastAsia="宋体" w:hAnsi="Times New Roman" w:cs="Times New Roman"/>
          <w:szCs w:val="24"/>
        </w:rPr>
      </w:pPr>
    </w:p>
    <w:p w14:paraId="12E67D2B" w14:textId="6AF4F526" w:rsidR="0072340C" w:rsidRDefault="0072340C" w:rsidP="0072340C">
      <w:pPr>
        <w:rPr>
          <w:rFonts w:ascii="Times New Roman" w:eastAsia="宋体" w:hAnsi="Times New Roman" w:cs="Times New Roman"/>
          <w:i/>
          <w:iCs/>
          <w:szCs w:val="24"/>
        </w:rPr>
      </w:pPr>
      <w:bookmarkStart w:id="49" w:name="_Hlk148973429"/>
      <w:r>
        <w:rPr>
          <w:rFonts w:ascii="Times New Roman" w:eastAsia="宋体" w:hAnsi="Times New Roman" w:cs="Times New Roman" w:hint="eastAsia"/>
          <w:i/>
          <w:iCs/>
          <w:szCs w:val="24"/>
        </w:rPr>
        <w:t>4</w:t>
      </w:r>
      <w:r>
        <w:rPr>
          <w:rFonts w:ascii="Times New Roman" w:eastAsia="宋体" w:hAnsi="Times New Roman" w:cs="Times New Roman"/>
          <w:i/>
          <w:iCs/>
          <w:szCs w:val="24"/>
        </w:rPr>
        <w:t xml:space="preserve">.3.3 </w:t>
      </w:r>
      <w:r w:rsidR="00F545EB" w:rsidRPr="00F545EB">
        <w:rPr>
          <w:rFonts w:ascii="Times New Roman" w:eastAsia="宋体" w:hAnsi="Times New Roman" w:cs="Times New Roman"/>
          <w:i/>
          <w:iCs/>
          <w:szCs w:val="24"/>
        </w:rPr>
        <w:t>Scanning electron microscop</w:t>
      </w:r>
      <w:r w:rsidR="00F545EB">
        <w:rPr>
          <w:rFonts w:ascii="Times New Roman" w:eastAsia="宋体" w:hAnsi="Times New Roman" w:cs="Times New Roman"/>
          <w:i/>
          <w:iCs/>
          <w:szCs w:val="24"/>
        </w:rPr>
        <w:t>ic images</w:t>
      </w:r>
      <w:r w:rsidR="00F545EB" w:rsidRPr="00F545EB">
        <w:rPr>
          <w:rFonts w:ascii="Times New Roman" w:eastAsia="宋体" w:hAnsi="Times New Roman" w:cs="Times New Roman"/>
          <w:i/>
          <w:iCs/>
          <w:szCs w:val="24"/>
        </w:rPr>
        <w:t xml:space="preserve"> </w:t>
      </w:r>
    </w:p>
    <w:bookmarkEnd w:id="49"/>
    <w:p w14:paraId="2F5C990A" w14:textId="77777777" w:rsidR="0072340C" w:rsidRDefault="0072340C" w:rsidP="0072340C">
      <w:pPr>
        <w:rPr>
          <w:rFonts w:ascii="Times New Roman" w:eastAsia="宋体" w:hAnsi="Times New Roman" w:cs="Times New Roman"/>
          <w:i/>
          <w:iCs/>
          <w:szCs w:val="24"/>
        </w:rPr>
      </w:pPr>
    </w:p>
    <w:p w14:paraId="0E67D3E0" w14:textId="795EB28C" w:rsidR="0072340C" w:rsidRDefault="0072340C" w:rsidP="0072340C">
      <w:pPr>
        <w:rPr>
          <w:rFonts w:ascii="Times New Roman" w:eastAsia="宋体" w:hAnsi="Times New Roman" w:cs="Times New Roman"/>
          <w:szCs w:val="24"/>
        </w:rPr>
      </w:pPr>
      <w:r>
        <w:rPr>
          <w:rFonts w:ascii="Times New Roman" w:eastAsia="宋体" w:hAnsi="Times New Roman" w:cs="Times New Roman" w:hint="eastAsia"/>
          <w:szCs w:val="24"/>
        </w:rPr>
        <w:t>The SEM images reveal the rupture and detachment of hydrophobic coatings and the growth of micro-organisms on sand particle surfaces during the outdoor weathe</w:t>
      </w:r>
      <w:r>
        <w:rPr>
          <w:rFonts w:ascii="Times New Roman" w:eastAsia="宋体" w:hAnsi="Times New Roman" w:cs="Times New Roman"/>
          <w:szCs w:val="24"/>
        </w:rPr>
        <w:t>ring (</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REF _Ref104284334 \h  \* MERGEFORMAT </w:instrText>
      </w:r>
      <w:r>
        <w:rPr>
          <w:rFonts w:ascii="Times New Roman" w:eastAsia="宋体" w:hAnsi="Times New Roman" w:cs="Times New Roman"/>
          <w:szCs w:val="24"/>
        </w:rPr>
      </w:r>
      <w:r>
        <w:rPr>
          <w:rFonts w:ascii="Times New Roman" w:eastAsia="宋体" w:hAnsi="Times New Roman" w:cs="Times New Roman"/>
          <w:szCs w:val="24"/>
        </w:rPr>
        <w:fldChar w:fldCharType="separate"/>
      </w:r>
      <w:r w:rsidR="00636C6E" w:rsidRPr="0063777F">
        <w:rPr>
          <w:rFonts w:ascii="Times New Roman" w:hAnsi="Times New Roman" w:cs="Times New Roman"/>
        </w:rPr>
        <w:t>Figure 12</w:t>
      </w:r>
      <w:r>
        <w:rPr>
          <w:rFonts w:ascii="Times New Roman" w:eastAsia="宋体" w:hAnsi="Times New Roman" w:cs="Times New Roman"/>
          <w:szCs w:val="24"/>
        </w:rPr>
        <w:fldChar w:fldCharType="end"/>
      </w:r>
      <w:r>
        <w:rPr>
          <w:rFonts w:ascii="Times New Roman" w:eastAsia="宋体" w:hAnsi="Times New Roman" w:cs="Times New Roman"/>
          <w:szCs w:val="24"/>
        </w:rPr>
        <w:t>)</w:t>
      </w:r>
      <w:r>
        <w:rPr>
          <w:rFonts w:ascii="Times New Roman" w:eastAsia="宋体" w:hAnsi="Times New Roman" w:cs="Times New Roman" w:hint="eastAsia"/>
          <w:szCs w:val="24"/>
        </w:rPr>
        <w:t>.</w:t>
      </w:r>
      <w:r>
        <w:rPr>
          <w:rFonts w:ascii="Times New Roman" w:eastAsia="宋体" w:hAnsi="Times New Roman" w:cs="Times New Roman"/>
          <w:szCs w:val="24"/>
        </w:rPr>
        <w:t xml:space="preserve"> </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REF _Ref104284334 \h  \* MERGEFORMAT </w:instrText>
      </w:r>
      <w:r>
        <w:rPr>
          <w:rFonts w:ascii="Times New Roman" w:eastAsia="宋体" w:hAnsi="Times New Roman" w:cs="Times New Roman"/>
          <w:szCs w:val="24"/>
        </w:rPr>
      </w:r>
      <w:r>
        <w:rPr>
          <w:rFonts w:ascii="Times New Roman" w:eastAsia="宋体" w:hAnsi="Times New Roman" w:cs="Times New Roman"/>
          <w:szCs w:val="24"/>
        </w:rPr>
        <w:fldChar w:fldCharType="separate"/>
      </w:r>
      <w:r w:rsidR="00636C6E" w:rsidRPr="0063777F">
        <w:rPr>
          <w:rFonts w:ascii="Times New Roman" w:hAnsi="Times New Roman" w:cs="Times New Roman"/>
        </w:rPr>
        <w:t>Figure 12</w:t>
      </w:r>
      <w:r>
        <w:rPr>
          <w:rFonts w:ascii="Times New Roman" w:eastAsia="宋体" w:hAnsi="Times New Roman" w:cs="Times New Roman"/>
          <w:szCs w:val="24"/>
        </w:rPr>
        <w:fldChar w:fldCharType="end"/>
      </w:r>
      <w:r>
        <w:rPr>
          <w:rFonts w:ascii="Times New Roman" w:eastAsia="宋体" w:hAnsi="Times New Roman" w:cs="Times New Roman"/>
          <w:szCs w:val="24"/>
        </w:rPr>
        <w:t xml:space="preserve"> (</w:t>
      </w:r>
      <w:r>
        <w:rPr>
          <w:rFonts w:ascii="Times New Roman" w:eastAsia="宋体" w:hAnsi="Times New Roman" w:cs="Times New Roman" w:hint="eastAsia"/>
          <w:szCs w:val="24"/>
        </w:rPr>
        <w:t>a) and (b) showed the coating rupture of DCDMS-sand. As mention above, DCDMS reacts with water in the sand and then produces PDMS. Based on previous works</w:t>
      </w:r>
      <w:r w:rsidR="00636C6E">
        <w:rPr>
          <w:rFonts w:ascii="Times New Roman" w:eastAsia="宋体" w:hAnsi="Times New Roman" w:cs="Times New Roman"/>
          <w:szCs w:val="24"/>
        </w:rPr>
        <w:t xml:space="preserve"> </w:t>
      </w:r>
      <w:r w:rsidR="00636C6E">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NE.Ref.{68855E03-0260-4665-96AF-F661A93767CC}</w:instrText>
      </w:r>
      <w:r w:rsidR="00636C6E">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[50]</w:t>
      </w:r>
      <w:r w:rsidR="00636C6E">
        <w:rPr>
          <w:rFonts w:ascii="Times New Roman" w:eastAsia="宋体" w:hAnsi="Times New Roman" w:cs="Times New Roman"/>
          <w:szCs w:val="24"/>
        </w:rPr>
        <w:fldChar w:fldCharType="end"/>
      </w:r>
      <w:r>
        <w:rPr>
          <w:rFonts w:ascii="Times New Roman" w:eastAsia="宋体" w:hAnsi="Times New Roman" w:cs="Times New Roman" w:hint="eastAsia"/>
          <w:szCs w:val="24"/>
        </w:rPr>
        <w:t xml:space="preserve">, the thickness of these PDMS coatings varied from 0.1 to a few micrometers, which agrees with the SEM result in this study. </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REF _Ref104284334 \h  \* MERGEFORMAT </w:instrText>
      </w:r>
      <w:r>
        <w:rPr>
          <w:rFonts w:ascii="Times New Roman" w:eastAsia="宋体" w:hAnsi="Times New Roman" w:cs="Times New Roman"/>
          <w:szCs w:val="24"/>
        </w:rPr>
      </w:r>
      <w:r>
        <w:rPr>
          <w:rFonts w:ascii="Times New Roman" w:eastAsia="宋体" w:hAnsi="Times New Roman" w:cs="Times New Roman"/>
          <w:szCs w:val="24"/>
        </w:rPr>
        <w:fldChar w:fldCharType="separate"/>
      </w:r>
      <w:r w:rsidR="00636C6E" w:rsidRPr="0063777F">
        <w:rPr>
          <w:rFonts w:ascii="Times New Roman" w:hAnsi="Times New Roman" w:cs="Times New Roman"/>
        </w:rPr>
        <w:t>Figure 12</w:t>
      </w:r>
      <w:r>
        <w:rPr>
          <w:rFonts w:ascii="Times New Roman" w:eastAsia="宋体" w:hAnsi="Times New Roman" w:cs="Times New Roman"/>
          <w:szCs w:val="24"/>
        </w:rPr>
        <w:fldChar w:fldCharType="end"/>
      </w:r>
      <w:r>
        <w:rPr>
          <w:rFonts w:ascii="Times New Roman" w:eastAsia="宋体" w:hAnsi="Times New Roman" w:cs="Times New Roman"/>
          <w:szCs w:val="24"/>
        </w:rPr>
        <w:t xml:space="preserve"> (c) and</w:t>
      </w:r>
      <w:r>
        <w:rPr>
          <w:rFonts w:ascii="Times New Roman" w:eastAsia="宋体" w:hAnsi="Times New Roman" w:cs="Times New Roman" w:hint="eastAsia"/>
          <w:szCs w:val="24"/>
        </w:rPr>
        <w:t xml:space="preserve"> (d) show the Tung oil-sand after outdoor weathering and (e) and (f) are the images of micro-organisms observed on the surface of Tung oil-sand particle. Fr</w:t>
      </w:r>
      <w:r>
        <w:rPr>
          <w:rFonts w:ascii="Times New Roman" w:eastAsia="宋体" w:hAnsi="Times New Roman" w:cs="Times New Roman"/>
          <w:szCs w:val="24"/>
        </w:rPr>
        <w:t xml:space="preserve">om </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REF _Ref104284334 \h  \* MERGEFORMAT </w:instrText>
      </w:r>
      <w:r>
        <w:rPr>
          <w:rFonts w:ascii="Times New Roman" w:eastAsia="宋体" w:hAnsi="Times New Roman" w:cs="Times New Roman"/>
          <w:szCs w:val="24"/>
        </w:rPr>
      </w:r>
      <w:r>
        <w:rPr>
          <w:rFonts w:ascii="Times New Roman" w:eastAsia="宋体" w:hAnsi="Times New Roman" w:cs="Times New Roman"/>
          <w:szCs w:val="24"/>
        </w:rPr>
        <w:fldChar w:fldCharType="separate"/>
      </w:r>
      <w:r w:rsidR="00636C6E" w:rsidRPr="0063777F">
        <w:rPr>
          <w:rFonts w:ascii="Times New Roman" w:hAnsi="Times New Roman" w:cs="Times New Roman"/>
        </w:rPr>
        <w:t>Figure 12</w:t>
      </w:r>
      <w:r>
        <w:rPr>
          <w:rFonts w:ascii="Times New Roman" w:eastAsia="宋体" w:hAnsi="Times New Roman" w:cs="Times New Roman"/>
          <w:szCs w:val="24"/>
        </w:rPr>
        <w:fldChar w:fldCharType="end"/>
      </w:r>
      <w:r>
        <w:rPr>
          <w:rFonts w:ascii="Times New Roman" w:eastAsia="宋体" w:hAnsi="Times New Roman" w:cs="Times New Roman"/>
          <w:szCs w:val="24"/>
        </w:rPr>
        <w:t xml:space="preserve"> (c)</w:t>
      </w:r>
      <w:r>
        <w:rPr>
          <w:rFonts w:ascii="Times New Roman" w:eastAsia="宋体" w:hAnsi="Times New Roman" w:cs="Times New Roman" w:hint="eastAsia"/>
          <w:szCs w:val="24"/>
        </w:rPr>
        <w:t xml:space="preserve"> and (d), a coating detachment from the surface was observed, which was also reported by</w:t>
      </w:r>
      <w:r w:rsidR="00636C6E">
        <w:rPr>
          <w:rFonts w:ascii="Times New Roman" w:eastAsia="宋体" w:hAnsi="Times New Roman" w:cs="Times New Roman"/>
          <w:szCs w:val="24"/>
        </w:rPr>
        <w:t xml:space="preserve"> </w:t>
      </w:r>
      <w:r w:rsidR="00636C6E">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NE.Ref.{000C665F-DE5B-4BF6-8712-35617BDD2D81}</w:instrText>
      </w:r>
      <w:r w:rsidR="00636C6E">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[28,29]</w:t>
      </w:r>
      <w:r w:rsidR="00636C6E">
        <w:rPr>
          <w:rFonts w:ascii="Times New Roman" w:eastAsia="宋体" w:hAnsi="Times New Roman" w:cs="Times New Roman"/>
          <w:szCs w:val="24"/>
        </w:rPr>
        <w:fldChar w:fldCharType="end"/>
      </w:r>
      <w:r>
        <w:rPr>
          <w:rFonts w:ascii="Times New Roman" w:eastAsia="宋体" w:hAnsi="Times New Roman" w:cs="Times New Roman" w:hint="eastAsia"/>
          <w:szCs w:val="24"/>
        </w:rPr>
        <w:t xml:space="preserve">. This detachment of coating results in the exposure of mineral surfaces of Fujian sand which are supposed to be hydrophilic. </w:t>
      </w:r>
    </w:p>
    <w:p w14:paraId="6B4BD31C" w14:textId="56EECC43" w:rsidR="0072340C" w:rsidRDefault="0072340C" w:rsidP="0072340C">
      <w:pPr>
        <w:rPr>
          <w:rFonts w:ascii="Times New Roman" w:eastAsia="宋体" w:hAnsi="Times New Roman" w:cs="Times New Roman"/>
          <w:szCs w:val="24"/>
        </w:rPr>
      </w:pPr>
    </w:p>
    <w:p w14:paraId="1A56B663" w14:textId="77777777" w:rsidR="0072340C" w:rsidRDefault="0072340C" w:rsidP="0072340C">
      <w:pPr>
        <w:pStyle w:val="a8"/>
        <w:ind w:firstLineChars="0" w:firstLine="0"/>
        <w:jc w:val="center"/>
      </w:pPr>
      <w:r>
        <w:rPr>
          <w:noProof/>
          <w:lang w:val="en-GB" w:eastAsia="en-GB"/>
        </w:rPr>
        <w:lastRenderedPageBreak/>
        <w:drawing>
          <wp:inline distT="0" distB="0" distL="114300" distR="114300" wp14:anchorId="06D62C81" wp14:editId="497EEE8C">
            <wp:extent cx="3805655" cy="4273061"/>
            <wp:effectExtent l="0" t="0" r="444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srcRect l="3642"/>
                    <a:stretch>
                      <a:fillRect/>
                    </a:stretch>
                  </pic:blipFill>
                  <pic:spPr>
                    <a:xfrm>
                      <a:off x="0" y="0"/>
                      <a:ext cx="3810546" cy="4278552"/>
                    </a:xfrm>
                    <a:prstGeom prst="rect">
                      <a:avLst/>
                    </a:prstGeom>
                    <a:noFill/>
                    <a:ln>
                      <a:noFill/>
                    </a:ln>
                  </pic:spPr>
                </pic:pic>
              </a:graphicData>
            </a:graphic>
          </wp:inline>
        </w:drawing>
      </w:r>
    </w:p>
    <w:p w14:paraId="0B9FA6FF" w14:textId="66BC2E8C" w:rsidR="0072340C" w:rsidRDefault="0072340C" w:rsidP="0072340C">
      <w:pPr>
        <w:pStyle w:val="a8"/>
        <w:ind w:firstLineChars="0" w:firstLine="0"/>
        <w:jc w:val="center"/>
        <w:rPr>
          <w:rFonts w:eastAsia="宋体"/>
        </w:rPr>
      </w:pPr>
      <w:bookmarkStart w:id="50" w:name="_Ref104284334"/>
      <w:r>
        <w:t xml:space="preserve">Figure </w:t>
      </w:r>
      <w:fldSimple w:instr=" SEQ Figure \* ARABIC ">
        <w:r w:rsidR="00636C6E">
          <w:rPr>
            <w:noProof/>
          </w:rPr>
          <w:t>12</w:t>
        </w:r>
      </w:fldSimple>
      <w:bookmarkEnd w:id="50"/>
      <w:r>
        <w:t xml:space="preserve">. </w:t>
      </w:r>
      <w:r>
        <w:rPr>
          <w:rFonts w:eastAsia="宋体" w:hint="eastAsia"/>
        </w:rPr>
        <w:t xml:space="preserve">SEM of (a) and (b) weathered Tung oil-sands, (c) and (d) weathered DCDMS-sands, micro-organisms observed on the surface of (e) </w:t>
      </w:r>
      <w:r>
        <w:rPr>
          <w:rFonts w:eastAsia="宋体"/>
        </w:rPr>
        <w:t>Tung oil-</w:t>
      </w:r>
      <w:r w:rsidRPr="00A34B3B">
        <w:rPr>
          <w:rFonts w:eastAsia="宋体" w:hint="eastAsia"/>
        </w:rPr>
        <w:t xml:space="preserve"> </w:t>
      </w:r>
      <w:r>
        <w:rPr>
          <w:rFonts w:eastAsia="宋体" w:hint="eastAsia"/>
        </w:rPr>
        <w:t>sand particles</w:t>
      </w:r>
      <w:r>
        <w:rPr>
          <w:rFonts w:eastAsia="宋体"/>
        </w:rPr>
        <w:t xml:space="preserve"> and </w:t>
      </w:r>
      <w:r>
        <w:rPr>
          <w:rFonts w:eastAsia="宋体" w:hint="eastAsia"/>
        </w:rPr>
        <w:t>(f)</w:t>
      </w:r>
      <w:r>
        <w:rPr>
          <w:rFonts w:eastAsia="宋体"/>
        </w:rPr>
        <w:t xml:space="preserve"> DCDMS-</w:t>
      </w:r>
      <w:r>
        <w:rPr>
          <w:rFonts w:eastAsia="宋体" w:hint="eastAsia"/>
        </w:rPr>
        <w:t>sand particles during outdoor weathering</w:t>
      </w:r>
    </w:p>
    <w:p w14:paraId="2715B036" w14:textId="77777777" w:rsidR="0072340C" w:rsidRDefault="0072340C" w:rsidP="0072340C">
      <w:pPr>
        <w:keepNext/>
        <w:keepLines/>
        <w:spacing w:before="340" w:after="330" w:line="576" w:lineRule="auto"/>
        <w:outlineLvl w:val="0"/>
        <w:rPr>
          <w:rFonts w:ascii="Times New Roman" w:eastAsia="宋体" w:hAnsi="Times New Roman" w:cs="Times New Roman"/>
          <w:b/>
          <w:kern w:val="44"/>
          <w:sz w:val="44"/>
          <w:szCs w:val="24"/>
        </w:rPr>
      </w:pPr>
      <w:r>
        <w:rPr>
          <w:rFonts w:ascii="Times New Roman" w:eastAsia="宋体" w:hAnsi="Times New Roman" w:cs="Times New Roman" w:hint="eastAsia"/>
          <w:b/>
          <w:kern w:val="44"/>
          <w:sz w:val="28"/>
          <w:szCs w:val="18"/>
        </w:rPr>
        <w:t>5</w:t>
      </w:r>
      <w:r>
        <w:rPr>
          <w:rFonts w:ascii="Times New Roman" w:eastAsia="Times New Roman" w:hAnsi="Times New Roman" w:cs="Times New Roman" w:hint="eastAsia"/>
          <w:b/>
          <w:kern w:val="44"/>
          <w:sz w:val="28"/>
          <w:szCs w:val="18"/>
        </w:rPr>
        <w:t xml:space="preserve">\ </w:t>
      </w:r>
      <w:r>
        <w:rPr>
          <w:rFonts w:ascii="Times New Roman" w:eastAsia="宋体" w:hAnsi="Times New Roman" w:cs="Times New Roman" w:hint="eastAsia"/>
          <w:b/>
          <w:kern w:val="44"/>
          <w:sz w:val="28"/>
          <w:szCs w:val="18"/>
        </w:rPr>
        <w:t>Discussion</w:t>
      </w:r>
    </w:p>
    <w:p w14:paraId="0615BE3E" w14:textId="77777777" w:rsidR="0072340C" w:rsidRDefault="0072340C" w:rsidP="0072340C">
      <w:pPr>
        <w:rPr>
          <w:rFonts w:ascii="Times New Roman" w:eastAsia="宋体" w:hAnsi="Times New Roman" w:cs="Times New Roman"/>
          <w:b/>
          <w:bCs/>
          <w:szCs w:val="24"/>
        </w:rPr>
      </w:pPr>
      <w:r>
        <w:rPr>
          <w:rFonts w:ascii="Times New Roman" w:eastAsia="宋体" w:hAnsi="Times New Roman" w:cs="Times New Roman" w:hint="eastAsia"/>
          <w:b/>
          <w:bCs/>
          <w:szCs w:val="24"/>
        </w:rPr>
        <w:t>5.1 Hydrophobicity degradation mechanisms</w:t>
      </w:r>
    </w:p>
    <w:p w14:paraId="0B3013F6" w14:textId="77777777" w:rsidR="0072340C" w:rsidRDefault="0072340C" w:rsidP="0072340C">
      <w:pPr>
        <w:rPr>
          <w:rFonts w:ascii="Times New Roman" w:eastAsia="宋体" w:hAnsi="Times New Roman" w:cs="Times New Roman"/>
          <w:b/>
          <w:bCs/>
          <w:szCs w:val="24"/>
        </w:rPr>
      </w:pPr>
    </w:p>
    <w:p w14:paraId="4E7A8A20" w14:textId="77777777" w:rsidR="0072340C" w:rsidRDefault="0072340C" w:rsidP="0072340C">
      <w:pPr>
        <w:rPr>
          <w:rFonts w:ascii="Times New Roman" w:eastAsia="宋体" w:hAnsi="Times New Roman" w:cs="Times New Roman"/>
          <w:b/>
          <w:bCs/>
          <w:color w:val="FF0000"/>
          <w:szCs w:val="24"/>
        </w:rPr>
      </w:pPr>
      <w:r>
        <w:rPr>
          <w:rFonts w:ascii="Times New Roman" w:eastAsia="宋体" w:hAnsi="Times New Roman" w:cs="Times New Roman" w:hint="eastAsia"/>
          <w:szCs w:val="24"/>
        </w:rPr>
        <w:t xml:space="preserve">In this study, the term </w:t>
      </w:r>
      <w:r>
        <w:rPr>
          <w:rFonts w:ascii="Times New Roman" w:eastAsia="宋体" w:hAnsi="Times New Roman" w:cs="Times New Roman" w:hint="eastAsia"/>
          <w:i/>
          <w:iCs/>
          <w:szCs w:val="24"/>
        </w:rPr>
        <w:t xml:space="preserve">soil hydrophobicity </w:t>
      </w:r>
      <w:r>
        <w:rPr>
          <w:rFonts w:ascii="Times New Roman" w:eastAsia="宋体" w:hAnsi="Times New Roman" w:cs="Times New Roman" w:hint="eastAsia"/>
          <w:szCs w:val="24"/>
        </w:rPr>
        <w:t>refers to three parts: the severity of hydrophobicity (</w:t>
      </w:r>
      <w:r>
        <w:rPr>
          <w:rFonts w:ascii="Times New Roman" w:eastAsia="宋体" w:hAnsi="Times New Roman" w:cs="Times New Roman" w:hint="eastAsia"/>
          <w:i/>
          <w:iCs/>
          <w:szCs w:val="24"/>
        </w:rPr>
        <w:t>i.e.</w:t>
      </w:r>
      <w:r>
        <w:rPr>
          <w:rFonts w:ascii="Times New Roman" w:eastAsia="宋体" w:hAnsi="Times New Roman" w:cs="Times New Roman" w:hint="eastAsia"/>
          <w:szCs w:val="24"/>
        </w:rPr>
        <w:t>, contact angle), the stability or persistence of hydrophobicity (</w:t>
      </w:r>
      <w:r>
        <w:rPr>
          <w:rFonts w:ascii="Times New Roman" w:eastAsia="宋体" w:hAnsi="Times New Roman" w:cs="Times New Roman" w:hint="eastAsia"/>
          <w:i/>
          <w:iCs/>
          <w:szCs w:val="24"/>
        </w:rPr>
        <w:t>i.e.</w:t>
      </w:r>
      <w:r>
        <w:rPr>
          <w:rFonts w:ascii="Times New Roman" w:eastAsia="宋体" w:hAnsi="Times New Roman" w:cs="Times New Roman" w:hint="eastAsia"/>
          <w:szCs w:val="24"/>
        </w:rPr>
        <w:t>, WDPT) and the water</w:t>
      </w:r>
      <w:r>
        <w:rPr>
          <w:rFonts w:ascii="Times New Roman" w:eastAsia="宋体" w:hAnsi="Times New Roman" w:cs="Times New Roman"/>
          <w:szCs w:val="24"/>
        </w:rPr>
        <w:t xml:space="preserve">proofing </w:t>
      </w:r>
      <w:r>
        <w:rPr>
          <w:rFonts w:ascii="Times New Roman" w:eastAsia="宋体" w:hAnsi="Times New Roman" w:cs="Times New Roman" w:hint="eastAsia"/>
          <w:szCs w:val="24"/>
        </w:rPr>
        <w:t xml:space="preserve">which is represented by water entry value. </w:t>
      </w:r>
      <w:r>
        <w:rPr>
          <w:rFonts w:ascii="Times New Roman" w:eastAsia="宋体" w:hAnsi="Times New Roman" w:cs="Times New Roman"/>
          <w:szCs w:val="24"/>
        </w:rPr>
        <w:t>For clarity</w:t>
      </w:r>
      <w:r>
        <w:rPr>
          <w:rFonts w:ascii="Times New Roman" w:eastAsia="宋体" w:hAnsi="Times New Roman" w:cs="Times New Roman" w:hint="eastAsia"/>
          <w:szCs w:val="24"/>
        </w:rPr>
        <w:t>, the mechanisms of hydrophobicity degradation which includes the change of these three ind</w:t>
      </w:r>
      <w:r>
        <w:rPr>
          <w:rFonts w:ascii="Times New Roman" w:eastAsia="宋体" w:hAnsi="Times New Roman" w:cs="Times New Roman"/>
          <w:szCs w:val="24"/>
        </w:rPr>
        <w:t>ice</w:t>
      </w:r>
      <w:r>
        <w:rPr>
          <w:rFonts w:ascii="Times New Roman" w:eastAsia="宋体" w:hAnsi="Times New Roman" w:cs="Times New Roman" w:hint="eastAsia"/>
          <w:szCs w:val="24"/>
        </w:rPr>
        <w:t xml:space="preserve">s will be discussed separately. </w:t>
      </w:r>
    </w:p>
    <w:p w14:paraId="4E11CB96" w14:textId="6DCD4640" w:rsidR="0072340C" w:rsidRDefault="0072340C" w:rsidP="0072340C">
      <w:pPr>
        <w:rPr>
          <w:rFonts w:ascii="Times New Roman" w:eastAsia="宋体" w:hAnsi="Times New Roman" w:cs="Times New Roman"/>
          <w:szCs w:val="24"/>
        </w:rPr>
      </w:pPr>
      <w:r>
        <w:rPr>
          <w:rFonts w:ascii="Times New Roman" w:eastAsia="宋体" w:hAnsi="Times New Roman" w:cs="Times New Roman" w:hint="eastAsia"/>
          <w:szCs w:val="24"/>
        </w:rPr>
        <w:t xml:space="preserve">Hydrophobized sand can undergo </w:t>
      </w:r>
      <w:r>
        <w:rPr>
          <w:rFonts w:ascii="Times New Roman" w:eastAsia="宋体" w:hAnsi="Times New Roman" w:cs="Times New Roman"/>
          <w:szCs w:val="24"/>
        </w:rPr>
        <w:t xml:space="preserve">hydrophobic </w:t>
      </w:r>
      <w:r>
        <w:rPr>
          <w:rFonts w:ascii="Times New Roman" w:eastAsia="宋体" w:hAnsi="Times New Roman" w:cs="Times New Roman" w:hint="eastAsia"/>
          <w:szCs w:val="24"/>
        </w:rPr>
        <w:t xml:space="preserve">degradation due to the oxidation or hydrolysis of polymer coatings, especially when exposed to wetting-drying cycles and water immersion </w:t>
      </w:r>
      <w:r w:rsidR="00FE3BD6">
        <w:rPr>
          <w:rFonts w:ascii="Times New Roman" w:hAnsi="Times New Roman" w:cs="Times New Roman"/>
          <w:color w:val="000000"/>
          <w:kern w:val="0"/>
          <w:szCs w:val="21"/>
          <w:lang w:eastAsia="en-GB"/>
        </w:rPr>
        <w:fldChar w:fldCharType="begin"/>
      </w:r>
      <w:r w:rsidR="00592702">
        <w:rPr>
          <w:rFonts w:ascii="Times New Roman" w:hAnsi="Times New Roman" w:cs="Times New Roman"/>
          <w:color w:val="000000"/>
          <w:kern w:val="0"/>
          <w:szCs w:val="21"/>
          <w:lang w:eastAsia="en-GB"/>
        </w:rPr>
        <w:instrText xml:space="preserve"> ADDIN NE.Ref.{5403FBDC-4303-4F0C-8798-49FA22A51778}</w:instrText>
      </w:r>
      <w:r w:rsidR="00FE3BD6">
        <w:rPr>
          <w:rFonts w:ascii="Times New Roman" w:hAnsi="Times New Roman" w:cs="Times New Roman"/>
          <w:color w:val="000000"/>
          <w:kern w:val="0"/>
          <w:szCs w:val="21"/>
          <w:lang w:eastAsia="en-GB"/>
        </w:rPr>
        <w:fldChar w:fldCharType="separate"/>
      </w:r>
      <w:r w:rsidR="00592702">
        <w:rPr>
          <w:rFonts w:ascii="Times New Roman" w:hAnsi="Times New Roman" w:cs="Times New Roman"/>
          <w:color w:val="000000"/>
          <w:kern w:val="0"/>
          <w:szCs w:val="21"/>
        </w:rPr>
        <w:t>[28]</w:t>
      </w:r>
      <w:r w:rsidR="00FE3BD6">
        <w:rPr>
          <w:rFonts w:ascii="Times New Roman" w:hAnsi="Times New Roman" w:cs="Times New Roman"/>
          <w:color w:val="000000"/>
          <w:kern w:val="0"/>
          <w:szCs w:val="21"/>
          <w:lang w:eastAsia="en-GB"/>
        </w:rPr>
        <w:fldChar w:fldCharType="end"/>
      </w:r>
      <w:r>
        <w:rPr>
          <w:rFonts w:ascii="Times New Roman" w:eastAsia="宋体" w:hAnsi="Times New Roman" w:cs="Times New Roman" w:hint="eastAsia"/>
          <w:szCs w:val="24"/>
        </w:rPr>
        <w:t xml:space="preserve">. </w:t>
      </w:r>
      <w:r>
        <w:rPr>
          <w:rFonts w:ascii="Times New Roman" w:eastAsia="宋体" w:hAnsi="Times New Roman" w:cs="Times New Roman"/>
          <w:szCs w:val="24"/>
        </w:rPr>
        <w:t>The chemical change of the polymer coatings may result in the detachment of coatings from the sand particle surfaces (</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REF _Ref104284334 \h  \* MERGEFORMAT </w:instrText>
      </w:r>
      <w:r>
        <w:rPr>
          <w:rFonts w:ascii="Times New Roman" w:eastAsia="宋体" w:hAnsi="Times New Roman" w:cs="Times New Roman"/>
          <w:szCs w:val="24"/>
        </w:rPr>
      </w:r>
      <w:r>
        <w:rPr>
          <w:rFonts w:ascii="Times New Roman" w:eastAsia="宋体" w:hAnsi="Times New Roman" w:cs="Times New Roman"/>
          <w:szCs w:val="24"/>
        </w:rPr>
        <w:fldChar w:fldCharType="separate"/>
      </w:r>
      <w:r w:rsidR="00FE3BD6" w:rsidRPr="0063777F">
        <w:rPr>
          <w:rFonts w:ascii="Times New Roman" w:hAnsi="Times New Roman" w:cs="Times New Roman"/>
        </w:rPr>
        <w:t>Figure 12</w:t>
      </w:r>
      <w:r>
        <w:rPr>
          <w:rFonts w:ascii="Times New Roman" w:eastAsia="宋体" w:hAnsi="Times New Roman" w:cs="Times New Roman"/>
          <w:szCs w:val="24"/>
        </w:rPr>
        <w:fldChar w:fldCharType="end"/>
      </w:r>
      <w:r>
        <w:rPr>
          <w:rFonts w:ascii="Times New Roman" w:eastAsia="宋体" w:hAnsi="Times New Roman" w:cs="Times New Roman"/>
          <w:szCs w:val="24"/>
        </w:rPr>
        <w:t xml:space="preserve">) or a hydrophilization of coatings. During the one-year outdoor weathering, water infiltration occurred </w:t>
      </w:r>
      <w:r>
        <w:rPr>
          <w:rFonts w:ascii="Times New Roman" w:eastAsia="宋体" w:hAnsi="Times New Roman" w:cs="Times New Roman" w:hint="eastAsia"/>
          <w:szCs w:val="24"/>
        </w:rPr>
        <w:t>in Tung o</w:t>
      </w:r>
      <w:r>
        <w:rPr>
          <w:rFonts w:ascii="Times New Roman" w:eastAsia="宋体" w:hAnsi="Times New Roman" w:cs="Times New Roman"/>
          <w:szCs w:val="24"/>
        </w:rPr>
        <w:t>il-sand res</w:t>
      </w:r>
      <w:r>
        <w:rPr>
          <w:rFonts w:ascii="Times New Roman" w:eastAsia="宋体" w:hAnsi="Times New Roman" w:cs="Times New Roman" w:hint="eastAsia"/>
          <w:szCs w:val="24"/>
        </w:rPr>
        <w:t xml:space="preserve">ulting in a </w:t>
      </w:r>
      <w:r>
        <w:rPr>
          <w:rFonts w:ascii="Times New Roman" w:eastAsia="宋体" w:hAnsi="Times New Roman" w:cs="Times New Roman"/>
          <w:szCs w:val="24"/>
        </w:rPr>
        <w:t>number of</w:t>
      </w:r>
      <w:r>
        <w:rPr>
          <w:rFonts w:ascii="Times New Roman" w:eastAsia="宋体" w:hAnsi="Times New Roman" w:cs="Times New Roman" w:hint="eastAsia"/>
          <w:szCs w:val="24"/>
        </w:rPr>
        <w:t xml:space="preserve"> wetting-drying cycles. Sunlight (UV light) may also result in the degradation of Tung oil coating which has been investigated by</w:t>
      </w:r>
      <w:r w:rsidR="00FE3BD6">
        <w:rPr>
          <w:rFonts w:ascii="Times New Roman" w:eastAsia="宋体" w:hAnsi="Times New Roman" w:cs="Times New Roman"/>
          <w:szCs w:val="24"/>
        </w:rPr>
        <w:t xml:space="preserve"> </w:t>
      </w:r>
      <w:r w:rsidR="00FE3BD6">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NE.Ref.{84A2E8C0-1055-4173-A90D-A81F33C684F6}</w:instrText>
      </w:r>
      <w:r w:rsidR="00FE3BD6">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[48]</w:t>
      </w:r>
      <w:r w:rsidR="00FE3BD6">
        <w:rPr>
          <w:rFonts w:ascii="Times New Roman" w:eastAsia="宋体" w:hAnsi="Times New Roman" w:cs="Times New Roman"/>
          <w:szCs w:val="24"/>
        </w:rPr>
        <w:fldChar w:fldCharType="end"/>
      </w:r>
      <w:r>
        <w:rPr>
          <w:rFonts w:ascii="Times New Roman" w:eastAsia="宋体" w:hAnsi="Times New Roman" w:cs="Times New Roman" w:hint="eastAsia"/>
          <w:szCs w:val="24"/>
        </w:rPr>
        <w:t xml:space="preserve">. These could explain the degradation of Tung oil-sand and its independence of the depth. For DCDMS-sand, since no water infiltration occurred and the water content of the soil columns </w:t>
      </w:r>
      <w:r>
        <w:rPr>
          <w:rFonts w:ascii="Times New Roman" w:eastAsia="宋体" w:hAnsi="Times New Roman" w:cs="Times New Roman"/>
          <w:szCs w:val="24"/>
        </w:rPr>
        <w:t>remained</w:t>
      </w:r>
      <w:r>
        <w:rPr>
          <w:rFonts w:ascii="Times New Roman" w:eastAsia="宋体" w:hAnsi="Times New Roman" w:cs="Times New Roman" w:hint="eastAsia"/>
          <w:szCs w:val="24"/>
        </w:rPr>
        <w:t xml:space="preserve"> below 2%, the degradation of DCDMS-sand below the soil surface</w:t>
      </w:r>
      <w:r>
        <w:rPr>
          <w:rFonts w:ascii="Times New Roman" w:eastAsia="宋体" w:hAnsi="Times New Roman" w:cs="Times New Roman"/>
          <w:szCs w:val="24"/>
        </w:rPr>
        <w:t xml:space="preserve"> is unlikely to </w:t>
      </w:r>
      <w:r>
        <w:rPr>
          <w:rFonts w:ascii="Times New Roman" w:eastAsia="宋体" w:hAnsi="Times New Roman" w:cs="Times New Roman"/>
          <w:szCs w:val="24"/>
        </w:rPr>
        <w:lastRenderedPageBreak/>
        <w:t>develop</w:t>
      </w:r>
      <w:r>
        <w:rPr>
          <w:rFonts w:ascii="Times New Roman" w:eastAsia="宋体" w:hAnsi="Times New Roman" w:cs="Times New Roman" w:hint="eastAsia"/>
          <w:szCs w:val="24"/>
        </w:rPr>
        <w:t xml:space="preserve">. </w:t>
      </w:r>
      <w:r>
        <w:rPr>
          <w:rFonts w:ascii="Times New Roman" w:eastAsia="宋体" w:hAnsi="Times New Roman" w:cs="Times New Roman"/>
          <w:szCs w:val="24"/>
        </w:rPr>
        <w:t>However,</w:t>
      </w:r>
      <w:r>
        <w:rPr>
          <w:rFonts w:ascii="Times New Roman" w:eastAsia="宋体" w:hAnsi="Times New Roman" w:cs="Times New Roman" w:hint="eastAsia"/>
          <w:szCs w:val="24"/>
        </w:rPr>
        <w:t xml:space="preserve"> for </w:t>
      </w:r>
      <w:r>
        <w:rPr>
          <w:rFonts w:ascii="Times New Roman" w:eastAsia="宋体" w:hAnsi="Times New Roman" w:cs="Times New Roman"/>
          <w:szCs w:val="24"/>
        </w:rPr>
        <w:t>its</w:t>
      </w:r>
      <w:r>
        <w:rPr>
          <w:rFonts w:ascii="Times New Roman" w:eastAsia="宋体" w:hAnsi="Times New Roman" w:cs="Times New Roman" w:hint="eastAsia"/>
          <w:szCs w:val="24"/>
        </w:rPr>
        <w:t xml:space="preserve"> surface, as the sand underwent sunlight</w:t>
      </w:r>
      <w:r>
        <w:rPr>
          <w:rFonts w:ascii="Times New Roman" w:eastAsia="宋体" w:hAnsi="Times New Roman" w:cs="Times New Roman"/>
          <w:szCs w:val="24"/>
        </w:rPr>
        <w:t xml:space="preserve"> exposure</w:t>
      </w:r>
      <w:r>
        <w:rPr>
          <w:rFonts w:ascii="Times New Roman" w:eastAsia="宋体" w:hAnsi="Times New Roman" w:cs="Times New Roman" w:hint="eastAsia"/>
          <w:szCs w:val="24"/>
        </w:rPr>
        <w:t xml:space="preserve"> and rainfall, the soil hydrophobi</w:t>
      </w:r>
      <w:r>
        <w:rPr>
          <w:rFonts w:ascii="Times New Roman" w:eastAsia="宋体" w:hAnsi="Times New Roman" w:cs="Times New Roman"/>
          <w:szCs w:val="24"/>
        </w:rPr>
        <w:t xml:space="preserve">city exhibited the degradation. At the same time, the microorganisms found on the surfaces of hydrophobized soils in </w:t>
      </w:r>
      <w:r>
        <w:rPr>
          <w:rFonts w:ascii="Times New Roman" w:eastAsia="宋体" w:hAnsi="Times New Roman" w:cs="Times New Roman"/>
          <w:szCs w:val="24"/>
          <w:highlight w:val="yellow"/>
        </w:rPr>
        <w:fldChar w:fldCharType="begin"/>
      </w:r>
      <w:r>
        <w:rPr>
          <w:rFonts w:ascii="Times New Roman" w:eastAsia="宋体" w:hAnsi="Times New Roman" w:cs="Times New Roman"/>
          <w:szCs w:val="24"/>
        </w:rPr>
        <w:instrText xml:space="preserve"> REF _Ref104284334 \h </w:instrText>
      </w:r>
      <w:r>
        <w:rPr>
          <w:rFonts w:ascii="Times New Roman" w:eastAsia="宋体" w:hAnsi="Times New Roman" w:cs="Times New Roman"/>
          <w:szCs w:val="24"/>
          <w:highlight w:val="yellow"/>
        </w:rPr>
        <w:instrText xml:space="preserve"> \* MERGEFORMAT </w:instrText>
      </w:r>
      <w:r>
        <w:rPr>
          <w:rFonts w:ascii="Times New Roman" w:eastAsia="宋体" w:hAnsi="Times New Roman" w:cs="Times New Roman"/>
          <w:szCs w:val="24"/>
          <w:highlight w:val="yellow"/>
        </w:rPr>
      </w:r>
      <w:r>
        <w:rPr>
          <w:rFonts w:ascii="Times New Roman" w:eastAsia="宋体" w:hAnsi="Times New Roman" w:cs="Times New Roman"/>
          <w:szCs w:val="24"/>
          <w:highlight w:val="yellow"/>
        </w:rPr>
        <w:fldChar w:fldCharType="separate"/>
      </w:r>
      <w:r w:rsidR="00FE3BD6" w:rsidRPr="0063777F">
        <w:rPr>
          <w:rFonts w:ascii="Times New Roman" w:hAnsi="Times New Roman" w:cs="Times New Roman"/>
        </w:rPr>
        <w:t>Figure 12</w:t>
      </w:r>
      <w:r>
        <w:rPr>
          <w:rFonts w:ascii="Times New Roman" w:eastAsia="宋体" w:hAnsi="Times New Roman" w:cs="Times New Roman"/>
          <w:szCs w:val="24"/>
          <w:highlight w:val="yellow"/>
        </w:rPr>
        <w:fldChar w:fldCharType="end"/>
      </w:r>
      <w:r>
        <w:rPr>
          <w:rFonts w:ascii="Times New Roman" w:eastAsia="宋体" w:hAnsi="Times New Roman" w:cs="Times New Roman"/>
          <w:szCs w:val="24"/>
        </w:rPr>
        <w:t xml:space="preserve"> may also accelerate the hydrolysis of Tung oil or PDMS coatings as both materials have been reported to be biodegradable in</w:t>
      </w:r>
      <w:r>
        <w:rPr>
          <w:rFonts w:ascii="Times New Roman" w:eastAsia="宋体" w:hAnsi="Times New Roman" w:cs="Times New Roman" w:hint="eastAsia"/>
          <w:szCs w:val="24"/>
        </w:rPr>
        <w:t xml:space="preserve"> soils</w:t>
      </w:r>
      <w:r w:rsidR="00FE3BD6">
        <w:rPr>
          <w:rFonts w:ascii="Times New Roman" w:eastAsia="宋体" w:hAnsi="Times New Roman" w:cs="Times New Roman"/>
          <w:szCs w:val="24"/>
        </w:rPr>
        <w:t xml:space="preserve"> </w:t>
      </w:r>
      <w:r w:rsidR="00FE3BD6">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NE.Ref.{A2A8819B-38EA-4CE3-8C59-CDFF7A048647}</w:instrText>
      </w:r>
      <w:r w:rsidR="00FE3BD6">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[51,52]</w:t>
      </w:r>
      <w:r w:rsidR="00FE3BD6">
        <w:rPr>
          <w:rFonts w:ascii="Times New Roman" w:eastAsia="宋体" w:hAnsi="Times New Roman" w:cs="Times New Roman"/>
          <w:szCs w:val="24"/>
        </w:rPr>
        <w:fldChar w:fldCharType="end"/>
      </w:r>
      <w:r>
        <w:rPr>
          <w:rFonts w:ascii="Times New Roman" w:eastAsia="宋体" w:hAnsi="Times New Roman" w:cs="Times New Roman" w:hint="eastAsia"/>
          <w:szCs w:val="24"/>
        </w:rPr>
        <w:t xml:space="preserve">. Oven-dried samples and air-dried ones had different contact angles. Contact angles of oven-dried soils refer to the </w:t>
      </w:r>
      <w:r>
        <w:rPr>
          <w:rFonts w:ascii="Times New Roman" w:eastAsia="宋体" w:hAnsi="Times New Roman" w:cs="Times New Roman" w:hint="eastAsia"/>
          <w:i/>
          <w:iCs/>
          <w:szCs w:val="24"/>
        </w:rPr>
        <w:t>potential soil hydrophobicity</w:t>
      </w:r>
      <w:r>
        <w:rPr>
          <w:rFonts w:ascii="Times New Roman" w:eastAsia="宋体" w:hAnsi="Times New Roman" w:cs="Times New Roman" w:hint="eastAsia"/>
          <w:szCs w:val="24"/>
        </w:rPr>
        <w:t xml:space="preserve"> and the air-dried ones to </w:t>
      </w:r>
      <w:r>
        <w:rPr>
          <w:rFonts w:ascii="Times New Roman" w:eastAsia="宋体" w:hAnsi="Times New Roman" w:cs="Times New Roman" w:hint="eastAsia"/>
          <w:i/>
          <w:iCs/>
          <w:szCs w:val="24"/>
        </w:rPr>
        <w:t>actual soil hydrophobicity</w:t>
      </w:r>
      <w:r>
        <w:rPr>
          <w:rFonts w:ascii="Times New Roman" w:eastAsia="宋体" w:hAnsi="Times New Roman" w:cs="Times New Roman" w:hint="eastAsia"/>
          <w:szCs w:val="24"/>
        </w:rPr>
        <w:t xml:space="preserve">. The former one is defined as the possible soil hydrophobicity which can be induced under severe conditions such as high temperature and </w:t>
      </w:r>
      <w:r>
        <w:rPr>
          <w:rFonts w:ascii="Times New Roman" w:eastAsia="宋体" w:hAnsi="Times New Roman" w:cs="Times New Roman"/>
          <w:szCs w:val="24"/>
        </w:rPr>
        <w:t>low relative humidity</w:t>
      </w:r>
      <w:r>
        <w:rPr>
          <w:rFonts w:ascii="Times New Roman" w:eastAsia="宋体" w:hAnsi="Times New Roman" w:cs="Times New Roman" w:hint="eastAsia"/>
          <w:szCs w:val="24"/>
        </w:rPr>
        <w:t>. The actual contact angles are the soil hydrophobicity which is a</w:t>
      </w:r>
      <w:r>
        <w:rPr>
          <w:rFonts w:ascii="Times New Roman" w:eastAsia="宋体" w:hAnsi="Times New Roman" w:cs="Times New Roman"/>
          <w:szCs w:val="24"/>
        </w:rPr>
        <w:t>ss</w:t>
      </w:r>
      <w:r>
        <w:rPr>
          <w:rFonts w:ascii="Times New Roman" w:eastAsia="宋体" w:hAnsi="Times New Roman" w:cs="Times New Roman" w:hint="eastAsia"/>
          <w:szCs w:val="24"/>
        </w:rPr>
        <w:t xml:space="preserve">essed under </w:t>
      </w:r>
      <w:r>
        <w:rPr>
          <w:rFonts w:ascii="Times New Roman" w:eastAsia="宋体" w:hAnsi="Times New Roman" w:cs="Times New Roman"/>
          <w:szCs w:val="24"/>
        </w:rPr>
        <w:t>ambient conditions</w:t>
      </w:r>
      <w:r>
        <w:rPr>
          <w:rFonts w:ascii="Times New Roman" w:eastAsia="宋体" w:hAnsi="Times New Roman" w:cs="Times New Roman" w:hint="eastAsia"/>
          <w:szCs w:val="24"/>
        </w:rPr>
        <w:t xml:space="preserve"> (ambient temperature</w:t>
      </w:r>
      <w:r>
        <w:rPr>
          <w:rFonts w:ascii="Times New Roman" w:eastAsia="宋体" w:hAnsi="Times New Roman" w:cs="Times New Roman"/>
          <w:szCs w:val="24"/>
        </w:rPr>
        <w:t xml:space="preserve"> from 20~25℃</w:t>
      </w:r>
      <w:r>
        <w:rPr>
          <w:rFonts w:ascii="Times New Roman" w:eastAsia="宋体" w:hAnsi="Times New Roman" w:cs="Times New Roman" w:hint="eastAsia"/>
          <w:szCs w:val="24"/>
        </w:rPr>
        <w:t xml:space="preserve"> and a relative humidity from 30~90%). For the DCDMS-sand, the oven-dried contact angles were about 5~10% higher than the air-dried ones</w:t>
      </w:r>
      <w:r>
        <w:rPr>
          <w:rFonts w:ascii="Times New Roman" w:eastAsia="宋体" w:hAnsi="Times New Roman" w:cs="Times New Roman"/>
          <w:szCs w:val="24"/>
        </w:rPr>
        <w:t>, a</w:t>
      </w:r>
      <w:r>
        <w:rPr>
          <w:rFonts w:ascii="Times New Roman" w:eastAsia="宋体" w:hAnsi="Times New Roman" w:cs="Times New Roman" w:hint="eastAsia"/>
          <w:szCs w:val="24"/>
        </w:rPr>
        <w:t xml:space="preserve">s lowering the soil water content can enhance </w:t>
      </w:r>
      <w:r>
        <w:rPr>
          <w:rFonts w:ascii="Times New Roman" w:eastAsia="宋体" w:hAnsi="Times New Roman" w:cs="Times New Roman"/>
          <w:szCs w:val="24"/>
        </w:rPr>
        <w:t>apparent contact angle measured by the sissle drop method</w:t>
      </w:r>
      <w:r>
        <w:rPr>
          <w:rFonts w:ascii="Times New Roman" w:eastAsia="宋体" w:hAnsi="Times New Roman" w:cs="Times New Roman" w:hint="eastAsia"/>
          <w:szCs w:val="24"/>
        </w:rPr>
        <w:t xml:space="preserve">, the oven drying may further increase </w:t>
      </w:r>
      <w:r>
        <w:rPr>
          <w:rFonts w:ascii="Times New Roman" w:eastAsia="宋体" w:hAnsi="Times New Roman" w:cs="Times New Roman"/>
          <w:szCs w:val="24"/>
        </w:rPr>
        <w:t>it</w:t>
      </w:r>
      <w:r w:rsidR="00FE3BD6">
        <w:rPr>
          <w:rFonts w:ascii="Times New Roman" w:eastAsia="宋体" w:hAnsi="Times New Roman" w:cs="Times New Roman"/>
          <w:szCs w:val="24"/>
        </w:rPr>
        <w:t xml:space="preserve"> </w:t>
      </w:r>
      <w:r w:rsidR="00FE3BD6">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NE.Ref.{1BCFDA2E-0D1E-42AA-9C55-5636BBC45FE9}</w:instrText>
      </w:r>
      <w:r w:rsidR="00FE3BD6">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[37]</w:t>
      </w:r>
      <w:r w:rsidR="00FE3BD6">
        <w:rPr>
          <w:rFonts w:ascii="Times New Roman" w:eastAsia="宋体" w:hAnsi="Times New Roman" w:cs="Times New Roman"/>
          <w:szCs w:val="24"/>
        </w:rPr>
        <w:fldChar w:fldCharType="end"/>
      </w:r>
      <w:r>
        <w:rPr>
          <w:rFonts w:ascii="Times New Roman" w:eastAsia="宋体" w:hAnsi="Times New Roman" w:cs="Times New Roman"/>
          <w:szCs w:val="24"/>
        </w:rPr>
        <w:t>.</w:t>
      </w:r>
      <w:r>
        <w:rPr>
          <w:rFonts w:ascii="Times New Roman" w:eastAsia="宋体" w:hAnsi="Times New Roman" w:cs="Times New Roman" w:hint="eastAsia"/>
          <w:szCs w:val="24"/>
        </w:rPr>
        <w:t xml:space="preserve"> </w:t>
      </w:r>
      <w:r>
        <w:rPr>
          <w:rFonts w:ascii="Times New Roman" w:eastAsia="宋体" w:hAnsi="Times New Roman" w:cs="Times New Roman"/>
          <w:szCs w:val="24"/>
        </w:rPr>
        <w:t xml:space="preserve">However, the increase of apparent contact angle in DCDMS-sand may not reflect the change of intrinsic contact angle on the soil particle surface: Because PDMS is stable when temperature is lower than 250 </w:t>
      </w:r>
      <w:r w:rsidRPr="00B92023">
        <w:rPr>
          <w:rFonts w:ascii="Times New Roman" w:eastAsia="宋体" w:hAnsi="Times New Roman" w:cs="Times New Roman"/>
          <w:szCs w:val="24"/>
        </w:rPr>
        <w:t>℃</w:t>
      </w:r>
      <w:r>
        <w:rPr>
          <w:rFonts w:ascii="Times New Roman" w:eastAsia="宋体" w:hAnsi="Times New Roman" w:cs="Times New Roman"/>
          <w:szCs w:val="24"/>
        </w:rPr>
        <w:t xml:space="preserve">, oven drying at 105 </w:t>
      </w:r>
      <w:r w:rsidRPr="00B92023">
        <w:rPr>
          <w:rFonts w:ascii="Times New Roman" w:eastAsia="宋体" w:hAnsi="Times New Roman" w:cs="Times New Roman"/>
          <w:szCs w:val="24"/>
        </w:rPr>
        <w:t>℃</w:t>
      </w:r>
      <w:r>
        <w:rPr>
          <w:rFonts w:ascii="Times New Roman" w:eastAsia="宋体" w:hAnsi="Times New Roman" w:cs="Times New Roman"/>
          <w:szCs w:val="24"/>
        </w:rPr>
        <w:t xml:space="preserve"> will not affect the chemistry of polymeric coatings on the DCDMS-sand and the intrinsic contact angle of these coatings is supposed to be stable.</w:t>
      </w:r>
    </w:p>
    <w:p w14:paraId="1BBC0ACB" w14:textId="5FDD0FB2" w:rsidR="0072340C" w:rsidRDefault="0072340C" w:rsidP="0072340C">
      <w:pPr>
        <w:rPr>
          <w:rFonts w:ascii="Times New Roman" w:eastAsia="宋体" w:hAnsi="Times New Roman" w:cs="Times New Roman"/>
          <w:szCs w:val="24"/>
        </w:rPr>
      </w:pPr>
      <w:r>
        <w:rPr>
          <w:rFonts w:ascii="Times New Roman" w:eastAsia="宋体" w:hAnsi="Times New Roman" w:cs="Times New Roman" w:hint="eastAsia"/>
          <w:szCs w:val="24"/>
        </w:rPr>
        <w:t xml:space="preserve">WDPT indicates the persistence of soil hydrophobicity, </w:t>
      </w:r>
      <w:r>
        <w:rPr>
          <w:rFonts w:ascii="Times New Roman" w:eastAsia="宋体" w:hAnsi="Times New Roman" w:cs="Times New Roman" w:hint="eastAsia"/>
          <w:i/>
          <w:iCs/>
          <w:szCs w:val="24"/>
        </w:rPr>
        <w:t>i.e.</w:t>
      </w:r>
      <w:r>
        <w:rPr>
          <w:rFonts w:ascii="Times New Roman" w:eastAsia="宋体" w:hAnsi="Times New Roman" w:cs="Times New Roman" w:hint="eastAsia"/>
          <w:szCs w:val="24"/>
        </w:rPr>
        <w:t>, the stability of hydrophobicity of soils contacting with water</w:t>
      </w:r>
      <w:r w:rsidR="00FE3BD6">
        <w:rPr>
          <w:rFonts w:ascii="Times New Roman" w:eastAsia="宋体" w:hAnsi="Times New Roman" w:cs="Times New Roman"/>
          <w:szCs w:val="24"/>
        </w:rPr>
        <w:t xml:space="preserve"> </w:t>
      </w:r>
      <w:r w:rsidR="00FE3BD6">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NE.Ref.{D8DDAB5D-4364-4B3E-ADCB-9FB14BED8924}</w:instrText>
      </w:r>
      <w:r w:rsidR="00FE3BD6">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[40]</w:t>
      </w:r>
      <w:r w:rsidR="00FE3BD6">
        <w:rPr>
          <w:rFonts w:ascii="Times New Roman" w:eastAsia="宋体" w:hAnsi="Times New Roman" w:cs="Times New Roman"/>
          <w:szCs w:val="24"/>
        </w:rPr>
        <w:fldChar w:fldCharType="end"/>
      </w:r>
      <w:r>
        <w:rPr>
          <w:rFonts w:ascii="Times New Roman" w:eastAsia="宋体" w:hAnsi="Times New Roman" w:cs="Times New Roman" w:hint="eastAsia"/>
          <w:szCs w:val="24"/>
        </w:rPr>
        <w:t xml:space="preserve">. The mechanisms of WDPT decrease in Tung oil-sand and DCDMS-sand may be similar to the </w:t>
      </w:r>
      <w:r>
        <w:rPr>
          <w:rFonts w:ascii="Times New Roman" w:eastAsia="宋体" w:hAnsi="Times New Roman" w:cs="Times New Roman"/>
          <w:szCs w:val="24"/>
        </w:rPr>
        <w:t>contact angles</w:t>
      </w:r>
      <w:r>
        <w:rPr>
          <w:rFonts w:ascii="Times New Roman" w:eastAsia="宋体" w:hAnsi="Times New Roman" w:cs="Times New Roman" w:hint="eastAsia"/>
          <w:szCs w:val="24"/>
        </w:rPr>
        <w:t xml:space="preserve">. A contrast was observed in the results of WDPT and </w:t>
      </w:r>
      <w:r>
        <w:rPr>
          <w:rFonts w:ascii="Times New Roman" w:eastAsia="宋体" w:hAnsi="Times New Roman" w:cs="Times New Roman"/>
          <w:szCs w:val="24"/>
        </w:rPr>
        <w:t>contact angle</w:t>
      </w:r>
      <w:r>
        <w:rPr>
          <w:rFonts w:ascii="Times New Roman" w:eastAsia="宋体" w:hAnsi="Times New Roman" w:cs="Times New Roman" w:hint="eastAsia"/>
          <w:szCs w:val="24"/>
        </w:rPr>
        <w:t xml:space="preserve"> of Tung oil-sand: in WDPT results, air-dried Tung oil-sand had a shorter time than the oven-dried samples but in contact angle results, air-dried and oven-dried Tung oil-sand had a comparable value. This </w:t>
      </w:r>
      <w:r>
        <w:rPr>
          <w:rFonts w:ascii="Times New Roman" w:eastAsia="宋体" w:hAnsi="Times New Roman" w:cs="Times New Roman"/>
          <w:szCs w:val="24"/>
        </w:rPr>
        <w:t>can be</w:t>
      </w:r>
      <w:r>
        <w:rPr>
          <w:rFonts w:ascii="Times New Roman" w:eastAsia="宋体" w:hAnsi="Times New Roman" w:cs="Times New Roman" w:hint="eastAsia"/>
          <w:szCs w:val="24"/>
        </w:rPr>
        <w:t xml:space="preserve"> attribute</w:t>
      </w:r>
      <w:r>
        <w:rPr>
          <w:rFonts w:ascii="Times New Roman" w:eastAsia="宋体" w:hAnsi="Times New Roman" w:cs="Times New Roman"/>
          <w:szCs w:val="24"/>
        </w:rPr>
        <w:t>d</w:t>
      </w:r>
      <w:r>
        <w:rPr>
          <w:rFonts w:ascii="Times New Roman" w:eastAsia="宋体" w:hAnsi="Times New Roman" w:cs="Times New Roman" w:hint="eastAsia"/>
          <w:szCs w:val="24"/>
        </w:rPr>
        <w:t xml:space="preserve"> to the molecular re-arrangement of fatty acids and their derivatives during the oven drying</w:t>
      </w:r>
      <w:r w:rsidR="00FE3BD6">
        <w:rPr>
          <w:rFonts w:ascii="Times New Roman" w:eastAsia="宋体" w:hAnsi="Times New Roman" w:cs="Times New Roman"/>
          <w:szCs w:val="24"/>
        </w:rPr>
        <w:t xml:space="preserve"> </w:t>
      </w:r>
      <w:r w:rsidR="00FE3BD6">
        <w:rPr>
          <w:rFonts w:ascii="Times New Roman" w:eastAsia="宋体" w:hAnsi="Times New Roman" w:cs="Times New Roman"/>
          <w:szCs w:val="24"/>
        </w:rPr>
        <w:fldChar w:fldCharType="begin"/>
      </w:r>
      <w:r w:rsidR="00592702">
        <w:rPr>
          <w:rFonts w:ascii="Times New Roman" w:eastAsia="宋体" w:hAnsi="Times New Roman" w:cs="Times New Roman"/>
          <w:szCs w:val="24"/>
        </w:rPr>
        <w:instrText xml:space="preserve"> ADDIN NE.Ref.{F25D0A89-E4F9-4375-8E91-4D12215C5942}</w:instrText>
      </w:r>
      <w:r w:rsidR="00FE3BD6">
        <w:rPr>
          <w:rFonts w:ascii="Times New Roman" w:eastAsia="宋体" w:hAnsi="Times New Roman" w:cs="Times New Roman"/>
          <w:szCs w:val="24"/>
        </w:rPr>
        <w:fldChar w:fldCharType="separate"/>
      </w:r>
      <w:r w:rsidR="00592702">
        <w:rPr>
          <w:rFonts w:ascii="Times New Roman" w:hAnsi="Times New Roman" w:cs="Times New Roman"/>
          <w:color w:val="000000"/>
          <w:kern w:val="0"/>
          <w:szCs w:val="21"/>
        </w:rPr>
        <w:t>[20]</w:t>
      </w:r>
      <w:r w:rsidR="00FE3BD6">
        <w:rPr>
          <w:rFonts w:ascii="Times New Roman" w:eastAsia="宋体" w:hAnsi="Times New Roman" w:cs="Times New Roman"/>
          <w:szCs w:val="24"/>
        </w:rPr>
        <w:fldChar w:fldCharType="end"/>
      </w:r>
      <w:r>
        <w:rPr>
          <w:rFonts w:ascii="Times New Roman" w:eastAsia="宋体" w:hAnsi="Times New Roman" w:cs="Times New Roman" w:hint="eastAsia"/>
          <w:szCs w:val="24"/>
        </w:rPr>
        <w:t xml:space="preserve">. </w:t>
      </w:r>
      <w:r>
        <w:rPr>
          <w:rFonts w:ascii="Times New Roman" w:eastAsia="宋体" w:hAnsi="Times New Roman" w:cs="Times New Roman"/>
          <w:szCs w:val="24"/>
        </w:rPr>
        <w:t>As shown in Eq.1, t</w:t>
      </w:r>
      <w:r>
        <w:rPr>
          <w:rFonts w:ascii="Times New Roman" w:eastAsia="宋体" w:hAnsi="Times New Roman" w:cs="Times New Roman" w:hint="eastAsia"/>
          <w:szCs w:val="24"/>
        </w:rPr>
        <w:t>he contact angle is determined by the surface tension of hydrophobic coatings, which is dependent of the</w:t>
      </w:r>
      <w:r>
        <w:rPr>
          <w:rFonts w:ascii="Times New Roman" w:eastAsia="宋体" w:hAnsi="Times New Roman" w:cs="Times New Roman"/>
          <w:szCs w:val="24"/>
        </w:rPr>
        <w:t>ir</w:t>
      </w:r>
      <w:r>
        <w:rPr>
          <w:rFonts w:ascii="Times New Roman" w:eastAsia="宋体" w:hAnsi="Times New Roman" w:cs="Times New Roman" w:hint="eastAsia"/>
          <w:szCs w:val="24"/>
        </w:rPr>
        <w:t xml:space="preserve"> chemical compositions. </w:t>
      </w:r>
      <w:r>
        <w:rPr>
          <w:rFonts w:ascii="Times New Roman" w:eastAsia="宋体" w:hAnsi="Times New Roman" w:cs="Times New Roman"/>
          <w:szCs w:val="24"/>
        </w:rPr>
        <w:t>D</w:t>
      </w:r>
      <w:r>
        <w:rPr>
          <w:rFonts w:ascii="Times New Roman" w:eastAsia="宋体" w:hAnsi="Times New Roman" w:cs="Times New Roman" w:hint="eastAsia"/>
          <w:szCs w:val="24"/>
        </w:rPr>
        <w:t>uring the oven drying in which temperature is higher than 100</w:t>
      </w:r>
      <w:r>
        <w:rPr>
          <w:rFonts w:ascii="Times New Roman" w:eastAsia="宋体" w:hAnsi="Times New Roman" w:cs="Times New Roman"/>
          <w:szCs w:val="24"/>
        </w:rPr>
        <w:t>℃</w:t>
      </w:r>
      <w:r>
        <w:rPr>
          <w:rFonts w:ascii="Times New Roman" w:eastAsia="宋体" w:hAnsi="Times New Roman" w:cs="Times New Roman" w:hint="eastAsia"/>
          <w:szCs w:val="24"/>
        </w:rPr>
        <w:t xml:space="preserve">, as weakly bound water is removed from the sand particle surfaces, the fatty acids </w:t>
      </w:r>
      <w:r>
        <w:rPr>
          <w:rFonts w:ascii="Times New Roman" w:eastAsia="宋体" w:hAnsi="Times New Roman" w:cs="Times New Roman"/>
          <w:szCs w:val="24"/>
        </w:rPr>
        <w:t>can be subjected to</w:t>
      </w:r>
      <w:r>
        <w:rPr>
          <w:rFonts w:ascii="Times New Roman" w:eastAsia="宋体" w:hAnsi="Times New Roman" w:cs="Times New Roman" w:hint="eastAsia"/>
          <w:szCs w:val="24"/>
        </w:rPr>
        <w:t xml:space="preserve"> </w:t>
      </w:r>
      <w:r>
        <w:rPr>
          <w:rFonts w:ascii="Times New Roman" w:eastAsia="宋体" w:hAnsi="Times New Roman" w:cs="Times New Roman"/>
          <w:szCs w:val="24"/>
        </w:rPr>
        <w:t>re-</w:t>
      </w:r>
      <w:r>
        <w:rPr>
          <w:rFonts w:ascii="Times New Roman" w:eastAsia="宋体" w:hAnsi="Times New Roman" w:cs="Times New Roman" w:hint="eastAsia"/>
          <w:szCs w:val="24"/>
        </w:rPr>
        <w:t>orientation in which the amphipathic molecules array at the soil surface providing a more persistent hydrophobicity.</w:t>
      </w:r>
    </w:p>
    <w:p w14:paraId="17F6C44C" w14:textId="1152CD41" w:rsidR="0072340C" w:rsidRDefault="0072340C" w:rsidP="0072340C">
      <w:pPr>
        <w:rPr>
          <w:rFonts w:ascii="Times New Roman" w:eastAsia="宋体" w:hAnsi="Times New Roman" w:cs="Times New Roman"/>
          <w:szCs w:val="24"/>
        </w:rPr>
      </w:pPr>
      <w:r>
        <w:rPr>
          <w:rFonts w:ascii="Times New Roman" w:eastAsia="宋体" w:hAnsi="Times New Roman" w:cs="Times New Roman" w:hint="eastAsia"/>
          <w:szCs w:val="24"/>
        </w:rPr>
        <w:t xml:space="preserve">WEV is an index referring to the ability of </w:t>
      </w:r>
      <w:r>
        <w:rPr>
          <w:rFonts w:ascii="Times New Roman" w:eastAsia="宋体" w:hAnsi="Times New Roman" w:cs="Times New Roman"/>
          <w:szCs w:val="24"/>
        </w:rPr>
        <w:t>waterproof</w:t>
      </w:r>
      <w:r>
        <w:rPr>
          <w:rFonts w:ascii="Times New Roman" w:eastAsia="宋体" w:hAnsi="Times New Roman" w:cs="Times New Roman" w:hint="eastAsia"/>
          <w:szCs w:val="24"/>
        </w:rPr>
        <w:t xml:space="preserve"> of hydrophobized soils. For the fresh hydrophobized sand, Tung oil-sand had a lower WEV than DCDMS-sand. WEV depends not only on the wettability of hy</w:t>
      </w:r>
      <w:r>
        <w:rPr>
          <w:rFonts w:ascii="Times New Roman" w:eastAsia="宋体" w:hAnsi="Times New Roman" w:cs="Times New Roman"/>
          <w:szCs w:val="24"/>
        </w:rPr>
        <w:t>drophobized sand, but also on their density (void ratio) and particle size. Given the thicker coating of Tung oil, Tung oil-sand had a larger particle size and lower maximu</w:t>
      </w:r>
      <w:r w:rsidRPr="00FE3BD6">
        <w:rPr>
          <w:rFonts w:ascii="Times New Roman" w:eastAsia="宋体" w:hAnsi="Times New Roman" w:cs="Times New Roman"/>
          <w:szCs w:val="24"/>
        </w:rPr>
        <w:t>m dry density (</w:t>
      </w:r>
      <w:r w:rsidR="00FE3BD6" w:rsidRPr="00FE3BD6">
        <w:rPr>
          <w:rFonts w:ascii="Times New Roman" w:eastAsia="宋体" w:hAnsi="Times New Roman" w:cs="Times New Roman"/>
          <w:szCs w:val="24"/>
        </w:rPr>
        <w:fldChar w:fldCharType="begin"/>
      </w:r>
      <w:r w:rsidR="00FE3BD6" w:rsidRPr="00FE3BD6">
        <w:rPr>
          <w:rFonts w:ascii="Times New Roman" w:eastAsia="宋体" w:hAnsi="Times New Roman" w:cs="Times New Roman"/>
          <w:szCs w:val="24"/>
        </w:rPr>
        <w:instrText xml:space="preserve"> REF _Ref148449053 \h </w:instrText>
      </w:r>
      <w:r w:rsidR="00FE3BD6">
        <w:rPr>
          <w:rFonts w:ascii="Times New Roman" w:eastAsia="宋体" w:hAnsi="Times New Roman" w:cs="Times New Roman"/>
          <w:szCs w:val="24"/>
        </w:rPr>
        <w:instrText xml:space="preserve"> \* MERGEFORMAT </w:instrText>
      </w:r>
      <w:r w:rsidR="00FE3BD6" w:rsidRPr="00FE3BD6">
        <w:rPr>
          <w:rFonts w:ascii="Times New Roman" w:eastAsia="宋体" w:hAnsi="Times New Roman" w:cs="Times New Roman"/>
          <w:szCs w:val="24"/>
        </w:rPr>
      </w:r>
      <w:r w:rsidR="00FE3BD6" w:rsidRPr="00FE3BD6">
        <w:rPr>
          <w:rFonts w:ascii="Times New Roman" w:eastAsia="宋体" w:hAnsi="Times New Roman" w:cs="Times New Roman"/>
          <w:szCs w:val="24"/>
        </w:rPr>
        <w:fldChar w:fldCharType="separate"/>
      </w:r>
      <w:r w:rsidR="00FE3BD6" w:rsidRPr="0063777F">
        <w:rPr>
          <w:rFonts w:ascii="Times New Roman" w:hAnsi="Times New Roman" w:cs="Times New Roman"/>
        </w:rPr>
        <w:t xml:space="preserve">Figure </w:t>
      </w:r>
      <w:r w:rsidR="007C248F">
        <w:rPr>
          <w:rFonts w:ascii="Times New Roman" w:hAnsi="Times New Roman" w:cs="Times New Roman"/>
          <w:noProof/>
        </w:rPr>
        <w:t>4</w:t>
      </w:r>
      <w:r w:rsidR="00FE3BD6" w:rsidRPr="00FE3BD6">
        <w:rPr>
          <w:rFonts w:ascii="Times New Roman" w:eastAsia="宋体" w:hAnsi="Times New Roman" w:cs="Times New Roman"/>
          <w:szCs w:val="24"/>
        </w:rPr>
        <w:fldChar w:fldCharType="end"/>
      </w:r>
      <w:r w:rsidR="00FE3BD6" w:rsidRPr="00FE3BD6">
        <w:rPr>
          <w:rFonts w:ascii="Times New Roman" w:eastAsia="宋体" w:hAnsi="Times New Roman" w:cs="Times New Roman"/>
          <w:szCs w:val="24"/>
        </w:rPr>
        <w:t xml:space="preserve"> </w:t>
      </w:r>
      <w:r w:rsidRPr="00FE3BD6">
        <w:rPr>
          <w:rFonts w:ascii="Times New Roman" w:eastAsia="宋体" w:hAnsi="Times New Roman" w:cs="Times New Roman"/>
          <w:szCs w:val="24"/>
        </w:rPr>
        <w:t xml:space="preserve">and </w:t>
      </w:r>
      <w:r w:rsidRPr="00FE3BD6">
        <w:rPr>
          <w:rFonts w:ascii="Times New Roman" w:eastAsia="宋体" w:hAnsi="Times New Roman" w:cs="Times New Roman"/>
          <w:szCs w:val="24"/>
        </w:rPr>
        <w:fldChar w:fldCharType="begin"/>
      </w:r>
      <w:r w:rsidRPr="00FE3BD6">
        <w:rPr>
          <w:rFonts w:ascii="Times New Roman" w:eastAsia="宋体" w:hAnsi="Times New Roman" w:cs="Times New Roman"/>
          <w:szCs w:val="24"/>
        </w:rPr>
        <w:instrText xml:space="preserve"> REF _Ref104283728 \h  \* MERGEFORMAT </w:instrText>
      </w:r>
      <w:r w:rsidRPr="00FE3BD6">
        <w:rPr>
          <w:rFonts w:ascii="Times New Roman" w:eastAsia="宋体" w:hAnsi="Times New Roman" w:cs="Times New Roman"/>
          <w:szCs w:val="24"/>
        </w:rPr>
      </w:r>
      <w:r w:rsidRPr="00FE3BD6">
        <w:rPr>
          <w:rFonts w:ascii="Times New Roman" w:eastAsia="宋体" w:hAnsi="Times New Roman" w:cs="Times New Roman"/>
          <w:szCs w:val="24"/>
        </w:rPr>
        <w:fldChar w:fldCharType="separate"/>
      </w:r>
      <w:r w:rsidR="00D03CD5" w:rsidRPr="0063777F">
        <w:rPr>
          <w:rFonts w:ascii="Times New Roman" w:hAnsi="Times New Roman" w:cs="Times New Roman"/>
        </w:rPr>
        <w:t>Table 2</w:t>
      </w:r>
      <w:r w:rsidRPr="00FE3BD6">
        <w:rPr>
          <w:rFonts w:ascii="Times New Roman" w:eastAsia="宋体" w:hAnsi="Times New Roman" w:cs="Times New Roman"/>
          <w:szCs w:val="24"/>
        </w:rPr>
        <w:fldChar w:fldCharType="end"/>
      </w:r>
      <w:r w:rsidRPr="00FE3BD6">
        <w:rPr>
          <w:rFonts w:ascii="Times New Roman" w:eastAsia="宋体" w:hAnsi="Times New Roman" w:cs="Times New Roman"/>
          <w:szCs w:val="24"/>
        </w:rPr>
        <w:t>). Because</w:t>
      </w:r>
      <w:r>
        <w:rPr>
          <w:rFonts w:ascii="Times New Roman" w:eastAsia="宋体" w:hAnsi="Times New Roman" w:cs="Times New Roman"/>
          <w:szCs w:val="24"/>
        </w:rPr>
        <w:t xml:space="preserve"> of this, WEV of Tung oil-sand had lower WEV. The decrea</w:t>
      </w:r>
      <w:r>
        <w:rPr>
          <w:rFonts w:ascii="Times New Roman" w:eastAsia="宋体" w:hAnsi="Times New Roman" w:cs="Times New Roman" w:hint="eastAsia"/>
          <w:szCs w:val="24"/>
        </w:rPr>
        <w:t>se of WEV in both hydrophobized sand</w:t>
      </w:r>
      <w:r>
        <w:rPr>
          <w:rFonts w:ascii="Times New Roman" w:eastAsia="宋体" w:hAnsi="Times New Roman" w:cs="Times New Roman"/>
          <w:szCs w:val="24"/>
        </w:rPr>
        <w:t>s</w:t>
      </w:r>
      <w:r>
        <w:rPr>
          <w:rFonts w:ascii="Times New Roman" w:eastAsia="宋体" w:hAnsi="Times New Roman" w:cs="Times New Roman" w:hint="eastAsia"/>
          <w:szCs w:val="24"/>
        </w:rPr>
        <w:t xml:space="preserve"> </w:t>
      </w:r>
      <w:r>
        <w:rPr>
          <w:rFonts w:ascii="Times New Roman" w:eastAsia="宋体" w:hAnsi="Times New Roman" w:cs="Times New Roman"/>
          <w:szCs w:val="24"/>
        </w:rPr>
        <w:t>can</w:t>
      </w:r>
      <w:r>
        <w:rPr>
          <w:rFonts w:ascii="Times New Roman" w:eastAsia="宋体" w:hAnsi="Times New Roman" w:cs="Times New Roman" w:hint="eastAsia"/>
          <w:szCs w:val="24"/>
        </w:rPr>
        <w:t xml:space="preserve"> only </w:t>
      </w:r>
      <w:r>
        <w:rPr>
          <w:rFonts w:ascii="Times New Roman" w:eastAsia="宋体" w:hAnsi="Times New Roman" w:cs="Times New Roman"/>
          <w:szCs w:val="24"/>
        </w:rPr>
        <w:t xml:space="preserve">be </w:t>
      </w:r>
      <w:r>
        <w:rPr>
          <w:rFonts w:ascii="Times New Roman" w:eastAsia="宋体" w:hAnsi="Times New Roman" w:cs="Times New Roman" w:hint="eastAsia"/>
          <w:szCs w:val="24"/>
        </w:rPr>
        <w:t>attribute</w:t>
      </w:r>
      <w:r>
        <w:rPr>
          <w:rFonts w:ascii="Times New Roman" w:eastAsia="宋体" w:hAnsi="Times New Roman" w:cs="Times New Roman"/>
          <w:szCs w:val="24"/>
        </w:rPr>
        <w:t>d</w:t>
      </w:r>
      <w:r>
        <w:rPr>
          <w:rFonts w:ascii="Times New Roman" w:eastAsia="宋体" w:hAnsi="Times New Roman" w:cs="Times New Roman" w:hint="eastAsia"/>
          <w:szCs w:val="24"/>
        </w:rPr>
        <w:t xml:space="preserve"> to the degradation of contact angle</w:t>
      </w:r>
      <w:r>
        <w:rPr>
          <w:rFonts w:ascii="Times New Roman" w:eastAsia="宋体" w:hAnsi="Times New Roman" w:cs="Times New Roman"/>
          <w:szCs w:val="24"/>
        </w:rPr>
        <w:t>s</w:t>
      </w:r>
      <w:r>
        <w:rPr>
          <w:rFonts w:ascii="Times New Roman" w:eastAsia="宋体" w:hAnsi="Times New Roman" w:cs="Times New Roman" w:hint="eastAsia"/>
          <w:szCs w:val="24"/>
        </w:rPr>
        <w:t>, since no particle size change was observed during the test.</w:t>
      </w:r>
    </w:p>
    <w:p w14:paraId="70D55413" w14:textId="77777777" w:rsidR="0072340C" w:rsidRDefault="0072340C" w:rsidP="0072340C">
      <w:pPr>
        <w:rPr>
          <w:rFonts w:ascii="Times New Roman" w:eastAsia="宋体" w:hAnsi="Times New Roman" w:cs="Times New Roman"/>
          <w:szCs w:val="24"/>
        </w:rPr>
      </w:pPr>
    </w:p>
    <w:p w14:paraId="43074D25" w14:textId="77777777" w:rsidR="0072340C" w:rsidRDefault="0072340C" w:rsidP="0072340C">
      <w:pPr>
        <w:rPr>
          <w:rFonts w:ascii="Times New Roman" w:eastAsia="宋体" w:hAnsi="Times New Roman" w:cs="Times New Roman"/>
          <w:b/>
          <w:bCs/>
          <w:szCs w:val="24"/>
        </w:rPr>
      </w:pPr>
      <w:r>
        <w:rPr>
          <w:rFonts w:ascii="Times New Roman" w:eastAsia="宋体" w:hAnsi="Times New Roman" w:cs="Times New Roman" w:hint="eastAsia"/>
          <w:b/>
          <w:bCs/>
          <w:szCs w:val="24"/>
        </w:rPr>
        <w:t>5.2</w:t>
      </w:r>
      <w:r>
        <w:rPr>
          <w:rFonts w:ascii="Times New Roman" w:eastAsia="宋体" w:hAnsi="Times New Roman" w:cs="Times New Roman"/>
          <w:b/>
          <w:bCs/>
          <w:szCs w:val="24"/>
        </w:rPr>
        <w:t xml:space="preserve"> </w:t>
      </w:r>
      <w:r>
        <w:rPr>
          <w:rFonts w:ascii="Times New Roman" w:eastAsia="宋体" w:hAnsi="Times New Roman" w:cs="Times New Roman" w:hint="eastAsia"/>
          <w:b/>
          <w:bCs/>
          <w:szCs w:val="24"/>
        </w:rPr>
        <w:t>Implementation</w:t>
      </w:r>
      <w:r>
        <w:rPr>
          <w:rFonts w:ascii="Times New Roman" w:eastAsia="宋体" w:hAnsi="Times New Roman" w:cs="Times New Roman"/>
          <w:b/>
          <w:bCs/>
          <w:szCs w:val="24"/>
        </w:rPr>
        <w:t xml:space="preserve"> </w:t>
      </w:r>
      <w:r>
        <w:rPr>
          <w:rFonts w:ascii="Times New Roman" w:eastAsia="宋体" w:hAnsi="Times New Roman" w:cs="Times New Roman" w:hint="eastAsia"/>
          <w:b/>
          <w:bCs/>
          <w:szCs w:val="24"/>
        </w:rPr>
        <w:t>of hydrophobized sand in subgrade construction</w:t>
      </w:r>
    </w:p>
    <w:p w14:paraId="0A27622E" w14:textId="77777777" w:rsidR="0072340C" w:rsidRDefault="0072340C" w:rsidP="0072340C">
      <w:pPr>
        <w:rPr>
          <w:rFonts w:ascii="Times New Roman" w:eastAsia="宋体" w:hAnsi="Times New Roman" w:cs="Times New Roman"/>
          <w:i/>
          <w:iCs/>
          <w:szCs w:val="24"/>
        </w:rPr>
      </w:pPr>
    </w:p>
    <w:p w14:paraId="28E07931" w14:textId="5197327E" w:rsidR="007C248F" w:rsidRDefault="0072340C" w:rsidP="0072340C">
      <w:pPr>
        <w:rPr>
          <w:rFonts w:ascii="Times New Roman" w:eastAsia="宋体" w:hAnsi="Cambria Math" w:cs="Times New Roman"/>
          <w:szCs w:val="24"/>
        </w:rPr>
      </w:pPr>
      <w:r>
        <w:rPr>
          <w:rFonts w:ascii="Times New Roman" w:eastAsia="宋体" w:hAnsi="Times New Roman" w:cs="Times New Roman" w:hint="eastAsia"/>
          <w:szCs w:val="24"/>
        </w:rPr>
        <w:t>In the construction of road subgrade</w:t>
      </w:r>
      <w:r>
        <w:rPr>
          <w:rFonts w:ascii="Times New Roman" w:eastAsia="宋体" w:hAnsi="Times New Roman" w:cs="Times New Roman"/>
          <w:szCs w:val="24"/>
        </w:rPr>
        <w:t>s</w:t>
      </w:r>
      <w:r>
        <w:rPr>
          <w:rFonts w:ascii="Times New Roman" w:eastAsia="宋体" w:hAnsi="Times New Roman" w:cs="Times New Roman" w:hint="eastAsia"/>
          <w:szCs w:val="24"/>
        </w:rPr>
        <w:t xml:space="preserve"> in saline soil are</w:t>
      </w:r>
      <w:r w:rsidRPr="00FE3BD6">
        <w:rPr>
          <w:rFonts w:ascii="Times New Roman" w:eastAsia="宋体" w:hAnsi="Times New Roman" w:cs="Times New Roman"/>
          <w:szCs w:val="24"/>
        </w:rPr>
        <w:t xml:space="preserve">as or cold regions, hydrophobized sand can be used as a hydraulic barrier to restrain water infiltration or capillary rise. </w:t>
      </w:r>
      <w:r w:rsidRPr="0063777F">
        <w:rPr>
          <w:rFonts w:ascii="Times New Roman" w:eastAsia="宋体" w:hAnsi="Times New Roman" w:cs="Times New Roman"/>
          <w:szCs w:val="24"/>
        </w:rPr>
        <w:fldChar w:fldCharType="begin"/>
      </w:r>
      <w:r w:rsidRPr="00FE3BD6">
        <w:rPr>
          <w:rFonts w:ascii="Times New Roman" w:eastAsia="宋体" w:hAnsi="Times New Roman" w:cs="Times New Roman"/>
          <w:szCs w:val="24"/>
        </w:rPr>
        <w:instrText xml:space="preserve"> REF _Ref104284730 \h  \* MERGEFORMAT </w:instrText>
      </w:r>
      <w:r w:rsidRPr="0063777F">
        <w:rPr>
          <w:rFonts w:ascii="Times New Roman" w:eastAsia="宋体" w:hAnsi="Times New Roman" w:cs="Times New Roman"/>
          <w:szCs w:val="24"/>
        </w:rPr>
      </w:r>
      <w:r w:rsidRPr="0063777F">
        <w:rPr>
          <w:rFonts w:ascii="Times New Roman" w:eastAsia="宋体" w:hAnsi="Times New Roman" w:cs="Times New Roman"/>
          <w:szCs w:val="24"/>
        </w:rPr>
        <w:fldChar w:fldCharType="end"/>
      </w:r>
      <w:r w:rsidR="00FE3BD6" w:rsidRPr="0063777F">
        <w:rPr>
          <w:rFonts w:ascii="Times New Roman" w:eastAsia="宋体" w:hAnsi="Times New Roman" w:cs="Times New Roman"/>
          <w:szCs w:val="24"/>
        </w:rPr>
        <w:fldChar w:fldCharType="begin"/>
      </w:r>
      <w:r w:rsidR="00FE3BD6" w:rsidRPr="00FE3BD6">
        <w:rPr>
          <w:rFonts w:ascii="Times New Roman" w:eastAsia="宋体" w:hAnsi="Times New Roman" w:cs="Times New Roman"/>
          <w:szCs w:val="24"/>
        </w:rPr>
        <w:instrText xml:space="preserve"> REF _Ref148448042 \h </w:instrText>
      </w:r>
      <w:r w:rsidR="00FE3BD6">
        <w:rPr>
          <w:rFonts w:ascii="Times New Roman" w:eastAsia="宋体" w:hAnsi="Times New Roman" w:cs="Times New Roman"/>
          <w:szCs w:val="24"/>
        </w:rPr>
        <w:instrText xml:space="preserve"> \* MERGEFORMAT </w:instrText>
      </w:r>
      <w:r w:rsidR="00FE3BD6" w:rsidRPr="0063777F">
        <w:rPr>
          <w:rFonts w:ascii="Times New Roman" w:eastAsia="宋体" w:hAnsi="Times New Roman" w:cs="Times New Roman"/>
          <w:szCs w:val="24"/>
        </w:rPr>
      </w:r>
      <w:r w:rsidR="00FE3BD6" w:rsidRPr="0063777F">
        <w:rPr>
          <w:rFonts w:ascii="Times New Roman" w:eastAsia="宋体" w:hAnsi="Times New Roman" w:cs="Times New Roman"/>
          <w:szCs w:val="24"/>
        </w:rPr>
        <w:fldChar w:fldCharType="separate"/>
      </w:r>
      <w:r w:rsidR="00FE3BD6" w:rsidRPr="0063777F">
        <w:rPr>
          <w:rFonts w:ascii="Times New Roman" w:hAnsi="Times New Roman" w:cs="Times New Roman"/>
        </w:rPr>
        <w:t xml:space="preserve">Figure </w:t>
      </w:r>
      <w:r w:rsidR="00FE3BD6" w:rsidRPr="0063777F">
        <w:rPr>
          <w:rFonts w:ascii="Times New Roman" w:hAnsi="Times New Roman" w:cs="Times New Roman"/>
          <w:noProof/>
        </w:rPr>
        <w:t>1</w:t>
      </w:r>
      <w:r w:rsidR="00FE3BD6" w:rsidRPr="0063777F">
        <w:rPr>
          <w:rFonts w:ascii="Times New Roman" w:eastAsia="宋体" w:hAnsi="Times New Roman" w:cs="Times New Roman"/>
          <w:szCs w:val="24"/>
        </w:rPr>
        <w:fldChar w:fldCharType="end"/>
      </w:r>
      <w:r w:rsidR="00FE3BD6" w:rsidRPr="00FE3BD6">
        <w:rPr>
          <w:rFonts w:ascii="Times New Roman" w:eastAsia="宋体" w:hAnsi="Times New Roman" w:cs="Times New Roman"/>
          <w:szCs w:val="24"/>
        </w:rPr>
        <w:t xml:space="preserve"> </w:t>
      </w:r>
      <w:r w:rsidRPr="00FE3BD6">
        <w:rPr>
          <w:rFonts w:ascii="Times New Roman" w:eastAsia="宋体" w:hAnsi="Times New Roman" w:cs="Times New Roman"/>
          <w:szCs w:val="24"/>
        </w:rPr>
        <w:t>presents a schematic and a water flow balance diagram for the usage of hydrophobiz</w:t>
      </w:r>
      <w:r>
        <w:rPr>
          <w:rFonts w:ascii="Times New Roman" w:eastAsia="宋体" w:hAnsi="Times New Roman" w:cs="Times New Roman"/>
          <w:szCs w:val="24"/>
        </w:rPr>
        <w:t xml:space="preserve">ed sand </w:t>
      </w:r>
      <w:r>
        <w:rPr>
          <w:rFonts w:ascii="Times New Roman" w:eastAsia="宋体" w:hAnsi="Cambria Math" w:cs="Times New Roman"/>
          <w:szCs w:val="24"/>
        </w:rPr>
        <w:t xml:space="preserve">as a road </w:t>
      </w:r>
      <w:r>
        <w:rPr>
          <w:rFonts w:ascii="Times New Roman" w:eastAsia="宋体" w:hAnsi="Cambria Math" w:cs="Times New Roman" w:hint="eastAsia"/>
          <w:szCs w:val="24"/>
        </w:rPr>
        <w:t xml:space="preserve">impervious </w:t>
      </w:r>
      <w:r>
        <w:rPr>
          <w:rFonts w:ascii="Times New Roman" w:eastAsia="宋体" w:hAnsi="Cambria Math" w:cs="Times New Roman"/>
          <w:szCs w:val="24"/>
        </w:rPr>
        <w:t>fill material.</w:t>
      </w:r>
      <w:r>
        <w:rPr>
          <w:rFonts w:ascii="Times New Roman" w:eastAsia="宋体" w:hAnsi="Cambria Math" w:cs="Times New Roman" w:hint="eastAsia"/>
          <w:szCs w:val="24"/>
        </w:rPr>
        <w:t xml:space="preserve"> On the surface of </w:t>
      </w:r>
      <w:r>
        <w:rPr>
          <w:rFonts w:ascii="Times New Roman" w:eastAsia="宋体" w:hAnsi="Cambria Math" w:cs="Times New Roman"/>
          <w:szCs w:val="24"/>
        </w:rPr>
        <w:t xml:space="preserve">the </w:t>
      </w:r>
      <w:r>
        <w:rPr>
          <w:rFonts w:ascii="Times New Roman" w:eastAsia="宋体" w:hAnsi="Cambria Math" w:cs="Times New Roman" w:hint="eastAsia"/>
          <w:szCs w:val="24"/>
        </w:rPr>
        <w:t>pavement layer</w:t>
      </w:r>
      <w:r>
        <w:rPr>
          <w:rFonts w:ascii="Times New Roman" w:eastAsia="宋体" w:hAnsi="Cambria Math" w:cs="Times New Roman"/>
          <w:szCs w:val="24"/>
        </w:rPr>
        <w:t>,</w:t>
      </w:r>
      <w:r>
        <w:rPr>
          <w:rFonts w:ascii="Times New Roman" w:eastAsia="宋体" w:hAnsi="Cambria Math" w:cs="Times New Roman" w:hint="eastAsia"/>
          <w:szCs w:val="24"/>
        </w:rPr>
        <w:t xml:space="preserve"> </w:t>
      </w:r>
      <w:r>
        <w:rPr>
          <w:rFonts w:ascii="Times New Roman" w:eastAsia="宋体" w:hAnsi="Cambria Math" w:cs="Times New Roman"/>
          <w:szCs w:val="24"/>
        </w:rPr>
        <w:t xml:space="preserve">rainfall results in lateral run-off. </w:t>
      </w:r>
      <w:r>
        <w:rPr>
          <w:rFonts w:ascii="Times New Roman" w:eastAsia="宋体" w:hAnsi="Cambria Math" w:cs="Times New Roman" w:hint="eastAsia"/>
          <w:szCs w:val="24"/>
        </w:rPr>
        <w:t xml:space="preserve">For the subgrade without hydrophobized sand layers, run-off </w:t>
      </w:r>
      <w:r>
        <w:rPr>
          <w:rFonts w:ascii="Times New Roman" w:eastAsia="宋体" w:hAnsi="Cambria Math" w:cs="Times New Roman"/>
          <w:szCs w:val="24"/>
        </w:rPr>
        <w:t xml:space="preserve">water </w:t>
      </w:r>
      <w:r>
        <w:rPr>
          <w:rFonts w:ascii="Times New Roman" w:eastAsia="宋体" w:hAnsi="Cambria Math" w:cs="Times New Roman" w:hint="eastAsia"/>
          <w:szCs w:val="24"/>
        </w:rPr>
        <w:t xml:space="preserve">along the slope can infiltrate into the subgrade </w:t>
      </w:r>
      <w:r w:rsidR="00B72138">
        <w:rPr>
          <w:rFonts w:ascii="Times New Roman" w:eastAsia="宋体" w:hAnsi="Cambria Math" w:cs="Times New Roman"/>
          <w:szCs w:val="24"/>
        </w:rPr>
        <w:t>fill</w:t>
      </w:r>
      <w:r>
        <w:rPr>
          <w:rFonts w:ascii="Times New Roman" w:eastAsia="宋体" w:hAnsi="Cambria Math" w:cs="Times New Roman"/>
          <w:szCs w:val="24"/>
        </w:rPr>
        <w:t>s</w:t>
      </w:r>
      <w:r>
        <w:rPr>
          <w:rFonts w:ascii="Times New Roman" w:eastAsia="宋体" w:hAnsi="Cambria Math" w:cs="Times New Roman" w:hint="eastAsia"/>
          <w:szCs w:val="24"/>
        </w:rPr>
        <w:t xml:space="preserve">, </w:t>
      </w:r>
      <w:r>
        <w:rPr>
          <w:rFonts w:ascii="Times New Roman" w:eastAsia="宋体" w:hAnsi="Cambria Math" w:cs="Times New Roman"/>
          <w:szCs w:val="24"/>
        </w:rPr>
        <w:t>increasing</w:t>
      </w:r>
      <w:r>
        <w:rPr>
          <w:rFonts w:ascii="Times New Roman" w:eastAsia="宋体" w:hAnsi="Cambria Math" w:cs="Times New Roman" w:hint="eastAsia"/>
          <w:szCs w:val="24"/>
        </w:rPr>
        <w:t xml:space="preserve"> soil moisture and </w:t>
      </w:r>
      <w:r>
        <w:rPr>
          <w:rFonts w:ascii="Times New Roman" w:eastAsia="宋体" w:hAnsi="Cambria Math" w:cs="Times New Roman"/>
          <w:szCs w:val="24"/>
        </w:rPr>
        <w:t>eventually leading to</w:t>
      </w:r>
      <w:r>
        <w:rPr>
          <w:rFonts w:ascii="Times New Roman" w:eastAsia="宋体" w:hAnsi="Cambria Math" w:cs="Times New Roman" w:hint="eastAsia"/>
          <w:szCs w:val="24"/>
        </w:rPr>
        <w:t xml:space="preserve"> frost heave and thawing settlement. At the same time, salinization may occur in the </w:t>
      </w:r>
      <w:r w:rsidR="00B72138">
        <w:rPr>
          <w:rFonts w:ascii="Times New Roman" w:eastAsia="宋体" w:hAnsi="Cambria Math" w:cs="Times New Roman" w:hint="eastAsia"/>
          <w:szCs w:val="24"/>
        </w:rPr>
        <w:t>fill</w:t>
      </w:r>
      <w:r>
        <w:rPr>
          <w:rFonts w:ascii="Times New Roman" w:eastAsia="宋体" w:hAnsi="Cambria Math" w:cs="Times New Roman" w:hint="eastAsia"/>
          <w:szCs w:val="24"/>
        </w:rPr>
        <w:t xml:space="preserve">s as the capillary water </w:t>
      </w:r>
      <w:r>
        <w:rPr>
          <w:rFonts w:ascii="Times New Roman" w:eastAsia="宋体" w:hAnsi="Cambria Math" w:cs="Times New Roman"/>
          <w:szCs w:val="24"/>
        </w:rPr>
        <w:t>can</w:t>
      </w:r>
      <w:r>
        <w:rPr>
          <w:rFonts w:ascii="Times New Roman" w:eastAsia="宋体" w:hAnsi="Cambria Math" w:cs="Times New Roman" w:hint="eastAsia"/>
          <w:szCs w:val="24"/>
        </w:rPr>
        <w:t xml:space="preserve"> transport</w:t>
      </w:r>
      <w:r>
        <w:rPr>
          <w:rFonts w:ascii="Times New Roman" w:eastAsia="宋体" w:hAnsi="Cambria Math" w:cs="Times New Roman"/>
          <w:szCs w:val="24"/>
        </w:rPr>
        <w:t xml:space="preserve"> </w:t>
      </w:r>
      <w:r>
        <w:rPr>
          <w:rFonts w:ascii="Times New Roman" w:eastAsia="宋体" w:hAnsi="Cambria Math" w:cs="Times New Roman" w:hint="eastAsia"/>
          <w:szCs w:val="24"/>
        </w:rPr>
        <w:t>s</w:t>
      </w:r>
      <w:r>
        <w:rPr>
          <w:rFonts w:ascii="Times New Roman" w:eastAsia="宋体" w:hAnsi="Cambria Math" w:cs="Times New Roman"/>
          <w:szCs w:val="24"/>
        </w:rPr>
        <w:t>alts</w:t>
      </w:r>
      <w:r>
        <w:rPr>
          <w:rFonts w:ascii="Times New Roman" w:eastAsia="宋体" w:hAnsi="Cambria Math" w:cs="Times New Roman" w:hint="eastAsia"/>
          <w:szCs w:val="24"/>
        </w:rPr>
        <w:t xml:space="preserve"> from </w:t>
      </w:r>
      <w:r>
        <w:rPr>
          <w:rFonts w:ascii="Times New Roman" w:eastAsia="宋体" w:hAnsi="Cambria Math" w:cs="Times New Roman"/>
          <w:szCs w:val="24"/>
        </w:rPr>
        <w:lastRenderedPageBreak/>
        <w:t xml:space="preserve">the </w:t>
      </w:r>
      <w:r>
        <w:rPr>
          <w:rFonts w:ascii="Times New Roman" w:eastAsia="宋体" w:hAnsi="Cambria Math" w:cs="Times New Roman" w:hint="eastAsia"/>
          <w:szCs w:val="24"/>
        </w:rPr>
        <w:t xml:space="preserve">ground water into the subgrade in </w:t>
      </w:r>
      <w:r>
        <w:rPr>
          <w:rFonts w:ascii="Times New Roman" w:eastAsia="宋体" w:hAnsi="Cambria Math" w:cs="Times New Roman"/>
          <w:szCs w:val="24"/>
        </w:rPr>
        <w:t xml:space="preserve">a </w:t>
      </w:r>
      <w:r>
        <w:rPr>
          <w:rFonts w:ascii="Times New Roman" w:eastAsia="宋体" w:hAnsi="Cambria Math" w:cs="Times New Roman" w:hint="eastAsia"/>
          <w:szCs w:val="24"/>
        </w:rPr>
        <w:t>saline soil area. For the subgrade with hydrophobized sand, water infiltration and capillary effect</w:t>
      </w:r>
      <w:r>
        <w:rPr>
          <w:rFonts w:ascii="Times New Roman" w:eastAsia="宋体" w:hAnsi="Cambria Math" w:cs="Times New Roman"/>
          <w:szCs w:val="24"/>
        </w:rPr>
        <w:t>s</w:t>
      </w:r>
      <w:r>
        <w:rPr>
          <w:rFonts w:ascii="Times New Roman" w:eastAsia="宋体" w:hAnsi="Cambria Math" w:cs="Times New Roman" w:hint="eastAsia"/>
          <w:szCs w:val="24"/>
        </w:rPr>
        <w:t xml:space="preserve"> are limited</w:t>
      </w:r>
      <w:r>
        <w:rPr>
          <w:rFonts w:ascii="Times New Roman" w:eastAsia="宋体" w:hAnsi="Cambria Math" w:cs="Times New Roman"/>
          <w:szCs w:val="24"/>
        </w:rPr>
        <w:t>. The hydrophobized sand can be employed by two ways in preventing capillary rise or water percolation</w:t>
      </w:r>
      <w:bookmarkStart w:id="51" w:name="_Hlk148979942"/>
      <w:r>
        <w:rPr>
          <w:rFonts w:ascii="Times New Roman" w:eastAsia="宋体" w:hAnsi="Cambria Math" w:cs="Times New Roman"/>
          <w:szCs w:val="24"/>
        </w:rPr>
        <w:t>.</w:t>
      </w:r>
      <w:r>
        <w:rPr>
          <w:rFonts w:ascii="Times New Roman" w:eastAsia="宋体" w:hAnsi="Cambria Math" w:cs="Times New Roman" w:hint="eastAsia"/>
          <w:szCs w:val="24"/>
        </w:rPr>
        <w:t xml:space="preserve"> </w:t>
      </w:r>
      <w:r>
        <w:rPr>
          <w:rFonts w:ascii="Times New Roman" w:eastAsia="宋体" w:hAnsi="Cambria Math" w:cs="Times New Roman"/>
          <w:szCs w:val="24"/>
        </w:rPr>
        <w:t xml:space="preserve">When hydrophobized sand </w:t>
      </w:r>
      <w:r w:rsidR="00840741">
        <w:rPr>
          <w:rFonts w:ascii="Times New Roman" w:eastAsia="宋体" w:hAnsi="Cambria Math" w:cs="Times New Roman"/>
          <w:szCs w:val="24"/>
        </w:rPr>
        <w:t xml:space="preserve">is </w:t>
      </w:r>
      <w:r>
        <w:rPr>
          <w:rFonts w:ascii="Times New Roman" w:eastAsia="宋体" w:hAnsi="Cambria Math" w:cs="Times New Roman"/>
          <w:szCs w:val="24"/>
        </w:rPr>
        <w:t xml:space="preserve">underlaid in the bottom of subgrade, it can prevent capillary rise from ground water by its high contact angle. </w:t>
      </w:r>
      <w:bookmarkEnd w:id="51"/>
      <w:r>
        <w:rPr>
          <w:rFonts w:ascii="Times New Roman" w:eastAsia="宋体" w:hAnsi="Cambria Math" w:cs="Times New Roman"/>
          <w:szCs w:val="24"/>
        </w:rPr>
        <w:t xml:space="preserve">When being placed in subgrade slope, the hydrophobized sand was able to prevent water percolation from rainfall or water ponding by its high WEV and low permeability. </w:t>
      </w:r>
      <w:r>
        <w:rPr>
          <w:rFonts w:ascii="Times New Roman" w:eastAsia="宋体" w:hAnsi="Cambria Math" w:cs="Times New Roman" w:hint="eastAsia"/>
          <w:szCs w:val="24"/>
        </w:rPr>
        <w:t xml:space="preserve">This contributes to the stability of subgrade and may mitigate water-induced </w:t>
      </w:r>
      <w:r>
        <w:rPr>
          <w:rFonts w:ascii="Times New Roman" w:eastAsia="宋体" w:hAnsi="Cambria Math" w:cs="Times New Roman"/>
          <w:szCs w:val="24"/>
        </w:rPr>
        <w:t>damage</w:t>
      </w:r>
      <w:r>
        <w:rPr>
          <w:rFonts w:ascii="Times New Roman" w:eastAsia="宋体" w:hAnsi="Cambria Math" w:cs="Times New Roman" w:hint="eastAsia"/>
          <w:szCs w:val="24"/>
        </w:rPr>
        <w:t xml:space="preserve">. </w:t>
      </w:r>
    </w:p>
    <w:p w14:paraId="0786FBC0" w14:textId="0D768545" w:rsidR="0072340C" w:rsidRPr="007C248F" w:rsidRDefault="007C248F" w:rsidP="0063777F">
      <w:pPr>
        <w:rPr>
          <w:rFonts w:ascii="Times New Roman" w:hAnsi="Times New Roman" w:cs="Times New Roman"/>
        </w:rPr>
      </w:pPr>
      <w:bookmarkStart w:id="52" w:name="_Hlk148983760"/>
      <w:r>
        <w:rPr>
          <w:rFonts w:ascii="Times New Roman" w:eastAsia="宋体" w:hAnsi="Cambria Math" w:cs="Times New Roman"/>
          <w:szCs w:val="24"/>
        </w:rPr>
        <w:t xml:space="preserve">The failure of such impervious barriers </w:t>
      </w:r>
      <w:r>
        <w:rPr>
          <w:rFonts w:ascii="Times New Roman" w:eastAsia="宋体" w:hAnsi="Cambria Math" w:cs="Times New Roman" w:hint="eastAsia"/>
          <w:szCs w:val="24"/>
        </w:rPr>
        <w:t>(</w:t>
      </w:r>
      <w:r w:rsidRPr="0063777F">
        <w:rPr>
          <w:rFonts w:ascii="Times New Roman" w:eastAsia="宋体" w:hAnsi="Cambria Math" w:cs="Times New Roman"/>
          <w:i/>
          <w:iCs/>
          <w:szCs w:val="24"/>
        </w:rPr>
        <w:t>i.e.</w:t>
      </w:r>
      <w:r>
        <w:rPr>
          <w:rFonts w:ascii="Times New Roman" w:eastAsia="宋体" w:hAnsi="Cambria Math" w:cs="Times New Roman"/>
          <w:szCs w:val="24"/>
        </w:rPr>
        <w:t xml:space="preserve">, </w:t>
      </w:r>
      <w:r w:rsidR="0072340C">
        <w:rPr>
          <w:rFonts w:ascii="Times New Roman" w:eastAsia="宋体" w:hAnsi="Cambria Math" w:cs="Times New Roman" w:hint="eastAsia"/>
          <w:szCs w:val="24"/>
        </w:rPr>
        <w:t>water infiltration</w:t>
      </w:r>
      <w:r>
        <w:rPr>
          <w:rFonts w:ascii="Times New Roman" w:eastAsia="宋体" w:hAnsi="Cambria Math" w:cs="Times New Roman"/>
          <w:szCs w:val="24"/>
        </w:rPr>
        <w:t>)</w:t>
      </w:r>
      <w:r w:rsidR="0072340C">
        <w:rPr>
          <w:rFonts w:ascii="Times New Roman" w:eastAsia="宋体" w:hAnsi="Cambria Math" w:cs="Times New Roman" w:hint="eastAsia"/>
          <w:szCs w:val="24"/>
        </w:rPr>
        <w:t xml:space="preserve"> may occur </w:t>
      </w:r>
      <w:r w:rsidR="0072340C">
        <w:rPr>
          <w:rFonts w:ascii="Times New Roman" w:eastAsia="宋体" w:hAnsi="Cambria Math" w:cs="Times New Roman"/>
          <w:szCs w:val="24"/>
        </w:rPr>
        <w:t>if the</w:t>
      </w:r>
      <w:r w:rsidR="0072340C">
        <w:rPr>
          <w:rFonts w:ascii="Times New Roman" w:eastAsia="宋体" w:hAnsi="Cambria Math" w:cs="Times New Roman" w:hint="eastAsia"/>
          <w:szCs w:val="24"/>
        </w:rPr>
        <w:t xml:space="preserve"> WEV</w:t>
      </w:r>
      <w:r w:rsidR="0072340C">
        <w:rPr>
          <w:rFonts w:ascii="Times New Roman" w:eastAsia="宋体" w:hAnsi="Cambria Math" w:cs="Times New Roman"/>
          <w:szCs w:val="24"/>
        </w:rPr>
        <w:t xml:space="preserve"> is exceeded.</w:t>
      </w:r>
      <w:r>
        <w:rPr>
          <w:rFonts w:ascii="Times New Roman" w:eastAsia="宋体" w:hAnsi="Cambria Math" w:cs="Times New Roman"/>
          <w:szCs w:val="24"/>
        </w:rPr>
        <w:t xml:space="preserve"> The WEV is dependent on the contact angle (Eq.</w:t>
      </w:r>
      <w:r w:rsidR="00D77B91">
        <w:rPr>
          <w:rFonts w:ascii="Times New Roman" w:eastAsia="宋体" w:hAnsi="Cambria Math" w:cs="Times New Roman"/>
          <w:szCs w:val="24"/>
        </w:rPr>
        <w:t>2</w:t>
      </w:r>
      <w:r>
        <w:rPr>
          <w:rFonts w:ascii="Times New Roman" w:eastAsia="宋体" w:hAnsi="Cambria Math" w:cs="Times New Roman"/>
          <w:szCs w:val="24"/>
        </w:rPr>
        <w:t xml:space="preserve">). </w:t>
      </w:r>
      <w:bookmarkEnd w:id="52"/>
      <w:r>
        <w:rPr>
          <w:rFonts w:ascii="Times New Roman" w:eastAsia="宋体" w:hAnsi="Cambria Math" w:cs="Times New Roman"/>
          <w:szCs w:val="24"/>
        </w:rPr>
        <w:t>As observed by this current study, WEV of hydrophobized soils might decrease due to the degradation of contact angle (hydrophobicity) while it was influenced by the location of soils and the severity of soil hydroph</w:t>
      </w:r>
      <w:r w:rsidRPr="0063777F">
        <w:rPr>
          <w:rFonts w:ascii="Times New Roman" w:eastAsia="宋体" w:hAnsi="Times New Roman" w:cs="Times New Roman"/>
          <w:szCs w:val="24"/>
        </w:rPr>
        <w:t>obicity (</w:t>
      </w:r>
      <w:r w:rsidRPr="0063777F">
        <w:rPr>
          <w:rFonts w:ascii="Times New Roman" w:eastAsia="宋体" w:hAnsi="Times New Roman" w:cs="Times New Roman"/>
          <w:szCs w:val="24"/>
        </w:rPr>
        <w:fldChar w:fldCharType="begin"/>
      </w:r>
      <w:r w:rsidRPr="0063777F">
        <w:rPr>
          <w:rFonts w:ascii="Times New Roman" w:eastAsia="宋体" w:hAnsi="Times New Roman" w:cs="Times New Roman"/>
          <w:szCs w:val="24"/>
        </w:rPr>
        <w:instrText xml:space="preserve"> REF _Ref148605004 \h </w:instrText>
      </w:r>
      <w:r>
        <w:rPr>
          <w:rFonts w:ascii="Times New Roman" w:eastAsia="宋体" w:hAnsi="Times New Roman" w:cs="Times New Roman"/>
          <w:szCs w:val="24"/>
        </w:rPr>
        <w:instrText xml:space="preserve"> \* MERGEFORMAT </w:instrText>
      </w:r>
      <w:r w:rsidRPr="0063777F">
        <w:rPr>
          <w:rFonts w:ascii="Times New Roman" w:eastAsia="宋体" w:hAnsi="Times New Roman" w:cs="Times New Roman"/>
          <w:szCs w:val="24"/>
        </w:rPr>
      </w:r>
      <w:r w:rsidRPr="0063777F">
        <w:rPr>
          <w:rFonts w:ascii="Times New Roman" w:eastAsia="宋体" w:hAnsi="Times New Roman" w:cs="Times New Roman"/>
          <w:szCs w:val="24"/>
        </w:rPr>
        <w:fldChar w:fldCharType="separate"/>
      </w:r>
      <w:r w:rsidRPr="0063777F">
        <w:rPr>
          <w:rFonts w:ascii="Times New Roman" w:hAnsi="Times New Roman" w:cs="Times New Roman"/>
        </w:rPr>
        <w:t xml:space="preserve">Figure </w:t>
      </w:r>
      <w:r w:rsidRPr="0063777F">
        <w:rPr>
          <w:rFonts w:ascii="Times New Roman" w:hAnsi="Times New Roman" w:cs="Times New Roman"/>
          <w:noProof/>
        </w:rPr>
        <w:t>7</w:t>
      </w:r>
      <w:r w:rsidRPr="0063777F">
        <w:rPr>
          <w:rFonts w:ascii="Times New Roman" w:eastAsia="宋体" w:hAnsi="Times New Roman" w:cs="Times New Roman"/>
          <w:szCs w:val="24"/>
        </w:rPr>
        <w:fldChar w:fldCharType="end"/>
      </w:r>
      <w:r w:rsidRPr="0063777F">
        <w:rPr>
          <w:rFonts w:ascii="Times New Roman" w:eastAsia="宋体" w:hAnsi="Times New Roman" w:cs="Times New Roman"/>
          <w:szCs w:val="24"/>
        </w:rPr>
        <w:t>).</w:t>
      </w:r>
      <w:r>
        <w:rPr>
          <w:rFonts w:ascii="Times New Roman" w:eastAsia="宋体" w:hAnsi="Times New Roman" w:cs="Times New Roman"/>
          <w:szCs w:val="24"/>
        </w:rPr>
        <w:t xml:space="preserve"> This indicates that the durability and effectiveness of hydrophobized soils used as an impervious barrier in subgrade construction are affected by the location (</w:t>
      </w:r>
      <w:r w:rsidRPr="0063777F">
        <w:rPr>
          <w:rFonts w:ascii="Times New Roman" w:eastAsia="宋体" w:hAnsi="Times New Roman" w:cs="Times New Roman"/>
          <w:i/>
          <w:iCs/>
          <w:szCs w:val="24"/>
        </w:rPr>
        <w:t>i.e.</w:t>
      </w:r>
      <w:r>
        <w:rPr>
          <w:rFonts w:ascii="Times New Roman" w:eastAsia="宋体" w:hAnsi="Times New Roman" w:cs="Times New Roman"/>
          <w:szCs w:val="24"/>
        </w:rPr>
        <w:t xml:space="preserve">, on the slope or under the subgrade fills), the </w:t>
      </w:r>
      <w:proofErr w:type="spellStart"/>
      <w:r>
        <w:rPr>
          <w:rFonts w:ascii="Times New Roman" w:eastAsia="宋体" w:hAnsi="Times New Roman" w:cs="Times New Roman"/>
          <w:szCs w:val="24"/>
        </w:rPr>
        <w:t>hydrophobizing</w:t>
      </w:r>
      <w:proofErr w:type="spellEnd"/>
      <w:r>
        <w:rPr>
          <w:rFonts w:ascii="Times New Roman" w:eastAsia="宋体" w:hAnsi="Times New Roman" w:cs="Times New Roman"/>
          <w:szCs w:val="24"/>
        </w:rPr>
        <w:t xml:space="preserve"> agents and the environmental effects. This requires a further experiment in a larger scale or even a full-scale and in-situ investigation.</w:t>
      </w:r>
    </w:p>
    <w:p w14:paraId="7C8DF166" w14:textId="77777777" w:rsidR="009F2695" w:rsidRDefault="009F2695" w:rsidP="009F2695">
      <w:pPr>
        <w:keepNext/>
        <w:keepLines/>
        <w:spacing w:before="340" w:after="330" w:line="576" w:lineRule="auto"/>
        <w:outlineLvl w:val="0"/>
        <w:rPr>
          <w:rFonts w:ascii="Times New Roman" w:eastAsia="宋体" w:hAnsi="Times New Roman" w:cs="Times New Roman"/>
          <w:b/>
          <w:kern w:val="44"/>
          <w:sz w:val="28"/>
          <w:szCs w:val="18"/>
        </w:rPr>
      </w:pPr>
      <w:r>
        <w:rPr>
          <w:rFonts w:ascii="Times New Roman" w:eastAsia="宋体" w:hAnsi="Times New Roman" w:cs="Times New Roman" w:hint="eastAsia"/>
          <w:b/>
          <w:kern w:val="44"/>
          <w:sz w:val="28"/>
          <w:szCs w:val="18"/>
        </w:rPr>
        <w:t>6</w:t>
      </w:r>
      <w:r>
        <w:rPr>
          <w:rFonts w:ascii="Times New Roman" w:eastAsia="Times New Roman" w:hAnsi="Times New Roman" w:cs="Times New Roman" w:hint="eastAsia"/>
          <w:b/>
          <w:kern w:val="44"/>
          <w:sz w:val="28"/>
          <w:szCs w:val="18"/>
        </w:rPr>
        <w:t xml:space="preserve">\ </w:t>
      </w:r>
      <w:r>
        <w:rPr>
          <w:rFonts w:ascii="Times New Roman" w:eastAsia="宋体" w:hAnsi="Times New Roman" w:cs="Times New Roman" w:hint="eastAsia"/>
          <w:b/>
          <w:kern w:val="44"/>
          <w:sz w:val="28"/>
          <w:szCs w:val="18"/>
        </w:rPr>
        <w:t>Conclusion</w:t>
      </w:r>
    </w:p>
    <w:p w14:paraId="6C72CEE9" w14:textId="4673A6CE" w:rsidR="009F2695" w:rsidRDefault="009F2695" w:rsidP="009F2695">
      <w:pPr>
        <w:rPr>
          <w:rFonts w:ascii="Times New Roman" w:eastAsia="宋体" w:hAnsi="Cambria Math" w:cs="Times New Roman"/>
          <w:szCs w:val="24"/>
        </w:rPr>
      </w:pPr>
      <w:r>
        <w:rPr>
          <w:rFonts w:ascii="Times New Roman" w:eastAsia="宋体" w:hAnsi="Cambria Math" w:cs="Times New Roman" w:hint="eastAsia"/>
          <w:szCs w:val="24"/>
        </w:rPr>
        <w:t xml:space="preserve">In order to prevent the water movement and subsequent </w:t>
      </w:r>
      <w:r>
        <w:rPr>
          <w:rFonts w:ascii="Times New Roman" w:eastAsia="宋体" w:hAnsi="Cambria Math" w:cs="Times New Roman"/>
          <w:szCs w:val="24"/>
        </w:rPr>
        <w:t>water-induced damage</w:t>
      </w:r>
      <w:r>
        <w:rPr>
          <w:rFonts w:ascii="Times New Roman" w:eastAsia="宋体" w:hAnsi="Cambria Math" w:cs="Times New Roman" w:hint="eastAsia"/>
          <w:szCs w:val="24"/>
        </w:rPr>
        <w:t xml:space="preserve"> in </w:t>
      </w:r>
      <w:r>
        <w:rPr>
          <w:rFonts w:ascii="Times New Roman" w:eastAsia="宋体" w:hAnsi="Cambria Math" w:cs="Times New Roman"/>
          <w:szCs w:val="24"/>
        </w:rPr>
        <w:t xml:space="preserve">pavement </w:t>
      </w:r>
      <w:r>
        <w:rPr>
          <w:rFonts w:ascii="Times New Roman" w:eastAsia="宋体" w:hAnsi="Cambria Math" w:cs="Times New Roman" w:hint="eastAsia"/>
          <w:szCs w:val="24"/>
        </w:rPr>
        <w:t>subgrade</w:t>
      </w:r>
      <w:r>
        <w:rPr>
          <w:rFonts w:ascii="Times New Roman" w:eastAsia="宋体" w:hAnsi="Cambria Math" w:cs="Times New Roman"/>
          <w:szCs w:val="24"/>
        </w:rPr>
        <w:t>s</w:t>
      </w:r>
      <w:r>
        <w:rPr>
          <w:rFonts w:ascii="Times New Roman" w:eastAsia="宋体" w:hAnsi="Cambria Math" w:cs="Times New Roman" w:hint="eastAsia"/>
          <w:szCs w:val="24"/>
        </w:rPr>
        <w:t>, this project proposed a novel geotechnical material, namely the hydrophobized sand, as a</w:t>
      </w:r>
      <w:r>
        <w:rPr>
          <w:rFonts w:ascii="Times New Roman" w:eastAsia="宋体" w:hAnsi="Cambria Math" w:cs="Times New Roman"/>
          <w:szCs w:val="24"/>
        </w:rPr>
        <w:t xml:space="preserve"> hydraulic barrier material </w:t>
      </w:r>
      <w:r>
        <w:rPr>
          <w:rFonts w:ascii="Times New Roman" w:eastAsia="宋体" w:hAnsi="Cambria Math" w:cs="Times New Roman" w:hint="eastAsia"/>
          <w:szCs w:val="24"/>
        </w:rPr>
        <w:t xml:space="preserve">in the construction of subgrade. To demonstrate its long-term feasibility, this </w:t>
      </w:r>
      <w:r w:rsidR="007C248F">
        <w:rPr>
          <w:rFonts w:ascii="Times New Roman" w:eastAsia="宋体" w:hAnsi="Cambria Math" w:cs="Times New Roman"/>
          <w:szCs w:val="24"/>
        </w:rPr>
        <w:t>current study</w:t>
      </w:r>
      <w:r>
        <w:rPr>
          <w:rFonts w:ascii="Times New Roman" w:eastAsia="宋体" w:hAnsi="Cambria Math" w:cs="Times New Roman" w:hint="eastAsia"/>
          <w:szCs w:val="24"/>
        </w:rPr>
        <w:t xml:space="preserve"> conducted a 1-year outdoor weathering test on two hydrophobized sand (Tung oil-induced and DCDMS-induced) to investigate the water movement in hydrophobized sand </w:t>
      </w:r>
      <w:r>
        <w:rPr>
          <w:rFonts w:ascii="Times New Roman" w:eastAsia="宋体" w:hAnsi="Cambria Math" w:cs="Times New Roman"/>
          <w:szCs w:val="24"/>
        </w:rPr>
        <w:t>column and</w:t>
      </w:r>
      <w:r>
        <w:rPr>
          <w:rFonts w:ascii="Times New Roman" w:eastAsia="宋体" w:hAnsi="Cambria Math" w:cs="Times New Roman" w:hint="eastAsia"/>
          <w:szCs w:val="24"/>
        </w:rPr>
        <w:t xml:space="preserve"> study its hydrophobicity change during </w:t>
      </w:r>
      <w:r>
        <w:rPr>
          <w:rFonts w:ascii="Times New Roman" w:eastAsia="宋体" w:hAnsi="Cambria Math" w:cs="Times New Roman"/>
          <w:szCs w:val="24"/>
        </w:rPr>
        <w:t>monitoring</w:t>
      </w:r>
      <w:r>
        <w:rPr>
          <w:rFonts w:ascii="Times New Roman" w:eastAsia="宋体" w:hAnsi="Cambria Math" w:cs="Times New Roman" w:hint="eastAsia"/>
          <w:szCs w:val="24"/>
        </w:rPr>
        <w:t>. The major findings are as follows:</w:t>
      </w:r>
    </w:p>
    <w:p w14:paraId="0B78C067" w14:textId="3BED53A1" w:rsidR="009F2695" w:rsidRDefault="009F2695" w:rsidP="009F2695">
      <w:pPr>
        <w:rPr>
          <w:rFonts w:ascii="Times New Roman" w:eastAsia="宋体" w:hAnsi="Cambria Math" w:cs="Times New Roman"/>
          <w:szCs w:val="24"/>
        </w:rPr>
      </w:pPr>
      <w:r>
        <w:rPr>
          <w:rFonts w:ascii="Times New Roman" w:eastAsia="宋体" w:hAnsi="Cambria Math" w:cs="Times New Roman"/>
          <w:szCs w:val="24"/>
        </w:rPr>
        <w:t xml:space="preserve">(1) </w:t>
      </w:r>
      <w:r>
        <w:rPr>
          <w:rFonts w:ascii="Times New Roman" w:eastAsia="宋体" w:hAnsi="Cambria Math" w:cs="Times New Roman" w:hint="eastAsia"/>
          <w:szCs w:val="24"/>
        </w:rPr>
        <w:t xml:space="preserve">DCDMS-induced hydrophobized sand showed a high and stable </w:t>
      </w:r>
      <w:r>
        <w:rPr>
          <w:rFonts w:ascii="Times New Roman" w:eastAsia="宋体" w:hAnsi="Cambria Math" w:cs="Times New Roman"/>
          <w:szCs w:val="24"/>
        </w:rPr>
        <w:t>waterproofing</w:t>
      </w:r>
      <w:r>
        <w:rPr>
          <w:rFonts w:ascii="Times New Roman" w:eastAsia="宋体" w:hAnsi="Cambria Math" w:cs="Times New Roman" w:hint="eastAsia"/>
          <w:szCs w:val="24"/>
        </w:rPr>
        <w:t xml:space="preserve"> performance. During the one-year outdoor test, no water infiltration has been observed in the sand column</w:t>
      </w:r>
      <w:r>
        <w:rPr>
          <w:rFonts w:ascii="Times New Roman" w:eastAsia="宋体" w:hAnsi="Cambria Math" w:cs="Times New Roman"/>
          <w:szCs w:val="24"/>
        </w:rPr>
        <w:t>,</w:t>
      </w:r>
      <w:r>
        <w:rPr>
          <w:rFonts w:ascii="Times New Roman" w:eastAsia="宋体" w:hAnsi="Cambria Math" w:cs="Times New Roman" w:hint="eastAsia"/>
          <w:szCs w:val="24"/>
        </w:rPr>
        <w:t xml:space="preserve"> </w:t>
      </w:r>
      <w:r>
        <w:rPr>
          <w:rFonts w:ascii="Times New Roman" w:eastAsia="宋体" w:hAnsi="Cambria Math" w:cs="Times New Roman"/>
          <w:szCs w:val="24"/>
        </w:rPr>
        <w:t>w</w:t>
      </w:r>
      <w:r>
        <w:rPr>
          <w:rFonts w:ascii="Times New Roman" w:eastAsia="宋体" w:hAnsi="Cambria Math" w:cs="Times New Roman" w:hint="eastAsia"/>
          <w:szCs w:val="24"/>
        </w:rPr>
        <w:t xml:space="preserve">hile Tung oil-induced hydrophobized sand lost its </w:t>
      </w:r>
      <w:r>
        <w:rPr>
          <w:rFonts w:ascii="Times New Roman" w:eastAsia="宋体" w:hAnsi="Cambria Math" w:cs="Times New Roman"/>
          <w:szCs w:val="24"/>
        </w:rPr>
        <w:t>waterproofing</w:t>
      </w:r>
      <w:r>
        <w:rPr>
          <w:rFonts w:ascii="Times New Roman" w:eastAsia="宋体" w:hAnsi="Cambria Math" w:cs="Times New Roman" w:hint="eastAsia"/>
          <w:szCs w:val="24"/>
        </w:rPr>
        <w:t xml:space="preserve"> ability after three months.</w:t>
      </w:r>
    </w:p>
    <w:p w14:paraId="3279D75B" w14:textId="5F82A04A" w:rsidR="009F2695" w:rsidRDefault="009F2695" w:rsidP="009F2695">
      <w:pPr>
        <w:rPr>
          <w:rFonts w:ascii="Times New Roman" w:eastAsia="宋体" w:hAnsi="Cambria Math" w:cs="Times New Roman"/>
          <w:szCs w:val="24"/>
        </w:rPr>
      </w:pPr>
      <w:r>
        <w:rPr>
          <w:rFonts w:ascii="Times New Roman" w:eastAsia="宋体" w:hAnsi="Cambria Math" w:cs="Times New Roman"/>
          <w:szCs w:val="24"/>
        </w:rPr>
        <w:t xml:space="preserve">(2) </w:t>
      </w:r>
      <w:r>
        <w:rPr>
          <w:rFonts w:ascii="Times New Roman" w:eastAsia="宋体" w:hAnsi="Cambria Math" w:cs="Times New Roman" w:hint="eastAsia"/>
          <w:szCs w:val="24"/>
        </w:rPr>
        <w:t>The hydrophobicity degradation was dependent on the depth of hydrophobized sand. The soil surface witnessed the greatest degradation, which may be attributed to the oxidation caused by UV-light and hydrolysis caused by wetting-drying cycles and microorganisms.</w:t>
      </w:r>
    </w:p>
    <w:p w14:paraId="074790C9" w14:textId="2FDD4495" w:rsidR="009F2695" w:rsidRDefault="009F2695" w:rsidP="009F2695">
      <w:pPr>
        <w:rPr>
          <w:rFonts w:ascii="Times New Roman" w:eastAsia="宋体" w:hAnsi="Cambria Math" w:cs="Times New Roman"/>
          <w:szCs w:val="24"/>
        </w:rPr>
      </w:pPr>
      <w:r>
        <w:rPr>
          <w:rFonts w:ascii="Times New Roman" w:eastAsia="宋体" w:hAnsi="Cambria Math" w:cs="Times New Roman"/>
          <w:szCs w:val="24"/>
        </w:rPr>
        <w:t xml:space="preserve">(3) </w:t>
      </w:r>
      <w:r w:rsidR="007C248F">
        <w:rPr>
          <w:rFonts w:ascii="Times New Roman" w:eastAsia="宋体" w:hAnsi="Cambria Math" w:cs="Times New Roman"/>
          <w:szCs w:val="24"/>
        </w:rPr>
        <w:t xml:space="preserve">The durability of hydrophobized soils as an impervious barrier in subgrades depends on the location of these materials and </w:t>
      </w:r>
      <w:proofErr w:type="spellStart"/>
      <w:r w:rsidR="007C248F">
        <w:rPr>
          <w:rFonts w:ascii="Times New Roman" w:eastAsia="宋体" w:hAnsi="Cambria Math" w:cs="Times New Roman"/>
          <w:szCs w:val="24"/>
        </w:rPr>
        <w:t>hydrophobizing</w:t>
      </w:r>
      <w:proofErr w:type="spellEnd"/>
      <w:r w:rsidR="007C248F">
        <w:rPr>
          <w:rFonts w:ascii="Times New Roman" w:eastAsia="宋体" w:hAnsi="Cambria Math" w:cs="Times New Roman"/>
          <w:szCs w:val="24"/>
        </w:rPr>
        <w:t xml:space="preserve"> agents.</w:t>
      </w:r>
    </w:p>
    <w:p w14:paraId="5F8A1083" w14:textId="40A27A71" w:rsidR="009F2695" w:rsidRDefault="009F2695" w:rsidP="009F2695">
      <w:pPr>
        <w:rPr>
          <w:rFonts w:ascii="Times New Roman" w:eastAsia="Times New Roman" w:hAnsi="Times New Roman" w:cs="Times New Roman"/>
          <w:szCs w:val="24"/>
        </w:rPr>
      </w:pPr>
      <w:r>
        <w:rPr>
          <w:rFonts w:ascii="Times New Roman" w:eastAsia="Times New Roman" w:hAnsi="Times New Roman" w:cs="Times New Roman" w:hint="eastAsia"/>
          <w:szCs w:val="24"/>
        </w:rPr>
        <w:t>This project takes a first step on the feasibility of hydrophobized sand in subgrade regarding to its hydrophobicity and durability. Although an implementation of long-term hydrophobicity indexes in subgrade engineering has been discussed, this project has not yet fully investigate</w:t>
      </w:r>
      <w:r>
        <w:rPr>
          <w:rFonts w:ascii="Times New Roman" w:eastAsia="Times New Roman" w:hAnsi="Times New Roman" w:cs="Times New Roman"/>
          <w:szCs w:val="24"/>
        </w:rPr>
        <w:t>d</w:t>
      </w:r>
      <w:r>
        <w:rPr>
          <w:rFonts w:ascii="Times New Roman" w:eastAsia="Times New Roman" w:hAnsi="Times New Roman" w:cs="Times New Roman" w:hint="eastAsia"/>
          <w:szCs w:val="24"/>
        </w:rPr>
        <w:t xml:space="preserve"> the unsaturated hydraulic behavior of hydrophobized sand. A further experimental and numerical study should be carried out to provide an insight of water movement in hydrophobized subgrade.</w:t>
      </w:r>
    </w:p>
    <w:p w14:paraId="344019EB" w14:textId="1A2F102F" w:rsidR="009F2695" w:rsidRDefault="009F2695" w:rsidP="009F2695">
      <w:pPr>
        <w:rPr>
          <w:rFonts w:ascii="Times New Roman" w:hAnsi="Times New Roman" w:cs="Times New Roman"/>
          <w:szCs w:val="24"/>
        </w:rPr>
      </w:pPr>
    </w:p>
    <w:p w14:paraId="4E3AE44C" w14:textId="026ABFDD" w:rsidR="009F2695" w:rsidRPr="009F2695" w:rsidRDefault="009F2695" w:rsidP="009F2695">
      <w:pPr>
        <w:widowControl/>
        <w:rPr>
          <w:rFonts w:ascii="Times New Roman" w:eastAsia="宋体" w:hAnsi="Times New Roman" w:cs="Times New Roman"/>
          <w:b/>
          <w:bCs/>
          <w:sz w:val="28"/>
          <w:szCs w:val="18"/>
        </w:rPr>
      </w:pPr>
      <w:r w:rsidRPr="009F2695">
        <w:rPr>
          <w:rFonts w:ascii="Times New Roman" w:eastAsia="宋体" w:hAnsi="Times New Roman" w:cs="Times New Roman" w:hint="eastAsia"/>
          <w:b/>
          <w:bCs/>
          <w:sz w:val="28"/>
          <w:szCs w:val="18"/>
        </w:rPr>
        <w:t>Acknowledgemen</w:t>
      </w:r>
      <w:r w:rsidRPr="009F2695">
        <w:rPr>
          <w:rFonts w:ascii="Times New Roman" w:eastAsia="宋体" w:hAnsi="Times New Roman" w:cs="Times New Roman"/>
          <w:b/>
          <w:bCs/>
          <w:sz w:val="28"/>
          <w:szCs w:val="18"/>
        </w:rPr>
        <w:t>t</w:t>
      </w:r>
    </w:p>
    <w:p w14:paraId="1A8C9D50" w14:textId="5262BC34" w:rsidR="009F2695" w:rsidRDefault="009F2695" w:rsidP="009F2695">
      <w:pPr>
        <w:rPr>
          <w:rFonts w:ascii="Times New Roman" w:hAnsi="Times New Roman" w:cs="Times New Roman"/>
          <w:szCs w:val="24"/>
        </w:rPr>
      </w:pPr>
      <w:r>
        <w:rPr>
          <w:rFonts w:ascii="Times New Roman" w:hAnsi="Times New Roman" w:cs="Times New Roman" w:hint="eastAsia"/>
          <w:szCs w:val="24"/>
        </w:rPr>
        <w:t>T</w:t>
      </w:r>
      <w:r>
        <w:rPr>
          <w:rFonts w:ascii="Times New Roman" w:hAnsi="Times New Roman" w:cs="Times New Roman"/>
          <w:szCs w:val="24"/>
        </w:rPr>
        <w:t>his project is supported by N</w:t>
      </w:r>
      <w:r w:rsidRPr="009F2695">
        <w:rPr>
          <w:rFonts w:ascii="Times New Roman" w:hAnsi="Times New Roman" w:cs="Times New Roman"/>
          <w:szCs w:val="24"/>
        </w:rPr>
        <w:t xml:space="preserve">ational </w:t>
      </w:r>
      <w:r>
        <w:rPr>
          <w:rFonts w:ascii="Times New Roman" w:hAnsi="Times New Roman" w:cs="Times New Roman"/>
          <w:szCs w:val="24"/>
        </w:rPr>
        <w:t>N</w:t>
      </w:r>
      <w:r w:rsidRPr="009F2695">
        <w:rPr>
          <w:rFonts w:ascii="Times New Roman" w:hAnsi="Times New Roman" w:cs="Times New Roman"/>
          <w:szCs w:val="24"/>
        </w:rPr>
        <w:t xml:space="preserve">atural </w:t>
      </w:r>
      <w:r>
        <w:rPr>
          <w:rFonts w:ascii="Times New Roman" w:hAnsi="Times New Roman" w:cs="Times New Roman"/>
          <w:szCs w:val="24"/>
        </w:rPr>
        <w:t>S</w:t>
      </w:r>
      <w:r w:rsidRPr="009F2695">
        <w:rPr>
          <w:rFonts w:ascii="Times New Roman" w:hAnsi="Times New Roman" w:cs="Times New Roman"/>
          <w:szCs w:val="24"/>
        </w:rPr>
        <w:t xml:space="preserve">cience </w:t>
      </w:r>
      <w:r>
        <w:rPr>
          <w:rFonts w:ascii="Times New Roman" w:hAnsi="Times New Roman" w:cs="Times New Roman"/>
          <w:szCs w:val="24"/>
        </w:rPr>
        <w:t>F</w:t>
      </w:r>
      <w:r w:rsidRPr="009F2695">
        <w:rPr>
          <w:rFonts w:ascii="Times New Roman" w:hAnsi="Times New Roman" w:cs="Times New Roman"/>
          <w:szCs w:val="24"/>
        </w:rPr>
        <w:t xml:space="preserve">oundation of </w:t>
      </w:r>
      <w:r>
        <w:rPr>
          <w:rFonts w:ascii="Times New Roman" w:hAnsi="Times New Roman" w:cs="Times New Roman"/>
          <w:szCs w:val="24"/>
        </w:rPr>
        <w:t>C</w:t>
      </w:r>
      <w:r w:rsidRPr="009F2695">
        <w:rPr>
          <w:rFonts w:ascii="Times New Roman" w:hAnsi="Times New Roman" w:cs="Times New Roman"/>
          <w:szCs w:val="24"/>
        </w:rPr>
        <w:t>hina</w:t>
      </w:r>
      <w:r>
        <w:rPr>
          <w:rFonts w:ascii="Times New Roman" w:hAnsi="Times New Roman" w:cs="Times New Roman"/>
          <w:szCs w:val="24"/>
        </w:rPr>
        <w:t xml:space="preserve"> (NSFC </w:t>
      </w:r>
      <w:r w:rsidRPr="009F2695">
        <w:rPr>
          <w:rFonts w:ascii="Times New Roman" w:hAnsi="Times New Roman" w:cs="Times New Roman"/>
          <w:szCs w:val="24"/>
        </w:rPr>
        <w:t>42207188</w:t>
      </w:r>
      <w:r>
        <w:rPr>
          <w:rFonts w:ascii="Times New Roman" w:hAnsi="Times New Roman" w:cs="Times New Roman"/>
          <w:szCs w:val="24"/>
        </w:rPr>
        <w:t>)</w:t>
      </w:r>
      <w:r w:rsidR="00C840F4">
        <w:rPr>
          <w:rFonts w:ascii="Times New Roman" w:hAnsi="Times New Roman" w:cs="Times New Roman" w:hint="eastAsia"/>
          <w:szCs w:val="24"/>
        </w:rPr>
        <w:t>,</w:t>
      </w:r>
      <w:r w:rsidR="00C840F4">
        <w:rPr>
          <w:rFonts w:ascii="Times New Roman" w:hAnsi="Times New Roman" w:cs="Times New Roman"/>
          <w:szCs w:val="24"/>
        </w:rPr>
        <w:t xml:space="preserve"> </w:t>
      </w:r>
      <w:proofErr w:type="spellStart"/>
      <w:r w:rsidR="00C840F4" w:rsidRPr="00C840F4">
        <w:rPr>
          <w:rFonts w:ascii="Times New Roman" w:hAnsi="Times New Roman" w:cs="Times New Roman"/>
          <w:szCs w:val="24"/>
        </w:rPr>
        <w:t>GuangDong</w:t>
      </w:r>
      <w:proofErr w:type="spellEnd"/>
      <w:r w:rsidR="00C840F4" w:rsidRPr="00C840F4">
        <w:rPr>
          <w:rFonts w:ascii="Times New Roman" w:hAnsi="Times New Roman" w:cs="Times New Roman"/>
          <w:szCs w:val="24"/>
        </w:rPr>
        <w:t xml:space="preserve"> Basic and Applied Basic Research Foundation (2023A1515012116)</w:t>
      </w:r>
      <w:r>
        <w:rPr>
          <w:rFonts w:ascii="Times New Roman" w:hAnsi="Times New Roman" w:cs="Times New Roman"/>
          <w:szCs w:val="24"/>
        </w:rPr>
        <w:t xml:space="preserve"> and Science and Technology Plan Project of Qinghai, China (2021-GX-121).</w:t>
      </w:r>
    </w:p>
    <w:p w14:paraId="7B4ACC2F" w14:textId="77777777" w:rsidR="00FF0897" w:rsidRDefault="005405BF" w:rsidP="009F2695">
      <w:pPr>
        <w:rPr>
          <w:rFonts w:ascii="Times New Roman" w:eastAsia="宋体" w:hAnsi="Times New Roman" w:cs="Times New Roman"/>
          <w:b/>
          <w:bCs/>
          <w:sz w:val="28"/>
          <w:szCs w:val="18"/>
        </w:rPr>
      </w:pPr>
      <w:r w:rsidRPr="005E5149">
        <w:rPr>
          <w:rFonts w:ascii="Times New Roman" w:eastAsia="宋体" w:hAnsi="Times New Roman" w:cs="Times New Roman"/>
          <w:b/>
          <w:bCs/>
          <w:sz w:val="28"/>
          <w:szCs w:val="18"/>
        </w:rPr>
        <w:lastRenderedPageBreak/>
        <w:t>A</w:t>
      </w:r>
      <w:r w:rsidR="009F2695" w:rsidRPr="005E5149">
        <w:rPr>
          <w:rFonts w:ascii="Times New Roman" w:eastAsia="宋体" w:hAnsi="Times New Roman" w:cs="Times New Roman"/>
          <w:b/>
          <w:bCs/>
          <w:sz w:val="28"/>
          <w:szCs w:val="18"/>
        </w:rPr>
        <w:t xml:space="preserve">uthor contribution </w:t>
      </w:r>
      <w:r w:rsidRPr="005E5149">
        <w:rPr>
          <w:rFonts w:ascii="Times New Roman" w:eastAsia="宋体" w:hAnsi="Times New Roman" w:cs="Times New Roman"/>
          <w:b/>
          <w:bCs/>
          <w:sz w:val="28"/>
          <w:szCs w:val="18"/>
        </w:rPr>
        <w:t>statement</w:t>
      </w:r>
      <w:r w:rsidR="009F2695" w:rsidRPr="005E5149">
        <w:rPr>
          <w:rFonts w:ascii="Times New Roman" w:eastAsia="宋体" w:hAnsi="Times New Roman" w:cs="Times New Roman"/>
          <w:b/>
          <w:bCs/>
          <w:sz w:val="28"/>
          <w:szCs w:val="18"/>
        </w:rPr>
        <w:t xml:space="preserve">: </w:t>
      </w:r>
    </w:p>
    <w:p w14:paraId="5C97DDE6" w14:textId="6554A500" w:rsidR="00390CE0" w:rsidRDefault="009F2695" w:rsidP="009F2695">
      <w:pPr>
        <w:rPr>
          <w:rFonts w:ascii="Times New Roman" w:hAnsi="Times New Roman" w:cs="Times New Roman"/>
          <w:szCs w:val="24"/>
        </w:rPr>
      </w:pPr>
      <w:r w:rsidRPr="009F2695">
        <w:rPr>
          <w:rFonts w:ascii="Times New Roman" w:hAnsi="Times New Roman" w:cs="Times New Roman" w:hint="eastAsia"/>
          <w:b/>
          <w:bCs/>
          <w:szCs w:val="24"/>
        </w:rPr>
        <w:t>H</w:t>
      </w:r>
      <w:r w:rsidRPr="009F2695">
        <w:rPr>
          <w:rFonts w:ascii="Times New Roman" w:hAnsi="Times New Roman" w:cs="Times New Roman"/>
          <w:b/>
          <w:bCs/>
          <w:szCs w:val="24"/>
        </w:rPr>
        <w:t>ongjie Lin</w:t>
      </w:r>
      <w:r>
        <w:rPr>
          <w:rFonts w:ascii="Times New Roman" w:hAnsi="Times New Roman" w:cs="Times New Roman"/>
          <w:szCs w:val="24"/>
        </w:rPr>
        <w:t xml:space="preserve"> – Conceived and designed the analysis, collected the data, performed the analysis, wrote the paper; </w:t>
      </w:r>
      <w:proofErr w:type="spellStart"/>
      <w:r w:rsidRPr="009F2695">
        <w:rPr>
          <w:rFonts w:ascii="Times New Roman" w:hAnsi="Times New Roman" w:cs="Times New Roman"/>
          <w:b/>
          <w:bCs/>
          <w:szCs w:val="24"/>
        </w:rPr>
        <w:t>Gege</w:t>
      </w:r>
      <w:proofErr w:type="spellEnd"/>
      <w:r w:rsidRPr="009F2695">
        <w:rPr>
          <w:rFonts w:ascii="Times New Roman" w:hAnsi="Times New Roman" w:cs="Times New Roman"/>
          <w:b/>
          <w:bCs/>
          <w:szCs w:val="24"/>
        </w:rPr>
        <w:t xml:space="preserve"> Huang</w:t>
      </w:r>
      <w:r>
        <w:rPr>
          <w:rFonts w:ascii="Times New Roman" w:hAnsi="Times New Roman" w:cs="Times New Roman"/>
          <w:szCs w:val="24"/>
        </w:rPr>
        <w:t xml:space="preserve"> - Collected the data; </w:t>
      </w:r>
      <w:proofErr w:type="spellStart"/>
      <w:r w:rsidRPr="009F2695">
        <w:rPr>
          <w:rFonts w:ascii="Times New Roman" w:eastAsia="宋体" w:hAnsi="Times New Roman" w:cs="Times New Roman"/>
          <w:b/>
          <w:bCs/>
          <w:szCs w:val="24"/>
        </w:rPr>
        <w:t>Sérgio</w:t>
      </w:r>
      <w:proofErr w:type="spellEnd"/>
      <w:r w:rsidRPr="009F2695">
        <w:rPr>
          <w:rFonts w:ascii="Times New Roman" w:eastAsia="宋体" w:hAnsi="Times New Roman" w:cs="Times New Roman"/>
          <w:b/>
          <w:bCs/>
          <w:szCs w:val="24"/>
        </w:rPr>
        <w:t xml:space="preserve"> D.N. </w:t>
      </w:r>
      <w:proofErr w:type="spellStart"/>
      <w:r w:rsidRPr="009F2695">
        <w:rPr>
          <w:rFonts w:ascii="Times New Roman" w:eastAsia="宋体" w:hAnsi="Times New Roman" w:cs="Times New Roman"/>
          <w:b/>
          <w:bCs/>
          <w:szCs w:val="24"/>
        </w:rPr>
        <w:t>Lourenço</w:t>
      </w:r>
      <w:proofErr w:type="spellEnd"/>
      <w:r>
        <w:rPr>
          <w:rFonts w:ascii="Times New Roman" w:eastAsia="宋体" w:hAnsi="Times New Roman" w:cs="Times New Roman"/>
          <w:szCs w:val="24"/>
        </w:rPr>
        <w:t xml:space="preserve"> - </w:t>
      </w:r>
      <w:r w:rsidR="005405BF">
        <w:rPr>
          <w:rFonts w:ascii="Times New Roman" w:hAnsi="Times New Roman" w:cs="Times New Roman"/>
          <w:szCs w:val="24"/>
        </w:rPr>
        <w:t>Conceived and designed the test</w:t>
      </w:r>
      <w:r>
        <w:rPr>
          <w:rFonts w:ascii="Times New Roman" w:eastAsia="宋体" w:hAnsi="Times New Roman" w:cs="Times New Roman" w:hint="eastAsia"/>
          <w:szCs w:val="24"/>
        </w:rPr>
        <w:t>;</w:t>
      </w:r>
      <w:r w:rsidRPr="005403A3">
        <w:rPr>
          <w:rFonts w:ascii="Times New Roman" w:eastAsia="宋体" w:hAnsi="Times New Roman" w:cs="Times New Roman"/>
          <w:szCs w:val="24"/>
        </w:rPr>
        <w:t xml:space="preserve"> </w:t>
      </w:r>
      <w:r w:rsidRPr="005405BF">
        <w:rPr>
          <w:rFonts w:ascii="Times New Roman" w:eastAsia="宋体" w:hAnsi="Times New Roman" w:cs="Times New Roman"/>
          <w:b/>
          <w:bCs/>
          <w:szCs w:val="24"/>
        </w:rPr>
        <w:t>Christopher T. S. Beckett</w:t>
      </w:r>
      <w:r w:rsidR="005405BF">
        <w:rPr>
          <w:rFonts w:ascii="Times New Roman" w:eastAsia="宋体" w:hAnsi="Times New Roman" w:cs="Times New Roman"/>
          <w:b/>
          <w:bCs/>
          <w:szCs w:val="24"/>
        </w:rPr>
        <w:t xml:space="preserve"> – </w:t>
      </w:r>
      <w:r w:rsidR="005405BF" w:rsidRPr="005405BF">
        <w:rPr>
          <w:rFonts w:ascii="Times New Roman" w:eastAsia="宋体" w:hAnsi="Times New Roman" w:cs="Times New Roman"/>
          <w:szCs w:val="24"/>
        </w:rPr>
        <w:t>Revised the paper</w:t>
      </w:r>
      <w:r w:rsidRPr="005405BF">
        <w:rPr>
          <w:rFonts w:ascii="Times New Roman" w:eastAsia="宋体" w:hAnsi="Times New Roman" w:cs="Times New Roman"/>
          <w:szCs w:val="24"/>
        </w:rPr>
        <w:t xml:space="preserve">; </w:t>
      </w:r>
      <w:r w:rsidRPr="005405BF">
        <w:rPr>
          <w:rFonts w:ascii="Times New Roman" w:eastAsia="宋体" w:hAnsi="Times New Roman" w:cs="Times New Roman" w:hint="eastAsia"/>
          <w:b/>
          <w:bCs/>
          <w:szCs w:val="24"/>
        </w:rPr>
        <w:t>Xin Xing</w:t>
      </w:r>
      <w:r w:rsidR="005405BF" w:rsidRPr="005405BF">
        <w:rPr>
          <w:rFonts w:ascii="Times New Roman" w:eastAsia="宋体" w:hAnsi="Times New Roman" w:cs="Times New Roman"/>
          <w:b/>
          <w:bCs/>
          <w:szCs w:val="24"/>
          <w:vertAlign w:val="superscript"/>
        </w:rPr>
        <w:t xml:space="preserve"> </w:t>
      </w:r>
      <w:r w:rsidR="005405BF">
        <w:rPr>
          <w:rFonts w:ascii="Times New Roman" w:eastAsia="宋体" w:hAnsi="Times New Roman" w:cs="Times New Roman"/>
          <w:szCs w:val="24"/>
        </w:rPr>
        <w:t xml:space="preserve">- </w:t>
      </w:r>
      <w:r w:rsidR="005405BF">
        <w:rPr>
          <w:rFonts w:ascii="Times New Roman" w:hAnsi="Times New Roman" w:cs="Times New Roman"/>
          <w:szCs w:val="24"/>
        </w:rPr>
        <w:t>Performed the analysis;</w:t>
      </w:r>
      <w:r w:rsidRPr="005405BF">
        <w:rPr>
          <w:rFonts w:ascii="Times New Roman" w:eastAsia="宋体" w:hAnsi="Times New Roman" w:cs="Times New Roman"/>
          <w:b/>
          <w:bCs/>
          <w:szCs w:val="24"/>
        </w:rPr>
        <w:t xml:space="preserve"> </w:t>
      </w:r>
      <w:proofErr w:type="spellStart"/>
      <w:r w:rsidRPr="005405BF">
        <w:rPr>
          <w:rFonts w:ascii="Times New Roman" w:eastAsia="宋体" w:hAnsi="Times New Roman" w:cs="Times New Roman" w:hint="eastAsia"/>
          <w:b/>
          <w:bCs/>
          <w:szCs w:val="24"/>
        </w:rPr>
        <w:t>Jiankun</w:t>
      </w:r>
      <w:proofErr w:type="spellEnd"/>
      <w:r w:rsidRPr="005405BF">
        <w:rPr>
          <w:rFonts w:ascii="Times New Roman" w:eastAsia="宋体" w:hAnsi="Times New Roman" w:cs="Times New Roman" w:hint="eastAsia"/>
          <w:b/>
          <w:bCs/>
          <w:szCs w:val="24"/>
        </w:rPr>
        <w:t xml:space="preserve"> Liu</w:t>
      </w:r>
      <w:r w:rsidR="005405BF">
        <w:rPr>
          <w:rFonts w:ascii="Times New Roman" w:eastAsia="宋体" w:hAnsi="Times New Roman" w:cs="Times New Roman"/>
          <w:szCs w:val="24"/>
          <w:vertAlign w:val="superscript"/>
        </w:rPr>
        <w:t xml:space="preserve"> </w:t>
      </w:r>
      <w:r w:rsidR="005405BF">
        <w:rPr>
          <w:rFonts w:ascii="Times New Roman" w:hAnsi="Times New Roman" w:cs="Times New Roman"/>
          <w:szCs w:val="24"/>
        </w:rPr>
        <w:t>- Conceived and designed the analysis.</w:t>
      </w:r>
    </w:p>
    <w:p w14:paraId="6F507860" w14:textId="0C81167E" w:rsidR="00390CE0" w:rsidRDefault="00390CE0">
      <w:pPr>
        <w:widowControl/>
        <w:jc w:val="left"/>
        <w:rPr>
          <w:rFonts w:ascii="Times New Roman" w:hAnsi="Times New Roman" w:cs="Times New Roman"/>
          <w:szCs w:val="24"/>
        </w:rPr>
      </w:pPr>
      <w:r>
        <w:rPr>
          <w:rFonts w:ascii="Times New Roman" w:hAnsi="Times New Roman" w:cs="Times New Roman"/>
          <w:szCs w:val="24"/>
        </w:rPr>
        <w:br w:type="page"/>
      </w:r>
    </w:p>
    <w:p w14:paraId="74AE0B4B" w14:textId="2CCFAF95" w:rsidR="00592702" w:rsidRDefault="00161FA9" w:rsidP="00592702">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rPr>
        <w:lastRenderedPageBreak/>
        <w:fldChar w:fldCharType="begin"/>
      </w:r>
      <w:r>
        <w:rPr>
          <w:rFonts w:ascii="Times New Roman" w:hAnsi="Times New Roman" w:cs="Times New Roman"/>
        </w:rPr>
        <w:instrText xml:space="preserve"> ADDIN NE.Bib</w:instrText>
      </w:r>
      <w:r>
        <w:rPr>
          <w:rFonts w:ascii="Times New Roman" w:hAnsi="Times New Roman" w:cs="Times New Roman"/>
        </w:rPr>
        <w:fldChar w:fldCharType="separate"/>
      </w:r>
      <w:r w:rsidR="00592702">
        <w:rPr>
          <w:rFonts w:ascii="Times New Roman" w:hAnsi="Times New Roman" w:cs="Times New Roman"/>
          <w:b/>
          <w:bCs/>
          <w:color w:val="000000"/>
          <w:kern w:val="0"/>
          <w:sz w:val="40"/>
          <w:szCs w:val="40"/>
        </w:rPr>
        <w:t>References</w:t>
      </w:r>
    </w:p>
    <w:p w14:paraId="53F43FBF" w14:textId="77777777" w:rsidR="00592702" w:rsidRDefault="00592702" w:rsidP="00592702">
      <w:pPr>
        <w:autoSpaceDE w:val="0"/>
        <w:autoSpaceDN w:val="0"/>
        <w:adjustRightInd w:val="0"/>
        <w:jc w:val="left"/>
        <w:rPr>
          <w:rFonts w:ascii="Times New Roman" w:hAnsi="Times New Roman" w:cs="Times New Roman"/>
          <w:kern w:val="0"/>
          <w:sz w:val="24"/>
          <w:szCs w:val="24"/>
        </w:rPr>
      </w:pPr>
    </w:p>
    <w:p w14:paraId="5C3E53D5"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[1] Xu J et al., Lifecycle health monitoring and assessment system of soft soil subgrade for expressways in China. J Clean Prod 2019;235:138-145.</w:t>
      </w:r>
    </w:p>
    <w:p w14:paraId="5E22FD3A"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[2] Keybondori S, Abdi E, Lime stabilization to improve clay-textured forest soil road subgrades. Int J Forest Eng 2021;32:112-118.</w:t>
      </w:r>
    </w:p>
    <w:p w14:paraId="7F5974A8"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[3] Karatai TR, Kaluli JW, Kabubo C, Thiong O G, Soil Stabilization Using Rice Husk Ash and Natural Lime as an Alternative to Cutting and Filling in Road Construction. J Constr Eng Manag 2017.</w:t>
      </w:r>
    </w:p>
    <w:p w14:paraId="25DD4206"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[4] Wang T et al., Freeze</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thaw durability of cement-stabilized macadam subgrade and its compaction quality index. Cold Reg Sci Technol 2019;160:13-20.</w:t>
      </w:r>
    </w:p>
    <w:p w14:paraId="343AB6B9"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[5] Zhang T, Cai G, Liu S, Application of lignin-based by-product stabilized silty soil in highway subgrade: A field investigation. J Clean Prod 2017;142:4243-4257.</w:t>
      </w:r>
    </w:p>
    <w:p w14:paraId="4B80A92E"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[6] Celauro B, Bevilacqua A, Lo Bosco D, Celauro C, Design Procedures for Soil-Lime Stabilization for Road and Railway Embankments. Part 1-Review of Design Methods. Procedia - Social and Behavioral Sciences 2012;53:754-763.</w:t>
      </w:r>
    </w:p>
    <w:p w14:paraId="21E7189D"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[7] Wang T, Luo Q, Zhang L, Xiao S, Fu H, Dynamic response of stabilized cinder subgrade during train passage. Constr Build Mater 2021;270:121370.</w:t>
      </w:r>
    </w:p>
    <w:p w14:paraId="39A7FCC7"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[8] Liu H, Ju Z, Bachmann J, Horton R, Ren T, Moisture</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dependent wettability of artificial hydrophobic soils and its relevance for soil water desorption curves. Soil Sci Soc Am J 2012;76:342-349.</w:t>
      </w:r>
    </w:p>
    <w:p w14:paraId="7C992B8A"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 [9] Lin H et al., Ecotoxicity assessment of hydrophobised soils. Environ Geotech-J 2022;40:1-9.</w:t>
      </w:r>
    </w:p>
    <w:p w14:paraId="1B2857C1"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[10] Zheng S, Xing X, Lourenço SDN, Cleall PJ, Cover systems with synthetic water</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repellent soils. Vadose Zone J 2021;20.</w:t>
      </w:r>
    </w:p>
    <w:p w14:paraId="75BB3C16"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[11] Zhang Q, Chen W, Fan W, Protecting earthen sites by soil hydrophobicity under freeze</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thaw and dry</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wet cycles. Constr Build Mater 2020;262:120089.</w:t>
      </w:r>
    </w:p>
    <w:p w14:paraId="2AFD01F1"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[12] Daniels JL, Langley WG, Uduebor M, Cetin B, Engineered Water Repellency for Frost Mitigation: Practical Modeling Considerations, Geo-Extreme 2021: Infrastructure Resilience, Big Data, and Risk, 2021. pp. 385-391.</w:t>
      </w:r>
    </w:p>
    <w:p w14:paraId="47404E65"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[13] Zhou Z, Kwan Leung A, Akbar Karimzadeh A, Hei Lau C, Li KW, Infiltration through an artificially hydrophobized silica sand barrier. J Geotech Geoenviron Eng 2021;147:06021006.</w:t>
      </w:r>
    </w:p>
    <w:p w14:paraId="090C5C5A"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[14] Yi LI, Xin R, Robert H, Malone R, Ying Z, Characteristics of water infiltration in layered water-repellent soils. Pedosphere 2018;28:775-792.</w:t>
      </w:r>
    </w:p>
    <w:p w14:paraId="3A3F8C23"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[15] Abou Najm MR, Stewart RD, Di Prima S, Lassabatere L, A Simple Correction Term to Model Infiltration in Water</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Repellent Soils. Water Resour Res 2021;57:e2020WR028539.</w:t>
      </w:r>
    </w:p>
    <w:p w14:paraId="32EFF155"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[16] Ritsema CJ, Dekker LW, Preferential flow in water repellent sandy soils: principles and modeling implications. J Hydrol (Amst) 2000;231:308-319.</w:t>
      </w:r>
    </w:p>
    <w:p w14:paraId="3A0A22D2"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[17] Deurer M, Bachmann J, Modeling water movement in heterogeneous water-repellent soil: 2. A conceptual numerical simulation. Vadose Zone J 2007;6:446-457.</w:t>
      </w:r>
    </w:p>
    <w:p w14:paraId="31E69D12"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[18] Uduebor M, Daniels J, Adeyanju D, Sadiq MF, Cetin B, Engineered water repellency for resilient and sustainable pavement systems. Int J Geotech Eng 2023:1-11.</w:t>
      </w:r>
    </w:p>
    <w:p w14:paraId="772479A7"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[19] Mahedi M, Satvati S, Cetin B, Daniels JL, Chemically induced water repellency and the freeze</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thaw durability of soils. J Cold Reg Eng 2020;34:04020017.</w:t>
      </w:r>
    </w:p>
    <w:p w14:paraId="4D5BEBC3"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[20] Lin H et al., Imparting water repellency in completely decomposed granite with Tung oil. J Clean </w:t>
      </w:r>
      <w:r>
        <w:rPr>
          <w:rFonts w:ascii="Times New Roman" w:hAnsi="Times New Roman" w:cs="Times New Roman"/>
          <w:color w:val="000000"/>
          <w:kern w:val="0"/>
          <w:sz w:val="20"/>
          <w:szCs w:val="20"/>
        </w:rPr>
        <w:lastRenderedPageBreak/>
        <w:t>Prod 2019;230:1316-1328.</w:t>
      </w:r>
    </w:p>
    <w:p w14:paraId="5A70677D"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[21] Salifu E, El Mountassir G, Fungal-induced water repellency in sand. Geotechnique 2021;71:608-615.</w:t>
      </w:r>
    </w:p>
    <w:p w14:paraId="253F0379"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[22] Zhang Q, Chen W, Zhang J, Wettability of earthen sites protected by PVA solution with a high degree of alcoholysis. Catena (Amst) 2021;196:104929.</w:t>
      </w:r>
    </w:p>
    <w:p w14:paraId="7D75035B"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[23] Zhou Z, Leung AK, Modifying the mechanical properties of sand by using different hydrophobic conditions. Acta Geotech 2022.</w:t>
      </w:r>
    </w:p>
    <w:p w14:paraId="0D0EC86D"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[24] Wang Z, Wu L, Wu QJ, Water-entry value as an alternative indicator of soil water-repellency and wettability. J Hydrol (Amst) 2000:76-83.</w:t>
      </w:r>
    </w:p>
    <w:p w14:paraId="0B2BB593"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[25] Kim B, Ren D, Park S, Kato S, Establishing selection criteria of water repellent sandy soils for use in impervious layer of engineered slope. Constr Build Mater 2021;293:123551.</w:t>
      </w:r>
    </w:p>
    <w:p w14:paraId="26E16FD1"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[26] Xing X, Lourenço SDN, Water-entry pressure in water repellent soils: a review. E3S Web of Conferences 2020;195:02030.</w:t>
      </w:r>
    </w:p>
    <w:p w14:paraId="318B6D3C"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[27] Mahedi M, Satvati S, Cetin B, Daniels JL, Chemically Induced Water Repellency and the Freeze </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 xml:space="preserve"> Thaw Durability of Soils. J Cold Reg Eng 2020;3.</w:t>
      </w:r>
    </w:p>
    <w:p w14:paraId="4CEA5523"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[28] Lin H, Lourenço SDN, Accelerated weathering of hydrophobized sands. Acta Geotech 2021.</w:t>
      </w:r>
    </w:p>
    <w:p w14:paraId="54D0FE59"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[29] Lin H, Lourenço SDN, Physical degradation of hydrophobized sands. Powder Technol 2020;367:740-750.</w:t>
      </w:r>
    </w:p>
    <w:p w14:paraId="70BA85FA"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[30] Fetter CW, Applied hydrogeology, Waveland Press; 2018.</w:t>
      </w:r>
    </w:p>
    <w:p w14:paraId="3EB2CC5E"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[31] Ng CWW, Liu J, Chen R, Coo JL, Numerical parametric study of an alternative three-layer capillary barrier cover system. Environ Earth Sci 2015;74:4419-4429.</w:t>
      </w:r>
    </w:p>
    <w:p w14:paraId="6C57186C"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[32] Yan C, Wan Q, Xu Y, Xie Y, Yin P, Experimental study of barrier effect on moisture movement and mechanical behaviors of loess soil. Eng Geol 2018;240:1-9.</w:t>
      </w:r>
    </w:p>
    <w:p w14:paraId="6450E51D"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[33] Adamski M, Kremesec V, Kolhatkar R, Pearson C, Rowan B, LNAPL in fine</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grained soils: Conceptualization of saturation, distribution, recovery, and their modeling. Groundwater Monitoring &amp; Remediation 2005;25:100-112.</w:t>
      </w:r>
    </w:p>
    <w:p w14:paraId="0E72695F"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[34] Lourenço S et al., Soil wettability in ground engineering: fundamentals, methods, and applications. Acta Geotech 2018;13:1-14.</w:t>
      </w:r>
    </w:p>
    <w:p w14:paraId="56412133"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[35] Zheng S, Lourenço S, Performance and calibration of moisture sensors in silane-coated granular materials. Géotechnique Letters 2019;9:53-58.</w:t>
      </w:r>
    </w:p>
    <w:p w14:paraId="1BA38A81"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[36] Bachmann J, Ellies A, Hartge KH, Development and application of a new sessile drop contact angle method to assess soil water repellency. J Hydrol (Amst) 2000:66-75.</w:t>
      </w:r>
    </w:p>
    <w:p w14:paraId="6C053CB2"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[37] Dekker LW, Ritsema CJ, Oostindie K, Boersma OH, Effect of drying temperature on the severity of soil water repellency. Soil Sci 1998;163:780-796.</w:t>
      </w:r>
    </w:p>
    <w:p w14:paraId="1FF65D98"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[38] Saulick Y, Lourenço SDN, Baudet BA, A Semi</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Automated Technique for Repeatable and Reproducible Contact Angle Measurements in Granular Materials using the Sessile Drop Method. Soil Sci Soc Am J 2017;81:241-249.</w:t>
      </w:r>
    </w:p>
    <w:p w14:paraId="49715D78"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[39] Leelamanie DALT, Karube J, Yoshida A, Characterizing water repellency indices: Contact angle and water drop penetration time of hydrophobized sand. Soil science and plant nutrition (Tokyo) 2008;54:179-187.</w:t>
      </w:r>
    </w:p>
    <w:p w14:paraId="1D1BA8DA"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[40] Doerr SH, On standardizing the </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Water Drop Penetration Time</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 xml:space="preserve"> and the </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Molarity of an Ethanol Droplet</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 xml:space="preserve"> techniques to classify soil hydrophobicity: A case study using medium textured soils. Earth Surf Process Landf 1998;7.</w:t>
      </w:r>
    </w:p>
    <w:p w14:paraId="49296805"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[41] Wallach R, Jortzick C, Unstable finger-like flow in water-repellent soils during wetting and </w:t>
      </w:r>
      <w:r>
        <w:rPr>
          <w:rFonts w:ascii="Times New Roman" w:hAnsi="Times New Roman" w:cs="Times New Roman"/>
          <w:color w:val="000000"/>
          <w:kern w:val="0"/>
          <w:sz w:val="20"/>
          <w:szCs w:val="20"/>
        </w:rPr>
        <w:lastRenderedPageBreak/>
        <w:t xml:space="preserve">redistribution </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 xml:space="preserve"> The case of a point water source. J Hydrol (Amst) 2008;351:26-41.</w:t>
      </w:r>
    </w:p>
    <w:p w14:paraId="548863D4"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[42] Yichen W et al., Water movement and finger flow characterization in homogeneous water-repellent soils. Vadose Zone J 2018;17:1-12.</w:t>
      </w:r>
    </w:p>
    <w:p w14:paraId="0F6A97F5"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[43] Ng CW, Pang YW, Experimental investigations of the soil-water characteristics of a volcanic soil. Can Geotech J 2000;6.</w:t>
      </w:r>
    </w:p>
    <w:p w14:paraId="0754409D"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[44] ZHOU AN, SHENG D, CARTER JP, Modelling the effect of initial density on soil-water characteristic curves. Geotechnique 2012;62:669-680.</w:t>
      </w:r>
    </w:p>
    <w:p w14:paraId="463F79C3"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[45] Litvina M, Todoruk TR, Langford CH, Composition and Structure of Agents Responsible for Development of Water Repellency in Soils following Oil Contamination. Environ Sci Technol 2003;37:2883-2888.</w:t>
      </w:r>
    </w:p>
    <w:p w14:paraId="0C2F068F"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[46] Matejkova SVUR, Simon TVUR, Application of FTIR spectroscopy for evaluation of hydrophobic/hydrophilic organic components in arable soil. Plant, soil and environment 2012;58:192-195.</w:t>
      </w:r>
    </w:p>
    <w:p w14:paraId="031B51D4"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[47] Simkovic I, Dlapa P, Doerr SH, Mataix-Solera J, Sasinkova V, Thermal destruction of soil water repellency and associated changes to soil organic matter as observed by FTIR spectroscopy. Catena (Amst) 2008;74:205-211.</w:t>
      </w:r>
    </w:p>
    <w:p w14:paraId="4A1ED621"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[48] Schönemann A, Edwards HGM, Raman and FTIR microspectroscopic study of the alteration of Chinese tung oil and related drying oils during ageing. Anal Bioanal Chem 2011;400:1173-1180.</w:t>
      </w:r>
    </w:p>
    <w:p w14:paraId="1C099EF6"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[49] Ng SHY, Lourenço SDN, Conditions to induce water repellency in soils with dimethyldichlorosilane. Geotechnique 2016;66:441-444.</w:t>
      </w:r>
    </w:p>
    <w:p w14:paraId="38240E39"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[50] Yang H, Lourenço SDN, Xing X, Grain surface analysis of a hydrophobized sand: Thickness estimation of the soft coating layer. Powder Technol 2021;377:827-831.</w:t>
      </w:r>
    </w:p>
    <w:p w14:paraId="5A4265CA"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[51] Lehmann RG, Miller JR, Kozerski GE, Degradation of silicone polymer in a field soil under natural conditions. Chemosphere 2000.</w:t>
      </w:r>
    </w:p>
    <w:p w14:paraId="4047E25B" w14:textId="77777777" w:rsidR="00592702" w:rsidRDefault="00592702" w:rsidP="00592702">
      <w:pPr>
        <w:autoSpaceDE w:val="0"/>
        <w:autoSpaceDN w:val="0"/>
        <w:adjustRightInd w:val="0"/>
        <w:ind w:left="600" w:hanging="600"/>
        <w:rPr>
          <w:rFonts w:ascii="Times New Roman" w:hAnsi="Times New Roman" w:cs="Times New Roman"/>
          <w:kern w:val="0"/>
          <w:sz w:val="24"/>
          <w:szCs w:val="24"/>
        </w:rPr>
      </w:pPr>
      <w:r>
        <w:rPr>
          <w:rFonts w:ascii="Times New Roman" w:hAnsi="Times New Roman" w:cs="Times New Roman"/>
          <w:color w:val="000000"/>
          <w:kern w:val="0"/>
          <w:sz w:val="20"/>
          <w:szCs w:val="20"/>
        </w:rPr>
        <w:t>[52] Yang X, Zhang S, Li W, The performance of biodegradable tung oil coatings. Prog Org Coat 2015;85:216-220.</w:t>
      </w:r>
    </w:p>
    <w:p w14:paraId="60E0BDFC" w14:textId="1C4BE56D" w:rsidR="009F2695" w:rsidRPr="009F2695" w:rsidRDefault="00161FA9" w:rsidP="005405BF">
      <w:pPr>
        <w:tabs>
          <w:tab w:val="left" w:pos="914"/>
        </w:tabs>
        <w:rPr>
          <w:rFonts w:ascii="Times New Roman" w:hAnsi="Times New Roman" w:cs="Times New Roman"/>
        </w:rPr>
      </w:pPr>
      <w:r>
        <w:rPr>
          <w:rFonts w:ascii="Times New Roman" w:hAnsi="Times New Roman" w:cs="Times New Roman"/>
        </w:rPr>
        <w:fldChar w:fldCharType="end"/>
      </w:r>
    </w:p>
    <w:sectPr w:rsidR="009F2695" w:rsidRPr="009F2695" w:rsidSect="00D03CD5">
      <w:footerReference w:type="default" r:id="rId2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DA132" w14:textId="77777777" w:rsidR="005F2671" w:rsidRDefault="005F2671" w:rsidP="00692142">
      <w:r>
        <w:separator/>
      </w:r>
    </w:p>
  </w:endnote>
  <w:endnote w:type="continuationSeparator" w:id="0">
    <w:p w14:paraId="4B79826B" w14:textId="77777777" w:rsidR="005F2671" w:rsidRDefault="005F2671" w:rsidP="00692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897202"/>
      <w:docPartObj>
        <w:docPartGallery w:val="Page Numbers (Bottom of Page)"/>
        <w:docPartUnique/>
      </w:docPartObj>
    </w:sdtPr>
    <w:sdtEndPr/>
    <w:sdtContent>
      <w:p w14:paraId="60178F02" w14:textId="6C7CCBE1" w:rsidR="00692142" w:rsidRDefault="00692142">
        <w:pPr>
          <w:pStyle w:val="af"/>
        </w:pPr>
        <w:r>
          <w:fldChar w:fldCharType="begin"/>
        </w:r>
        <w:r>
          <w:instrText>PAGE   \* MERGEFORMAT</w:instrText>
        </w:r>
        <w:r>
          <w:fldChar w:fldCharType="separate"/>
        </w:r>
        <w:r>
          <w:rPr>
            <w:lang w:val="zh-CN"/>
          </w:rPr>
          <w:t>2</w:t>
        </w:r>
        <w:r>
          <w:fldChar w:fldCharType="end"/>
        </w:r>
      </w:p>
    </w:sdtContent>
  </w:sdt>
  <w:p w14:paraId="08C6947C" w14:textId="77777777" w:rsidR="00692142" w:rsidRDefault="0069214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E1B00" w14:textId="77777777" w:rsidR="005F2671" w:rsidRDefault="005F2671" w:rsidP="00692142">
      <w:r>
        <w:separator/>
      </w:r>
    </w:p>
  </w:footnote>
  <w:footnote w:type="continuationSeparator" w:id="0">
    <w:p w14:paraId="18E0058D" w14:textId="77777777" w:rsidR="005F2671" w:rsidRDefault="005F2671" w:rsidP="006921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E895CA"/>
    <w:multiLevelType w:val="singleLevel"/>
    <w:tmpl w:val="88E895CA"/>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0004C209-7477-4F3B-A2B9-E182C68C556F}" w:val=" ADDIN NE.Ref.{0004C209-7477-4F3B-A2B9-E182C68C556F}&lt;Citation&gt;&lt;Group&gt;&lt;References&gt;&lt;Item&gt;&lt;ID&gt;31&lt;/ID&gt;&lt;UID&gt;{AFB5AE41-955C-4D10-BD4D-798DA8470D37}&lt;/UID&gt;&lt;Title&gt;A Semi‐Automated Technique for Repeatable and Reproducible Contact Angle Measurements in Granular Materials using the Sessile Drop Method&lt;/Title&gt;&lt;Template&gt;Journal Article&lt;/Template&gt;&lt;Star&gt;0&lt;/Star&gt;&lt;Tag&gt;0&lt;/Tag&gt;&lt;Author&gt;Saulick, Y; Lourenço, S D N; Baudet, B A&lt;/Author&gt;&lt;Year&gt;2017&lt;/Year&gt;&lt;Details&gt;&lt;_accessed&gt;64150074&lt;/_accessed&gt;&lt;_collection_scope&gt;SCI;SCIE;EI&lt;/_collection_scope&gt;&lt;_created&gt;64150074&lt;/_created&gt;&lt;_date&gt;61536960&lt;/_date&gt;&lt;_date_display&gt;2017&lt;/_date_display&gt;&lt;_db_updated&gt;PKU Search&lt;/_db_updated&gt;&lt;_doi&gt;10.2136/sssaj2016.04.0131&lt;/_doi&gt;&lt;_impact_factor&gt;   2.932&lt;/_impact_factor&gt;&lt;_isbn&gt;0361-5995&lt;/_isbn&gt;&lt;_issue&gt;2&lt;/_issue&gt;&lt;_journal&gt;Soil Science Society of America journal&lt;/_journal&gt;&lt;_keywords&gt;Granular materials; Hydrophobicity; Research; Soil science; Soils; Standard deviations; Usage&lt;/_keywords&gt;&lt;_modified&gt;65107651&lt;/_modified&gt;&lt;_number&gt;1&lt;/_number&gt;&lt;_ori_publication&gt;The Soil Science Society of America, Inc&lt;/_ori_publication&gt;&lt;_pages&gt;241-249&lt;/_pages&gt;&lt;_social_category&gt;土壤科学(3)&lt;/_social_category&gt;&lt;_url&gt;https://go.exlibris.link/k4qZ6RV4&lt;/_url&gt;&lt;_volume&gt;81&lt;/_volume&gt;&lt;/Details&gt;&lt;Extra&gt;&lt;DBUID&gt;{CD7B5E1F-3DAB-4925-9C59-A8BAC5DA73E0}&lt;/DBUID&gt;&lt;/Extra&gt;&lt;/Item&gt;&lt;/References&gt;&lt;/Group&gt;&lt;/Citation&gt;_x000a_"/>
    <w:docVar w:name="NE.Ref{000C665F-DE5B-4BF6-8712-35617BDD2D81}" w:val=" ADDIN NE.Ref.{000C665F-DE5B-4BF6-8712-35617BDD2D81}&lt;Citation&gt;&lt;Group&gt;&lt;References&gt;&lt;Item&gt;&lt;ID&gt;26&lt;/ID&gt;&lt;UID&gt;{BBFB64CC-F1D3-4C36-A478-4A39077E3F44}&lt;/UID&gt;&lt;Title&gt;Accelerated weathering of hydrophobized sands&lt;/Title&gt;&lt;Template&gt;Journal Article&lt;/Template&gt;&lt;Star&gt;0&lt;/Star&gt;&lt;Tag&gt;0&lt;/Tag&gt;&lt;Author&gt;Lin, Hongjie; Lourenço, Sérgio D N&lt;/Author&gt;&lt;Year&gt;2021&lt;/Year&gt;&lt;Details&gt;&lt;_accessed&gt;64372908&lt;/_accessed&gt;&lt;_collection_scope&gt;SCIE&lt;/_collection_scope&gt;&lt;_created&gt;64149774&lt;/_created&gt;&lt;_date&gt;63846720&lt;/_date&gt;&lt;_db_updated&gt;CrossRef&lt;/_db_updated&gt;&lt;_doi&gt;10.1007/s11440-021-01235-4&lt;/_doi&gt;&lt;_impact_factor&gt;   5.570&lt;/_impact_factor&gt;&lt;_isbn&gt;1861-1125&lt;/_isbn&gt;&lt;_journal&gt;Acta Geotechnica&lt;/_journal&gt;&lt;_modified&gt;65109102&lt;/_modified&gt;&lt;_social_category&gt;工程：地质(2)&lt;/_social_category&gt;&lt;_tertiary_title&gt;Acta Geotech.&lt;/_tertiary_title&gt;&lt;_url&gt;https://link.springer.com/10.1007/s11440-021-01235-4_x000d__x000a_https://link.springer.com/content/pdf/10.1007/s11440-021-01235-4.pdf&lt;/_url&gt;&lt;/Details&gt;&lt;Extra&gt;&lt;DBUID&gt;{CD7B5E1F-3DAB-4925-9C59-A8BAC5DA73E0}&lt;/DBUID&gt;&lt;/Extra&gt;&lt;/Item&gt;&lt;/References&gt;&lt;/Group&gt;&lt;Group&gt;&lt;References&gt;&lt;Item&gt;&lt;ID&gt;25&lt;/ID&gt;&lt;UID&gt;{CA824ED9-69B8-40CF-9E4D-8ECF34FBDDCC}&lt;/UID&gt;&lt;Title&gt;Physical degradation of hydrophobized sands&lt;/Title&gt;&lt;Template&gt;Journal Article&lt;/Template&gt;&lt;Star&gt;0&lt;/Star&gt;&lt;Tag&gt;0&lt;/Tag&gt;&lt;Author&gt;Lin, Hongjie; Lourenço, Sérgio D N&lt;/Author&gt;&lt;Year&gt;2020&lt;/Year&gt;&lt;Details&gt;&lt;_accessed&gt;64149774&lt;/_accessed&gt;&lt;_collection_scope&gt;SCI;SCIE;EI&lt;/_collection_scope&gt;&lt;_created&gt;64149774&lt;/_created&gt;&lt;_db_updated&gt;CrossRef&lt;/_db_updated&gt;&lt;_doi&gt;10.1016/j.powtec.2020.04.015&lt;/_doi&gt;&lt;_impact_factor&gt;   5.640&lt;/_impact_factor&gt;&lt;_isbn&gt;00325910&lt;/_isbn&gt;&lt;_journal&gt;Powder Technology&lt;/_journal&gt;&lt;_modified&gt;65109131&lt;/_modified&gt;&lt;_pages&gt;740-750&lt;/_pages&gt;&lt;_social_category&gt;工程：化工(2)&lt;/_social_category&gt;&lt;_tertiary_title&gt;Powder Technology&lt;/_tertiary_title&gt;&lt;_url&gt;https://linkinghub.elsevier.com/retrieve/pii/S0032591020303016_x000d__x000a_https://api.elsevier.com/content/article/PII:S0032591020303016?httpAccept=text/xml&lt;/_url&gt;&lt;_volume&gt;367&lt;/_volume&gt;&lt;/Details&gt;&lt;Extra&gt;&lt;DBUID&gt;{CD7B5E1F-3DAB-4925-9C59-A8BAC5DA73E0}&lt;/DBUID&gt;&lt;/Extra&gt;&lt;/Item&gt;&lt;/References&gt;&lt;/Group&gt;&lt;/Citation&gt;_x000a_"/>
    <w:docVar w:name="NE.Ref{00D7BF88-D5F7-44B8-94F3-49742B2E705A}" w:val=" ADDIN NE.Ref.{00D7BF88-D5F7-44B8-94F3-49742B2E705A}&lt;Citation&gt;&lt;Group&gt;&lt;References&gt;&lt;Item&gt;&lt;ID&gt;21&lt;/ID&gt;&lt;UID&gt;{F8E023DB-A1DE-44C0-A7A3-15CEC9458D8C}&lt;/UID&gt;&lt;Title&gt;Fungal-induced water repellency in sand&lt;/Title&gt;&lt;Template&gt;Journal Article&lt;/Template&gt;&lt;Star&gt;0&lt;/Star&gt;&lt;Tag&gt;0&lt;/Tag&gt;&lt;Author&gt;Salifu, Emmanuel; El Mountassir, Gráinne&lt;/Author&gt;&lt;Year&gt;2021&lt;/Year&gt;&lt;Details&gt;&lt;_accessed&gt;64144304&lt;/_accessed&gt;&lt;_collection_scope&gt;SCIE;EI&lt;/_collection_scope&gt;&lt;_created&gt;64144304&lt;/_created&gt;&lt;_db_updated&gt;CrossRef&lt;/_db_updated&gt;&lt;_doi&gt;10.1680/jgeot.19.P.341&lt;/_doi&gt;&lt;_impact_factor&gt;   5.554&lt;/_impact_factor&gt;&lt;_isbn&gt;0016-8505&lt;/_isbn&gt;&lt;_issue&gt;7&lt;/_issue&gt;&lt;_journal&gt;Géotechnique&lt;/_journal&gt;&lt;_modified&gt;65109059&lt;/_modified&gt;&lt;_pages&gt;608-615&lt;/_pages&gt;&lt;_social_category&gt;工程：地质(1)&lt;/_social_category&gt;&lt;_tertiary_title&gt;Géotechnique&lt;/_tertiary_title&gt;&lt;_url&gt;https://www.icevirtuallibrary.com/doi/10.1680/jgeot.19.P.341_x000d__x000a_https://www.icevirtuallibrary.com/doi/pdf/10.1680/jgeot.19.P.341&lt;/_url&gt;&lt;_volume&gt;71&lt;/_volume&gt;&lt;/Details&gt;&lt;Extra&gt;&lt;DBUID&gt;{CD7B5E1F-3DAB-4925-9C59-A8BAC5DA73E0}&lt;/DBUID&gt;&lt;/Extra&gt;&lt;/Item&gt;&lt;/References&gt;&lt;/Group&gt;&lt;Group&gt;&lt;References&gt;&lt;Item&gt;&lt;ID&gt;22&lt;/ID&gt;&lt;UID&gt;{F8455021-E526-4528-A95F-DD22B64E426C}&lt;/UID&gt;&lt;Title&gt;Wettability of earthen sites protected by PVA solution with a high degree of alcoholysis&lt;/Title&gt;&lt;Template&gt;Journal Article&lt;/Template&gt;&lt;Star&gt;0&lt;/Star&gt;&lt;Tag&gt;0&lt;/Tag&gt;&lt;Author&gt;Zhang, Qiyong; Chen, Wenwu; Zhang, Jingke&lt;/Author&gt;&lt;Year&gt;2021&lt;/Year&gt;&lt;Details&gt;&lt;_accessed&gt;64144311&lt;/_accessed&gt;&lt;_collection_scope&gt;SCI;SCIE&lt;/_collection_scope&gt;&lt;_created&gt;64144311&lt;/_created&gt;&lt;_db_updated&gt;CrossRef&lt;/_db_updated&gt;&lt;_doi&gt;10.1016/j.catena.2020.104929&lt;/_doi&gt;&lt;_impact_factor&gt;   6.367&lt;/_impact_factor&gt;&lt;_isbn&gt;03418162&lt;/_isbn&gt;&lt;_journal&gt;CATENA&lt;/_journal&gt;&lt;_modified&gt;65109060&lt;/_modified&gt;&lt;_pages&gt;104929&lt;/_pages&gt;&lt;_social_category&gt;地球科学：综合(1) &amp;amp; 土壤科学(1) &amp;amp; 水资源(1)&lt;/_social_category&gt;&lt;_tertiary_title&gt;CATENA&lt;/_tertiary_title&gt;&lt;_url&gt;https://linkinghub.elsevier.com/retrieve/pii/S0341816220304793_x000d__x000a_https://api.elsevier.com/content/article/PII:S0341816220304793?httpAccept=text/xml&lt;/_url&gt;&lt;_volume&gt;196&lt;/_volume&gt;&lt;/Details&gt;&lt;Extra&gt;&lt;DBUID&gt;{CD7B5E1F-3DAB-4925-9C59-A8BAC5DA73E0}&lt;/DBUID&gt;&lt;/Extra&gt;&lt;/Item&gt;&lt;/References&gt;&lt;/Group&gt;&lt;/Citation&gt;_x000a_"/>
    <w:docVar w:name="NE.Ref{01C07D34-5F3C-4A8A-944A-A537EF76CC0B}" w:val=" ADDIN NE.Ref.{01C07D34-5F3C-4A8A-944A-A537EF76CC0B}&lt;Citation&gt;&lt;Group&gt;&lt;References&gt;&lt;Item&gt;&lt;ID&gt;5&lt;/ID&gt;&lt;UID&gt;{239D3526-9A16-4B52-A669-C627849F24EA}&lt;/UID&gt;&lt;Title&gt;Soil Stabilization Using Rice Husk Ash and Natural Lime as an Alternative to Cutting and Filling in Road Construction&lt;/Title&gt;&lt;Template&gt;Journal Article&lt;/Template&gt;&lt;Star&gt;0&lt;/Star&gt;&lt;Tag&gt;0&lt;/Tag&gt;&lt;Author&gt;Karatai, T R; Kaluli, J W; Kabubo, C; Thiong O, G&lt;/Author&gt;&lt;Year&gt;2017&lt;/Year&gt;&lt;Details&gt;&lt;_accessed&gt;64144054&lt;/_accessed&gt;&lt;_collection_scope&gt;SCIE;EI&lt;/_collection_scope&gt;&lt;_created&gt;64144054&lt;/_created&gt;&lt;_impact_factor&gt;   5.292&lt;/_impact_factor&gt;&lt;_journal&gt;Journal of Construction Engineering and Management&lt;/_journal&gt;&lt;_modified&gt;65107656&lt;/_modified&gt;&lt;_social_category&gt;结构与建筑技术(2) &amp;amp; 工程：土木(2) &amp;amp; 工程：工业(3)&lt;/_social_category&gt;&lt;/Details&gt;&lt;Extra&gt;&lt;DBUID&gt;{CD7B5E1F-3DAB-4925-9C59-A8BAC5DA73E0}&lt;/DBUID&gt;&lt;/Extra&gt;&lt;/Item&gt;&lt;/References&gt;&lt;/Group&gt;&lt;Group&gt;&lt;References&gt;&lt;Item&gt;&lt;ID&gt;1&lt;/ID&gt;&lt;UID&gt;{F16B5B50-0472-4EC6-A8B3-74190788F2CD}&lt;/UID&gt;&lt;Title&gt;Freeze–thaw durability of cement-stabilized macadam subgrade and its compaction quality index&lt;/Title&gt;&lt;Template&gt;Journal Article&lt;/Template&gt;&lt;Star&gt;0&lt;/Star&gt;&lt;Tag&gt;0&lt;/Tag&gt;&lt;Author&gt;Wang, Tian-liang; Song, Hong-fang; Yue, Zu-run; Hu, Tian-fei; Sun, Tie-cheng; Zhang, Han-bing&lt;/Author&gt;&lt;Year&gt;2019&lt;/Year&gt;&lt;Details&gt;&lt;_accessed&gt;64144053&lt;/_accessed&gt;&lt;_collection_scope&gt;SCI;SCIE;EI&lt;/_collection_scope&gt;&lt;_created&gt;64144053&lt;/_created&gt;&lt;_db_updated&gt;CrossRef&lt;/_db_updated&gt;&lt;_doi&gt;10.1016/j.coldregions.2019.01.005&lt;/_doi&gt;&lt;_impact_factor&gt;   4.427&lt;/_impact_factor&gt;&lt;_isbn&gt;0165232X&lt;/_isbn&gt;&lt;_journal&gt;Cold Regions Science and Technology&lt;/_journal&gt;&lt;_modified&gt;65107657&lt;/_modified&gt;&lt;_pages&gt;13-20&lt;/_pages&gt;&lt;_social_category&gt;工程：土木(2) &amp;amp; 工程：环境(3) &amp;amp; 地球科学：综合(3)&lt;/_social_category&gt;&lt;_tertiary_title&gt;Cold Regions Science and Technology&lt;/_tertiary_title&gt;&lt;_url&gt;https://linkinghub.elsevier.com/retrieve/pii/S0165232X18303896_x000d__x000a_https://api.elsevier.com/content/article/PII:S0165232X18303896?httpAccept=text/xml&lt;/_url&gt;&lt;_volume&gt;160&lt;/_volume&gt;&lt;/Details&gt;&lt;Extra&gt;&lt;DBUID&gt;{CD7B5E1F-3DAB-4925-9C59-A8BAC5DA73E0}&lt;/DBUID&gt;&lt;/Extra&gt;&lt;/Item&gt;&lt;/References&gt;&lt;/Group&gt;&lt;Group&gt;&lt;References&gt;&lt;Item&gt;&lt;ID&gt;6&lt;/ID&gt;&lt;UID&gt;{4399FF12-8662-4184-81FF-8719D2134E71}&lt;/UID&gt;&lt;Title&gt;Application of lignin-based by-product stabilized silty soil in highway subgrade: A field investigation&lt;/Title&gt;&lt;Template&gt;Journal Article&lt;/Template&gt;&lt;Star&gt;0&lt;/Star&gt;&lt;Tag&gt;0&lt;/Tag&gt;&lt;Author&gt;Zhang, Tao; Cai, Guojun; Liu, Songyu&lt;/Author&gt;&lt;Year&gt;2017&lt;/Year&gt;&lt;Details&gt;&lt;_accessed&gt;64144054&lt;/_accessed&gt;&lt;_collection_scope&gt;SCIE;EI&lt;/_collection_scope&gt;&lt;_created&gt;64144054&lt;/_created&gt;&lt;_date&gt;61536960&lt;/_date&gt;&lt;_date_display&gt;2017&lt;/_date_display&gt;&lt;_db_updated&gt;PKU Search&lt;/_db_updated&gt;&lt;_doi&gt;10.1016/j.jclepro.2016.12.002&lt;/_doi&gt;&lt;_impact_factor&gt;  11.072&lt;/_impact_factor&gt;&lt;_isbn&gt;0959-6526&lt;/_isbn&gt;&lt;_journal&gt;Journal of cleaner production&lt;/_journal&gt;&lt;_keywords&gt;Developing countries; Field test; Industrial by-product; Investigations; Lignin; Lime; Silt; Silty soil; Stabilization&lt;/_keywords&gt;&lt;_modified&gt;65107657&lt;/_modified&gt;&lt;_number&gt;1&lt;/_number&gt;&lt;_ori_publication&gt;Elsevier Ltd&lt;/_ori_publication&gt;&lt;_pages&gt;4243-4257&lt;/_pages&gt;&lt;_social_category&gt;工程：环境(2) &amp;amp; 环境科学(1) &amp;amp; 绿色可持续发展技术(1)&lt;/_social_category&gt;&lt;_url&gt;https://go.exlibris.link/zJjH932T&lt;/_url&gt;&lt;_volume&gt;142&lt;/_volume&gt;&lt;/Details&gt;&lt;Extra&gt;&lt;DBUID&gt;{CD7B5E1F-3DAB-4925-9C59-A8BAC5DA73E0}&lt;/DBUID&gt;&lt;/Extra&gt;&lt;/Item&gt;&lt;/References&gt;&lt;/Group&gt;&lt;/Citation&gt;_x000a_"/>
    <w:docVar w:name="NE.Ref{03971872-0005-4CC9-8720-52550359B785}" w:val=" ADDIN NE.Ref.{03971872-0005-4CC9-8720-52550359B785}&lt;Citation&gt;&lt;Group&gt;&lt;References&gt;&lt;Item&gt;&lt;ID&gt;27&lt;/ID&gt;&lt;UID&gt;{9508D884-2764-4312-8721-DAA0F038F0C3}&lt;/UID&gt;&lt;Title&gt;Conditions to induce water repellency in soils with dimethyldichlorosilane&lt;/Title&gt;&lt;Template&gt;Journal Article&lt;/Template&gt;&lt;Star&gt;0&lt;/Star&gt;&lt;Tag&gt;0&lt;/Tag&gt;&lt;Author&gt;Ng, S H Y; Lourenço, S D N&lt;/Author&gt;&lt;Year&gt;2016&lt;/Year&gt;&lt;Details&gt;&lt;_accessed&gt;64149793&lt;/_accessed&gt;&lt;_collection_scope&gt;SCIE;EI&lt;/_collection_scope&gt;&lt;_created&gt;64149793&lt;/_created&gt;&lt;_db_updated&gt;CrossRef&lt;/_db_updated&gt;&lt;_doi&gt;10.1680/jgeot.15.T.025&lt;/_doi&gt;&lt;_impact_factor&gt;   5.554&lt;/_impact_factor&gt;&lt;_isbn&gt;0016-8505&lt;/_isbn&gt;&lt;_issue&gt;5&lt;/_issue&gt;&lt;_journal&gt;Géotechnique&lt;/_journal&gt;&lt;_modified&gt;65117371&lt;/_modified&gt;&lt;_pages&gt;441-444&lt;/_pages&gt;&lt;_social_category&gt;工程：地质(1)&lt;/_social_category&gt;&lt;_tertiary_title&gt;Géotechnique&lt;/_tertiary_title&gt;&lt;_url&gt;https://www.icevirtuallibrary.com/doi/10.1680/jgeot.15.T.025_x000d__x000a_https://www.icevirtuallibrary.com/doi/pdf/10.1680/jgeot.15.T.025&lt;/_url&gt;&lt;_volume&gt;66&lt;/_volume&gt;&lt;/Details&gt;&lt;Extra&gt;&lt;DBUID&gt;{CD7B5E1F-3DAB-4925-9C59-A8BAC5DA73E0}&lt;/DBUID&gt;&lt;/Extra&gt;&lt;/Item&gt;&lt;/References&gt;&lt;/Group&gt;&lt;/Citation&gt;_x000a_"/>
    <w:docVar w:name="NE.Ref{03B67871-F2C6-4066-AF85-806AD6A7D186}" w:val=" ADDIN NE.Ref.{03B67871-F2C6-4066-AF85-806AD6A7D186}&lt;Citation&gt;&lt;Group&gt;&lt;References&gt;&lt;Item&gt;&lt;ID&gt;91&lt;/ID&gt;&lt;UID&gt;{3A816813-E985-47D4-81E5-58B8470F689A}&lt;/UID&gt;&lt;Title&gt;Ecotoxicity assessment of hydrophobised soils&lt;/Title&gt;&lt;Template&gt;Journal Article&lt;/Template&gt;&lt;Star&gt;0&lt;/Star&gt;&lt;Tag&gt;0&lt;/Tag&gt;&lt;Author&gt;Lin, Hongjie; Weitz, Hedda J; Paton, Graeme I; Hallett, Paul D; Hau, Billy CH; Lourenço, Sérgio DN&lt;/Author&gt;&lt;Year&gt;2022&lt;/Year&gt;&lt;Details&gt;&lt;_alternate_title&gt;Environmental Geotechnics&lt;/_alternate_title&gt;&lt;_collection_scope&gt;SCIE;EI&lt;/_collection_scope&gt;&lt;_created&gt;65107677&lt;/_created&gt;&lt;_date&gt;2022-01-01&lt;/_date&gt;&lt;_date_display&gt;2022&lt;/_date_display&gt;&lt;_impact_factor&gt;   2.516&lt;/_impact_factor&gt;&lt;_isbn&gt;2051-803X&lt;/_isbn&gt;&lt;_issue&gt;XXXX&lt;/_issue&gt;&lt;_journal&gt;Environmental Geotechnics&lt;/_journal&gt;&lt;_modified&gt;65107677&lt;/_modified&gt;&lt;_ori_publication&gt;Thomas Telford Ltd&lt;/_ori_publication&gt;&lt;_pages&gt;1-9&lt;/_pages&gt;&lt;_social_category&gt;工程：地质(4)&lt;/_social_category&gt;&lt;_volume&gt;40&lt;/_volume&gt;&lt;/Details&gt;&lt;Extra&gt;&lt;DBUID&gt;{CD7B5E1F-3DAB-4925-9C59-A8BAC5DA73E0}&lt;/DBUID&gt;&lt;/Extra&gt;&lt;/Item&gt;&lt;/References&gt;&lt;/Group&gt;&lt;Group&gt;&lt;References&gt;&lt;Item&gt;&lt;ID&gt;100&lt;/ID&gt;&lt;UID&gt;{C0A11220-C53A-4BAF-81A5-BE3218158AAF}&lt;/UID&gt;&lt;Title&gt;Soil wettability in ground engineering: fundamentals, methods, and applications&lt;/Title&gt;&lt;Template&gt;Journal Article&lt;/Template&gt;&lt;Star&gt;0&lt;/Star&gt;&lt;Tag&gt;0&lt;/Tag&gt;&lt;Author&gt;Lourenço, SDN; Saulick, Y; Zheng, S; Kang, H; Liu, D; Lin, H; Yao, T&lt;/Author&gt;&lt;Year&gt;2018&lt;/Year&gt;&lt;Details&gt;&lt;_alternate_title&gt;Acta Geotechnica&lt;/_alternate_title&gt;&lt;_collection_scope&gt;SCIE&lt;/_collection_scope&gt;&lt;_created&gt;65109131&lt;/_created&gt;&lt;_date&gt;2018-01-01&lt;/_date&gt;&lt;_date_display&gt;2018&lt;/_date_display&gt;&lt;_impact_factor&gt;   5.570&lt;/_impact_factor&gt;&lt;_isbn&gt;1861-1125&lt;/_isbn&gt;&lt;_journal&gt;Acta Geotechnica&lt;/_journal&gt;&lt;_modified&gt;65109131&lt;/_modified&gt;&lt;_ori_publication&gt;Springer&lt;/_ori_publication&gt;&lt;_pages&gt;1-14&lt;/_pages&gt;&lt;_social_category&gt;工程：地质(2)&lt;/_social_category&gt;&lt;_volume&gt;13&lt;/_volume&gt;&lt;/Details&gt;&lt;Extra&gt;&lt;DBUID&gt;{CD7B5E1F-3DAB-4925-9C59-A8BAC5DA73E0}&lt;/DBUID&gt;&lt;/Extra&gt;&lt;/Item&gt;&lt;/References&gt;&lt;/Group&gt;&lt;/Citation&gt;_x000a_"/>
    <w:docVar w:name="NE.Ref{0A143B36-8F11-4C25-B2E4-B3093FF74E9F}" w:val=" ADDIN NE.Ref.{0A143B36-8F11-4C25-B2E4-B3093FF74E9F}&lt;Citation&gt;&lt;Group&gt;&lt;References&gt;&lt;Item&gt;&lt;ID&gt;72&lt;/ID&gt;&lt;UID&gt;{39C5E515-29B6-4404-B289-AF0B4D0EC16D}&lt;/UID&gt;&lt;Title&gt;Moisture‐dependent wettability of artificial hydrophobic soils and its relevance for soil water desorption curves&lt;/Title&gt;&lt;Template&gt;Journal Article&lt;/Template&gt;&lt;Star&gt;0&lt;/Star&gt;&lt;Tag&gt;0&lt;/Tag&gt;&lt;Author&gt;Liu, Hui; Ju, Zhaoqiang; Bachmann, Jörg; Horton, Robert; Ren, Tusheng&lt;/Author&gt;&lt;Year&gt;2012&lt;/Year&gt;&lt;Details&gt;&lt;_alternate_title&gt;Soil Science Society of America Journal&lt;/_alternate_title&gt;&lt;_collection_scope&gt;SCI;SCIE;EI&lt;/_collection_scope&gt;&lt;_created&gt;64362896&lt;/_created&gt;&lt;_date&gt;2012-01-01&lt;/_date&gt;&lt;_date_display&gt;2012&lt;/_date_display&gt;&lt;_impact_factor&gt;   2.932&lt;/_impact_factor&gt;&lt;_isbn&gt;0361-5995&lt;/_isbn&gt;&lt;_issue&gt;2&lt;/_issue&gt;&lt;_journal&gt;Soil Science Society of America Journal&lt;/_journal&gt;&lt;_modified&gt;65107677&lt;/_modified&gt;&lt;_ori_publication&gt;Wiley Online Library&lt;/_ori_publication&gt;&lt;_pages&gt;342-349&lt;/_pages&gt;&lt;_social_category&gt;土壤科学(3)&lt;/_social_category&gt;&lt;_volume&gt;76&lt;/_volume&gt;&lt;/Details&gt;&lt;Extra&gt;&lt;DBUID&gt;{CD7B5E1F-3DAB-4925-9C59-A8BAC5DA73E0}&lt;/DBUID&gt;&lt;/Extra&gt;&lt;/Item&gt;&lt;/References&gt;&lt;/Group&gt;&lt;/Citation&gt;_x000a_"/>
    <w:docVar w:name="NE.Ref{0B6F9423-5C26-4CF8-8397-921E25B14E79}" w:val=" ADDIN NE.Ref.{0B6F9423-5C26-4CF8-8397-921E25B14E79}&lt;Citation&gt;&lt;Group&gt;&lt;References&gt;&lt;Item&gt;&lt;ID&gt;84&lt;/ID&gt;&lt;UID&gt;{91235214-B41A-4957-B91E-EABA28FBD581}&lt;/UID&gt;&lt;Title&gt;Numerical parametric study of an alternative three-layer capillary barrier cover system&lt;/Title&gt;&lt;Template&gt;Journal Article&lt;/Template&gt;&lt;Star&gt;0&lt;/Star&gt;&lt;Tag&gt;0&lt;/Tag&gt;&lt;Author&gt;Ng, Charles W W; Liu, Jian; Chen, Rui; Coo, Jason Lim&lt;/Author&gt;&lt;Year&gt;2015&lt;/Year&gt;&lt;Details&gt;&lt;_accessed&gt;64367119&lt;/_accessed&gt;&lt;_collection_scope&gt;SCI;SCIE;EI&lt;/_collection_scope&gt;&lt;_created&gt;64367119&lt;/_created&gt;&lt;_db_updated&gt;CrossRef&lt;/_db_updated&gt;&lt;_doi&gt;10.1007/s12665-015-4462-z&lt;/_doi&gt;&lt;_impact_factor&gt;   3.119&lt;/_impact_factor&gt;&lt;_isbn&gt;1866-6280&lt;/_isbn&gt;&lt;_issue&gt;5&lt;/_issue&gt;&lt;_journal&gt;Environmental Earth Sciences&lt;/_journal&gt;&lt;_modified&gt;65117403&lt;/_modified&gt;&lt;_pages&gt;4419-4429&lt;/_pages&gt;&lt;_social_category&gt;环境科学(4) &amp;amp; 地球科学：综合(4) &amp;amp; 水资源(4)&lt;/_social_category&gt;&lt;_tertiary_title&gt;Environ Earth Sci&lt;/_tertiary_title&gt;&lt;_url&gt;http://link.springer.com/10.1007/s12665-015-4462-z_x000d__x000a_http://link.springer.com/content/pdf/10.1007/s12665-015-4462-z&lt;/_url&gt;&lt;_volume&gt;74&lt;/_volume&gt;&lt;/Details&gt;&lt;Extra&gt;&lt;DBUID&gt;{CD7B5E1F-3DAB-4925-9C59-A8BAC5DA73E0}&lt;/DBUID&gt;&lt;/Extra&gt;&lt;/Item&gt;&lt;/References&gt;&lt;/Group&gt;&lt;Group&gt;&lt;References&gt;&lt;Item&gt;&lt;ID&gt;80&lt;/ID&gt;&lt;UID&gt;{158274D0-739A-4BBF-87AD-604565015083}&lt;/UID&gt;&lt;Title&gt;Experimental study of barrier effect on moisture movement and mechanical behaviors of loess soil&lt;/Title&gt;&lt;Template&gt;Journal Article&lt;/Template&gt;&lt;Star&gt;0&lt;/Star&gt;&lt;Tag&gt;0&lt;/Tag&gt;&lt;Author&gt;Yan, Chang-gen; Wan, Qi; Xu, Yu; Xie, Yongli; Yin, Peijie&lt;/Author&gt;&lt;Year&gt;2018&lt;/Year&gt;&lt;Details&gt;&lt;_accessed&gt;64365778&lt;/_accessed&gt;&lt;_collection_scope&gt;SCI;SCIE;EI&lt;/_collection_scope&gt;&lt;_created&gt;64365778&lt;/_created&gt;&lt;_db_updated&gt;CrossRef&lt;/_db_updated&gt;&lt;_doi&gt;10.1016/j.enggeo.2018.04.007&lt;/_doi&gt;&lt;_impact_factor&gt;   6.902&lt;/_impact_factor&gt;&lt;_isbn&gt;00137952&lt;/_isbn&gt;&lt;_journal&gt;Engineering Geology&lt;/_journal&gt;&lt;_modified&gt;65117403&lt;/_modified&gt;&lt;_pages&gt;1-9&lt;/_pages&gt;&lt;_social_category&gt;工程：地质(1) &amp;amp; 地球科学：综合(1)&lt;/_social_category&gt;&lt;_tertiary_title&gt;Engineering Geology&lt;/_tertiary_title&gt;&lt;_url&gt;https://linkinghub.elsevier.com/retrieve/pii/S0013795217318719_x000d__x000a_https://api.elsevier.com/content/article/PII:S0013795217318719?httpAccept=text/xml&lt;/_url&gt;&lt;_volume&gt;240&lt;/_volume&gt;&lt;/Details&gt;&lt;Extra&gt;&lt;DBUID&gt;{CD7B5E1F-3DAB-4925-9C59-A8BAC5DA73E0}&lt;/DBUID&gt;&lt;/Extra&gt;&lt;/Item&gt;&lt;/References&gt;&lt;/Group&gt;&lt;/Citation&gt;_x000a_"/>
    <w:docVar w:name="NE.Ref{10F88782-B7AE-4584-B07E-166B37A01308}" w:val=" ADDIN NE.Ref.{10F88782-B7AE-4584-B07E-166B37A01308}&lt;Citation&gt;&lt;Group&gt;&lt;References&gt;&lt;Item&gt;&lt;ID&gt;30&lt;/ID&gt;&lt;UID&gt;{71955BF9-5358-4526-8716-B3D4F1B162B7}&lt;/UID&gt;&lt;Title&gt;Development and application of a new sessile drop contact angle method to assess soil water repellency&lt;/Title&gt;&lt;Template&gt;Journal Article&lt;/Template&gt;&lt;Star&gt;0&lt;/Star&gt;&lt;Tag&gt;0&lt;/Tag&gt;&lt;Author&gt;Bachmann, J; Ellies, A; Hartge, K H&lt;/Author&gt;&lt;Year&gt;2000&lt;/Year&gt;&lt;Details&gt;&lt;_accessed&gt;64150068&lt;/_accessed&gt;&lt;_collection_scope&gt;SCI;SCIE;EI&lt;/_collection_scope&gt;&lt;_created&gt;64150067&lt;/_created&gt;&lt;_impact_factor&gt;   6.708&lt;/_impact_factor&gt;&lt;_issue&gt;231-232&lt;/_issue&gt;&lt;_journal&gt;Journal of Hydrology&lt;/_journal&gt;&lt;_modified&gt;65110187&lt;/_modified&gt;&lt;_pages&gt;66-75&lt;/_pages&gt;&lt;_social_category&gt;工程：土木(1) &amp;amp; 地球科学：综合(1) &amp;amp; 水资源(1)&lt;/_social_category&gt;&lt;/Details&gt;&lt;Extra&gt;&lt;DBUID&gt;{CD7B5E1F-3DAB-4925-9C59-A8BAC5DA73E0}&lt;/DBUID&gt;&lt;/Extra&gt;&lt;/Item&gt;&lt;/References&gt;&lt;/Group&gt;&lt;/Citation&gt;_x000a_"/>
    <w:docVar w:name="NE.Ref{1BCFDA2E-0D1E-42AA-9C55-5636BBC45FE9}" w:val=" ADDIN NE.Ref.{1BCFDA2E-0D1E-42AA-9C55-5636BBC45FE9}&lt;Citation&gt;&lt;Group&gt;&lt;References&gt;&lt;Item&gt;&lt;ID&gt;86&lt;/ID&gt;&lt;UID&gt;{A6A3A2E1-90F2-4316-BF1A-41DB1B4EDD00}&lt;/UID&gt;&lt;Title&gt;Effect of drying temperature on the severity of soil water repellency&lt;/Title&gt;&lt;Template&gt;Journal Article&lt;/Template&gt;&lt;Star&gt;0&lt;/Star&gt;&lt;Tag&gt;0&lt;/Tag&gt;&lt;Author&gt;Dekker, Louis W; Ritsema, Coen J; Oostindie, Klaas; Boersma, Obbe H&lt;/Author&gt;&lt;Year&gt;1998&lt;/Year&gt;&lt;Details&gt;&lt;_alternate_title&gt;Soil Science&lt;/_alternate_title&gt;&lt;_collection_scope&gt;SCI;SCIE&lt;/_collection_scope&gt;&lt;_created&gt;64373005&lt;/_created&gt;&lt;_date&gt;1998-01-01&lt;/_date&gt;&lt;_date_display&gt;1998&lt;/_date_display&gt;&lt;_impact_factor&gt;   1.692&lt;/_impact_factor&gt;&lt;_isbn&gt;0038-075X&lt;/_isbn&gt;&lt;_issue&gt;10&lt;/_issue&gt;&lt;_journal&gt;Soil Science&lt;/_journal&gt;&lt;_modified&gt;65110268&lt;/_modified&gt;&lt;_ori_publication&gt;LWW&lt;/_ori_publication&gt;&lt;_pages&gt;780-796&lt;/_pages&gt;&lt;_social_category&gt;土壤科学(4)&lt;/_social_category&gt;&lt;_volume&gt;163&lt;/_volume&gt;&lt;/Details&gt;&lt;Extra&gt;&lt;DBUID&gt;{CD7B5E1F-3DAB-4925-9C59-A8BAC5DA73E0}&lt;/DBUID&gt;&lt;/Extra&gt;&lt;/Item&gt;&lt;/References&gt;&lt;/Group&gt;&lt;/Citation&gt;_x000a_"/>
    <w:docVar w:name="NE.Ref{1FDF6DAA-C7BA-46C7-AE4E-8D2B3E285239}" w:val=" ADDIN NE.Ref.{1FDF6DAA-C7BA-46C7-AE4E-8D2B3E285239}&lt;Citation&gt;&lt;Group&gt;&lt;References&gt;&lt;Item&gt;&lt;ID&gt;92&lt;/ID&gt;&lt;UID&gt;{A1FF0F58-2EEF-4270-8AA1-1B9D514EDF8C}&lt;/UID&gt;&lt;Title&gt;Infiltration through an artificially hydrophobized silica sand barrier&lt;/Title&gt;&lt;Template&gt;Journal Article&lt;/Template&gt;&lt;Star&gt;0&lt;/Star&gt;&lt;Tag&gt;0&lt;/Tag&gt;&lt;Author&gt;Zhou, Zheng; Kwan Leung, Anthony; Akbar Karimzadeh, Ali; Hei Lau, Chun; Li, Ka Wai&lt;/Author&gt;&lt;Year&gt;2021&lt;/Year&gt;&lt;Details&gt;&lt;_alternate_title&gt;Journal of Geotechnical and Geoenvironmental Engineering&lt;/_alternate_title&gt;&lt;_collection_scope&gt;SCIE;EI&lt;/_collection_scope&gt;&lt;_created&gt;65107684&lt;/_created&gt;&lt;_date&gt;2021-01-01&lt;/_date&gt;&lt;_date_display&gt;2021&lt;/_date_display&gt;&lt;_impact_factor&gt;   4.600&lt;/_impact_factor&gt;&lt;_isbn&gt;1090-0241&lt;/_isbn&gt;&lt;_issue&gt;6&lt;/_issue&gt;&lt;_journal&gt;Journal of Geotechnical and Geoenvironmental Engineering&lt;/_journal&gt;&lt;_modified&gt;65107684&lt;/_modified&gt;&lt;_ori_publication&gt;American Society of Civil Engineers&lt;/_ori_publication&gt;&lt;_pages&gt;06021006&lt;/_pages&gt;&lt;_social_category&gt;工程：地质(3) &amp;amp; 地球科学：综合(3)&lt;/_social_category&gt;&lt;_volume&gt;147&lt;/_volume&gt;&lt;/Details&gt;&lt;Extra&gt;&lt;DBUID&gt;{CD7B5E1F-3DAB-4925-9C59-A8BAC5DA73E0}&lt;/DBUID&gt;&lt;/Extra&gt;&lt;/Item&gt;&lt;/References&gt;&lt;/Group&gt;&lt;/Citation&gt;_x000a_"/>
    <w:docVar w:name="NE.Ref{20E39FAE-8B3B-4487-ADDC-E9178886E689}" w:val=" ADDIN NE.Ref.{20E39FAE-8B3B-4487-ADDC-E9178886E689}&lt;Citation&gt;&lt;Group&gt;&lt;References&gt;&lt;Item&gt;&lt;ID&gt;35&lt;/ID&gt;&lt;UID&gt;{B937FFA3-67D0-4049-9FFF-F1AD4DF7364C}&lt;/UID&gt;&lt;Title&gt;On standardizing the ‘Water Drop Penetration Time’ and the ‘Molarity of an Ethanol Droplet’ techniques to classify soil hydrophobicity: A case study using medium textured soils&lt;/Title&gt;&lt;Template&gt;Journal Article&lt;/Template&gt;&lt;Star&gt;0&lt;/Star&gt;&lt;Tag&gt;0&lt;/Tag&gt;&lt;Author&gt;Doerr, Stefan H&lt;/Author&gt;&lt;Year&gt;1998&lt;/Year&gt;&lt;Details&gt;&lt;_accessed&gt;64150113&lt;/_accessed&gt;&lt;_collection_scope&gt;SCI;SCIE;EI&lt;/_collection_scope&gt;&lt;_created&gt;64150112&lt;/_created&gt;&lt;_impact_factor&gt;   3.956&lt;/_impact_factor&gt;&lt;_issue&gt;23&lt;/_issue&gt;&lt;_journal&gt;Earth Surface Processes and Landforms&lt;/_journal&gt;&lt;_modified&gt;65111657&lt;/_modified&gt;&lt;_social_category&gt;自然地理(3) &amp;amp; 地球科学：综合(2)&lt;/_social_category&gt;&lt;_volume&gt;7&lt;/_volume&gt;&lt;/Details&gt;&lt;Extra&gt;&lt;DBUID&gt;{CD7B5E1F-3DAB-4925-9C59-A8BAC5DA73E0}&lt;/DBUID&gt;&lt;/Extra&gt;&lt;/Item&gt;&lt;/References&gt;&lt;/Group&gt;&lt;/Citation&gt;_x000a_"/>
    <w:docVar w:name="NE.Ref{2179690B-F469-4BFE-A90A-75F1C69E681B}" w:val=" ADDIN NE.Ref.{2179690B-F469-4BFE-A90A-75F1C69E681B}&lt;Citation&gt;&lt;Group&gt;&lt;References&gt;&lt;Item&gt;&lt;ID&gt;15&lt;/ID&gt;&lt;UID&gt;{9CB13743-F02C-4386-AFA4-750775A7DF4B}&lt;/UID&gt;&lt;Title&gt;Cover systems with synthetic water‐repellent soils&lt;/Title&gt;&lt;Template&gt;Journal Article&lt;/Template&gt;&lt;Star&gt;0&lt;/Star&gt;&lt;Tag&gt;0&lt;/Tag&gt;&lt;Author&gt;Zheng, Shuang; Xing, Xin; Lourenço, Sérgio D N; Cleall, Peter J&lt;/Author&gt;&lt;Year&gt;2021&lt;/Year&gt;&lt;Details&gt;&lt;_accessed&gt;64144235&lt;/_accessed&gt;&lt;_collection_scope&gt;SCIE;EI&lt;/_collection_scope&gt;&lt;_created&gt;64144235&lt;/_created&gt;&lt;_db_updated&gt;CrossRef&lt;/_db_updated&gt;&lt;_doi&gt;10.1002/vzj2.20093&lt;/_doi&gt;&lt;_impact_factor&gt;   2.945&lt;/_impact_factor&gt;&lt;_isbn&gt;1539-1663&lt;/_isbn&gt;&lt;_issue&gt;1&lt;/_issue&gt;&lt;_journal&gt;Vadose Zone Journal&lt;/_journal&gt;&lt;_modified&gt;65107680&lt;/_modified&gt;&lt;_social_category&gt;环境科学(3) &amp;amp; 土壤科学(3) &amp;amp; 水资源(3)&lt;/_social_category&gt;&lt;_tertiary_title&gt;Vadose zone j.&lt;/_tertiary_title&gt;&lt;_url&gt;https://onlinelibrary.wiley.com/doi/10.1002/vzj2.20093_x000d__x000a_https://onlinelibrary.wiley.com/doi/pdf/10.1002/vzj2.20093&lt;/_url&gt;&lt;_volume&gt;20&lt;/_volume&gt;&lt;/Details&gt;&lt;Extra&gt;&lt;DBUID&gt;{CD7B5E1F-3DAB-4925-9C59-A8BAC5DA73E0}&lt;/DBUID&gt;&lt;/Extra&gt;&lt;/Item&gt;&lt;/References&gt;&lt;/Group&gt;&lt;/Citation&gt;_x000a_"/>
    <w:docVar w:name="NE.Ref{2818AF81-2AF4-487E-8E58-B4FD6C5375CE}" w:val=" ADDIN NE.Ref.{2818AF81-2AF4-487E-8E58-B4FD6C5375CE}&lt;Citation&gt;&lt;Group&gt;&lt;References&gt;&lt;Item&gt;&lt;ID&gt;70&lt;/ID&gt;&lt;UID&gt;{CB162142-ABC9-4286-89F0-C52FB6FD4890}&lt;/UID&gt;&lt;Title&gt;Engineered Water Repellency for Frost Mitigation: Practical Modeling Considerations&lt;/Title&gt;&lt;Template&gt;Book Section&lt;/Template&gt;&lt;Star&gt;0&lt;/Star&gt;&lt;Tag&gt;0&lt;/Tag&gt;&lt;Author&gt;Daniels, John L; Langley, William G; Uduebor, Michael; Cetin, Bora&lt;/Author&gt;&lt;Year&gt;2021&lt;/Year&gt;&lt;Details&gt;&lt;_created&gt;64362841&lt;/_created&gt;&lt;_modified&gt;64362844&lt;/_modified&gt;&lt;_pages&gt;385-391&lt;/_pages&gt;&lt;_secondary_title&gt;Geo-Extreme 2021: Infrastructure Resilience, Big Data, and Risk&lt;/_secondary_title&gt;&lt;_tertiary_author&gt;Meehan, Christopher L; Pando, Miguel A; Leshchinsky, Ben A; Jafari, Navid H&lt;/_tertiary_author&gt;&lt;_url&gt;https://ascelibrary.org/doi/abs/10.1061/9780784483701.037&lt;/_url&gt;&lt;/Details&gt;&lt;Extra&gt;&lt;DBUID&gt;{CD7B5E1F-3DAB-4925-9C59-A8BAC5DA73E0}&lt;/DBUID&gt;&lt;/Extra&gt;&lt;/Item&gt;&lt;/References&gt;&lt;/Group&gt;&lt;/Citation&gt;_x000a_"/>
    <w:docVar w:name="NE.Ref{3D50E807-DB22-4F8E-A4CE-EEB9BDE642CC}" w:val=" ADDIN NE.Ref.{3D50E807-DB22-4F8E-A4CE-EEB9BDE642CC}&lt;Citation&gt;&lt;Group&gt;&lt;References&gt;&lt;Item&gt;&lt;ID&gt;73&lt;/ID&gt;&lt;UID&gt;{84354B6F-3B97-4A84-91A0-FC61E92C2750}&lt;/UID&gt;&lt;Title&gt;Modifying the mechanical properties of sand by using different hydrophobic conditions&lt;/Title&gt;&lt;Template&gt;Journal Article&lt;/Template&gt;&lt;Star&gt;0&lt;/Star&gt;&lt;Tag&gt;0&lt;/Tag&gt;&lt;Author&gt;Zhou, Zheng; Leung, Anthony Kwan&lt;/Author&gt;&lt;Year&gt;2022&lt;/Year&gt;&lt;Details&gt;&lt;_accessed&gt;64362910&lt;/_accessed&gt;&lt;_collection_scope&gt;SCIE&lt;/_collection_scope&gt;&lt;_created&gt;64362910&lt;/_created&gt;&lt;_date&gt;64235520&lt;/_date&gt;&lt;_db_updated&gt;CrossRef&lt;/_db_updated&gt;&lt;_doi&gt;10.1007/s11440-022-01482-z&lt;/_doi&gt;&lt;_impact_factor&gt;   5.570&lt;/_impact_factor&gt;&lt;_isbn&gt;1861-1125&lt;/_isbn&gt;&lt;_journal&gt;Acta Geotechnica&lt;/_journal&gt;&lt;_modified&gt;65109061&lt;/_modified&gt;&lt;_social_category&gt;工程：地质(2)&lt;/_social_category&gt;&lt;_tertiary_title&gt;Acta Geotech.&lt;/_tertiary_title&gt;&lt;_url&gt;https://link.springer.com/10.1007/s11440-022-01482-z_x000d__x000a_https://link.springer.com/content/pdf/10.1007/s11440-022-01482-z.pdf&lt;/_url&gt;&lt;/Details&gt;&lt;Extra&gt;&lt;DBUID&gt;{CD7B5E1F-3DAB-4925-9C59-A8BAC5DA73E0}&lt;/DBUID&gt;&lt;/Extra&gt;&lt;/Item&gt;&lt;/References&gt;&lt;/Group&gt;&lt;/Citation&gt;_x000a_"/>
    <w:docVar w:name="NE.Ref{45D17F18-8C18-4046-990F-CDA27C0790E4}" w:val=" ADDIN NE.Ref.{45D17F18-8C18-4046-990F-CDA27C0790E4}&lt;Citation&gt;&lt;Group&gt;&lt;References&gt;&lt;Item&gt;&lt;ID&gt;41&lt;/ID&gt;&lt;UID&gt;{DBFF2F6B-679C-4E8F-AAC2-6ED85796AA29}&lt;/UID&gt;&lt;Title&gt;Unstable finger-like flow in water-repellent soils during wetting and redistribution – The case of a point water source&lt;/Title&gt;&lt;Template&gt;Journal Article&lt;/Template&gt;&lt;Star&gt;0&lt;/Star&gt;&lt;Tag&gt;0&lt;/Tag&gt;&lt;Author&gt;Wallach, Rony; Jortzick, Christine&lt;/Author&gt;&lt;Year&gt;2008&lt;/Year&gt;&lt;Details&gt;&lt;_accessed&gt;64161590&lt;/_accessed&gt;&lt;_collection_scope&gt;SCI;SCIE;EI&lt;/_collection_scope&gt;&lt;_created&gt;64154085&lt;/_created&gt;&lt;_db_updated&gt;CrossRef&lt;/_db_updated&gt;&lt;_doi&gt;10.1016/j.jhydrol.2007.11.032&lt;/_doi&gt;&lt;_impact_factor&gt;   6.708&lt;/_impact_factor&gt;&lt;_isbn&gt;00221694&lt;/_isbn&gt;&lt;_issue&gt;1-2&lt;/_issue&gt;&lt;_journal&gt;Journal of Hydrology&lt;/_journal&gt;&lt;_modified&gt;65111674&lt;/_modified&gt;&lt;_pages&gt;26-41&lt;/_pages&gt;&lt;_social_category&gt;工程：土木(1) &amp;amp; 地球科学：综合(1) &amp;amp; 水资源(1)&lt;/_social_category&gt;&lt;_tertiary_title&gt;Journal of Hydrology&lt;/_tertiary_title&gt;&lt;_url&gt;https://linkinghub.elsevier.com/retrieve/pii/S0022169407006932_x000d__x000a_https://api.elsevier.com/content/article/PII:S0022169407006932?httpAccept=text/xml&lt;/_url&gt;&lt;_volume&gt;351&lt;/_volume&gt;&lt;/Details&gt;&lt;Extra&gt;&lt;DBUID&gt;{CD7B5E1F-3DAB-4925-9C59-A8BAC5DA73E0}&lt;/DBUID&gt;&lt;/Extra&gt;&lt;/Item&gt;&lt;/References&gt;&lt;/Group&gt;&lt;Group&gt;&lt;References&gt;&lt;Item&gt;&lt;ID&gt;39&lt;/ID&gt;&lt;UID&gt;{929D1B5B-989D-444E-A65C-9EBFEB802C4A}&lt;/UID&gt;&lt;Title&gt;Water movement and finger flow characterization in homogeneous water-repellent soils&lt;/Title&gt;&lt;Template&gt;Journal Article&lt;/Template&gt;&lt;Star&gt;0&lt;/Star&gt;&lt;Tag&gt;0&lt;/Tag&gt;&lt;Author&gt;Yichen, Wang; Xiaofang, Wang; Chau, Henry Wai; Si, Bingcheng; Ning, Yao; Yi, Li&lt;/Author&gt;&lt;Year&gt;2018&lt;/Year&gt;&lt;Details&gt;&lt;_accessed&gt;64154085&lt;/_accessed&gt;&lt;_collection_scope&gt;SCIE;EI&lt;/_collection_scope&gt;&lt;_created&gt;64154085&lt;/_created&gt;&lt;_date&gt;62062560&lt;/_date&gt;&lt;_date_display&gt;2018&lt;/_date_display&gt;&lt;_db_updated&gt;PKU Search&lt;/_db_updated&gt;&lt;_doi&gt;10.2136/vzj2018.01.0021&lt;/_doi&gt;&lt;_impact_factor&gt;   2.945&lt;/_impact_factor&gt;&lt;_isbn&gt;1539-1663&lt;/_isbn&gt;&lt;_issue&gt;1&lt;/_issue&gt;&lt;_journal&gt;Vadose zone journal&lt;/_journal&gt;&lt;_keywords&gt;agriculture; Asia; China; dichlorodimethylsilane; Engineering geology; Far East; finger flow; homogeneous materials; hydrophobic materials; infiltration; loam; movement; preferential flow; Shaanxi China; soil mechanics; soils; unsaturated zone; water; Wei River; Yangling China&lt;/_keywords&gt;&lt;_modified&gt;65110142&lt;/_modified&gt;&lt;_number&gt;1&lt;/_number&gt;&lt;_ori_publication&gt;Soil Science Society of America&lt;/_ori_publication&gt;&lt;_pages&gt;1-12&lt;/_pages&gt;&lt;_place_published&gt;Madison, WI&lt;/_place_published&gt;&lt;_social_category&gt;环境科学(3) &amp;amp; 土壤科学(3) &amp;amp; 水资源(3)&lt;/_social_category&gt;&lt;_url&gt;https://go.exlibris.link/2p8WDJyG&lt;/_url&gt;&lt;_volume&gt;17&lt;/_volume&gt;&lt;/Details&gt;&lt;Extra&gt;&lt;DBUID&gt;{CD7B5E1F-3DAB-4925-9C59-A8BAC5DA73E0}&lt;/DBUID&gt;&lt;/Extra&gt;&lt;/Item&gt;&lt;/References&gt;&lt;/Group&gt;&lt;/Citation&gt;_x000a_"/>
    <w:docVar w:name="NE.Ref{5403FBDC-4303-4F0C-8798-49FA22A51778}" w:val=" ADDIN NE.Ref.{5403FBDC-4303-4F0C-8798-49FA22A51778}&lt;Citation&gt;&lt;Group&gt;&lt;References&gt;&lt;Item&gt;&lt;ID&gt;26&lt;/ID&gt;&lt;UID&gt;{BBFB64CC-F1D3-4C36-A478-4A39077E3F44}&lt;/UID&gt;&lt;Title&gt;Accelerated weathering of hydrophobized sands&lt;/Title&gt;&lt;Template&gt;Journal Article&lt;/Template&gt;&lt;Star&gt;0&lt;/Star&gt;&lt;Tag&gt;0&lt;/Tag&gt;&lt;Author&gt;Lin, Hongjie; Lourenço, Sérgio D N&lt;/Author&gt;&lt;Year&gt;2021&lt;/Year&gt;&lt;Details&gt;&lt;_accessed&gt;64372908&lt;/_accessed&gt;&lt;_collection_scope&gt;SCIE&lt;/_collection_scope&gt;&lt;_created&gt;64149774&lt;/_created&gt;&lt;_date&gt;63846720&lt;/_date&gt;&lt;_db_updated&gt;CrossRef&lt;/_db_updated&gt;&lt;_doi&gt;10.1007/s11440-021-01235-4&lt;/_doi&gt;&lt;_impact_factor&gt;   5.570&lt;/_impact_factor&gt;&lt;_isbn&gt;1861-1125&lt;/_isbn&gt;&lt;_journal&gt;Acta Geotechnica&lt;/_journal&gt;&lt;_modified&gt;65109102&lt;/_modified&gt;&lt;_social_category&gt;工程：地质(2)&lt;/_social_category&gt;&lt;_tertiary_title&gt;Acta Geotech.&lt;/_tertiary_title&gt;&lt;_url&gt;https://link.springer.com/10.1007/s11440-021-01235-4_x000d__x000a_https://link.springer.com/content/pdf/10.1007/s11440-021-01235-4.pdf&lt;/_url&gt;&lt;/Details&gt;&lt;Extra&gt;&lt;DBUID&gt;{CD7B5E1F-3DAB-4925-9C59-A8BAC5DA73E0}&lt;/DBUID&gt;&lt;/Extra&gt;&lt;/Item&gt;&lt;/References&gt;&lt;/Group&gt;&lt;/Citation&gt;_x000a_"/>
    <w:docVar w:name="NE.Ref{58678A38-3F7E-4A40-BD37-65DCD1665FA6}" w:val=" ADDIN NE.Ref.{58678A38-3F7E-4A40-BD37-65DCD1665FA6}&lt;Citation&gt;&lt;Group&gt;&lt;References&gt;&lt;Item&gt;&lt;ID&gt;11&lt;/ID&gt;&lt;UID&gt;{D511FD16-8FEB-49C9-9D0C-5BC6AB673A06}&lt;/UID&gt;&lt;Title&gt;Design Procedures for Soil-Lime Stabilization for Road and Railway Embankments. Part 1-Review of Design Methods&lt;/Title&gt;&lt;Template&gt;Journal Article&lt;/Template&gt;&lt;Star&gt;0&lt;/Star&gt;&lt;Tag&gt;0&lt;/Tag&gt;&lt;Author&gt;Celauro, Bernardo; Bevilacqua, Antonio; Lo Bosco, Dario; Celauro, Clara&lt;/Author&gt;&lt;Year&gt;2012&lt;/Year&gt;&lt;Details&gt;&lt;_accessed&gt;64144077&lt;/_accessed&gt;&lt;_created&gt;64144077&lt;/_created&gt;&lt;_db_updated&gt;CrossRef&lt;/_db_updated&gt;&lt;_doi&gt;10.1016/j.sbspro.2012.09.925&lt;/_doi&gt;&lt;_isbn&gt;18770428&lt;/_isbn&gt;&lt;_journal&gt;Procedia - Social and Behavioral Sciences&lt;/_journal&gt;&lt;_modified&gt;64144077&lt;/_modified&gt;&lt;_pages&gt;754-763&lt;/_pages&gt;&lt;_tertiary_title&gt;Procedia - Social and Behavioral Sciences&lt;/_tertiary_title&gt;&lt;_url&gt;https://linkinghub.elsevier.com/retrieve/pii/S187704281204387X_x000d__x000a_https://api.elsevier.com/content/article/PII:S187704281204387X?httpAccept=text/xml&lt;/_url&gt;&lt;_volume&gt;53&lt;/_volume&gt;&lt;/Details&gt;&lt;Extra&gt;&lt;DBUID&gt;{CD7B5E1F-3DAB-4925-9C59-A8BAC5DA73E0}&lt;/DBUID&gt;&lt;/Extra&gt;&lt;/Item&gt;&lt;/References&gt;&lt;/Group&gt;&lt;Group&gt;&lt;References&gt;&lt;Item&gt;&lt;ID&gt;13&lt;/ID&gt;&lt;UID&gt;{C686D0D2-C9B0-45A5-91ED-DE605D6C0FCB}&lt;/UID&gt;&lt;Title&gt;Dynamic response of stabilized cinder subgrade during train passage&lt;/Title&gt;&lt;Template&gt;Journal Article&lt;/Template&gt;&lt;Star&gt;0&lt;/Star&gt;&lt;Tag&gt;0&lt;/Tag&gt;&lt;Author&gt;Wang, Tengfei; Luo, Qiang; Zhang, Liang; Xiao, Shiguo; Fu, Hang&lt;/Author&gt;&lt;Year&gt;2021&lt;/Year&gt;&lt;Details&gt;&lt;_accessed&gt;64144231&lt;/_accessed&gt;&lt;_collection_scope&gt;SCIE;EI&lt;/_collection_scope&gt;&lt;_created&gt;64144231&lt;/_created&gt;&lt;_db_updated&gt;CrossRef&lt;/_db_updated&gt;&lt;_doi&gt;10.1016/j.conbuildmat.2020.121370&lt;/_doi&gt;&lt;_impact_factor&gt;   7.693&lt;/_impact_factor&gt;&lt;_isbn&gt;09500618&lt;/_isbn&gt;&lt;_journal&gt;Construction and Building Materials&lt;/_journal&gt;&lt;_modified&gt;65107676&lt;/_modified&gt;&lt;_pages&gt;121370&lt;/_pages&gt;&lt;_social_category&gt;结构与建筑技术(1) &amp;amp; 工程：土木(1) &amp;amp; 材料科学：综合(2)&lt;/_social_category&gt;&lt;_tertiary_title&gt;Construction and Building Materials&lt;/_tertiary_title&gt;&lt;_url&gt;https://linkinghub.elsevier.com/retrieve/pii/S0950061820333742_x000d__x000a_https://api.elsevier.com/content/article/PII:S0950061820333742?httpAccept=text/xml&lt;/_url&gt;&lt;_volume&gt;270&lt;/_volume&gt;&lt;/Details&gt;&lt;Extra&gt;&lt;DBUID&gt;{CD7B5E1F-3DAB-4925-9C59-A8BAC5DA73E0}&lt;/DBUID&gt;&lt;/Extra&gt;&lt;/Item&gt;&lt;/References&gt;&lt;/Group&gt;&lt;/Citation&gt;_x000a_"/>
    <w:docVar w:name="NE.Ref{603A00F3-66F5-414D-BCD4-611E4E6E6F95}" w:val=" ADDIN NE.Ref.{603A00F3-66F5-414D-BCD4-611E4E6E6F95}&lt;Citation&gt;&lt;Group&gt;&lt;References&gt;&lt;Item&gt;&lt;ID&gt;23&lt;/ID&gt;&lt;UID&gt;{ED29659F-DD63-48E0-BC51-46D22DD0EBC5}&lt;/UID&gt;&lt;Title&gt;Water-entry value as an alternative indicator of soil water-repellency and wettability&lt;/Title&gt;&lt;Template&gt;Journal Article&lt;/Template&gt;&lt;Star&gt;0&lt;/Star&gt;&lt;Tag&gt;0&lt;/Tag&gt;&lt;Author&gt;Wang, Z; Wu, L; Wu, Q J&lt;/Author&gt;&lt;Year&gt;2000&lt;/Year&gt;&lt;Details&gt;&lt;_accessed&gt;64145481&lt;/_accessed&gt;&lt;_collection_scope&gt;SCI;SCIE;EI&lt;/_collection_scope&gt;&lt;_created&gt;64145481&lt;/_created&gt;&lt;_impact_factor&gt;   6.708&lt;/_impact_factor&gt;&lt;_issue&gt;231-232&lt;/_issue&gt;&lt;_journal&gt;Journal of Hydrology&lt;/_journal&gt;&lt;_modified&gt;65109096&lt;/_modified&gt;&lt;_pages&gt;76-83&lt;/_pages&gt;&lt;_social_category&gt;工程：土木(1) &amp;amp; 地球科学：综合(1) &amp;amp; 水资源(1)&lt;/_social_category&gt;&lt;/Details&gt;&lt;Extra&gt;&lt;DBUID&gt;{CD7B5E1F-3DAB-4925-9C59-A8BAC5DA73E0}&lt;/DBUID&gt;&lt;/Extra&gt;&lt;/Item&gt;&lt;/References&gt;&lt;/Group&gt;&lt;/Citation&gt;_x000a_"/>
    <w:docVar w:name="NE.Ref{62DF5FFF-4421-4ECC-BB77-1BA677EE7AC8}" w:val=" ADDIN NE.Ref.{62DF5FFF-4421-4ECC-BB77-1BA677EE7AC8}&lt;Citation&gt;&lt;Group&gt;&lt;References&gt;&lt;Item&gt;&lt;ID&gt;14&lt;/ID&gt;&lt;UID&gt;{84867409-D81B-451F-87FF-2C06DA8EC2C1}&lt;/UID&gt;&lt;Title&gt;Protecting earthen sites by soil hydrophobicity under freeze–thaw and dry–wet cycles&lt;/Title&gt;&lt;Template&gt;Journal Article&lt;/Template&gt;&lt;Star&gt;0&lt;/Star&gt;&lt;Tag&gt;0&lt;/Tag&gt;&lt;Author&gt;Zhang, Qiyong; Chen, Wenwu; Fan, Wenjun&lt;/Author&gt;&lt;Year&gt;2020&lt;/Year&gt;&lt;Details&gt;&lt;_accessed&gt;64149759&lt;/_accessed&gt;&lt;_collection_scope&gt;SCIE;EI&lt;/_collection_scope&gt;&lt;_created&gt;64144231&lt;/_created&gt;&lt;_db_updated&gt;CrossRef&lt;/_db_updated&gt;&lt;_doi&gt;10.1016/j.conbuildmat.2020.120089&lt;/_doi&gt;&lt;_impact_factor&gt;   7.693&lt;/_impact_factor&gt;&lt;_isbn&gt;09500618&lt;/_isbn&gt;&lt;_journal&gt;Construction and Building Materials&lt;/_journal&gt;&lt;_modified&gt;65107682&lt;/_modified&gt;&lt;_pages&gt;120089&lt;/_pages&gt;&lt;_social_category&gt;结构与建筑技术(1) &amp;amp; 工程：土木(1) &amp;amp; 材料科学：综合(2)&lt;/_social_category&gt;&lt;_tertiary_title&gt;Construction and Building Materials&lt;/_tertiary_title&gt;&lt;_url&gt;https://linkinghub.elsevier.com/retrieve/pii/S0950061820320948_x000d__x000a_https://api.elsevier.com/content/article/PII:S0950061820320948?httpAccept=text/xml&lt;/_url&gt;&lt;_volume&gt;262&lt;/_volume&gt;&lt;/Details&gt;&lt;Extra&gt;&lt;DBUID&gt;{CD7B5E1F-3DAB-4925-9C59-A8BAC5DA73E0}&lt;/DBUID&gt;&lt;/Extra&gt;&lt;/Item&gt;&lt;/References&gt;&lt;/Group&gt;&lt;/Citation&gt;_x000a_"/>
    <w:docVar w:name="NE.Ref{66ABC7CB-F042-43E0-82E5-3B87FED75F61}" w:val=" ADDIN NE.Ref.{66ABC7CB-F042-43E0-82E5-3B87FED75F61}&lt;Citation&gt;&lt;Group&gt;&lt;References&gt;&lt;Item&gt;&lt;ID&gt;90&lt;/ID&gt;&lt;UID&gt;{6C235637-16B1-4E81-80B6-4517516F4CD3}&lt;/UID&gt;&lt;Title&gt;Lime stabilization to improve clay-textured forest soil road subgrades&lt;/Title&gt;&lt;Template&gt;Journal Article&lt;/Template&gt;&lt;Star&gt;0&lt;/Star&gt;&lt;Tag&gt;0&lt;/Tag&gt;&lt;Author&gt;Keybondori, Soghra; Abdi, Ehsan&lt;/Author&gt;&lt;Year&gt;2021&lt;/Year&gt;&lt;Details&gt;&lt;_alternate_title&gt;International Journal of Forest Engineering&lt;/_alternate_title&gt;&lt;_collection_scope&gt;SCIE&lt;/_collection_scope&gt;&lt;_created&gt;65107655&lt;/_created&gt;&lt;_date&gt;2021-01-01&lt;/_date&gt;&lt;_date_display&gt;2021&lt;/_date_display&gt;&lt;_impact_factor&gt;   1.804&lt;/_impact_factor&gt;&lt;_isbn&gt;1494-2119&lt;/_isbn&gt;&lt;_issue&gt;2&lt;/_issue&gt;&lt;_journal&gt;International Journal of Forest Engineering&lt;/_journal&gt;&lt;_modified&gt;65107655&lt;/_modified&gt;&lt;_ori_publication&gt;Taylor &amp;amp; Francis&lt;/_ori_publication&gt;&lt;_pages&gt;112-118&lt;/_pages&gt;&lt;_social_category&gt;林学(3)&lt;/_social_category&gt;&lt;_volume&gt;32&lt;/_volume&gt;&lt;/Details&gt;&lt;Extra&gt;&lt;DBUID&gt;{CD7B5E1F-3DAB-4925-9C59-A8BAC5DA73E0}&lt;/DBUID&gt;&lt;/Extra&gt;&lt;/Item&gt;&lt;/References&gt;&lt;/Group&gt;&lt;/Citation&gt;_x000a_"/>
    <w:docVar w:name="NE.Ref{68855E03-0260-4665-96AF-F661A93767CC}" w:val=" ADDIN NE.Ref.{68855E03-0260-4665-96AF-F661A93767CC}&lt;Citation&gt;&lt;Group&gt;&lt;References&gt;&lt;Item&gt;&lt;ID&gt;55&lt;/ID&gt;&lt;UID&gt;{969663A4-07FD-4D19-BEC3-A1B4F8069CDD}&lt;/UID&gt;&lt;Title&gt;Grain surface analysis of a hydrophobized sand: Thickness estimation of the soft coating layer&lt;/Title&gt;&lt;Template&gt;Journal Article&lt;/Template&gt;&lt;Star&gt;0&lt;/Star&gt;&lt;Tag&gt;0&lt;/Tag&gt;&lt;Author&gt;Yang, Hong-Wei; Lourenço, Sérgio D N; Xing, Xin&lt;/Author&gt;&lt;Year&gt;2021&lt;/Year&gt;&lt;Details&gt;&lt;_accessed&gt;64161340&lt;/_accessed&gt;&lt;_collection_scope&gt;SCI;SCIE;EI&lt;/_collection_scope&gt;&lt;_created&gt;64161340&lt;/_created&gt;&lt;_db_updated&gt;CrossRef&lt;/_db_updated&gt;&lt;_doi&gt;10.1016/j.powtec.2020.09.062&lt;/_doi&gt;&lt;_impact_factor&gt;   5.640&lt;/_impact_factor&gt;&lt;_isbn&gt;00325910&lt;/_isbn&gt;&lt;_journal&gt;Powder Technology&lt;/_journal&gt;&lt;_modified&gt;65117371&lt;/_modified&gt;&lt;_pages&gt;827-831&lt;/_pages&gt;&lt;_social_category&gt;工程：化工(2)&lt;/_social_category&gt;&lt;_tertiary_title&gt;Powder Technology&lt;/_tertiary_title&gt;&lt;_url&gt;https://linkinghub.elsevier.com/retrieve/pii/S0032591020309268_x000d__x000a_https://api.elsevier.com/content/article/PII:S0032591020309268?httpAccept=text/xml&lt;/_url&gt;&lt;_volume&gt;377&lt;/_volume&gt;&lt;/Details&gt;&lt;Extra&gt;&lt;DBUID&gt;{CD7B5E1F-3DAB-4925-9C59-A8BAC5DA73E0}&lt;/DBUID&gt;&lt;/Extra&gt;&lt;/Item&gt;&lt;/References&gt;&lt;/Group&gt;&lt;/Citation&gt;_x000a_"/>
    <w:docVar w:name="NE.Ref{6991ED4F-0020-4591-8EAF-F94618DA9114}" w:val=" ADDIN NE.Ref.{6991ED4F-0020-4591-8EAF-F94618DA9114}&lt;Citation&gt;&lt;Group&gt;&lt;References&gt;&lt;Item&gt;&lt;ID&gt;34&lt;/ID&gt;&lt;UID&gt;{DDB92AE0-1F88-4A6E-BA97-CC991B6A2452}&lt;/UID&gt;&lt;Title&gt;Characterizing water repellency indices: Contact angle and water drop penetration time of hydrophobized sand&lt;/Title&gt;&lt;Template&gt;Journal Article&lt;/Template&gt;&lt;Star&gt;0&lt;/Star&gt;&lt;Tag&gt;0&lt;/Tag&gt;&lt;Author&gt;Leelamanie, D A L Tokyo; Karube, J; Yoshida, A&lt;/Author&gt;&lt;Year&gt;2008&lt;/Year&gt;&lt;Details&gt;&lt;_accessed&gt;64150110&lt;/_accessed&gt;&lt;_created&gt;64150110&lt;/_created&gt;&lt;_date&gt;56802240&lt;/_date&gt;&lt;_date_display&gt;2008&lt;/_date_display&gt;&lt;_db_updated&gt;PKU Search&lt;/_db_updated&gt;&lt;_doi&gt;10.1111/j.1747-0765.2007.00232.x&lt;/_doi&gt;&lt;_impact_factor&gt;   1.929&lt;/_impact_factor&gt;&lt;_isbn&gt;0038-0768&lt;/_isbn&gt;&lt;_issue&gt;2&lt;/_issue&gt;&lt;_journal&gt;Soil science and plant nutrition (Tokyo)&lt;/_journal&gt;&lt;_keywords&gt;ARENA; capillary rise method; contact angle; ETANOL; ETHANOL; HIDROFOBICIDAD; HYDROPHOBICITE; HYDROPHOBICITY; molarity of an ethanol droplet test; PROPIEDADES FISICO - QUIMICAS SUELO; PROPRIETE PHYSICOCHIMIQUE DU SOL; SABLE; SAND; sessile drop method; SOIL CHEMICOPHYSICAL PROPERTIES; water drop penetration time&lt;/_keywords&gt;&lt;_modified&gt;65111659&lt;/_modified&gt;&lt;_number&gt;1&lt;/_number&gt;&lt;_ori_publication&gt;Taylor &amp;amp; Francis Group&lt;/_ori_publication&gt;&lt;_pages&gt;179-187&lt;/_pages&gt;&lt;_place_published&gt;Melbourne, Australia&lt;/_place_published&gt;&lt;_social_category&gt;环境科学(4) &amp;amp; 植物科学(4) &amp;amp; 土壤科学(4)&lt;/_social_category&gt;&lt;_url&gt;https://go.exlibris.link/5kj90kXH&lt;/_url&gt;&lt;_volume&gt;54&lt;/_volume&gt;&lt;/Details&gt;&lt;Extra&gt;&lt;DBUID&gt;{CD7B5E1F-3DAB-4925-9C59-A8BAC5DA73E0}&lt;/DBUID&gt;&lt;/Extra&gt;&lt;/Item&gt;&lt;/References&gt;&lt;/Group&gt;&lt;Group&gt;&lt;References&gt;&lt;Item&gt;&lt;ID&gt;35&lt;/ID&gt;&lt;UID&gt;{B937FFA3-67D0-4049-9FFF-F1AD4DF7364C}&lt;/UID&gt;&lt;Title&gt;On standardizing the ‘Water Drop Penetration Time’ and the ‘Molarity of an Ethanol Droplet’ techniques to classify soil hydrophobicity: A case study using medium textured soils&lt;/Title&gt;&lt;Template&gt;Journal Article&lt;/Template&gt;&lt;Star&gt;0&lt;/Star&gt;&lt;Tag&gt;0&lt;/Tag&gt;&lt;Author&gt;Doerr, Stefan H&lt;/Author&gt;&lt;Year&gt;1998&lt;/Year&gt;&lt;Details&gt;&lt;_accessed&gt;64150113&lt;/_accessed&gt;&lt;_collection_scope&gt;SCI;SCIE;EI&lt;/_collection_scope&gt;&lt;_created&gt;64150112&lt;/_created&gt;&lt;_impact_factor&gt;   3.956&lt;/_impact_factor&gt;&lt;_issue&gt;23&lt;/_issue&gt;&lt;_journal&gt;Earth Surface Processes and Landforms&lt;/_journal&gt;&lt;_modified&gt;65111657&lt;/_modified&gt;&lt;_social_category&gt;自然地理(3) &amp;amp; 地球科学：综合(2)&lt;/_social_category&gt;&lt;_volume&gt;7&lt;/_volume&gt;&lt;/Details&gt;&lt;Extra&gt;&lt;DBUID&gt;{CD7B5E1F-3DAB-4925-9C59-A8BAC5DA73E0}&lt;/DBUID&gt;&lt;/Extra&gt;&lt;/Item&gt;&lt;/References&gt;&lt;/Group&gt;&lt;/Citation&gt;_x000a_"/>
    <w:docVar w:name="NE.Ref{7090F015-D932-4AD5-9F08-8B8F614B1718}" w:val=" ADDIN NE.Ref.{7090F015-D932-4AD5-9F08-8B8F614B1718}&lt;Citation&gt;&lt;Group&gt;&lt;References&gt;&lt;Item&gt;&lt;ID&gt;101&lt;/ID&gt;&lt;UID&gt;{707756F1-4E94-4BE4-B59F-B6CA57A43DAC}&lt;/UID&gt;&lt;Title&gt;Performance and calibration of moisture sensors in silane-coated granular materials&lt;/Title&gt;&lt;Template&gt;Journal Article&lt;/Template&gt;&lt;Star&gt;0&lt;/Star&gt;&lt;Tag&gt;0&lt;/Tag&gt;&lt;Author&gt;Zheng, S; Lourenço, SDN&lt;/Author&gt;&lt;Year&gt;2019&lt;/Year&gt;&lt;Details&gt;&lt;_alternate_title&gt;Géotechnique Letters&lt;/_alternate_title&gt;&lt;_created&gt;65109206&lt;/_created&gt;&lt;_date&gt;2019-01-01&lt;/_date&gt;&lt;_date_display&gt;2019&lt;/_date_display&gt;&lt;_isbn&gt;2045-2543&lt;/_isbn&gt;&lt;_issue&gt;1&lt;/_issue&gt;&lt;_journal&gt;Géotechnique Letters&lt;/_journal&gt;&lt;_modified&gt;65109206&lt;/_modified&gt;&lt;_ori_publication&gt;Thomas Telford Ltd&lt;/_ori_publication&gt;&lt;_pages&gt;53-58&lt;/_pages&gt;&lt;_volume&gt;9&lt;/_volume&gt;&lt;/Details&gt;&lt;Extra&gt;&lt;DBUID&gt;{CD7B5E1F-3DAB-4925-9C59-A8BAC5DA73E0}&lt;/DBUID&gt;&lt;/Extra&gt;&lt;/Item&gt;&lt;/References&gt;&lt;/Group&gt;&lt;/Citation&gt;_x000a_"/>
    <w:docVar w:name="NE.Ref{7C5D29DB-707C-451C-9999-B14B22B65F9B}" w:val=" ADDIN NE.Ref.{7C5D29DB-707C-451C-9999-B14B22B65F9B}&lt;Citation&gt;&lt;Group&gt;&lt;References&gt;&lt;Item&gt;&lt;ID&gt;23&lt;/ID&gt;&lt;UID&gt;{ED29659F-DD63-48E0-BC51-46D22DD0EBC5}&lt;/UID&gt;&lt;Title&gt;Water-entry value as an alternative indicator of soil water-repellency and wettability&lt;/Title&gt;&lt;Template&gt;Journal Article&lt;/Template&gt;&lt;Star&gt;0&lt;/Star&gt;&lt;Tag&gt;0&lt;/Tag&gt;&lt;Author&gt;Wang, Z; Wu, L; Wu, Q J&lt;/Author&gt;&lt;Year&gt;2000&lt;/Year&gt;&lt;Details&gt;&lt;_accessed&gt;64145481&lt;/_accessed&gt;&lt;_collection_scope&gt;SCI;SCIE;EI&lt;/_collection_scope&gt;&lt;_created&gt;64145481&lt;/_created&gt;&lt;_impact_factor&gt;   6.708&lt;/_impact_factor&gt;&lt;_issue&gt;231-232&lt;/_issue&gt;&lt;_journal&gt;Journal of Hydrology&lt;/_journal&gt;&lt;_modified&gt;65109096&lt;/_modified&gt;&lt;_pages&gt;76-83&lt;/_pages&gt;&lt;_social_category&gt;工程：土木(1) &amp;amp; 地球科学：综合(1) &amp;amp; 水资源(1)&lt;/_social_category&gt;&lt;/Details&gt;&lt;Extra&gt;&lt;DBUID&gt;{CD7B5E1F-3DAB-4925-9C59-A8BAC5DA73E0}&lt;/DBUID&gt;&lt;/Extra&gt;&lt;/Item&gt;&lt;/References&gt;&lt;/Group&gt;&lt;Group&gt;&lt;References&gt;&lt;Item&gt;&lt;ID&gt;29&lt;/ID&gt;&lt;UID&gt;{06A737C7-36CC-414A-A748-84F0ACFFE863}&lt;/UID&gt;&lt;Title&gt;Establishing selection criteria of water repellent sandy soils for use in impervious layer of engineered slope&lt;/Title&gt;&lt;Template&gt;Journal Article&lt;/Template&gt;&lt;Star&gt;0&lt;/Star&gt;&lt;Tag&gt;0&lt;/Tag&gt;&lt;Author&gt;Kim, Byeong-Su; Ren, Daoju; Park, Seong-Wan; Kato, Shoji&lt;/Author&gt;&lt;Year&gt;2021&lt;/Year&gt;&lt;Details&gt;&lt;_accessed&gt;64160067&lt;/_accessed&gt;&lt;_collection_scope&gt;SCIE;EI&lt;/_collection_scope&gt;&lt;_created&gt;64150055&lt;/_created&gt;&lt;_db_updated&gt;CrossRef&lt;/_db_updated&gt;&lt;_doi&gt;10.1016/j.conbuildmat.2021.123551&lt;/_doi&gt;&lt;_impact_factor&gt;   7.693&lt;/_impact_factor&gt;&lt;_isbn&gt;09500618&lt;/_isbn&gt;&lt;_journal&gt;Construction and Building Materials&lt;/_journal&gt;&lt;_modified&gt;65109099&lt;/_modified&gt;&lt;_pages&gt;123551&lt;/_pages&gt;&lt;_social_category&gt;结构与建筑技术(1) &amp;amp; 工程：土木(1) &amp;amp; 材料科学：综合(2)&lt;/_social_category&gt;&lt;_tertiary_title&gt;Construction and Building Materials&lt;/_tertiary_title&gt;&lt;_url&gt;https://linkinghub.elsevier.com/retrieve/pii/S0950061821013118_x000d__x000a_https://api.elsevier.com/content/article/PII:S0950061821013118?httpAccept=text/xml&lt;/_url&gt;&lt;_volume&gt;293&lt;/_volume&gt;&lt;/Details&gt;&lt;Extra&gt;&lt;DBUID&gt;{CD7B5E1F-3DAB-4925-9C59-A8BAC5DA73E0}&lt;/DBUID&gt;&lt;/Extra&gt;&lt;/Item&gt;&lt;/References&gt;&lt;/Group&gt;&lt;Group&gt;&lt;References&gt;&lt;Item&gt;&lt;ID&gt;36&lt;/ID&gt;&lt;UID&gt;{7BA7462C-156B-4B92-9BD8-FFA1248AE5BE}&lt;/UID&gt;&lt;Title&gt;Water-entry pressure in water repellent soils: a review&lt;/Title&gt;&lt;Template&gt;Journal Article&lt;/Template&gt;&lt;Star&gt;0&lt;/Star&gt;&lt;Tag&gt;0&lt;/Tag&gt;&lt;Author&gt;Xing, Xin; Lourenço, Sérgio D N&lt;/Author&gt;&lt;Year&gt;2020&lt;/Year&gt;&lt;Details&gt;&lt;_accessed&gt;64150124&lt;/_accessed&gt;&lt;_collection_scope&gt;EI&lt;/_collection_scope&gt;&lt;_created&gt;64150124&lt;/_created&gt;&lt;_db_updated&gt;CrossRef&lt;/_db_updated&gt;&lt;_doi&gt;10.1051/e3sconf/202019502030&lt;/_doi&gt;&lt;_isbn&gt;2267-1242&lt;/_isbn&gt;&lt;_journal&gt;E3S Web of Conferences&lt;/_journal&gt;&lt;_modified&gt;64150124&lt;/_modified&gt;&lt;_pages&gt;02030&lt;/_pages&gt;&lt;_tertiary_title&gt;E3S Web Conf.&lt;/_tertiary_title&gt;&lt;_url&gt;https://www.e3s-conferences.org/10.1051/e3sconf/202019502030_x000d__x000a_https://www.e3s-conferences.org/10.1051/e3sconf/202019502030/pdf&lt;/_url&gt;&lt;_volume&gt;195&lt;/_volume&gt;&lt;/Details&gt;&lt;Extra&gt;&lt;DBUID&gt;{CD7B5E1F-3DAB-4925-9C59-A8BAC5DA73E0}&lt;/DBUID&gt;&lt;/Extra&gt;&lt;/Item&gt;&lt;/References&gt;&lt;/Group&gt;&lt;/Citation&gt;_x000a_"/>
    <w:docVar w:name="NE.Ref{84A2E8C0-1055-4173-A90D-A81F33C684F6}" w:val=" ADDIN NE.Ref.{84A2E8C0-1055-4173-A90D-A81F33C684F6}&lt;Citation&gt;&lt;Group&gt;&lt;References&gt;&lt;Item&gt;&lt;ID&gt;50&lt;/ID&gt;&lt;UID&gt;{2581B014-99C9-4391-826A-E2D895CD437F}&lt;/UID&gt;&lt;Title&gt;Raman and FTIR microspectroscopic study of the alteration of Chinese tung oil and related drying oils during ageing&lt;/Title&gt;&lt;Template&gt;Journal Article&lt;/Template&gt;&lt;Star&gt;0&lt;/Star&gt;&lt;Tag&gt;0&lt;/Tag&gt;&lt;Author&gt;Schönemann, Anna; Edwards, Howell G M&lt;/Author&gt;&lt;Year&gt;2011&lt;/Year&gt;&lt;Details&gt;&lt;_accessed&gt;64159880&lt;/_accessed&gt;&lt;_collection_scope&gt;SCI;SCIE;EI&lt;/_collection_scope&gt;&lt;_created&gt;64159880&lt;/_created&gt;&lt;_db_updated&gt;CrossRef&lt;/_db_updated&gt;&lt;_doi&gt;10.1007/s00216-011-4855-0&lt;/_doi&gt;&lt;_impact_factor&gt;   4.478&lt;/_impact_factor&gt;&lt;_isbn&gt;1618-2642&lt;/_isbn&gt;&lt;_issue&gt;4&lt;/_issue&gt;&lt;_journal&gt;Analytical and Bioanalytical Chemistry&lt;/_journal&gt;&lt;_modified&gt;65117369&lt;/_modified&gt;&lt;_pages&gt;1173-1180&lt;/_pages&gt;&lt;_social_category&gt;生化研究方法(3) &amp;amp; 分析化学(2)&lt;/_social_category&gt;&lt;_tertiary_title&gt;Anal Bioanal Chem&lt;/_tertiary_title&gt;&lt;_url&gt;http://link.springer.com/10.1007/s00216-011-4855-0_x000d__x000a_http://link.springer.com/content/pdf/10.1007/s00216-011-4855-0&lt;/_url&gt;&lt;_volume&gt;400&lt;/_volume&gt;&lt;/Details&gt;&lt;Extra&gt;&lt;DBUID&gt;{CD7B5E1F-3DAB-4925-9C59-A8BAC5DA73E0}&lt;/DBUID&gt;&lt;/Extra&gt;&lt;/Item&gt;&lt;/References&gt;&lt;/Group&gt;&lt;/Citation&gt;_x000a_"/>
    <w:docVar w:name="NE.Ref{86178777-7D80-4DB8-9524-97408CAA5DE6}" w:val=" ADDIN NE.Ref.{86178777-7D80-4DB8-9524-97408CAA5DE6}&lt;Citation&gt;&lt;Group&gt;&lt;References&gt;&lt;Item&gt;&lt;ID&gt;50&lt;/ID&gt;&lt;UID&gt;{2581B014-99C9-4391-826A-E2D895CD437F}&lt;/UID&gt;&lt;Title&gt;Raman and FTIR microspectroscopic study of the alteration of Chinese tung oil and related drying oils during ageing&lt;/Title&gt;&lt;Template&gt;Journal Article&lt;/Template&gt;&lt;Star&gt;0&lt;/Star&gt;&lt;Tag&gt;0&lt;/Tag&gt;&lt;Author&gt;Schönemann, Anna; Edwards, Howell G M&lt;/Author&gt;&lt;Year&gt;2011&lt;/Year&gt;&lt;Details&gt;&lt;_accessed&gt;64159880&lt;/_accessed&gt;&lt;_collection_scope&gt;SCI;SCIE;EI&lt;/_collection_scope&gt;&lt;_created&gt;64159880&lt;/_created&gt;&lt;_db_updated&gt;CrossRef&lt;/_db_updated&gt;&lt;_doi&gt;10.1007/s00216-011-4855-0&lt;/_doi&gt;&lt;_impact_factor&gt;   4.478&lt;/_impact_factor&gt;&lt;_isbn&gt;1618-2642&lt;/_isbn&gt;&lt;_issue&gt;4&lt;/_issue&gt;&lt;_journal&gt;Analytical and Bioanalytical Chemistry&lt;/_journal&gt;&lt;_modified&gt;65117369&lt;/_modified&gt;&lt;_pages&gt;1173-1180&lt;/_pages&gt;&lt;_social_category&gt;生化研究方法(3) &amp;amp; 分析化学(2)&lt;/_social_category&gt;&lt;_tertiary_title&gt;Anal Bioanal Chem&lt;/_tertiary_title&gt;&lt;_url&gt;http://link.springer.com/10.1007/s00216-011-4855-0_x000d__x000a_http://link.springer.com/content/pdf/10.1007/s00216-011-4855-0&lt;/_url&gt;&lt;_volume&gt;400&lt;/_volume&gt;&lt;/Details&gt;&lt;Extra&gt;&lt;DBUID&gt;{CD7B5E1F-3DAB-4925-9C59-A8BAC5DA73E0}&lt;/DBUID&gt;&lt;/Extra&gt;&lt;/Item&gt;&lt;/References&gt;&lt;/Group&gt;&lt;/Citation&gt;_x000a_"/>
    <w:docVar w:name="NE.Ref{8BD647D9-2E2C-4B75-83C3-875CA2C3A5EE}" w:val=" ADDIN NE.Ref.{8BD647D9-2E2C-4B75-83C3-875CA2C3A5EE}&lt;Citation&gt;&lt;Group&gt;&lt;References&gt;&lt;Item&gt;&lt;ID&gt;94&lt;/ID&gt;&lt;UID&gt;{49521B8B-AF73-4334-BDA5-2BD0EF58B5F3}&lt;/UID&gt;&lt;Title&gt;Characteristics of water infiltration in layered water-repellent soils&lt;/Title&gt;&lt;Template&gt;Journal Article&lt;/Template&gt;&lt;Star&gt;0&lt;/Star&gt;&lt;Tag&gt;0&lt;/Tag&gt;&lt;Author&gt;Yi, L I; Xin, REN; Robert, HILL; Malone, Robert; Ying, ZHAO&lt;/Author&gt;&lt;Year&gt;2018&lt;/Year&gt;&lt;Details&gt;&lt;_alternate_title&gt;Pedosphere&lt;/_alternate_title&gt;&lt;_collection_scope&gt;SCIE;CSCD&lt;/_collection_scope&gt;&lt;_created&gt;65107697&lt;/_created&gt;&lt;_date&gt;2018-01-01&lt;/_date&gt;&lt;_date_display&gt;2018&lt;/_date_display&gt;&lt;_impact_factor&gt;   5.514&lt;/_impact_factor&gt;&lt;_isbn&gt;1002-0160&lt;/_isbn&gt;&lt;_issue&gt;5&lt;/_issue&gt;&lt;_journal&gt;Pedosphere&lt;/_journal&gt;&lt;_modified&gt;65107697&lt;/_modified&gt;&lt;_ori_publication&gt;Elsevier&lt;/_ori_publication&gt;&lt;_pages&gt;775-792&lt;/_pages&gt;&lt;_social_category&gt;土壤科学(2)&lt;/_social_category&gt;&lt;_volume&gt;28&lt;/_volume&gt;&lt;/Details&gt;&lt;Extra&gt;&lt;DBUID&gt;{CD7B5E1F-3DAB-4925-9C59-A8BAC5DA73E0}&lt;/DBUID&gt;&lt;/Extra&gt;&lt;/Item&gt;&lt;/References&gt;&lt;/Group&gt;&lt;/Citation&gt;_x000a_"/>
    <w:docVar w:name="NE.Ref{8C432C4E-AD08-4673-BB66-4B2ADF7247F4}" w:val=" ADDIN NE.Ref.{8C432C4E-AD08-4673-BB66-4B2ADF7247F4}&lt;Citation&gt;&lt;Group&gt;&lt;References&gt;&lt;Item&gt;&lt;ID&gt;85&lt;/ID&gt;&lt;UID&gt;{F6A2BF33-542E-4BBE-9A70-46C5485EECBB}&lt;/UID&gt;&lt;Title&gt;LNAPL in fine‐grained soils: Conceptualization of saturation, distribution, recovery, and their modeling&lt;/Title&gt;&lt;Template&gt;Journal Article&lt;/Template&gt;&lt;Star&gt;0&lt;/Star&gt;&lt;Tag&gt;0&lt;/Tag&gt;&lt;Author&gt;Adamski, Mark; Kremesec, Victor; Kolhatkar, Ravi; Pearson, Chris; Rowan, Beth&lt;/Author&gt;&lt;Year&gt;2005&lt;/Year&gt;&lt;Details&gt;&lt;_alternate_title&gt;Groundwater Monitoring &amp;amp; Remediation&lt;/_alternate_title&gt;&lt;_created&gt;64367124&lt;/_created&gt;&lt;_date&gt;2005-01-01&lt;/_date&gt;&lt;_date_display&gt;2005&lt;/_date_display&gt;&lt;_impact_factor&gt;   1.870&lt;/_impact_factor&gt;&lt;_isbn&gt;1069-3629&lt;/_isbn&gt;&lt;_issue&gt;1&lt;/_issue&gt;&lt;_journal&gt;Groundwater Monitoring &amp;amp; Remediation&lt;/_journal&gt;&lt;_modified&gt;65117426&lt;/_modified&gt;&lt;_ori_publication&gt;Wiley Online Library&lt;/_ori_publication&gt;&lt;_pages&gt;100-112&lt;/_pages&gt;&lt;_social_category&gt;水资源(4)&lt;/_social_category&gt;&lt;_volume&gt;25&lt;/_volume&gt;&lt;/Details&gt;&lt;Extra&gt;&lt;DBUID&gt;{CD7B5E1F-3DAB-4925-9C59-A8BAC5DA73E0}&lt;/DBUID&gt;&lt;/Extra&gt;&lt;/Item&gt;&lt;/References&gt;&lt;/Group&gt;&lt;/Citation&gt;_x000a_"/>
    <w:docVar w:name="NE.Ref{8D334FFD-7E8A-4B91-85E9-0F6873973E54}" w:val=" ADDIN NE.Ref.{8D334FFD-7E8A-4B91-85E9-0F6873973E54}&lt;Citation&gt;&lt;Group&gt;&lt;References&gt;&lt;Item&gt;&lt;ID&gt;35&lt;/ID&gt;&lt;UID&gt;{B937FFA3-67D0-4049-9FFF-F1AD4DF7364C}&lt;/UID&gt;&lt;Title&gt;On standardizing the ‘Water Drop Penetration Time’ and the ‘Molarity of an Ethanol Droplet’ techniques to classify soil hydrophobicity: A case study using medium textured soils&lt;/Title&gt;&lt;Template&gt;Journal Article&lt;/Template&gt;&lt;Star&gt;0&lt;/Star&gt;&lt;Tag&gt;0&lt;/Tag&gt;&lt;Author&gt;Doerr, Stefan H&lt;/Author&gt;&lt;Year&gt;1998&lt;/Year&gt;&lt;Details&gt;&lt;_accessed&gt;64150113&lt;/_accessed&gt;&lt;_collection_scope&gt;SCI;SCIE;EI&lt;/_collection_scope&gt;&lt;_created&gt;64150112&lt;/_created&gt;&lt;_impact_factor&gt;   3.956&lt;/_impact_factor&gt;&lt;_issue&gt;23&lt;/_issue&gt;&lt;_journal&gt;Earth Surface Processes and Landforms&lt;/_journal&gt;&lt;_modified&gt;64150115&lt;/_modified&gt;&lt;_volume&gt;7&lt;/_volume&gt;&lt;_social_category&gt;自然地理(3) &amp;amp; 地球科学：综合(2)&lt;/_social_category&gt;&lt;/Details&gt;&lt;Extra&gt;&lt;DBUID&gt;{CD7B5E1F-3DAB-4925-9C59-A8BAC5DA73E0}&lt;/DBUID&gt;&lt;/Extra&gt;&lt;/Item&gt;&lt;/References&gt;&lt;/Group&gt;&lt;Group&gt;&lt;References&gt;&lt;Item&gt;&lt;ID&gt;34&lt;/ID&gt;&lt;UID&gt;{DDB92AE0-1F88-4A6E-BA97-CC991B6A2452}&lt;/UID&gt;&lt;Title&gt;Characterizing water repellency indices: Contact angle and water drop penetration time of hydrophobized sand&lt;/Title&gt;&lt;Template&gt;Journal Article&lt;/Template&gt;&lt;Star&gt;0&lt;/Star&gt;&lt;Tag&gt;0&lt;/Tag&gt;&lt;Author&gt;Leelamanie, D A L Tokyo; Karube, J; Yoshida, A&lt;/Author&gt;&lt;Year&gt;2008&lt;/Year&gt;&lt;Details&gt;&lt;_accessed&gt;64150110&lt;/_accessed&gt;&lt;_created&gt;64150110&lt;/_created&gt;&lt;_date&gt;56802240&lt;/_date&gt;&lt;_date_display&gt;2008&lt;/_date_display&gt;&lt;_db_updated&gt;PKU Search&lt;/_db_updated&gt;&lt;_doi&gt;10.1111/j.1747-0765.2007.00232.x&lt;/_doi&gt;&lt;_impact_factor&gt;   1.929&lt;/_impact_factor&gt;&lt;_isbn&gt;0038-0768&lt;/_isbn&gt;&lt;_issue&gt;2&lt;/_issue&gt;&lt;_journal&gt;Soil science and plant nutrition (Tokyo)&lt;/_journal&gt;&lt;_keywords&gt;ARENA; capillary rise method; contact angle; ETANOL; ETHANOL; HIDROFOBICIDAD; HYDROPHOBICITE; HYDROPHOBICITY; molarity of an ethanol droplet test; PROPIEDADES FISICO - QUIMICAS SUELO; PROPRIETE PHYSICOCHIMIQUE DU SOL; SABLE; SAND; sessile drop method; SOIL CHEMICOPHYSICAL PROPERTIES; water drop penetration time&lt;/_keywords&gt;&lt;_modified&gt;64150110&lt;/_modified&gt;&lt;_number&gt;1&lt;/_number&gt;&lt;_ori_publication&gt;Taylor &amp;amp; Francis Group&lt;/_ori_publication&gt;&lt;_pages&gt;179-187&lt;/_pages&gt;&lt;_place_published&gt;Melbourne, Australia&lt;/_place_published&gt;&lt;_url&gt;https://go.exlibris.link/5kj90kXH&lt;/_url&gt;&lt;_volume&gt;54&lt;/_volume&gt;&lt;_social_category&gt;环境科学(4) &amp;amp; 植物科学(4) &amp;amp; 土壤科学(4)&lt;/_social_category&gt;&lt;/Details&gt;&lt;Extra&gt;&lt;DBUID&gt;{CD7B5E1F-3DAB-4925-9C59-A8BAC5DA73E0}&lt;/DBUID&gt;&lt;/Extra&gt;&lt;/Item&gt;&lt;/References&gt;&lt;/Group&gt;&lt;/Citation&gt;_x000a_"/>
    <w:docVar w:name="NE.Ref{8F534BCB-3AF7-4552-9069-01B9ADC299CF}" w:val=" ADDIN NE.Ref.{8F534BCB-3AF7-4552-9069-01B9ADC299CF}&lt;Citation&gt;&lt;Group&gt;&lt;References&gt;&lt;Item&gt;&lt;ID&gt;86&lt;/ID&gt;&lt;UID&gt;{A6A3A2E1-90F2-4316-BF1A-41DB1B4EDD00}&lt;/UID&gt;&lt;Title&gt;Effect of drying temperature on the severity of soil water repellency&lt;/Title&gt;&lt;Template&gt;Journal Article&lt;/Template&gt;&lt;Star&gt;0&lt;/Star&gt;&lt;Tag&gt;0&lt;/Tag&gt;&lt;Author&gt;Dekker, Louis W; Ritsema, Coen J; Oostindie, Klaas; Boersma, Obbe H&lt;/Author&gt;&lt;Year&gt;1998&lt;/Year&gt;&lt;Details&gt;&lt;_alternate_title&gt;Soil Science&lt;/_alternate_title&gt;&lt;_collection_scope&gt;SCI;SCIE&lt;/_collection_scope&gt;&lt;_created&gt;64373005&lt;/_created&gt;&lt;_date&gt;1998-01-01&lt;/_date&gt;&lt;_date_display&gt;1998&lt;/_date_display&gt;&lt;_impact_factor&gt;   1.692&lt;/_impact_factor&gt;&lt;_isbn&gt;0038-075X&lt;/_isbn&gt;&lt;_issue&gt;10&lt;/_issue&gt;&lt;_journal&gt;Soil Science&lt;/_journal&gt;&lt;_modified&gt;65110268&lt;/_modified&gt;&lt;_ori_publication&gt;LWW&lt;/_ori_publication&gt;&lt;_pages&gt;780-796&lt;/_pages&gt;&lt;_social_category&gt;土壤科学(4)&lt;/_social_category&gt;&lt;_volume&gt;163&lt;/_volume&gt;&lt;/Details&gt;&lt;Extra&gt;&lt;DBUID&gt;{CD7B5E1F-3DAB-4925-9C59-A8BAC5DA73E0}&lt;/DBUID&gt;&lt;/Extra&gt;&lt;/Item&gt;&lt;/References&gt;&lt;/Group&gt;&lt;/Citation&gt;_x000a_"/>
    <w:docVar w:name="NE.Ref{9231529B-EFBA-4AFB-A693-35C6F8E15B63}" w:val=" ADDIN NE.Ref.{9231529B-EFBA-4AFB-A693-35C6F8E15B63}&lt;Citation&gt;&lt;Group&gt;&lt;References&gt;&lt;Item&gt;&lt;ID&gt;43&lt;/ID&gt;&lt;UID&gt;{7C1A7CEF-34B8-4450-935C-72D93FEDB81F}&lt;/UID&gt;&lt;Title&gt;Experimental investigations of the soil-water characteristics of a volcanic soil&lt;/Title&gt;&lt;Template&gt;Journal Article&lt;/Template&gt;&lt;Star&gt;0&lt;/Star&gt;&lt;Tag&gt;0&lt;/Tag&gt;&lt;Author&gt;Ng, Charles WW; Pang, Y W&lt;/Author&gt;&lt;Year&gt;2000&lt;/Year&gt;&lt;Details&gt;&lt;_accessed&gt;64154416&lt;/_accessed&gt;&lt;_collection_scope&gt;SCI;SCIE;EI&lt;/_collection_scope&gt;&lt;_created&gt;64154416&lt;/_created&gt;&lt;_impact_factor&gt;   4.167&lt;/_impact_factor&gt;&lt;_issue&gt;37&lt;/_issue&gt;&lt;_journal&gt;Canadian Geotechnical Journal&lt;/_journal&gt;&lt;_modified&gt;65111675&lt;/_modified&gt;&lt;_social_category&gt;工程：地质(3) &amp;amp; 地球科学：综合(2)&lt;/_social_category&gt;&lt;_volume&gt;6&lt;/_volume&gt;&lt;/Details&gt;&lt;Extra&gt;&lt;DBUID&gt;{CD7B5E1F-3DAB-4925-9C59-A8BAC5DA73E0}&lt;/DBUID&gt;&lt;/Extra&gt;&lt;/Item&gt;&lt;/References&gt;&lt;/Group&gt;&lt;Group&gt;&lt;References&gt;&lt;Item&gt;&lt;ID&gt;44&lt;/ID&gt;&lt;UID&gt;{A8FFF193-F81B-4AF0-A61B-2CE5E1D90DB5}&lt;/UID&gt;&lt;Title&gt;Modelling the effect of initial density on soil-water characteristic curves&lt;/Title&gt;&lt;Template&gt;Journal Article&lt;/Template&gt;&lt;Star&gt;0&lt;/Star&gt;&lt;Tag&gt;0&lt;/Tag&gt;&lt;Author&gt;ZHOU, A N; SHENG, D; CARTER, J P&lt;/Author&gt;&lt;Year&gt;2012&lt;/Year&gt;&lt;Details&gt;&lt;_accessed&gt;64154416&lt;/_accessed&gt;&lt;_collection_scope&gt;SCIE;EI&lt;/_collection_scope&gt;&lt;_created&gt;64154416&lt;/_created&gt;&lt;_db_updated&gt;CrossRef&lt;/_db_updated&gt;&lt;_doi&gt;10.1680/geot.10.P.120&lt;/_doi&gt;&lt;_impact_factor&gt;   5.554&lt;/_impact_factor&gt;&lt;_isbn&gt;0016-8505&lt;/_isbn&gt;&lt;_issue&gt;8&lt;/_issue&gt;&lt;_journal&gt;Géotechnique&lt;/_journal&gt;&lt;_modified&gt;65111737&lt;/_modified&gt;&lt;_pages&gt;669-680&lt;/_pages&gt;&lt;_social_category&gt;工程：地质(1)&lt;/_social_category&gt;&lt;_tertiary_title&gt;Géotechnique&lt;/_tertiary_title&gt;&lt;_url&gt;https://www.icevirtuallibrary.com/doi/10.1680/geot.10.P.120_x000d__x000a_https://www.icevirtuallibrary.com/doi/pdf/10.1680/geot.10.P.120&lt;/_url&gt;&lt;_volume&gt;62&lt;/_volume&gt;&lt;/Details&gt;&lt;Extra&gt;&lt;DBUID&gt;{CD7B5E1F-3DAB-4925-9C59-A8BAC5DA73E0}&lt;/DBUID&gt;&lt;/Extra&gt;&lt;/Item&gt;&lt;/References&gt;&lt;/Group&gt;&lt;/Citation&gt;_x000a_"/>
    <w:docVar w:name="NE.Ref{A2A8819B-38EA-4CE3-8C59-CDFF7A048647}" w:val=" ADDIN NE.Ref.{A2A8819B-38EA-4CE3-8C59-CDFF7A048647}&lt;Citation&gt;&lt;Group&gt;&lt;References&gt;&lt;Item&gt;&lt;ID&gt;57&lt;/ID&gt;&lt;UID&gt;{648DDF4E-A8E1-478D-8777-855EC9C013E7}&lt;/UID&gt;&lt;Title&gt;Degradation of silicone polymer in a field soil under natural conditions&lt;/Title&gt;&lt;Template&gt;Journal Article&lt;/Template&gt;&lt;Star&gt;0&lt;/Star&gt;&lt;Tag&gt;0&lt;/Tag&gt;&lt;Author&gt;Lehmann, R G; Miller, J R; Kozerski, G E&lt;/Author&gt;&lt;Year&gt;2000&lt;/Year&gt;&lt;Details&gt;&lt;_accessed&gt;64161537&lt;/_accessed&gt;&lt;_collection_scope&gt;SCI;SCIE;EI&lt;/_collection_scope&gt;&lt;_created&gt;64161536&lt;/_created&gt;&lt;_impact_factor&gt;   8.943&lt;/_impact_factor&gt;&lt;_issue&gt;41&lt;/_issue&gt;&lt;_journal&gt;Chemosphere&lt;/_journal&gt;&lt;_modified&gt;65107652&lt;/_modified&gt;&lt;_social_category&gt;环境科学(2)&lt;/_social_category&gt;&lt;/Details&gt;&lt;Extra&gt;&lt;DBUID&gt;{CD7B5E1F-3DAB-4925-9C59-A8BAC5DA73E0}&lt;/DBUID&gt;&lt;/Extra&gt;&lt;/Item&gt;&lt;/References&gt;&lt;/Group&gt;&lt;Group&gt;&lt;References&gt;&lt;Item&gt;&lt;ID&gt;51&lt;/ID&gt;&lt;UID&gt;{B4115FCB-C759-4308-89C7-3F186EE27A90}&lt;/UID&gt;&lt;Title&gt;The performance of biodegradable tung oil coatings&lt;/Title&gt;&lt;Template&gt;Journal Article&lt;/Template&gt;&lt;Star&gt;0&lt;/Star&gt;&lt;Tag&gt;0&lt;/Tag&gt;&lt;Author&gt;Yang, Xiaohong; Zhang, Shunxi; Li, Wenyang&lt;/Author&gt;&lt;Year&gt;2015&lt;/Year&gt;&lt;Details&gt;&lt;_accessed&gt;64159880&lt;/_accessed&gt;&lt;_collection_scope&gt;SCI;SCIE;EI&lt;/_collection_scope&gt;&lt;_created&gt;64159880&lt;/_created&gt;&lt;_db_updated&gt;CrossRef&lt;/_db_updated&gt;&lt;_doi&gt;10.1016/j.porgcoat.2015.04.015&lt;/_doi&gt;&lt;_impact_factor&gt;   6.206&lt;/_impact_factor&gt;&lt;_isbn&gt;03009440&lt;/_isbn&gt;&lt;_journal&gt;Progress in Organic Coatings&lt;/_journal&gt;&lt;_modified&gt;65117378&lt;/_modified&gt;&lt;_pages&gt;216-220&lt;/_pages&gt;&lt;_social_category&gt;应用化学(2) &amp;amp; 材料科学：膜(1)&lt;/_social_category&gt;&lt;_tertiary_title&gt;Progress in Organic Coatings&lt;/_tertiary_title&gt;&lt;_url&gt;https://linkinghub.elsevier.com/retrieve/pii/S0300944015001307_x000d__x000a_https://api.elsevier.com/content/article/PII:S0300944015001307?httpAccept=text/xml&lt;/_url&gt;&lt;_volume&gt;85&lt;/_volume&gt;&lt;/Details&gt;&lt;Extra&gt;&lt;DBUID&gt;{CD7B5E1F-3DAB-4925-9C59-A8BAC5DA73E0}&lt;/DBUID&gt;&lt;/Extra&gt;&lt;/Item&gt;&lt;/References&gt;&lt;/Group&gt;&lt;/Citation&gt;_x000a_"/>
    <w:docVar w:name="NE.Ref{A313682E-BC88-4AEC-B2A1-B9035DAB26A9}" w:val=" ADDIN NE.Ref.{A313682E-BC88-4AEC-B2A1-B9035DAB26A9}&lt;Citation&gt;&lt;Group&gt;&lt;References&gt;&lt;Item&gt;&lt;ID&gt;95&lt;/ID&gt;&lt;UID&gt;{E53124B8-1ADB-45DD-9697-BF95753A320A}&lt;/UID&gt;&lt;Title&gt;A Simple Correction Term to Model Infiltration in Water‐Repellent Soils&lt;/Title&gt;&lt;Template&gt;Journal Article&lt;/Template&gt;&lt;Star&gt;0&lt;/Star&gt;&lt;Tag&gt;0&lt;/Tag&gt;&lt;Author&gt;Abou Najm, Majdi R; Stewart, Ryan D; Di Prima, Simone; Lassabatere, Laurent&lt;/Author&gt;&lt;Year&gt;2021&lt;/Year&gt;&lt;Details&gt;&lt;_alternate_title&gt;Water Resources Research&lt;/_alternate_title&gt;&lt;_collection_scope&gt;SCIE;EI&lt;/_collection_scope&gt;&lt;_created&gt;65107703&lt;/_created&gt;&lt;_date&gt;2021-01-01&lt;/_date&gt;&lt;_date_display&gt;2021&lt;/_date_display&gt;&lt;_impact_factor&gt;   6.159&lt;/_impact_factor&gt;&lt;_isbn&gt;0043-1397&lt;/_isbn&gt;&lt;_issue&gt;2&lt;/_issue&gt;&lt;_journal&gt;Water Resources Research&lt;/_journal&gt;&lt;_modified&gt;65107703&lt;/_modified&gt;&lt;_ori_publication&gt;Wiley Online Library&lt;/_ori_publication&gt;&lt;_pages&gt;e2020WR028539&lt;/_pages&gt;&lt;_social_category&gt;环境科学(2) &amp;amp; 湖沼学(1) &amp;amp; 水资源(1)&lt;/_social_category&gt;&lt;_volume&gt;57&lt;/_volume&gt;&lt;/Details&gt;&lt;Extra&gt;&lt;DBUID&gt;{CD7B5E1F-3DAB-4925-9C59-A8BAC5DA73E0}&lt;/DBUID&gt;&lt;/Extra&gt;&lt;/Item&gt;&lt;/References&gt;&lt;/Group&gt;&lt;Group&gt;&lt;References&gt;&lt;Item&gt;&lt;ID&gt;96&lt;/ID&gt;&lt;UID&gt;{50318C23-926C-486C-BAFB-012AD26C6961}&lt;/UID&gt;&lt;Title&gt;Preferential flow in water repellent sandy soils: principles and modeling implications&lt;/Title&gt;&lt;Template&gt;Journal Article&lt;/Template&gt;&lt;Star&gt;0&lt;/Star&gt;&lt;Tag&gt;0&lt;/Tag&gt;&lt;Author&gt;Ritsema, C J; Dekker, L W&lt;/Author&gt;&lt;Year&gt;2000&lt;/Year&gt;&lt;Details&gt;&lt;_accessed&gt;65121695&lt;/_accessed&gt;&lt;_alternate_title&gt;Journal of Hydrology&lt;/_alternate_title&gt;&lt;_collection_scope&gt;SCIE;EI&lt;/_collection_scope&gt;&lt;_created&gt;65107703&lt;/_created&gt;&lt;_date&gt;2000-01-01&lt;/_date&gt;&lt;_date_display&gt;2000&lt;/_date_display&gt;&lt;_impact_factor&gt;   6.708&lt;/_impact_factor&gt;&lt;_isbn&gt;0022-1694&lt;/_isbn&gt;&lt;_journal&gt;Journal of Hydrology&lt;/_journal&gt;&lt;_modified&gt;65121695&lt;/_modified&gt;&lt;_ori_publication&gt;Elsevier&lt;/_ori_publication&gt;&lt;_pages&gt;308-319&lt;/_pages&gt;&lt;_social_category&gt;工程：土木(1) &amp;amp; 地球科学：综合(1) &amp;amp; 水资源(1)&lt;/_social_category&gt;&lt;_volume&gt;231&lt;/_volume&gt;&lt;/Details&gt;&lt;Extra&gt;&lt;DBUID&gt;{CD7B5E1F-3DAB-4925-9C59-A8BAC5DA73E0}&lt;/DBUID&gt;&lt;/Extra&gt;&lt;/Item&gt;&lt;/References&gt;&lt;/Group&gt;&lt;Group&gt;&lt;References&gt;&lt;Item&gt;&lt;ID&gt;97&lt;/ID&gt;&lt;UID&gt;{A5EDFA8F-EB0A-4D45-9462-AE7479CACF46}&lt;/UID&gt;&lt;Title&gt;Modeling water movement in heterogeneous water-repellent soil: 2. A conceptual numerical simulation&lt;/Title&gt;&lt;Template&gt;Journal Article&lt;/Template&gt;&lt;Star&gt;0&lt;/Star&gt;&lt;Tag&gt;0&lt;/Tag&gt;&lt;Author&gt;Deurer, M; Bachmann, J&lt;/Author&gt;&lt;Year&gt;2007&lt;/Year&gt;&lt;Details&gt;&lt;_alternate_title&gt;Vadose Zone Journal&lt;/_alternate_title&gt;&lt;_collection_scope&gt;SCIE;EI&lt;/_collection_scope&gt;&lt;_created&gt;65107704&lt;/_created&gt;&lt;_date&gt;2007-01-01&lt;/_date&gt;&lt;_date_display&gt;2007&lt;/_date_display&gt;&lt;_impact_factor&gt;   2.945&lt;/_impact_factor&gt;&lt;_isbn&gt;1539-1663&lt;/_isbn&gt;&lt;_issue&gt;3&lt;/_issue&gt;&lt;_journal&gt;Vadose Zone Journal&lt;/_journal&gt;&lt;_modified&gt;65107704&lt;/_modified&gt;&lt;_ori_publication&gt;Soil Science Society of America&lt;/_ori_publication&gt;&lt;_pages&gt;446-457&lt;/_pages&gt;&lt;_social_category&gt;环境科学(3) &amp;amp; 土壤科学(3) &amp;amp; 水资源(3)&lt;/_social_category&gt;&lt;_volume&gt;6&lt;/_volume&gt;&lt;/Details&gt;&lt;Extra&gt;&lt;DBUID&gt;{CD7B5E1F-3DAB-4925-9C59-A8BAC5DA73E0}&lt;/DBUID&gt;&lt;/Extra&gt;&lt;/Item&gt;&lt;/References&gt;&lt;/Group&gt;&lt;/Citation&gt;_x000a_"/>
    <w:docVar w:name="NE.Ref{A4599461-DAB2-445B-91F0-AECD123EC4D7}" w:val=" ADDIN NE.Ref.{A4599461-DAB2-445B-91F0-AECD123EC4D7}&lt;Citation&gt;&lt;Group&gt;&lt;References&gt;&lt;Item&gt;&lt;ID&gt;83&lt;/ID&gt;&lt;UID&gt;{2AD12C1B-316D-44FF-B865-1EF608836996}&lt;/UID&gt;&lt;Title&gt;Applied hydrogeology&lt;/Title&gt;&lt;Template&gt;Book&lt;/Template&gt;&lt;Star&gt;0&lt;/Star&gt;&lt;Tag&gt;0&lt;/Tag&gt;&lt;Author&gt;Fetter, Charles Willard&lt;/Author&gt;&lt;Year&gt;2018&lt;/Year&gt;&lt;Details&gt;&lt;_created&gt;64367105&lt;/_created&gt;&lt;_isbn&gt;1478637447&lt;/_isbn&gt;&lt;_modified&gt;64367105&lt;/_modified&gt;&lt;_publisher&gt;Waveland Press&lt;/_publisher&gt;&lt;/Details&gt;&lt;Extra&gt;&lt;DBUID&gt;{CD7B5E1F-3DAB-4925-9C59-A8BAC5DA73E0}&lt;/DBUID&gt;&lt;/Extra&gt;&lt;/Item&gt;&lt;/References&gt;&lt;/Group&gt;&lt;/Citation&gt;_x000a_"/>
    <w:docVar w:name="NE.Ref{AF77D9A5-AAF3-4C8C-83B7-C96EEF91BC44}" w:val=" ADDIN NE.Ref.{AF77D9A5-AAF3-4C8C-83B7-C96EEF91BC44}&lt;Citation&gt;&lt;Group&gt;&lt;References&gt;&lt;Item&gt;&lt;ID&gt;91&lt;/ID&gt;&lt;UID&gt;{3A816813-E985-47D4-81E5-58B8470F689A}&lt;/UID&gt;&lt;Title&gt;Ecotoxicity assessment of hydrophobised soils&lt;/Title&gt;&lt;Template&gt;Journal Article&lt;/Template&gt;&lt;Star&gt;0&lt;/Star&gt;&lt;Tag&gt;0&lt;/Tag&gt;&lt;Author&gt;Lin, Hongjie; Weitz, Hedda J; Paton, Graeme I; Hallett, Paul D; Hau, Billy CH; Lourenço, Sérgio DN&lt;/Author&gt;&lt;Year&gt;2022&lt;/Year&gt;&lt;Details&gt;&lt;_alternate_title&gt;Environmental Geotechnics&lt;/_alternate_title&gt;&lt;_collection_scope&gt;SCIE;EI&lt;/_collection_scope&gt;&lt;_created&gt;65107677&lt;/_created&gt;&lt;_date&gt;2022-01-01&lt;/_date&gt;&lt;_date_display&gt;2022&lt;/_date_display&gt;&lt;_impact_factor&gt;   2.516&lt;/_impact_factor&gt;&lt;_isbn&gt;2051-803X&lt;/_isbn&gt;&lt;_issue&gt;XXXX&lt;/_issue&gt;&lt;_journal&gt;Environmental Geotechnics&lt;/_journal&gt;&lt;_modified&gt;65107677&lt;/_modified&gt;&lt;_ori_publication&gt;Thomas Telford Ltd&lt;/_ori_publication&gt;&lt;_pages&gt;1-9&lt;/_pages&gt;&lt;_social_category&gt;工程：地质(4)&lt;/_social_category&gt;&lt;_volume&gt;40&lt;/_volume&gt;&lt;/Details&gt;&lt;Extra&gt;&lt;DBUID&gt;{CD7B5E1F-3DAB-4925-9C59-A8BAC5DA73E0}&lt;/DBUID&gt;&lt;/Extra&gt;&lt;/Item&gt;&lt;/References&gt;&lt;/Group&gt;&lt;/Citation&gt;_x000a_"/>
    <w:docVar w:name="NE.Ref{B3DBB752-F64E-41BB-B1DF-3A5F5E3857FB}" w:val=" ADDIN NE.Ref.{B3DBB752-F64E-41BB-B1DF-3A5F5E3857FB}&lt;Citation&gt;&lt;Group&gt;&lt;References&gt;&lt;Item&gt;&lt;ID&gt;20&lt;/ID&gt;&lt;UID&gt;{ECE88170-FE4D-4181-9E2E-3C036F6A11F6}&lt;/UID&gt;&lt;Title&gt;Imparting water repellency in completely decomposed granite with Tung oil&lt;/Title&gt;&lt;Template&gt;Journal Article&lt;/Template&gt;&lt;Star&gt;0&lt;/Star&gt;&lt;Tag&gt;0&lt;/Tag&gt;&lt;Author&gt;Lin, H; Lourenço, S D N; Yao, T; Zhou, Z; Yeung, A T; Hallett, P D; Paton, G I; Shih, K; Hau, B C H; Cheuk, J&lt;/Author&gt;&lt;Year&gt;2019&lt;/Year&gt;&lt;Details&gt;&lt;_accessed&gt;64144304&lt;/_accessed&gt;&lt;_collection_scope&gt;SCIE;EI&lt;/_collection_scope&gt;&lt;_created&gt;64144304&lt;/_created&gt;&lt;_db_updated&gt;CrossRef&lt;/_db_updated&gt;&lt;_doi&gt;10.1016/j.jclepro.2019.05.032&lt;/_doi&gt;&lt;_impact_factor&gt;  11.072&lt;/_impact_factor&gt;&lt;_isbn&gt;09596526&lt;/_isbn&gt;&lt;_journal&gt;Journal of Cleaner Production&lt;/_journal&gt;&lt;_modified&gt;65107684&lt;/_modified&gt;&lt;_pages&gt;1316-1328&lt;/_pages&gt;&lt;_social_category&gt;工程：环境(2) &amp;amp; 环境科学(1) &amp;amp; 绿色可持续发展技术(1)&lt;/_social_category&gt;&lt;_tertiary_title&gt;Journal of Cleaner Production&lt;/_tertiary_title&gt;&lt;_url&gt;https://linkinghub.elsevier.com/retrieve/pii/S0959652619315483_x000d__x000a_https://api.elsevier.com/content/article/PII:S0959652619315483?httpAccept=text/xml&lt;/_url&gt;&lt;_volume&gt;230&lt;/_volume&gt;&lt;/Details&gt;&lt;Extra&gt;&lt;DBUID&gt;{CD7B5E1F-3DAB-4925-9C59-A8BAC5DA73E0}&lt;/DBUID&gt;&lt;/Extra&gt;&lt;/Item&gt;&lt;/References&gt;&lt;/Group&gt;&lt;/Citation&gt;_x000a_"/>
    <w:docVar w:name="NE.Ref{B44476EB-C310-4230-887F-42D14D0D871D}" w:val=" ADDIN NE.Ref.{B44476EB-C310-4230-887F-42D14D0D871D}&lt;Citation&gt;&lt;Group&gt;&lt;References&gt;&lt;Item&gt;&lt;ID&gt;26&lt;/ID&gt;&lt;UID&gt;{BBFB64CC-F1D3-4C36-A478-4A39077E3F44}&lt;/UID&gt;&lt;Title&gt;Accelerated weathering of hydrophobized sands&lt;/Title&gt;&lt;Template&gt;Journal Article&lt;/Template&gt;&lt;Star&gt;0&lt;/Star&gt;&lt;Tag&gt;0&lt;/Tag&gt;&lt;Author&gt;Lin, Hongjie; Lourenço, Sérgio D N&lt;/Author&gt;&lt;Year&gt;2021&lt;/Year&gt;&lt;Details&gt;&lt;_accessed&gt;64372908&lt;/_accessed&gt;&lt;_collection_scope&gt;SCIE&lt;/_collection_scope&gt;&lt;_created&gt;64149774&lt;/_created&gt;&lt;_date&gt;63846720&lt;/_date&gt;&lt;_db_updated&gt;CrossRef&lt;/_db_updated&gt;&lt;_doi&gt;10.1007/s11440-021-01235-4&lt;/_doi&gt;&lt;_impact_factor&gt;   5.570&lt;/_impact_factor&gt;&lt;_isbn&gt;1861-1125&lt;/_isbn&gt;&lt;_journal&gt;Acta Geotechnica&lt;/_journal&gt;&lt;_modified&gt;65109102&lt;/_modified&gt;&lt;_social_category&gt;工程：地质(2)&lt;/_social_category&gt;&lt;_tertiary_title&gt;Acta Geotech.&lt;/_tertiary_title&gt;&lt;_url&gt;https://link.springer.com/10.1007/s11440-021-01235-4_x000d__x000a_https://link.springer.com/content/pdf/10.1007/s11440-021-01235-4.pdf&lt;/_url&gt;&lt;/Details&gt;&lt;Extra&gt;&lt;DBUID&gt;{CD7B5E1F-3DAB-4925-9C59-A8BAC5DA73E0}&lt;/DBUID&gt;&lt;/Extra&gt;&lt;/Item&gt;&lt;/References&gt;&lt;/Group&gt;&lt;Group&gt;&lt;References&gt;&lt;Item&gt;&lt;ID&gt;25&lt;/ID&gt;&lt;UID&gt;{CA824ED9-69B8-40CF-9E4D-8ECF34FBDDCC}&lt;/UID&gt;&lt;Title&gt;Physical degradation of hydrophobized sands&lt;/Title&gt;&lt;Template&gt;Journal Article&lt;/Template&gt;&lt;Star&gt;0&lt;/Star&gt;&lt;Tag&gt;0&lt;/Tag&gt;&lt;Author&gt;Lin, Hongjie; Lourenço, Sérgio D N&lt;/Author&gt;&lt;Year&gt;2020&lt;/Year&gt;&lt;Details&gt;&lt;_accessed&gt;64149774&lt;/_accessed&gt;&lt;_collection_scope&gt;SCI;SCIE;EI&lt;/_collection_scope&gt;&lt;_created&gt;64149774&lt;/_created&gt;&lt;_db_updated&gt;CrossRef&lt;/_db_updated&gt;&lt;_doi&gt;10.1016/j.powtec.2020.04.015&lt;/_doi&gt;&lt;_impact_factor&gt;   5.640&lt;/_impact_factor&gt;&lt;_isbn&gt;00325910&lt;/_isbn&gt;&lt;_journal&gt;Powder Technology&lt;/_journal&gt;&lt;_modified&gt;65109131&lt;/_modified&gt;&lt;_pages&gt;740-750&lt;/_pages&gt;&lt;_social_category&gt;工程：化工(2)&lt;/_social_category&gt;&lt;_tertiary_title&gt;Powder Technology&lt;/_tertiary_title&gt;&lt;_url&gt;https://linkinghub.elsevier.com/retrieve/pii/S0032591020303016_x000d__x000a_https://api.elsevier.com/content/article/PII:S0032591020303016?httpAccept=text/xml&lt;/_url&gt;&lt;_volume&gt;367&lt;/_volume&gt;&lt;/Details&gt;&lt;Extra&gt;&lt;DBUID&gt;{CD7B5E1F-3DAB-4925-9C59-A8BAC5DA73E0}&lt;/DBUID&gt;&lt;/Extra&gt;&lt;/Item&gt;&lt;/References&gt;&lt;/Group&gt;&lt;/Citation&gt;_x000a_"/>
    <w:docVar w:name="NE.Ref{B4A3A8EF-7FC1-4C09-B8F5-5C7BBCA746F8}" w:val=" ADDIN NE.Ref.{B4A3A8EF-7FC1-4C09-B8F5-5C7BBCA746F8}&lt;Citation&gt;&lt;Group&gt;&lt;References&gt;&lt;Item&gt;&lt;ID&gt;98&lt;/ID&gt;&lt;UID&gt;{B2EECCB3-1962-4D72-BB45-7C2A1C75E176}&lt;/UID&gt;&lt;Title&gt;Engineered water repellency for resilient and sustainable pavement systems&lt;/Title&gt;&lt;Template&gt;Journal Article&lt;/Template&gt;&lt;Star&gt;0&lt;/Star&gt;&lt;Tag&gt;0&lt;/Tag&gt;&lt;Author&gt;Uduebor, M; Daniels, J; Adeyanju, D; Sadiq, Md Fyaz; Cetin, Bora&lt;/Author&gt;&lt;Year&gt;2023&lt;/Year&gt;&lt;Details&gt;&lt;_alternate_title&gt;International Journal of Geotechnical Engineering&lt;/_alternate_title&gt;&lt;_collection_scope&gt;ESCI&lt;/_collection_scope&gt;&lt;_created&gt;65109078&lt;/_created&gt;&lt;_date&gt;2023-01-01&lt;/_date&gt;&lt;_date_display&gt;2023&lt;/_date_display&gt;&lt;_isbn&gt;1938-6362&lt;/_isbn&gt;&lt;_journal&gt;International Journal of Geotechnical Engineering&lt;/_journal&gt;&lt;_modified&gt;65109078&lt;/_modified&gt;&lt;_ori_publication&gt;Taylor &amp;amp; Francis&lt;/_ori_publication&gt;&lt;_pages&gt;1-11&lt;/_pages&gt;&lt;/Details&gt;&lt;Extra&gt;&lt;DBUID&gt;{CD7B5E1F-3DAB-4925-9C59-A8BAC5DA73E0}&lt;/DBUID&gt;&lt;/Extra&gt;&lt;/Item&gt;&lt;/References&gt;&lt;/Group&gt;&lt;Group&gt;&lt;References&gt;&lt;Item&gt;&lt;ID&gt;99&lt;/ID&gt;&lt;UID&gt;{B97AF656-0E80-4E94-907B-233D9D70EF15}&lt;/UID&gt;&lt;Title&gt;Chemically induced water repellency and the freeze–thaw durability of soils&lt;/Title&gt;&lt;Template&gt;Journal Article&lt;/Template&gt;&lt;Star&gt;0&lt;/Star&gt;&lt;Tag&gt;0&lt;/Tag&gt;&lt;Author&gt;Mahedi, Masrur; Satvati, Sajjad; Cetin, Bora; Daniels, John L&lt;/Author&gt;&lt;Year&gt;2020&lt;/Year&gt;&lt;Details&gt;&lt;_alternate_title&gt;Journal of cold regions engineering&lt;/_alternate_title&gt;&lt;_collection_scope&gt;SCIE;EI&lt;/_collection_scope&gt;&lt;_created&gt;65109078&lt;/_created&gt;&lt;_date&gt;2020-01-01&lt;/_date&gt;&lt;_date_display&gt;2020&lt;/_date_display&gt;&lt;_impact_factor&gt;   1.870&lt;/_impact_factor&gt;&lt;_isbn&gt;0887-381X&lt;/_isbn&gt;&lt;_issue&gt;3&lt;/_issue&gt;&lt;_journal&gt;Journal of cold regions engineering&lt;/_journal&gt;&lt;_modified&gt;65109078&lt;/_modified&gt;&lt;_ori_publication&gt;American Society of Civil Engineers&lt;/_ori_publication&gt;&lt;_pages&gt;04020017&lt;/_pages&gt;&lt;_social_category&gt;工程：土木(4) &amp;amp; 工程：环境(4) &amp;amp; 地球科学：综合(4)&lt;/_social_category&gt;&lt;_volume&gt;34&lt;/_volume&gt;&lt;/Details&gt;&lt;Extra&gt;&lt;DBUID&gt;{CD7B5E1F-3DAB-4925-9C59-A8BAC5DA73E0}&lt;/DBUID&gt;&lt;/Extra&gt;&lt;/Item&gt;&lt;/References&gt;&lt;/Group&gt;&lt;/Citation&gt;_x000a_"/>
    <w:docVar w:name="NE.Ref{BC013B64-AD55-4952-A127-B935EF335EA4}" w:val=" ADDIN NE.Ref.{BC013B64-AD55-4952-A127-B935EF335EA4}&lt;Citation&gt;&lt;Group&gt;&lt;References&gt;&lt;Item&gt;&lt;ID&gt;14&lt;/ID&gt;&lt;UID&gt;{84867409-D81B-451F-87FF-2C06DA8EC2C1}&lt;/UID&gt;&lt;Title&gt;Protecting earthen sites by soil hydrophobicity under freeze–thaw and dry–wet cycles&lt;/Title&gt;&lt;Template&gt;Journal Article&lt;/Template&gt;&lt;Star&gt;0&lt;/Star&gt;&lt;Tag&gt;0&lt;/Tag&gt;&lt;Author&gt;Zhang, Qiyong; Chen, Wenwu; Fan, Wenjun&lt;/Author&gt;&lt;Year&gt;2020&lt;/Year&gt;&lt;Details&gt;&lt;_accessed&gt;64149759&lt;/_accessed&gt;&lt;_collection_scope&gt;SCIE;EI&lt;/_collection_scope&gt;&lt;_created&gt;64144231&lt;/_created&gt;&lt;_db_updated&gt;CrossRef&lt;/_db_updated&gt;&lt;_doi&gt;10.1016/j.conbuildmat.2020.120089&lt;/_doi&gt;&lt;_impact_factor&gt;   7.693&lt;/_impact_factor&gt;&lt;_isbn&gt;09500618&lt;/_isbn&gt;&lt;_journal&gt;Construction and Building Materials&lt;/_journal&gt;&lt;_modified&gt;65107682&lt;/_modified&gt;&lt;_pages&gt;120089&lt;/_pages&gt;&lt;_social_category&gt;结构与建筑技术(1) &amp;amp; 工程：土木(1) &amp;amp; 材料科学：综合(2)&lt;/_social_category&gt;&lt;_tertiary_title&gt;Construction and Building Materials&lt;/_tertiary_title&gt;&lt;_url&gt;https://linkinghub.elsevier.com/retrieve/pii/S0950061820320948_x000d__x000a_https://api.elsevier.com/content/article/PII:S0950061820320948?httpAccept=text/xml&lt;/_url&gt;&lt;_volume&gt;262&lt;/_volume&gt;&lt;/Details&gt;&lt;Extra&gt;&lt;DBUID&gt;{CD7B5E1F-3DAB-4925-9C59-A8BAC5DA73E0}&lt;/DBUID&gt;&lt;/Extra&gt;&lt;/Item&gt;&lt;/References&gt;&lt;/Group&gt;&lt;/Citation&gt;_x000a_"/>
    <w:docVar w:name="NE.Ref{C2989746-992B-4AAE-A05A-46AE60BE00A0}" w:val=" ADDIN NE.Ref.{C2989746-992B-4AAE-A05A-46AE60BE00A0}&lt;Citation&gt;&lt;Group&gt;&lt;References&gt;&lt;Item&gt;&lt;ID&gt;36&lt;/ID&gt;&lt;UID&gt;{7BA7462C-156B-4B92-9BD8-FFA1248AE5BE}&lt;/UID&gt;&lt;Title&gt;Water-entry pressure in water repellent soils: a review&lt;/Title&gt;&lt;Template&gt;Journal Article&lt;/Template&gt;&lt;Star&gt;0&lt;/Star&gt;&lt;Tag&gt;0&lt;/Tag&gt;&lt;Author&gt;Xing, Xin; Lourenço, Sérgio D N&lt;/Author&gt;&lt;Year&gt;2020&lt;/Year&gt;&lt;Details&gt;&lt;_accessed&gt;64150124&lt;/_accessed&gt;&lt;_collection_scope&gt;EI&lt;/_collection_scope&gt;&lt;_created&gt;64150124&lt;/_created&gt;&lt;_db_updated&gt;CrossRef&lt;/_db_updated&gt;&lt;_doi&gt;10.1051/e3sconf/202019502030&lt;/_doi&gt;&lt;_isbn&gt;2267-1242&lt;/_isbn&gt;&lt;_journal&gt;E3S Web of Conferences&lt;/_journal&gt;&lt;_modified&gt;64150124&lt;/_modified&gt;&lt;_pages&gt;02030&lt;/_pages&gt;&lt;_tertiary_title&gt;E3S Web Conf.&lt;/_tertiary_title&gt;&lt;_url&gt;https://www.e3s-conferences.org/10.1051/e3sconf/202019502030_x000d__x000a_https://www.e3s-conferences.org/10.1051/e3sconf/202019502030/pdf&lt;/_url&gt;&lt;_volume&gt;195&lt;/_volume&gt;&lt;/Details&gt;&lt;Extra&gt;&lt;DBUID&gt;{CD7B5E1F-3DAB-4925-9C59-A8BAC5DA73E0}&lt;/DBUID&gt;&lt;/Extra&gt;&lt;/Item&gt;&lt;/References&gt;&lt;/Group&gt;&lt;/Citation&gt;_x000a_"/>
    <w:docVar w:name="NE.Ref{D27CA314-0F9C-4747-A196-DDB81CEFDA16}" w:val=" ADDIN NE.Ref.{D27CA314-0F9C-4747-A196-DDB81CEFDA16}&lt;Citation&gt;&lt;Group&gt;&lt;References&gt;&lt;Item&gt;&lt;ID&gt;20&lt;/ID&gt;&lt;UID&gt;{ECE88170-FE4D-4181-9E2E-3C036F6A11F6}&lt;/UID&gt;&lt;Title&gt;Imparting water repellency in completely decomposed granite with Tung oil&lt;/Title&gt;&lt;Template&gt;Journal Article&lt;/Template&gt;&lt;Star&gt;0&lt;/Star&gt;&lt;Tag&gt;0&lt;/Tag&gt;&lt;Author&gt;Lin, H; Lourenço, S D N; Yao, T; Zhou, Z; Yeung, A T; Hallett, P D; Paton, G I; Shih, K; Hau, B C H; Cheuk, J&lt;/Author&gt;&lt;Year&gt;2019&lt;/Year&gt;&lt;Details&gt;&lt;_accessed&gt;64144304&lt;/_accessed&gt;&lt;_collection_scope&gt;SCIE;EI&lt;/_collection_scope&gt;&lt;_created&gt;64144304&lt;/_created&gt;&lt;_db_updated&gt;CrossRef&lt;/_db_updated&gt;&lt;_doi&gt;10.1016/j.jclepro.2019.05.032&lt;/_doi&gt;&lt;_impact_factor&gt;  11.072&lt;/_impact_factor&gt;&lt;_isbn&gt;09596526&lt;/_isbn&gt;&lt;_journal&gt;Journal of Cleaner Production&lt;/_journal&gt;&lt;_modified&gt;65107684&lt;/_modified&gt;&lt;_pages&gt;1316-1328&lt;/_pages&gt;&lt;_social_category&gt;工程：环境(2) &amp;amp; 环境科学(1) &amp;amp; 绿色可持续发展技术(1)&lt;/_social_category&gt;&lt;_tertiary_title&gt;Journal of Cleaner Production&lt;/_tertiary_title&gt;&lt;_url&gt;https://linkinghub.elsevier.com/retrieve/pii/S0959652619315483_x000d__x000a_https://api.elsevier.com/content/article/PII:S0959652619315483?httpAccept=text/xml&lt;/_url&gt;&lt;_volume&gt;230&lt;/_volume&gt;&lt;/Details&gt;&lt;Extra&gt;&lt;DBUID&gt;{CD7B5E1F-3DAB-4925-9C59-A8BAC5DA73E0}&lt;/DBUID&gt;&lt;/Extra&gt;&lt;/Item&gt;&lt;/References&gt;&lt;/Group&gt;&lt;/Citation&gt;_x000a_"/>
    <w:docVar w:name="NE.Ref{D299B01D-9A1B-4B50-8745-532E617374C8}" w:val=" ADDIN NE.Ref.{D299B01D-9A1B-4B50-8745-532E617374C8}&lt;Citation&gt;&lt;Group&gt;&lt;References&gt;&lt;Item&gt;&lt;ID&gt;15&lt;/ID&gt;&lt;UID&gt;{9CB13743-F02C-4386-AFA4-750775A7DF4B}&lt;/UID&gt;&lt;Title&gt;Cover systems with synthetic water‐repellent soils&lt;/Title&gt;&lt;Template&gt;Journal Article&lt;/Template&gt;&lt;Star&gt;0&lt;/Star&gt;&lt;Tag&gt;0&lt;/Tag&gt;&lt;Author&gt;Zheng, Shuang; Xing, Xin; Lourenço, Sérgio D N; Cleall, Peter J&lt;/Author&gt;&lt;Year&gt;2021&lt;/Year&gt;&lt;Details&gt;&lt;_accessed&gt;64144235&lt;/_accessed&gt;&lt;_collection_scope&gt;SCIE;EI&lt;/_collection_scope&gt;&lt;_created&gt;64144235&lt;/_created&gt;&lt;_db_updated&gt;CrossRef&lt;/_db_updated&gt;&lt;_doi&gt;10.1002/vzj2.20093&lt;/_doi&gt;&lt;_impact_factor&gt;   2.945&lt;/_impact_factor&gt;&lt;_isbn&gt;1539-1663&lt;/_isbn&gt;&lt;_issue&gt;1&lt;/_issue&gt;&lt;_journal&gt;Vadose Zone Journal&lt;/_journal&gt;&lt;_modified&gt;65107680&lt;/_modified&gt;&lt;_social_category&gt;环境科学(3) &amp;amp; 土壤科学(3) &amp;amp; 水资源(3)&lt;/_social_category&gt;&lt;_tertiary_title&gt;Vadose zone j.&lt;/_tertiary_title&gt;&lt;_url&gt;https://onlinelibrary.wiley.com/doi/10.1002/vzj2.20093_x000d__x000a_https://onlinelibrary.wiley.com/doi/pdf/10.1002/vzj2.20093&lt;/_url&gt;&lt;_volume&gt;20&lt;/_volume&gt;&lt;/Details&gt;&lt;Extra&gt;&lt;DBUID&gt;{CD7B5E1F-3DAB-4925-9C59-A8BAC5DA73E0}&lt;/DBUID&gt;&lt;/Extra&gt;&lt;/Item&gt;&lt;/References&gt;&lt;/Group&gt;&lt;Group&gt;&lt;References&gt;&lt;Item&gt;&lt;ID&gt;25&lt;/ID&gt;&lt;UID&gt;{CA824ED9-69B8-40CF-9E4D-8ECF34FBDDCC}&lt;/UID&gt;&lt;Title&gt;Physical degradation of hydrophobized sands&lt;/Title&gt;&lt;Template&gt;Journal Article&lt;/Template&gt;&lt;Star&gt;0&lt;/Star&gt;&lt;Tag&gt;0&lt;/Tag&gt;&lt;Author&gt;Lin, Hongjie; Lourenço, Sérgio D N&lt;/Author&gt;&lt;Year&gt;2020&lt;/Year&gt;&lt;Details&gt;&lt;_accessed&gt;64149774&lt;/_accessed&gt;&lt;_collection_scope&gt;SCI;SCIE;EI&lt;/_collection_scope&gt;&lt;_created&gt;64149774&lt;/_created&gt;&lt;_db_updated&gt;CrossRef&lt;/_db_updated&gt;&lt;_doi&gt;10.1016/j.powtec.2020.04.015&lt;/_doi&gt;&lt;_impact_factor&gt;   5.640&lt;/_impact_factor&gt;&lt;_isbn&gt;00325910&lt;/_isbn&gt;&lt;_journal&gt;Powder Technology&lt;/_journal&gt;&lt;_modified&gt;65109131&lt;/_modified&gt;&lt;_pages&gt;740-750&lt;/_pages&gt;&lt;_social_category&gt;工程：化工(2)&lt;/_social_category&gt;&lt;_tertiary_title&gt;Powder Technology&lt;/_tertiary_title&gt;&lt;_url&gt;https://linkinghub.elsevier.com/retrieve/pii/S0032591020303016_x000d__x000a_https://api.elsevier.com/content/article/PII:S0032591020303016?httpAccept=text/xml&lt;/_url&gt;&lt;_volume&gt;367&lt;/_volume&gt;&lt;/Details&gt;&lt;Extra&gt;&lt;DBUID&gt;{CD7B5E1F-3DAB-4925-9C59-A8BAC5DA73E0}&lt;/DBUID&gt;&lt;/Extra&gt;&lt;/Item&gt;&lt;/References&gt;&lt;/Group&gt;&lt;/Citation&gt;_x000a_"/>
    <w:docVar w:name="NE.Ref{D8DDAB5D-4364-4B3E-ADCB-9FB14BED8924}" w:val=" ADDIN NE.Ref.{D8DDAB5D-4364-4B3E-ADCB-9FB14BED8924}&lt;Citation&gt;&lt;Group&gt;&lt;References&gt;&lt;Item&gt;&lt;ID&gt;35&lt;/ID&gt;&lt;UID&gt;{B937FFA3-67D0-4049-9FFF-F1AD4DF7364C}&lt;/UID&gt;&lt;Title&gt;On standardizing the ‘Water Drop Penetration Time’ and the ‘Molarity of an Ethanol Droplet’ techniques to classify soil hydrophobicity: A case study using medium textured soils&lt;/Title&gt;&lt;Template&gt;Journal Article&lt;/Template&gt;&lt;Star&gt;0&lt;/Star&gt;&lt;Tag&gt;0&lt;/Tag&gt;&lt;Author&gt;Doerr, Stefan H&lt;/Author&gt;&lt;Year&gt;1998&lt;/Year&gt;&lt;Details&gt;&lt;_accessed&gt;64150113&lt;/_accessed&gt;&lt;_collection_scope&gt;SCI;SCIE;EI&lt;/_collection_scope&gt;&lt;_created&gt;64150112&lt;/_created&gt;&lt;_impact_factor&gt;   3.956&lt;/_impact_factor&gt;&lt;_issue&gt;23&lt;/_issue&gt;&lt;_journal&gt;Earth Surface Processes and Landforms&lt;/_journal&gt;&lt;_modified&gt;65111657&lt;/_modified&gt;&lt;_social_category&gt;自然地理(3) &amp;amp; 地球科学：综合(2)&lt;/_social_category&gt;&lt;_volume&gt;7&lt;/_volume&gt;&lt;/Details&gt;&lt;Extra&gt;&lt;DBUID&gt;{CD7B5E1F-3DAB-4925-9C59-A8BAC5DA73E0}&lt;/DBUID&gt;&lt;/Extra&gt;&lt;/Item&gt;&lt;/References&gt;&lt;/Group&gt;&lt;/Citation&gt;_x000a_"/>
    <w:docVar w:name="NE.Ref{D9F829CA-B07A-459B-8B94-5FCC803DD0D4}" w:val=" ADDIN NE.Ref.{D9F829CA-B07A-459B-8B94-5FCC803DD0D4}&lt;Citation&gt;&lt;Group&gt;&lt;References&gt;&lt;Item&gt;&lt;ID&gt;15&lt;/ID&gt;&lt;UID&gt;{9CB13743-F02C-4386-AFA4-750775A7DF4B}&lt;/UID&gt;&lt;Title&gt;Cover systems with synthetic water‐repellent soils&lt;/Title&gt;&lt;Template&gt;Journal Article&lt;/Template&gt;&lt;Star&gt;0&lt;/Star&gt;&lt;Tag&gt;0&lt;/Tag&gt;&lt;Author&gt;Zheng, Shuang; Xing, Xin; Lourenço, Sérgio D N; Cleall, Peter J&lt;/Author&gt;&lt;Year&gt;2021&lt;/Year&gt;&lt;Details&gt;&lt;_accessed&gt;64144235&lt;/_accessed&gt;&lt;_collection_scope&gt;SCIE;EI&lt;/_collection_scope&gt;&lt;_created&gt;64144235&lt;/_created&gt;&lt;_db_updated&gt;CrossRef&lt;/_db_updated&gt;&lt;_doi&gt;10.1002/vzj2.20093&lt;/_doi&gt;&lt;_impact_factor&gt;   2.945&lt;/_impact_factor&gt;&lt;_isbn&gt;1539-1663&lt;/_isbn&gt;&lt;_issue&gt;1&lt;/_issue&gt;&lt;_journal&gt;Vadose Zone Journal&lt;/_journal&gt;&lt;_modified&gt;65107680&lt;/_modified&gt;&lt;_social_category&gt;环境科学(3) &amp;amp; 土壤科学(3) &amp;amp; 水资源(3)&lt;/_social_category&gt;&lt;_tertiary_title&gt;Vadose zone j.&lt;/_tertiary_title&gt;&lt;_url&gt;https://onlinelibrary.wiley.com/doi/10.1002/vzj2.20093_x000d__x000a_https://onlinelibrary.wiley.com/doi/pdf/10.1002/vzj2.20093&lt;/_url&gt;&lt;_volume&gt;20&lt;/_volume&gt;&lt;/Details&gt;&lt;Extra&gt;&lt;DBUID&gt;{CD7B5E1F-3DAB-4925-9C59-A8BAC5DA73E0}&lt;/DBUID&gt;&lt;/Extra&gt;&lt;/Item&gt;&lt;/References&gt;&lt;/Group&gt;&lt;/Citation&gt;_x000a_"/>
    <w:docVar w:name="NE.Ref{DE145B8F-F55F-45EF-A37A-C4FC35970110}" w:val=" ADDIN NE.Ref.{DE145B8F-F55F-45EF-A37A-C4FC35970110}&lt;Citation&gt;&lt;Group&gt;&lt;References&gt;&lt;Item&gt;&lt;ID&gt;24&lt;/ID&gt;&lt;UID&gt;{08EC579A-587B-439D-94DC-0A08EA602FA9}&lt;/UID&gt;&lt;Title&gt;Chemically Induced Water Repellency and the Freeze – Thaw Durability of Soils&lt;/Title&gt;&lt;Template&gt;Journal Article&lt;/Template&gt;&lt;Star&gt;0&lt;/Star&gt;&lt;Tag&gt;0&lt;/Tag&gt;&lt;Author&gt;Mahedi, Masrur; Satvati, Sajjad; Cetin, Bora; Daniels, John L&lt;/Author&gt;&lt;Year&gt;2020&lt;/Year&gt;&lt;Details&gt;&lt;_accessed&gt;64149752&lt;/_accessed&gt;&lt;_collection_scope&gt;SCI;SCIE;EI&lt;/_collection_scope&gt;&lt;_created&gt;64149750&lt;/_created&gt;&lt;_impact_factor&gt;   1.870&lt;/_impact_factor&gt;&lt;_issue&gt;34&lt;/_issue&gt;&lt;_journal&gt;Journal of Cold Regions Engineering&lt;/_journal&gt;&lt;_modified&gt;65109101&lt;/_modified&gt;&lt;_social_category&gt;工程：土木(4) &amp;amp; 工程：环境(4) &amp;amp; 地球科学：综合(4)&lt;/_social_category&gt;&lt;_volume&gt;3&lt;/_volume&gt;&lt;/Details&gt;&lt;Extra&gt;&lt;DBUID&gt;{CD7B5E1F-3DAB-4925-9C59-A8BAC5DA73E0}&lt;/DBUID&gt;&lt;/Extra&gt;&lt;/Item&gt;&lt;/References&gt;&lt;/Group&gt;&lt;/Citation&gt;_x000a_"/>
    <w:docVar w:name="NE.Ref{F25D0A89-E4F9-4375-8E91-4D12215C5942}" w:val=" ADDIN NE.Ref.{F25D0A89-E4F9-4375-8E91-4D12215C5942}&lt;Citation&gt;&lt;Group&gt;&lt;References&gt;&lt;Item&gt;&lt;ID&gt;20&lt;/ID&gt;&lt;UID&gt;{ECE88170-FE4D-4181-9E2E-3C036F6A11F6}&lt;/UID&gt;&lt;Title&gt;Imparting water repellency in completely decomposed granite with Tung oil&lt;/Title&gt;&lt;Template&gt;Journal Article&lt;/Template&gt;&lt;Star&gt;0&lt;/Star&gt;&lt;Tag&gt;0&lt;/Tag&gt;&lt;Author&gt;Lin, H; Lourenço, S D N; Yao, T; Zhou, Z; Yeung, A T; Hallett, P D; Paton, G I; Shih, K; Hau, B C H; Cheuk, J&lt;/Author&gt;&lt;Year&gt;2019&lt;/Year&gt;&lt;Details&gt;&lt;_accessed&gt;64144304&lt;/_accessed&gt;&lt;_collection_scope&gt;SCIE;EI&lt;/_collection_scope&gt;&lt;_created&gt;64144304&lt;/_created&gt;&lt;_db_updated&gt;CrossRef&lt;/_db_updated&gt;&lt;_doi&gt;10.1016/j.jclepro.2019.05.032&lt;/_doi&gt;&lt;_impact_factor&gt;  11.072&lt;/_impact_factor&gt;&lt;_isbn&gt;09596526&lt;/_isbn&gt;&lt;_journal&gt;Journal of Cleaner Production&lt;/_journal&gt;&lt;_modified&gt;65107684&lt;/_modified&gt;&lt;_pages&gt;1316-1328&lt;/_pages&gt;&lt;_social_category&gt;工程：环境(2) &amp;amp; 环境科学(1) &amp;amp; 绿色可持续发展技术(1)&lt;/_social_category&gt;&lt;_tertiary_title&gt;Journal of Cleaner Production&lt;/_tertiary_title&gt;&lt;_url&gt;https://linkinghub.elsevier.com/retrieve/pii/S0959652619315483_x000d__x000a_https://api.elsevier.com/content/article/PII:S0959652619315483?httpAccept=text/xml&lt;/_url&gt;&lt;_volume&gt;230&lt;/_volume&gt;&lt;/Details&gt;&lt;Extra&gt;&lt;DBUID&gt;{CD7B5E1F-3DAB-4925-9C59-A8BAC5DA73E0}&lt;/DBUID&gt;&lt;/Extra&gt;&lt;/Item&gt;&lt;/References&gt;&lt;/Group&gt;&lt;/Citation&gt;_x000a_"/>
    <w:docVar w:name="NE.Ref{FBA1D858-8A50-4B13-A722-EC5DABB58730}" w:val=" ADDIN NE.Ref.{FBA1D858-8A50-4B13-A722-EC5DABB58730}&lt;Citation&gt;&lt;Group&gt;&lt;References&gt;&lt;Item&gt;&lt;ID&gt;52&lt;/ID&gt;&lt;UID&gt;{371CBF32-C884-4742-A974-D6BFEC01BC15}&lt;/UID&gt;&lt;Title&gt;Composition and Structure of Agents Responsible for Development of Water Repellency in Soils following Oil Contamination&lt;/Title&gt;&lt;Template&gt;Journal Article&lt;/Template&gt;&lt;Star&gt;0&lt;/Star&gt;&lt;Tag&gt;0&lt;/Tag&gt;&lt;Author&gt;Litvina, Marina; Todoruk, Tiona R; Langford, Cooper H&lt;/Author&gt;&lt;Year&gt;2003&lt;/Year&gt;&lt;Details&gt;&lt;_accessed&gt;64161288&lt;/_accessed&gt;&lt;_collection_scope&gt;SCI;SCIE;EI&lt;/_collection_scope&gt;&lt;_created&gt;64161288&lt;/_created&gt;&lt;_date&gt;54433440&lt;/_date&gt;&lt;_db_updated&gt;CrossRef&lt;/_db_updated&gt;&lt;_doi&gt;10.1021/es026296l&lt;/_doi&gt;&lt;_impact_factor&gt;  11.357&lt;/_impact_factor&gt;&lt;_isbn&gt;0013-936X&lt;/_isbn&gt;&lt;_issue&gt;13&lt;/_issue&gt;&lt;_journal&gt;Environmental Science &amp;amp; Technology&lt;/_journal&gt;&lt;_modified&gt;65117368&lt;/_modified&gt;&lt;_pages&gt;2883-2888&lt;/_pages&gt;&lt;_social_category&gt;工程：环境(2) &amp;amp; 环境科学(1)&lt;/_social_category&gt;&lt;_tertiary_title&gt;Environ. Sci. Technol.&lt;/_tertiary_title&gt;&lt;_url&gt;https://pubs.acs.org/doi/10.1021/es026296l_x000d__x000a_https://pubs.acs.org/doi/pdf/10.1021/es026296l&lt;/_url&gt;&lt;_volume&gt;37&lt;/_volume&gt;&lt;/Details&gt;&lt;Extra&gt;&lt;DBUID&gt;{CD7B5E1F-3DAB-4925-9C59-A8BAC5DA73E0}&lt;/DBUID&gt;&lt;/Extra&gt;&lt;/Item&gt;&lt;/References&gt;&lt;/Group&gt;&lt;Group&gt;&lt;References&gt;&lt;Item&gt;&lt;ID&gt;54&lt;/ID&gt;&lt;UID&gt;{77DB88C4-E86A-40B3-A01A-72049D8B4DB7}&lt;/UID&gt;&lt;Title&gt;Application of FTIR spectroscopy for evaluation of hydrophobic/hydrophilic organic components in arable soil&lt;/Title&gt;&lt;Template&gt;Journal Article&lt;/Template&gt;&lt;Star&gt;0&lt;/Star&gt;&lt;Tag&gt;0&lt;/Tag&gt;&lt;Author&gt;Matejkova, S Vyzkumny Ustav Rostlinne; Simon, T Vyzkumny Ustav Rostlinne&lt;/Author&gt;&lt;Year&gt;2012&lt;/Year&gt;&lt;Details&gt;&lt;_accessed&gt;64161288&lt;/_accessed&gt;&lt;_created&gt;64161288&lt;/_created&gt;&lt;_date&gt;58906080&lt;/_date&gt;&lt;_date_display&gt;2012&lt;/_date_display&gt;&lt;_db_updated&gt;PKU Search&lt;/_db_updated&gt;&lt;_doi&gt;10.17221/317/2011-PSE&lt;/_doi&gt;&lt;_impact_factor&gt;   2.328&lt;/_impact_factor&gt;&lt;_isbn&gt;1214-1178&lt;/_isbn&gt;&lt;_issue&gt;4&lt;/_issue&gt;&lt;_journal&gt;Plant, soil and environment&lt;/_journal&gt;&lt;_keywords&gt;CAPA ARABLE DEL SUELO; CARBON; CARBONE; CARBONO; CONVENTIONAL TILLAGE; COUCHE ARABLE; CULTIVATION; CULTIVO; DIMENSION; DIMENSIONS; ESPECTROSCOPIA INFRARROJA; GROSSEUR DES PARTICULES; HIDROFOBICIDAD; http://www.fao.org/aos/agrovoc#c_1301; http://www.fao.org/aos/agrovoc#c_2018; http://www.fao.org/aos/agrovoc#c_2283; http://www.fao.org/aos/agrovoc#c_28568; http://www.fao.org/aos/agrovoc#c_33502; http://www.fao.org/aos/agrovoc#c_34250; http://www.fao.org/aos/agrovoc#c_35657; http://www.fao.org/aos/agrovoc#c_5601; http://www.fao.org/aos/agrovoc#c_7182; http://www.fao.org/aos/agrovoc#c_7812; HYDROPHOBICITE; HYDROPHOBICITY; INFRARED SPECTROPHOTOMETRY; LABRANZA CONVENCIONAL; MATERIA ORGANICA DEL SUELO; MATIERE ORGANIQUE DU SOL; PARTICLE SIZE; PRATIQUE CULTURALE; PROPIEDADES FISICO - QUIMICAS SUELO; PROPRIETE PHYSICOCHIMIQUE DU SOL; SOIL CHEMICOPHYSICAL PROPERTIES; SOIL ORGANIC MATTER; SPECTROSCOPIE INFRAROUGE; TAMANO DE LA PARTICULA; TOP SOIL; TRAVAIL DU SOL CONVENTIONNEL&lt;/_keywords&gt;&lt;_modified&gt;65117369&lt;/_modified&gt;&lt;_number&gt;1&lt;/_number&gt;&lt;_pages&gt;192-195&lt;/_pages&gt;&lt;_social_category&gt;农艺学(3)&lt;/_social_category&gt;&lt;_url&gt;https://go.exlibris.link/w9rcJxPX&lt;/_url&gt;&lt;_volume&gt;58&lt;/_volume&gt;&lt;/Details&gt;&lt;Extra&gt;&lt;DBUID&gt;{CD7B5E1F-3DAB-4925-9C59-A8BAC5DA73E0}&lt;/DBUID&gt;&lt;/Extra&gt;&lt;/Item&gt;&lt;/References&gt;&lt;/Group&gt;&lt;Group&gt;&lt;References&gt;&lt;Item&gt;&lt;ID&gt;53&lt;/ID&gt;&lt;UID&gt;{3CFDAEF6-6AC8-4E18-80D7-75E81DB8CABD}&lt;/UID&gt;&lt;Title&gt;Thermal destruction of soil water repellency and associated changes to soil organic matter as observed by FTIR spectroscopy&lt;/Title&gt;&lt;Template&gt;Journal Article&lt;/Template&gt;&lt;Star&gt;0&lt;/Star&gt;&lt;Tag&gt;0&lt;/Tag&gt;&lt;Author&gt;Simkovic, Ivan; Dlapa, Pavel; Doerr, Stefan H; Mataix-Solera, Jorge; Sasinkova, Vlasta&lt;/Author&gt;&lt;Year&gt;2008&lt;/Year&gt;&lt;Details&gt;&lt;_accessed&gt;64161288&lt;/_accessed&gt;&lt;_collection_scope&gt;SCI;SCIE&lt;/_collection_scope&gt;&lt;_created&gt;64161288&lt;/_created&gt;&lt;_db_updated&gt;CrossRef&lt;/_db_updated&gt;&lt;_doi&gt;10.1016/j.catena.2008.03.003&lt;/_doi&gt;&lt;_impact_factor&gt;   6.367&lt;/_impact_factor&gt;&lt;_isbn&gt;03418162&lt;/_isbn&gt;&lt;_issue&gt;3&lt;/_issue&gt;&lt;_journal&gt;CATENA&lt;/_journal&gt;&lt;_modified&gt;65117369&lt;/_modified&gt;&lt;_pages&gt;205-211&lt;/_pages&gt;&lt;_social_category&gt;地球科学：综合(1) &amp;amp; 土壤科学(1) &amp;amp; 水资源(1)&lt;/_social_category&gt;&lt;_tertiary_title&gt;CATENA&lt;/_tertiary_title&gt;&lt;_url&gt;https://linkinghub.elsevier.com/retrieve/pii/S0341816208000234_x000d__x000a_https://api.elsevier.com/content/article/PII:S0341816208000234?httpAccept=text/xml&lt;/_url&gt;&lt;_volume&gt;74&lt;/_volume&gt;&lt;/Details&gt;&lt;Extra&gt;&lt;DBUID&gt;{CD7B5E1F-3DAB-4925-9C59-A8BAC5DA73E0}&lt;/DBUID&gt;&lt;/Extra&gt;&lt;/Item&gt;&lt;/References&gt;&lt;/Group&gt;&lt;/Citation&gt;_x000a_"/>
    <w:docVar w:name="NE.Ref{FCC397BA-B5ED-4101-8554-5B12EDA063AD}" w:val=" ADDIN NE.Ref.{FCC397BA-B5ED-4101-8554-5B12EDA063AD}&lt;Citation&gt;&lt;Group&gt;&lt;References&gt;&lt;Item&gt;&lt;ID&gt;9&lt;/ID&gt;&lt;UID&gt;{E4DA9B31-D1C8-48DA-B075-E055734B84AC}&lt;/UID&gt;&lt;Title&gt;Lifecycle health monitoring and assessment system of soft soil subgrade for expressways in China&lt;/Title&gt;&lt;Template&gt;Journal Article&lt;/Template&gt;&lt;Star&gt;0&lt;/Star&gt;&lt;Tag&gt;0&lt;/Tag&gt;&lt;Author&gt;Xu, Jiangbo; Wang, Yuanzhi; Yan, Changgen; Zhang, Liujun; Yin, Lihua; Zhang, Shasha; Zhang, Guobiao&lt;/Author&gt;&lt;Year&gt;2019&lt;/Year&gt;&lt;Details&gt;&lt;_accessed&gt;64144058&lt;/_accessed&gt;&lt;_collection_scope&gt;SCIE;EI&lt;/_collection_scope&gt;&lt;_created&gt;64144058&lt;/_created&gt;&lt;_db_updated&gt;CrossRef&lt;/_db_updated&gt;&lt;_doi&gt;10.1016/j.jclepro.2019.06.256&lt;/_doi&gt;&lt;_impact_factor&gt;  11.072&lt;/_impact_factor&gt;&lt;_isbn&gt;09596526&lt;/_isbn&gt;&lt;_journal&gt;Journal of Cleaner Production&lt;/_journal&gt;&lt;_modified&gt;65107655&lt;/_modified&gt;&lt;_pages&gt;138-145&lt;/_pages&gt;&lt;_social_category&gt;工程：环境(2) &amp;amp; 环境科学(1) &amp;amp; 绿色可持续发展技术(1)&lt;/_social_category&gt;&lt;_tertiary_title&gt;Journal of Cleaner Production&lt;/_tertiary_title&gt;&lt;_url&gt;https://linkinghub.elsevier.com/retrieve/pii/S0959652619322218_x000d__x000a_https://api.elsevier.com/content/article/PII:S0959652619322218?httpAccept=text/xml&lt;/_url&gt;&lt;_volume&gt;235&lt;/_volume&gt;&lt;/Details&gt;&lt;Extra&gt;&lt;DBUID&gt;{CD7B5E1F-3DAB-4925-9C59-A8BAC5DA73E0}&lt;/DBUID&gt;&lt;/Extra&gt;&lt;/Item&gt;&lt;/References&gt;&lt;/Group&gt;&lt;/Citation&gt;_x000a_"/>
    <w:docVar w:name="ne_docsoft" w:val="MSWord"/>
    <w:docVar w:name="ne_docversion" w:val="NoteExpress 2.0"/>
    <w:docVar w:name="ne_stylename" w:val="Acta Biomaterialia"/>
  </w:docVars>
  <w:rsids>
    <w:rsidRoot w:val="0076049D"/>
    <w:rsid w:val="00033FCE"/>
    <w:rsid w:val="00053442"/>
    <w:rsid w:val="0009142A"/>
    <w:rsid w:val="000E4930"/>
    <w:rsid w:val="0010487F"/>
    <w:rsid w:val="00161FA9"/>
    <w:rsid w:val="001726DF"/>
    <w:rsid w:val="001E3CF4"/>
    <w:rsid w:val="001F711C"/>
    <w:rsid w:val="0021362D"/>
    <w:rsid w:val="00225340"/>
    <w:rsid w:val="00273690"/>
    <w:rsid w:val="00280BAB"/>
    <w:rsid w:val="002975CD"/>
    <w:rsid w:val="00307ED6"/>
    <w:rsid w:val="00334222"/>
    <w:rsid w:val="00341685"/>
    <w:rsid w:val="00344316"/>
    <w:rsid w:val="00390CE0"/>
    <w:rsid w:val="003B0C5C"/>
    <w:rsid w:val="003E14DA"/>
    <w:rsid w:val="00444A95"/>
    <w:rsid w:val="00453138"/>
    <w:rsid w:val="0047773D"/>
    <w:rsid w:val="004D3FBB"/>
    <w:rsid w:val="004F2FBC"/>
    <w:rsid w:val="0052636C"/>
    <w:rsid w:val="005405BF"/>
    <w:rsid w:val="00570AC8"/>
    <w:rsid w:val="00592702"/>
    <w:rsid w:val="005A014F"/>
    <w:rsid w:val="005C3F12"/>
    <w:rsid w:val="005E512A"/>
    <w:rsid w:val="005E5149"/>
    <w:rsid w:val="005F2671"/>
    <w:rsid w:val="00606200"/>
    <w:rsid w:val="006134C8"/>
    <w:rsid w:val="00636C6E"/>
    <w:rsid w:val="0063777F"/>
    <w:rsid w:val="006415B8"/>
    <w:rsid w:val="00641C4E"/>
    <w:rsid w:val="00650386"/>
    <w:rsid w:val="00657E9C"/>
    <w:rsid w:val="00670B61"/>
    <w:rsid w:val="00682034"/>
    <w:rsid w:val="00692142"/>
    <w:rsid w:val="00695C1D"/>
    <w:rsid w:val="006C1F6E"/>
    <w:rsid w:val="006C7888"/>
    <w:rsid w:val="006D3342"/>
    <w:rsid w:val="00713029"/>
    <w:rsid w:val="0071370F"/>
    <w:rsid w:val="00717787"/>
    <w:rsid w:val="0072340C"/>
    <w:rsid w:val="00734D6D"/>
    <w:rsid w:val="0075109F"/>
    <w:rsid w:val="00757A48"/>
    <w:rsid w:val="0076049D"/>
    <w:rsid w:val="0079151C"/>
    <w:rsid w:val="007C248F"/>
    <w:rsid w:val="007E3D31"/>
    <w:rsid w:val="0080469C"/>
    <w:rsid w:val="00810298"/>
    <w:rsid w:val="00821486"/>
    <w:rsid w:val="00823F06"/>
    <w:rsid w:val="00831A2C"/>
    <w:rsid w:val="00840741"/>
    <w:rsid w:val="00856416"/>
    <w:rsid w:val="00866442"/>
    <w:rsid w:val="008A4AD0"/>
    <w:rsid w:val="00913DE9"/>
    <w:rsid w:val="00917FB7"/>
    <w:rsid w:val="00944265"/>
    <w:rsid w:val="00972FB8"/>
    <w:rsid w:val="00981196"/>
    <w:rsid w:val="00997D23"/>
    <w:rsid w:val="009A2350"/>
    <w:rsid w:val="009C1D96"/>
    <w:rsid w:val="009D5BB0"/>
    <w:rsid w:val="009E4B85"/>
    <w:rsid w:val="009F2695"/>
    <w:rsid w:val="00A141FD"/>
    <w:rsid w:val="00A738CB"/>
    <w:rsid w:val="00A96EC8"/>
    <w:rsid w:val="00AC0140"/>
    <w:rsid w:val="00AC1B39"/>
    <w:rsid w:val="00AE31A8"/>
    <w:rsid w:val="00AE35A6"/>
    <w:rsid w:val="00AE3DAF"/>
    <w:rsid w:val="00AE54E7"/>
    <w:rsid w:val="00AE72B3"/>
    <w:rsid w:val="00B16904"/>
    <w:rsid w:val="00B72138"/>
    <w:rsid w:val="00C1388A"/>
    <w:rsid w:val="00C25E86"/>
    <w:rsid w:val="00C4178B"/>
    <w:rsid w:val="00C840F4"/>
    <w:rsid w:val="00C85302"/>
    <w:rsid w:val="00CA3B44"/>
    <w:rsid w:val="00D03CD5"/>
    <w:rsid w:val="00D562D4"/>
    <w:rsid w:val="00D77B91"/>
    <w:rsid w:val="00D85A67"/>
    <w:rsid w:val="00D91207"/>
    <w:rsid w:val="00DA31BA"/>
    <w:rsid w:val="00DB12E2"/>
    <w:rsid w:val="00DB36A4"/>
    <w:rsid w:val="00DF2931"/>
    <w:rsid w:val="00E25A94"/>
    <w:rsid w:val="00E42498"/>
    <w:rsid w:val="00E60201"/>
    <w:rsid w:val="00E92450"/>
    <w:rsid w:val="00F339B3"/>
    <w:rsid w:val="00F545EB"/>
    <w:rsid w:val="00F553EB"/>
    <w:rsid w:val="00F7624E"/>
    <w:rsid w:val="00FA6613"/>
    <w:rsid w:val="00FB5CF4"/>
    <w:rsid w:val="00FB665D"/>
    <w:rsid w:val="00FC5AFD"/>
    <w:rsid w:val="00FE0FD8"/>
    <w:rsid w:val="00FE3BD6"/>
    <w:rsid w:val="00FF0897"/>
    <w:rsid w:val="00FF1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9F3B3"/>
  <w15:chartTrackingRefBased/>
  <w15:docId w15:val="{E8F0DB2C-F4C5-4C18-B007-85693753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04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760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qFormat/>
    <w:rsid w:val="004F2FBC"/>
    <w:rPr>
      <w:color w:val="808080"/>
    </w:rPr>
  </w:style>
  <w:style w:type="paragraph" w:styleId="a5">
    <w:name w:val="annotation text"/>
    <w:basedOn w:val="a"/>
    <w:link w:val="a6"/>
    <w:rsid w:val="00FB665D"/>
    <w:pPr>
      <w:ind w:firstLineChars="200" w:firstLine="420"/>
    </w:pPr>
    <w:rPr>
      <w:rFonts w:ascii="Times New Roman" w:eastAsia="Times New Roman" w:hAnsi="Times New Roman" w:cs="Times New Roman"/>
      <w:sz w:val="20"/>
      <w:szCs w:val="20"/>
    </w:rPr>
  </w:style>
  <w:style w:type="character" w:customStyle="1" w:styleId="a6">
    <w:name w:val="批注文字 字符"/>
    <w:basedOn w:val="a0"/>
    <w:link w:val="a5"/>
    <w:rsid w:val="00FB665D"/>
    <w:rPr>
      <w:rFonts w:ascii="Times New Roman" w:eastAsia="Times New Roman" w:hAnsi="Times New Roman" w:cs="Times New Roman"/>
      <w:sz w:val="20"/>
      <w:szCs w:val="20"/>
    </w:rPr>
  </w:style>
  <w:style w:type="character" w:styleId="a7">
    <w:name w:val="annotation reference"/>
    <w:basedOn w:val="a0"/>
    <w:qFormat/>
    <w:rsid w:val="00FB665D"/>
    <w:rPr>
      <w:sz w:val="16"/>
      <w:szCs w:val="16"/>
    </w:rPr>
  </w:style>
  <w:style w:type="paragraph" w:styleId="a8">
    <w:name w:val="caption"/>
    <w:basedOn w:val="a"/>
    <w:next w:val="a"/>
    <w:unhideWhenUsed/>
    <w:qFormat/>
    <w:rsid w:val="00DB12E2"/>
    <w:pPr>
      <w:ind w:firstLineChars="200" w:firstLine="420"/>
    </w:pPr>
    <w:rPr>
      <w:rFonts w:ascii="Times New Roman" w:eastAsia="Times New Roman" w:hAnsi="Times New Roman" w:cs="Times New Roman"/>
      <w:sz w:val="20"/>
      <w:szCs w:val="20"/>
    </w:rPr>
  </w:style>
  <w:style w:type="paragraph" w:customStyle="1" w:styleId="a9">
    <w:name w:val="表格内容"/>
    <w:basedOn w:val="a"/>
    <w:qFormat/>
    <w:rsid w:val="00DB12E2"/>
    <w:pPr>
      <w:jc w:val="center"/>
    </w:pPr>
    <w:rPr>
      <w:rFonts w:ascii="Times New Roman" w:eastAsia="Times New Roman" w:hAnsi="Times New Roman" w:cs="Times New Roman"/>
      <w:color w:val="000000"/>
      <w:sz w:val="20"/>
    </w:rPr>
  </w:style>
  <w:style w:type="character" w:styleId="aa">
    <w:name w:val="Hyperlink"/>
    <w:basedOn w:val="a0"/>
    <w:uiPriority w:val="99"/>
    <w:unhideWhenUsed/>
    <w:rsid w:val="0072340C"/>
    <w:rPr>
      <w:color w:val="0563C1" w:themeColor="hyperlink"/>
      <w:u w:val="single"/>
    </w:rPr>
  </w:style>
  <w:style w:type="paragraph" w:styleId="ab">
    <w:name w:val="List Paragraph"/>
    <w:basedOn w:val="a"/>
    <w:uiPriority w:val="34"/>
    <w:qFormat/>
    <w:rsid w:val="009F2695"/>
    <w:pPr>
      <w:ind w:firstLineChars="200" w:firstLine="420"/>
    </w:pPr>
  </w:style>
  <w:style w:type="character" w:styleId="ac">
    <w:name w:val="line number"/>
    <w:basedOn w:val="a0"/>
    <w:uiPriority w:val="99"/>
    <w:semiHidden/>
    <w:unhideWhenUsed/>
    <w:rsid w:val="00692142"/>
  </w:style>
  <w:style w:type="paragraph" w:styleId="ad">
    <w:name w:val="header"/>
    <w:basedOn w:val="a"/>
    <w:link w:val="ae"/>
    <w:uiPriority w:val="99"/>
    <w:unhideWhenUsed/>
    <w:rsid w:val="00692142"/>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692142"/>
    <w:rPr>
      <w:sz w:val="18"/>
      <w:szCs w:val="18"/>
    </w:rPr>
  </w:style>
  <w:style w:type="paragraph" w:styleId="af">
    <w:name w:val="footer"/>
    <w:basedOn w:val="a"/>
    <w:link w:val="af0"/>
    <w:uiPriority w:val="99"/>
    <w:unhideWhenUsed/>
    <w:rsid w:val="00692142"/>
    <w:pPr>
      <w:tabs>
        <w:tab w:val="center" w:pos="4153"/>
        <w:tab w:val="right" w:pos="8306"/>
      </w:tabs>
      <w:snapToGrid w:val="0"/>
      <w:jc w:val="left"/>
    </w:pPr>
    <w:rPr>
      <w:sz w:val="18"/>
      <w:szCs w:val="18"/>
    </w:rPr>
  </w:style>
  <w:style w:type="character" w:customStyle="1" w:styleId="af0">
    <w:name w:val="页脚 字符"/>
    <w:basedOn w:val="a0"/>
    <w:link w:val="af"/>
    <w:uiPriority w:val="99"/>
    <w:rsid w:val="006921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8FA7DD-C0D2-4FC5-97A4-607828C36C4C}">
  <ds:schemaRefs>
    <ds:schemaRef ds:uri="http://schemas.openxmlformats.org/officeDocument/2006/bibliography"/>
  </ds:schemaRefs>
</ds:datastoreItem>
</file>

<file path=customXml/itemProps2.xml><?xml version="1.0" encoding="utf-8"?>
<ds:datastoreItem xmlns:ds="http://schemas.openxmlformats.org/officeDocument/2006/customXml" ds:itemID="{70A5A387-5641-4A05-A6C2-B3ABB3889A1F}"/>
</file>

<file path=customXml/itemProps3.xml><?xml version="1.0" encoding="utf-8"?>
<ds:datastoreItem xmlns:ds="http://schemas.openxmlformats.org/officeDocument/2006/customXml" ds:itemID="{9F0ADB1B-D012-4970-BC70-C9FDCCAC4C0E}"/>
</file>

<file path=customXml/itemProps4.xml><?xml version="1.0" encoding="utf-8"?>
<ds:datastoreItem xmlns:ds="http://schemas.openxmlformats.org/officeDocument/2006/customXml" ds:itemID="{CB1B5E82-6952-4599-9FF3-9FBB6F63ABE5}"/>
</file>

<file path=docProps/app.xml><?xml version="1.0" encoding="utf-8"?>
<Properties xmlns="http://schemas.openxmlformats.org/officeDocument/2006/extended-properties" xmlns:vt="http://schemas.openxmlformats.org/officeDocument/2006/docPropsVTypes">
  <Template>Normal</Template>
  <TotalTime>1</TotalTime>
  <Pages>1</Pages>
  <Words>8759</Words>
  <Characters>49930</Characters>
  <Application>Microsoft Office Word</Application>
  <DocSecurity>0</DocSecurity>
  <Lines>416</Lines>
  <Paragraphs>117</Paragraphs>
  <ScaleCrop>false</ScaleCrop>
  <Company/>
  <LinksUpToDate>false</LinksUpToDate>
  <CharactersWithSpaces>58572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林宏杰</dc:creator>
  <cp:keywords/>
  <dc:description>NE.Ref</dc:description>
  <cp:lastModifiedBy>Hongjie Lin</cp:lastModifiedBy>
  <cp:revision>4</cp:revision>
  <cp:lastPrinted>2023-10-16T07:29:00Z</cp:lastPrinted>
  <dcterms:created xsi:type="dcterms:W3CDTF">2023-11-21T09:01:00Z</dcterms:created>
  <dcterms:modified xsi:type="dcterms:W3CDTF">2023-11-21T09:01:00Z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